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7294E" w:rsidRPr="00F47F80" w:rsidRDefault="0067294E" w:rsidP="00F47F80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>Предоставление разрешения на условно-разрешенны</w:t>
      </w:r>
      <w:r w:rsidR="00EA59E6">
        <w:rPr>
          <w:rFonts w:ascii="Times New Roman" w:hAnsi="Times New Roman"/>
        </w:rPr>
        <w:t>е</w:t>
      </w:r>
      <w:r w:rsidRPr="00F47F80">
        <w:rPr>
          <w:rFonts w:ascii="Times New Roman" w:hAnsi="Times New Roman"/>
        </w:rPr>
        <w:t xml:space="preserve"> вид</w:t>
      </w:r>
      <w:r w:rsidR="005A5F80">
        <w:rPr>
          <w:rFonts w:ascii="Times New Roman" w:hAnsi="Times New Roman"/>
        </w:rPr>
        <w:t>ы</w:t>
      </w:r>
      <w:r w:rsidRPr="00F47F80">
        <w:rPr>
          <w:rFonts w:ascii="Times New Roman" w:hAnsi="Times New Roman"/>
        </w:rPr>
        <w:t xml:space="preserve"> использования </w:t>
      </w:r>
      <w:r w:rsidR="005A5F80">
        <w:rPr>
          <w:rFonts w:ascii="Times New Roman" w:hAnsi="Times New Roman"/>
        </w:rPr>
        <w:t xml:space="preserve"> «Общественное питание»</w:t>
      </w:r>
      <w:r w:rsidRPr="00F47F80">
        <w:rPr>
          <w:rFonts w:ascii="Times New Roman" w:hAnsi="Times New Roman"/>
        </w:rPr>
        <w:t xml:space="preserve"> земельного участка с кадас</w:t>
      </w:r>
      <w:r w:rsidR="001103FB">
        <w:rPr>
          <w:rFonts w:ascii="Times New Roman" w:hAnsi="Times New Roman"/>
        </w:rPr>
        <w:t>тровым номером 25:36:010202:</w:t>
      </w:r>
      <w:r w:rsidR="00BC3C4F">
        <w:rPr>
          <w:rFonts w:ascii="Times New Roman" w:hAnsi="Times New Roman"/>
        </w:rPr>
        <w:t>4</w:t>
      </w:r>
      <w:r w:rsidR="00FC5944">
        <w:rPr>
          <w:rFonts w:ascii="Times New Roman" w:hAnsi="Times New Roman"/>
        </w:rPr>
        <w:t>600</w:t>
      </w:r>
    </w:p>
    <w:p w:rsidR="00F47F80" w:rsidRPr="00F47F80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  <w:r w:rsidRPr="00F47F80">
        <w:rPr>
          <w:rFonts w:ascii="Times New Roman" w:hAnsi="Times New Roman" w:cs="Times New Roman"/>
          <w:b w:val="0"/>
          <w:lang w:eastAsia="en-US"/>
        </w:rPr>
        <w:t>ЗОНА ЗАСТРОЙКИ ИНДИВИДУАЛЬНЫМИ ЖИЛЫМИ ДОМАМИ (Ж 1)</w:t>
      </w:r>
      <w:r w:rsidR="00C12250">
        <w:rPr>
          <w:rFonts w:ascii="Times New Roman" w:hAnsi="Times New Roman" w:cs="Times New Roman"/>
          <w:b w:val="0"/>
          <w:lang w:eastAsia="en-US"/>
        </w:rPr>
        <w:t xml:space="preserve">, площадь </w:t>
      </w:r>
      <w:r w:rsidR="00801D45">
        <w:rPr>
          <w:rFonts w:ascii="Times New Roman" w:hAnsi="Times New Roman" w:cs="Times New Roman"/>
          <w:b w:val="0"/>
          <w:lang w:eastAsia="en-US"/>
        </w:rPr>
        <w:t>1</w:t>
      </w:r>
      <w:r w:rsidR="00C12250">
        <w:rPr>
          <w:rFonts w:ascii="Times New Roman" w:hAnsi="Times New Roman" w:cs="Times New Roman"/>
          <w:b w:val="0"/>
          <w:lang w:eastAsia="en-US"/>
        </w:rPr>
        <w:t>000 кв.м.</w:t>
      </w:r>
    </w:p>
    <w:p w:rsidR="0067294E" w:rsidRDefault="0067294E" w:rsidP="00F47F80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 xml:space="preserve">ВРИ: </w:t>
      </w:r>
      <w:r w:rsidR="0046400F">
        <w:rPr>
          <w:rFonts w:ascii="Times New Roman" w:hAnsi="Times New Roman"/>
        </w:rPr>
        <w:t xml:space="preserve">Для </w:t>
      </w:r>
      <w:r w:rsidR="00C12250">
        <w:rPr>
          <w:rFonts w:ascii="Times New Roman" w:hAnsi="Times New Roman"/>
        </w:rPr>
        <w:t>индивидуального жилищного строительства</w:t>
      </w:r>
    </w:p>
    <w:p w:rsidR="005A5F80" w:rsidRPr="00F47F80" w:rsidRDefault="005A5F80" w:rsidP="00F47F80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</w:t>
      </w:r>
    </w:p>
    <w:p w:rsidR="0067294E" w:rsidRDefault="00801D45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4620577</wp:posOffset>
                </wp:positionH>
                <wp:positionV relativeFrom="paragraph">
                  <wp:posOffset>2608580</wp:posOffset>
                </wp:positionV>
                <wp:extent cx="709612" cy="485775"/>
                <wp:effectExtent l="19050" t="19050" r="14605" b="28575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09612" cy="48577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662BAC" id="Прямая соединительная линия 17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3.8pt,205.4pt" to="419.65pt,24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" strokecolor="black [3213]" strokeweight="3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4330065</wp:posOffset>
                </wp:positionH>
                <wp:positionV relativeFrom="paragraph">
                  <wp:posOffset>2170430</wp:posOffset>
                </wp:positionV>
                <wp:extent cx="76200" cy="233045"/>
                <wp:effectExtent l="19050" t="19050" r="19050" b="14605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200" cy="23304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E18B35" id="Прямая соединительная линия 20" o:spid="_x0000_s1026" style="position:absolute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0.95pt,170.9pt" to="346.95pt,18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" strokecolor="black [3213]" strokeweight="3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4330065</wp:posOffset>
                </wp:positionH>
                <wp:positionV relativeFrom="paragraph">
                  <wp:posOffset>2379979</wp:posOffset>
                </wp:positionV>
                <wp:extent cx="0" cy="466725"/>
                <wp:effectExtent l="19050" t="19050" r="19050" b="9525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6672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1E1265" id="Прямая соединительная линия 19" o:spid="_x0000_s1026" style="position:absolute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0.95pt,187.4pt" to="340.95pt,2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" strokecolor="black [3213]" strokeweight="3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4339589</wp:posOffset>
                </wp:positionH>
                <wp:positionV relativeFrom="paragraph">
                  <wp:posOffset>2856229</wp:posOffset>
                </wp:positionV>
                <wp:extent cx="276225" cy="228600"/>
                <wp:effectExtent l="19050" t="19050" r="28575" b="1905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225" cy="22860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30098A" id="Прямая соединительная линия 18" o:spid="_x0000_s1026" style="position:absolute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1.7pt,224.9pt" to="363.45pt,24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" strokecolor="black [3213]" strokeweight="3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posOffset>4406266</wp:posOffset>
                </wp:positionH>
                <wp:positionV relativeFrom="paragraph">
                  <wp:posOffset>2170431</wp:posOffset>
                </wp:positionV>
                <wp:extent cx="952500" cy="457200"/>
                <wp:effectExtent l="19050" t="19050" r="19050" b="19050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00" cy="45720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7D102A" id="Прямая соединительная линия 16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46.95pt,170.9pt" to="421.95pt,20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" strokecolor="black [3213]" strokeweight="3pt">
                <w10:wrap anchorx="margin"/>
              </v:line>
            </w:pict>
          </mc:Fallback>
        </mc:AlternateContent>
      </w:r>
      <w:r>
        <w:rPr>
          <w:rFonts w:asciiTheme="minorHAnsi" w:hAnsiTheme="minorHAnsi"/>
        </w:rPr>
        <w:t xml:space="preserve">         </w:t>
      </w:r>
      <w:r w:rsidRPr="00801D45">
        <w:rPr>
          <w:rFonts w:asciiTheme="minorHAnsi" w:hAnsiTheme="minorHAnsi"/>
        </w:rPr>
        <w:drawing>
          <wp:inline distT="0" distB="0" distL="0" distR="0" wp14:anchorId="767AE31A" wp14:editId="15166241">
            <wp:extent cx="8401050" cy="541689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0225" t="24785" r="28918" b="16918"/>
                    <a:stretch/>
                  </pic:blipFill>
                  <pic:spPr bwMode="auto">
                    <a:xfrm>
                      <a:off x="0" y="0"/>
                      <a:ext cx="8428693" cy="5434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4940" w:rsidRDefault="00EC4940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62865</wp:posOffset>
                </wp:positionH>
                <wp:positionV relativeFrom="paragraph">
                  <wp:posOffset>124460</wp:posOffset>
                </wp:positionV>
                <wp:extent cx="523875" cy="9525"/>
                <wp:effectExtent l="19050" t="19050" r="9525" b="2857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3875" cy="952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20F30A" id="Прямая соединительная линия 9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95pt,9.8pt" to="46.2pt,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" strokecolor="black [3213]" strokeweight="3pt"/>
            </w:pict>
          </mc:Fallback>
        </mc:AlternateContent>
      </w:r>
      <w:r>
        <w:rPr>
          <w:rFonts w:asciiTheme="minorHAnsi" w:hAnsiTheme="minorHAnsi"/>
        </w:rPr>
        <w:t xml:space="preserve">                   Границы земельного участка</w:t>
      </w:r>
    </w:p>
    <w:p w:rsidR="00F47F80" w:rsidRPr="005B2D82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before="240" w:after="240"/>
        <w:jc w:val="left"/>
        <w:rPr>
          <w:b w:val="0"/>
          <w:lang w:eastAsia="en-US"/>
        </w:rPr>
      </w:pPr>
      <w:r w:rsidRPr="005B2D82">
        <w:rPr>
          <w:b w:val="0"/>
          <w:lang w:eastAsia="en-US"/>
        </w:rPr>
        <w:lastRenderedPageBreak/>
        <w:t>ЗОНА ЗАСТРОЙКИ ИНДИВИДУАЛЬНЫМИ ЖИЛЫМИ ДОМАМИ (Ж 1)</w:t>
      </w:r>
    </w:p>
    <w:p w:rsidR="0067294E" w:rsidRPr="00B97BE6" w:rsidRDefault="0067294E" w:rsidP="0067294E">
      <w:pPr>
        <w:pStyle w:val="2"/>
      </w:pPr>
      <w:r w:rsidRPr="00B97BE6">
        <w:t>Условно разрешенные виды и параметры использования земельных участков и объектов капитального строительства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8613" w:type="dxa"/>
            <w:gridSpan w:val="2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Виды разрешенного использования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объектов капитального строительства</w:t>
            </w:r>
          </w:p>
        </w:tc>
        <w:tc>
          <w:tcPr>
            <w:tcW w:w="6237" w:type="dxa"/>
            <w:vMerge w:val="restart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Предельные размеры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наименование вида использования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описание вида использования</w:t>
            </w:r>
          </w:p>
        </w:tc>
        <w:tc>
          <w:tcPr>
            <w:tcW w:w="6237" w:type="dxa"/>
            <w:vMerge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</w:tbl>
    <w:p w:rsidR="00F47F80" w:rsidRPr="00F17045" w:rsidRDefault="00F47F80" w:rsidP="00F47F80">
      <w:pPr>
        <w:spacing w:after="0" w:line="240" w:lineRule="auto"/>
        <w:ind w:left="567"/>
        <w:jc w:val="both"/>
        <w:rPr>
          <w:rFonts w:ascii="Times New Roman" w:hAnsi="Times New Roman"/>
          <w:sz w:val="2"/>
          <w:szCs w:val="2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C12250" w:rsidRPr="00F17045" w:rsidTr="00435DDF">
        <w:trPr>
          <w:trHeight w:val="20"/>
        </w:trPr>
        <w:tc>
          <w:tcPr>
            <w:tcW w:w="2376" w:type="dxa"/>
          </w:tcPr>
          <w:p w:rsidR="00C12250" w:rsidRPr="00F17045" w:rsidRDefault="00C12250" w:rsidP="00C1225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Общественное питание (код 4.6)</w:t>
            </w:r>
          </w:p>
        </w:tc>
        <w:tc>
          <w:tcPr>
            <w:tcW w:w="6237" w:type="dxa"/>
          </w:tcPr>
          <w:p w:rsidR="00C12250" w:rsidRPr="00F17045" w:rsidRDefault="00C12250" w:rsidP="00C1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размещение объектов капитального строительства в целях устройства мест общественного питания (рестораны, кафе, столовые, закусочные, бары)</w:t>
            </w:r>
          </w:p>
        </w:tc>
        <w:tc>
          <w:tcPr>
            <w:tcW w:w="6237" w:type="dxa"/>
          </w:tcPr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предельное максимальное количество этажей – 3 надземных этажа.</w:t>
            </w:r>
          </w:p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– 3 м.</w:t>
            </w:r>
          </w:p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200 кв. м.</w:t>
            </w:r>
          </w:p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75.</w:t>
            </w:r>
          </w:p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Минимальный процент озеленения – 15.</w:t>
            </w:r>
          </w:p>
          <w:p w:rsidR="00C12250" w:rsidRPr="00F17045" w:rsidRDefault="00C12250" w:rsidP="00C1225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Минимальное количество мест для стоянки автомобилей – 10 машино-мест на 50 посадочных мест</w:t>
            </w:r>
          </w:p>
        </w:tc>
      </w:tr>
    </w:tbl>
    <w:p w:rsidR="00781F66" w:rsidRDefault="00781F66"/>
    <w:p w:rsidR="002A2332" w:rsidRDefault="002A2332"/>
    <w:p w:rsidR="00801D45" w:rsidRDefault="00801D45"/>
    <w:p w:rsidR="00801D45" w:rsidRDefault="00801D45"/>
    <w:p w:rsidR="00801D45" w:rsidRDefault="00801D45"/>
    <w:p w:rsidR="00801D45" w:rsidRDefault="00801D45"/>
    <w:p w:rsidR="00801D45" w:rsidRDefault="00801D45"/>
    <w:p w:rsidR="00801D45" w:rsidRDefault="00801D45"/>
    <w:p w:rsidR="00801D45" w:rsidRDefault="00801D45"/>
    <w:p w:rsidR="00381DF8" w:rsidRDefault="00381DF8">
      <w:pPr>
        <w:rPr>
          <w:rFonts w:ascii="Times New Roman" w:hAnsi="Times New Roman"/>
          <w:sz w:val="32"/>
          <w:szCs w:val="32"/>
        </w:rPr>
      </w:pPr>
      <w:r w:rsidRPr="00381DF8">
        <w:rPr>
          <w:rFonts w:ascii="Times New Roman" w:hAnsi="Times New Roman"/>
          <w:sz w:val="32"/>
          <w:szCs w:val="32"/>
        </w:rPr>
        <w:lastRenderedPageBreak/>
        <w:t>Схема размещения земельного участка</w:t>
      </w:r>
      <w:r w:rsidR="002A2332">
        <w:rPr>
          <w:rFonts w:ascii="Times New Roman" w:hAnsi="Times New Roman"/>
          <w:sz w:val="32"/>
          <w:szCs w:val="32"/>
        </w:rPr>
        <w:t xml:space="preserve"> на КПТ</w:t>
      </w:r>
    </w:p>
    <w:p w:rsidR="00381DF8" w:rsidRPr="00381DF8" w:rsidRDefault="00801D45">
      <w:pPr>
        <w:rPr>
          <w:rFonts w:ascii="Times New Roman" w:hAnsi="Times New Roman"/>
          <w:sz w:val="32"/>
          <w:szCs w:val="32"/>
        </w:rPr>
      </w:pPr>
      <w:r w:rsidRPr="00801D45">
        <w:rPr>
          <w:rFonts w:ascii="Times New Roman" w:hAnsi="Times New Roman"/>
          <w:sz w:val="32"/>
          <w:szCs w:val="32"/>
        </w:rPr>
        <w:drawing>
          <wp:inline distT="0" distB="0" distL="0" distR="0" wp14:anchorId="76719E5B" wp14:editId="0502AA15">
            <wp:extent cx="9229725" cy="616332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3662" t="17629" r="16939" b="11857"/>
                    <a:stretch/>
                  </pic:blipFill>
                  <pic:spPr bwMode="auto">
                    <a:xfrm>
                      <a:off x="0" y="0"/>
                      <a:ext cx="9234716" cy="6166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81DF8" w:rsidRPr="00381DF8" w:rsidSect="00EC4940">
      <w:pgSz w:w="16838" w:h="11906" w:orient="landscape"/>
      <w:pgMar w:top="567" w:right="1134" w:bottom="284" w:left="426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?l?r ???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ambria">
    <w:altName w:val="Palatino Linotype"/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altName w:val="Univers"/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E0002AFF" w:usb1="4000ACFF" w:usb2="00000001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354CB7"/>
    <w:multiLevelType w:val="hybridMultilevel"/>
    <w:tmpl w:val="BE38E00A"/>
    <w:lvl w:ilvl="0" w:tplc="29BEB4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A3512F"/>
    <w:multiLevelType w:val="hybridMultilevel"/>
    <w:tmpl w:val="7438254C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BE2FFF"/>
    <w:multiLevelType w:val="hybridMultilevel"/>
    <w:tmpl w:val="07B4EB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4D6CEE"/>
    <w:multiLevelType w:val="multilevel"/>
    <w:tmpl w:val="B9740D4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6D4E"/>
    <w:rsid w:val="001103FB"/>
    <w:rsid w:val="00152A4C"/>
    <w:rsid w:val="00243128"/>
    <w:rsid w:val="00293F15"/>
    <w:rsid w:val="002A2332"/>
    <w:rsid w:val="00381DF8"/>
    <w:rsid w:val="0046400F"/>
    <w:rsid w:val="005038FD"/>
    <w:rsid w:val="005A5F80"/>
    <w:rsid w:val="0067294E"/>
    <w:rsid w:val="00781F66"/>
    <w:rsid w:val="00801D45"/>
    <w:rsid w:val="00B02F9B"/>
    <w:rsid w:val="00BC3C4F"/>
    <w:rsid w:val="00C12250"/>
    <w:rsid w:val="00DE1FDD"/>
    <w:rsid w:val="00EA59E6"/>
    <w:rsid w:val="00EC4940"/>
    <w:rsid w:val="00F4711D"/>
    <w:rsid w:val="00F47F80"/>
    <w:rsid w:val="00F535D9"/>
    <w:rsid w:val="00F76D4E"/>
    <w:rsid w:val="00FC5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0D887"/>
  <w15:docId w15:val="{2EAC1FDE-96F3-437B-8374-A6E195D7E7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" w:hAnsi="Times"/>
      <w:kern w:val="28"/>
      <w:lang w:eastAsia="ru-RU"/>
    </w:rPr>
  </w:style>
  <w:style w:type="paragraph" w:styleId="1">
    <w:name w:val="heading 1"/>
    <w:aliases w:val="Заголовок 1 Знак Знак,Заголовок 1 Знак Знак Знак"/>
    <w:basedOn w:val="a"/>
    <w:next w:val="a"/>
    <w:link w:val="10"/>
    <w:qFormat/>
    <w:rsid w:val="0067294E"/>
    <w:pPr>
      <w:keepNext/>
      <w:pageBreakBefore/>
      <w:numPr>
        <w:numId w:val="1"/>
      </w:numPr>
      <w:tabs>
        <w:tab w:val="left" w:pos="426"/>
      </w:tabs>
      <w:spacing w:after="120" w:line="240" w:lineRule="auto"/>
      <w:ind w:left="431" w:hanging="431"/>
      <w:jc w:val="center"/>
      <w:outlineLvl w:val="0"/>
    </w:pPr>
    <w:rPr>
      <w:rFonts w:ascii="Tahoma" w:hAnsi="Tahoma" w:cs="Tahoma"/>
      <w:b/>
      <w:bCs/>
      <w:kern w:val="32"/>
      <w:lang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67294E"/>
    <w:pPr>
      <w:keepNext/>
      <w:spacing w:before="240" w:after="60" w:line="240" w:lineRule="auto"/>
      <w:jc w:val="both"/>
      <w:outlineLvl w:val="1"/>
    </w:pPr>
    <w:rPr>
      <w:rFonts w:ascii="Tahoma" w:hAnsi="Tahoma" w:cs="Tahoma"/>
      <w:b/>
      <w:bCs/>
      <w:iCs/>
      <w:kern w:val="0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67294E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libri Light" w:hAnsi="Calibri Light"/>
      <w:b/>
      <w:bCs/>
      <w:kern w:val="0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294E"/>
    <w:pPr>
      <w:keepNext/>
      <w:keepLines/>
      <w:numPr>
        <w:ilvl w:val="3"/>
        <w:numId w:val="1"/>
      </w:numPr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kern w:val="0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294E"/>
    <w:pPr>
      <w:keepNext/>
      <w:keepLines/>
      <w:numPr>
        <w:ilvl w:val="4"/>
        <w:numId w:val="1"/>
      </w:numPr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kern w:val="0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294E"/>
    <w:pPr>
      <w:keepNext/>
      <w:keepLines/>
      <w:numPr>
        <w:ilvl w:val="5"/>
        <w:numId w:val="1"/>
      </w:numPr>
      <w:spacing w:before="40" w:after="0" w:line="24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294E"/>
    <w:pPr>
      <w:keepNext/>
      <w:keepLines/>
      <w:numPr>
        <w:ilvl w:val="6"/>
        <w:numId w:val="1"/>
      </w:numPr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294E"/>
    <w:pPr>
      <w:keepNext/>
      <w:keepLines/>
      <w:numPr>
        <w:ilvl w:val="7"/>
        <w:numId w:val="1"/>
      </w:numPr>
      <w:spacing w:before="40" w:after="0" w:line="24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294E"/>
    <w:pPr>
      <w:keepNext/>
      <w:keepLines/>
      <w:numPr>
        <w:ilvl w:val="8"/>
        <w:numId w:val="1"/>
      </w:numPr>
      <w:spacing w:before="40" w:after="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1F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1FDD"/>
    <w:rPr>
      <w:rFonts w:ascii="Tahoma" w:hAnsi="Tahoma" w:cs="Tahoma"/>
      <w:kern w:val="28"/>
      <w:sz w:val="16"/>
      <w:szCs w:val="16"/>
      <w:lang w:eastAsia="ru-RU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67294E"/>
    <w:rPr>
      <w:rFonts w:ascii="Tahoma" w:hAnsi="Tahoma" w:cs="Tahoma"/>
      <w:b/>
      <w:bCs/>
      <w:kern w:val="32"/>
      <w:lang w:eastAsia="x-none"/>
    </w:rPr>
  </w:style>
  <w:style w:type="character" w:customStyle="1" w:styleId="20">
    <w:name w:val="Заголовок 2 Знак"/>
    <w:basedOn w:val="a0"/>
    <w:link w:val="2"/>
    <w:uiPriority w:val="9"/>
    <w:rsid w:val="0067294E"/>
    <w:rPr>
      <w:rFonts w:ascii="Tahoma" w:hAnsi="Tahoma" w:cs="Tahoma"/>
      <w:b/>
      <w:bCs/>
      <w:i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7294E"/>
    <w:rPr>
      <w:rFonts w:ascii="Calibri Light" w:hAnsi="Calibri Light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7294E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67294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7294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67294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67294E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6729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ConsPlusNormal">
    <w:name w:val="ConsPlusNormal"/>
    <w:link w:val="ConsPlusNormal0"/>
    <w:qFormat/>
    <w:rsid w:val="0067294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67294E"/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269</Words>
  <Characters>1537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ПоповаМВ</dc:creator>
  <cp:lastModifiedBy>BK-24-10</cp:lastModifiedBy>
  <cp:revision>3</cp:revision>
  <cp:lastPrinted>2023-05-30T04:30:00Z</cp:lastPrinted>
  <dcterms:created xsi:type="dcterms:W3CDTF">2024-10-16T04:20:00Z</dcterms:created>
  <dcterms:modified xsi:type="dcterms:W3CDTF">2024-10-16T04:27:00Z</dcterms:modified>
</cp:coreProperties>
</file>