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77006" w:rsidRPr="00ED1BD9" w:rsidRDefault="0067294E" w:rsidP="00A77006">
      <w:pPr>
        <w:pStyle w:val="ConsPlusNormal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1BD9">
        <w:rPr>
          <w:rFonts w:ascii="Times New Roman" w:hAnsi="Times New Roman"/>
          <w:sz w:val="24"/>
          <w:szCs w:val="24"/>
        </w:rPr>
        <w:t xml:space="preserve">Предоставление </w:t>
      </w:r>
      <w:r w:rsidR="00076620" w:rsidRPr="00ED1BD9">
        <w:rPr>
          <w:rFonts w:ascii="Times New Roman" w:hAnsi="Times New Roman" w:cs="Times New Roman"/>
          <w:sz w:val="24"/>
          <w:szCs w:val="24"/>
        </w:rPr>
        <w:t xml:space="preserve">разрешения </w:t>
      </w:r>
      <w:r w:rsidR="00A77006" w:rsidRPr="00ED1BD9">
        <w:rPr>
          <w:rFonts w:ascii="Times New Roman" w:hAnsi="Times New Roman"/>
          <w:sz w:val="24"/>
          <w:szCs w:val="24"/>
        </w:rPr>
        <w:t>на отклонение от предельных параметров разрешенного строительства, реконструкции объектов капитального строительства на земельном участке с кадастровым номером 25:36:010201:237</w:t>
      </w:r>
    </w:p>
    <w:p w:rsidR="00ED1BD9" w:rsidRDefault="00A77006" w:rsidP="00A77006">
      <w:pPr>
        <w:pStyle w:val="ConsPlusNormal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Аренда, с</w:t>
      </w:r>
      <w:r w:rsidRPr="00A77006">
        <w:rPr>
          <w:rFonts w:ascii="Times New Roman" w:hAnsi="Times New Roman"/>
          <w:sz w:val="24"/>
          <w:szCs w:val="24"/>
        </w:rPr>
        <w:t>рок действия с 12.09.2024 по 05.04.2030</w:t>
      </w:r>
      <w:r w:rsidR="00916FA3" w:rsidRPr="002F012F">
        <w:rPr>
          <w:rFonts w:ascii="Times New Roman" w:hAnsi="Times New Roman"/>
          <w:sz w:val="24"/>
          <w:szCs w:val="24"/>
        </w:rPr>
        <w:t xml:space="preserve">, площадь земельного участка </w:t>
      </w:r>
      <w:r w:rsidRPr="00A77006">
        <w:rPr>
          <w:rFonts w:ascii="Times New Roman" w:hAnsi="Times New Roman"/>
          <w:sz w:val="24"/>
          <w:szCs w:val="24"/>
        </w:rPr>
        <w:t>2093</w:t>
      </w:r>
      <w:r w:rsidR="00AD6BCD" w:rsidRPr="002F012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AD6BCD" w:rsidRPr="002F012F">
        <w:rPr>
          <w:rFonts w:ascii="Times New Roman" w:hAnsi="Times New Roman"/>
          <w:sz w:val="24"/>
          <w:szCs w:val="24"/>
        </w:rPr>
        <w:t>кв.м</w:t>
      </w:r>
      <w:proofErr w:type="spellEnd"/>
      <w:r w:rsidR="00AD6BCD" w:rsidRPr="002F012F">
        <w:rPr>
          <w:rFonts w:ascii="Times New Roman" w:hAnsi="Times New Roman"/>
          <w:sz w:val="24"/>
          <w:szCs w:val="24"/>
        </w:rPr>
        <w:t>.</w:t>
      </w:r>
      <w:r w:rsidR="002F012F" w:rsidRPr="002F012F">
        <w:rPr>
          <w:rFonts w:ascii="Times New Roman" w:hAnsi="Times New Roman"/>
          <w:sz w:val="24"/>
          <w:szCs w:val="24"/>
        </w:rPr>
        <w:t xml:space="preserve">, </w:t>
      </w:r>
    </w:p>
    <w:p w:rsidR="00F47F80" w:rsidRPr="002F012F" w:rsidRDefault="00AD6BCD" w:rsidP="00A77006">
      <w:pPr>
        <w:pStyle w:val="ConsPlusNormal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F012F">
        <w:rPr>
          <w:rFonts w:ascii="Times New Roman" w:hAnsi="Times New Roman"/>
          <w:sz w:val="24"/>
          <w:szCs w:val="24"/>
          <w:lang w:eastAsia="en-US"/>
        </w:rPr>
        <w:t xml:space="preserve">ЗОНА </w:t>
      </w:r>
      <w:r w:rsidR="00916FA3" w:rsidRPr="002F012F">
        <w:rPr>
          <w:rFonts w:ascii="Times New Roman" w:hAnsi="Times New Roman"/>
          <w:b/>
          <w:sz w:val="24"/>
          <w:szCs w:val="24"/>
          <w:lang w:eastAsia="en-US"/>
        </w:rPr>
        <w:t>ЖИЛОЙ ЗАСТРОКИ</w:t>
      </w:r>
      <w:r w:rsidR="00076620">
        <w:rPr>
          <w:rFonts w:ascii="Times New Roman" w:hAnsi="Times New Roman"/>
          <w:b/>
          <w:sz w:val="24"/>
          <w:szCs w:val="24"/>
          <w:lang w:eastAsia="en-US"/>
        </w:rPr>
        <w:t xml:space="preserve"> СМЕШАННОЙ ЭТАЖНОСТИ</w:t>
      </w:r>
      <w:r w:rsidR="00916FA3" w:rsidRPr="002F012F">
        <w:rPr>
          <w:rFonts w:ascii="Times New Roman" w:hAnsi="Times New Roman"/>
          <w:b/>
          <w:sz w:val="24"/>
          <w:szCs w:val="24"/>
          <w:lang w:eastAsia="en-US"/>
        </w:rPr>
        <w:t xml:space="preserve"> (Ж </w:t>
      </w:r>
      <w:r w:rsidR="00076620">
        <w:rPr>
          <w:rFonts w:ascii="Times New Roman" w:hAnsi="Times New Roman"/>
          <w:b/>
          <w:sz w:val="24"/>
          <w:szCs w:val="24"/>
          <w:lang w:eastAsia="en-US"/>
        </w:rPr>
        <w:t>3</w:t>
      </w:r>
      <w:r w:rsidR="00F47F80" w:rsidRPr="002F012F">
        <w:rPr>
          <w:rFonts w:ascii="Times New Roman" w:hAnsi="Times New Roman"/>
          <w:sz w:val="24"/>
          <w:szCs w:val="24"/>
          <w:lang w:eastAsia="en-US"/>
        </w:rPr>
        <w:t>)</w:t>
      </w:r>
    </w:p>
    <w:p w:rsidR="0067294E" w:rsidRDefault="00ED1BD9" w:rsidP="00401C54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</w:t>
      </w:r>
      <w:bookmarkStart w:id="0" w:name="_GoBack"/>
      <w:bookmarkEnd w:id="0"/>
      <w:r w:rsidR="0067294E" w:rsidRPr="002F012F">
        <w:rPr>
          <w:rFonts w:ascii="Times New Roman" w:hAnsi="Times New Roman"/>
          <w:sz w:val="24"/>
          <w:szCs w:val="24"/>
        </w:rPr>
        <w:t xml:space="preserve">ВРИ: </w:t>
      </w:r>
      <w:r w:rsidR="00076620">
        <w:rPr>
          <w:rFonts w:ascii="Times New Roman" w:hAnsi="Times New Roman"/>
          <w:sz w:val="24"/>
          <w:szCs w:val="24"/>
        </w:rPr>
        <w:t>многоэтажная жилая застройка (высотная застройка)</w:t>
      </w:r>
    </w:p>
    <w:p w:rsidR="00215E6D" w:rsidRPr="002F012F" w:rsidRDefault="00215E6D" w:rsidP="00401C5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7294E" w:rsidRDefault="00201C78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3853815</wp:posOffset>
                </wp:positionH>
                <wp:positionV relativeFrom="paragraph">
                  <wp:posOffset>2469833</wp:posOffset>
                </wp:positionV>
                <wp:extent cx="509270" cy="671512"/>
                <wp:effectExtent l="19050" t="19050" r="24130" b="33655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9270" cy="671512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3D23D3" id="Прямая соединительная линия 12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3.45pt,194.5pt" to="343.55pt,2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" strokecolor="black [3213]" strokeweight="3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3853815</wp:posOffset>
                </wp:positionH>
                <wp:positionV relativeFrom="paragraph">
                  <wp:posOffset>1731645</wp:posOffset>
                </wp:positionV>
                <wp:extent cx="509588" cy="728663"/>
                <wp:effectExtent l="19050" t="19050" r="24130" b="33655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09588" cy="728663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DB1A75" id="Прямая соединительная линия 10" o:spid="_x0000_s1026" style="position:absolute;flip:x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3.45pt,136.35pt" to="343.6pt,19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" strokecolor="black [3213]" strokeweight="3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4363403</wp:posOffset>
                </wp:positionH>
                <wp:positionV relativeFrom="paragraph">
                  <wp:posOffset>2993708</wp:posOffset>
                </wp:positionV>
                <wp:extent cx="219075" cy="152400"/>
                <wp:effectExtent l="19050" t="19050" r="28575" b="1905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19075" cy="15240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6A8458" id="Прямая соединительная линия 8" o:spid="_x0000_s1026" style="position:absolute;flip:x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3.6pt,235.75pt" to="360.85pt,24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" strokecolor="black [3213]" strokeweight="3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4582478</wp:posOffset>
                </wp:positionH>
                <wp:positionV relativeFrom="paragraph">
                  <wp:posOffset>1860233</wp:posOffset>
                </wp:positionV>
                <wp:extent cx="204787" cy="1123950"/>
                <wp:effectExtent l="19050" t="19050" r="24130" b="1905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4787" cy="112395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A16BFF" id="Прямая соединительная линия 7" o:spid="_x0000_s1026" style="position:absolute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0.85pt,146.5pt" to="376.95pt,2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" strokecolor="black [3213]" strokeweight="3pt"/>
            </w:pict>
          </mc:Fallback>
        </mc:AlternateContent>
      </w: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4377690</wp:posOffset>
                </wp:positionH>
                <wp:positionV relativeFrom="paragraph">
                  <wp:posOffset>1736408</wp:posOffset>
                </wp:positionV>
                <wp:extent cx="419100" cy="114300"/>
                <wp:effectExtent l="19050" t="19050" r="19050" b="190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9100" cy="11430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9B7A80" id="Прямая соединительная линия 6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4.7pt,136.75pt" to="377.7pt,1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" strokecolor="black [3213]" strokeweight="3pt"/>
            </w:pict>
          </mc:Fallback>
        </mc:AlternateContent>
      </w:r>
      <w:r w:rsidR="00F5071F">
        <w:rPr>
          <w:rFonts w:asciiTheme="minorHAnsi" w:hAnsiTheme="minorHAnsi"/>
        </w:rPr>
        <w:t xml:space="preserve">           </w:t>
      </w:r>
      <w:r w:rsidR="00F5071F" w:rsidRPr="00F5071F">
        <w:rPr>
          <w:rFonts w:asciiTheme="minorHAnsi" w:hAnsiTheme="minorHAnsi"/>
        </w:rPr>
        <w:drawing>
          <wp:inline distT="0" distB="0" distL="0" distR="0" wp14:anchorId="432D29A7" wp14:editId="349FAC92">
            <wp:extent cx="8067675" cy="495431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0423" t="23215" r="21063" b="12904"/>
                    <a:stretch/>
                  </pic:blipFill>
                  <pic:spPr bwMode="auto">
                    <a:xfrm>
                      <a:off x="0" y="0"/>
                      <a:ext cx="8081932" cy="4963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4940" w:rsidRDefault="00EC4940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E3A3BBF" wp14:editId="3B12D14C">
                <wp:simplePos x="0" y="0"/>
                <wp:positionH relativeFrom="column">
                  <wp:posOffset>62865</wp:posOffset>
                </wp:positionH>
                <wp:positionV relativeFrom="paragraph">
                  <wp:posOffset>124460</wp:posOffset>
                </wp:positionV>
                <wp:extent cx="523875" cy="9525"/>
                <wp:effectExtent l="19050" t="19050" r="9525" b="28575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23875" cy="9525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48BAA78" id="Прямая соединительная линия 9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95pt,9.8pt" to="46.2pt,1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" strokecolor="black [3213]" strokeweight="3pt"/>
            </w:pict>
          </mc:Fallback>
        </mc:AlternateContent>
      </w:r>
      <w:r>
        <w:rPr>
          <w:rFonts w:asciiTheme="minorHAnsi" w:hAnsiTheme="minorHAnsi"/>
        </w:rPr>
        <w:t xml:space="preserve">                   Границы земельного участка</w:t>
      </w:r>
    </w:p>
    <w:p w:rsidR="00AD6BCD" w:rsidRDefault="00AD6BCD" w:rsidP="00AD6BCD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after="0"/>
        <w:jc w:val="left"/>
        <w:rPr>
          <w:rFonts w:ascii="Times New Roman" w:hAnsi="Times New Roman" w:cs="Times New Roman"/>
          <w:b w:val="0"/>
          <w:lang w:eastAsia="en-US"/>
        </w:rPr>
      </w:pPr>
    </w:p>
    <w:p w:rsidR="00AD6BCD" w:rsidRDefault="00AD6BCD" w:rsidP="00AD6BCD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after="0"/>
        <w:jc w:val="left"/>
        <w:rPr>
          <w:rFonts w:ascii="Times New Roman" w:hAnsi="Times New Roman" w:cs="Times New Roman"/>
          <w:b w:val="0"/>
          <w:lang w:eastAsia="en-US"/>
        </w:rPr>
      </w:pPr>
    </w:p>
    <w:p w:rsidR="00215E6D" w:rsidRPr="005B2D82" w:rsidRDefault="00215E6D" w:rsidP="00215E6D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before="240" w:after="240"/>
        <w:jc w:val="left"/>
        <w:rPr>
          <w:b w:val="0"/>
          <w:lang w:eastAsia="en-US"/>
        </w:rPr>
      </w:pPr>
      <w:r w:rsidRPr="005B2D82">
        <w:rPr>
          <w:b w:val="0"/>
          <w:lang w:eastAsia="en-US"/>
        </w:rPr>
        <w:t>ЗОНА ЖИЛОЙ ЗАСТРОЙКИ СМЕШАННОЙ ЭТАЖНОСТИ (Ж 3)</w:t>
      </w:r>
    </w:p>
    <w:p w:rsidR="00215E6D" w:rsidRPr="004F32B8" w:rsidRDefault="00215E6D" w:rsidP="00215E6D">
      <w:pPr>
        <w:pStyle w:val="ConsPlusNormal"/>
        <w:spacing w:before="240" w:after="240"/>
        <w:outlineLvl w:val="2"/>
        <w:rPr>
          <w:rFonts w:ascii="Times New Roman" w:hAnsi="Times New Roman" w:cs="Times New Roman"/>
          <w:sz w:val="28"/>
          <w:szCs w:val="28"/>
        </w:rPr>
      </w:pPr>
      <w:r w:rsidRPr="004F32B8">
        <w:rPr>
          <w:rFonts w:ascii="Times New Roman" w:hAnsi="Times New Roman" w:cs="Times New Roman"/>
          <w:sz w:val="28"/>
          <w:szCs w:val="28"/>
        </w:rPr>
        <w:t>Основные виды и параметры разрешенного использования земельных участков и объектов капитального строительства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215E6D" w:rsidRPr="00F17045" w:rsidTr="007967F4">
        <w:trPr>
          <w:trHeight w:val="20"/>
          <w:tblHeader/>
        </w:trPr>
        <w:tc>
          <w:tcPr>
            <w:tcW w:w="8613" w:type="dxa"/>
            <w:gridSpan w:val="2"/>
            <w:vAlign w:val="center"/>
          </w:tcPr>
          <w:p w:rsidR="00215E6D" w:rsidRPr="00F17045" w:rsidRDefault="00215E6D" w:rsidP="007967F4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 xml:space="preserve">Виды разрешенного использования земельных участков </w:t>
            </w:r>
            <w:r w:rsidRPr="00F17045">
              <w:rPr>
                <w:rFonts w:ascii="Times New Roman" w:hAnsi="Times New Roman"/>
                <w:sz w:val="20"/>
                <w:szCs w:val="20"/>
              </w:rPr>
              <w:br/>
              <w:t>и объектов капитального строительства</w:t>
            </w:r>
          </w:p>
        </w:tc>
        <w:tc>
          <w:tcPr>
            <w:tcW w:w="6237" w:type="dxa"/>
            <w:vMerge w:val="restart"/>
            <w:vAlign w:val="center"/>
          </w:tcPr>
          <w:p w:rsidR="00215E6D" w:rsidRPr="00F17045" w:rsidRDefault="00215E6D" w:rsidP="007967F4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 xml:space="preserve">Предельные размеры земельных участков </w:t>
            </w:r>
            <w:r w:rsidRPr="00F17045">
              <w:rPr>
                <w:rFonts w:ascii="Times New Roman" w:hAnsi="Times New Roman"/>
                <w:sz w:val="20"/>
                <w:szCs w:val="20"/>
              </w:rPr>
              <w:br/>
              <w:t>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215E6D" w:rsidRPr="00F17045" w:rsidTr="007967F4">
        <w:trPr>
          <w:trHeight w:val="20"/>
          <w:tblHeader/>
        </w:trPr>
        <w:tc>
          <w:tcPr>
            <w:tcW w:w="2376" w:type="dxa"/>
            <w:vAlign w:val="center"/>
          </w:tcPr>
          <w:p w:rsidR="00215E6D" w:rsidRPr="00F17045" w:rsidRDefault="00215E6D" w:rsidP="007967F4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наименование вида использования</w:t>
            </w:r>
          </w:p>
        </w:tc>
        <w:tc>
          <w:tcPr>
            <w:tcW w:w="6237" w:type="dxa"/>
            <w:vAlign w:val="center"/>
          </w:tcPr>
          <w:p w:rsidR="00215E6D" w:rsidRPr="00F17045" w:rsidRDefault="00215E6D" w:rsidP="007967F4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описание вида использования</w:t>
            </w:r>
          </w:p>
        </w:tc>
        <w:tc>
          <w:tcPr>
            <w:tcW w:w="6237" w:type="dxa"/>
            <w:vMerge/>
            <w:vAlign w:val="center"/>
          </w:tcPr>
          <w:p w:rsidR="00215E6D" w:rsidRPr="00F17045" w:rsidRDefault="00215E6D" w:rsidP="007967F4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215E6D" w:rsidRPr="00F17045" w:rsidRDefault="00215E6D" w:rsidP="00215E6D">
      <w:pPr>
        <w:spacing w:after="0" w:line="240" w:lineRule="auto"/>
        <w:ind w:left="567"/>
        <w:jc w:val="both"/>
        <w:rPr>
          <w:rFonts w:ascii="Times New Roman" w:hAnsi="Times New Roman"/>
          <w:sz w:val="2"/>
          <w:szCs w:val="2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215E6D" w:rsidRPr="00F17045" w:rsidTr="007967F4">
        <w:trPr>
          <w:trHeight w:val="20"/>
          <w:tblHeader/>
        </w:trPr>
        <w:tc>
          <w:tcPr>
            <w:tcW w:w="2376" w:type="dxa"/>
            <w:vAlign w:val="center"/>
          </w:tcPr>
          <w:p w:rsidR="00215E6D" w:rsidRPr="00F17045" w:rsidRDefault="00215E6D" w:rsidP="007967F4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237" w:type="dxa"/>
            <w:vAlign w:val="center"/>
          </w:tcPr>
          <w:p w:rsidR="00215E6D" w:rsidRPr="00F17045" w:rsidRDefault="00215E6D" w:rsidP="007967F4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237" w:type="dxa"/>
            <w:vAlign w:val="center"/>
          </w:tcPr>
          <w:p w:rsidR="00215E6D" w:rsidRPr="00F17045" w:rsidRDefault="00215E6D" w:rsidP="007967F4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215E6D" w:rsidRPr="00F17045" w:rsidTr="007967F4">
        <w:trPr>
          <w:trHeight w:val="20"/>
        </w:trPr>
        <w:tc>
          <w:tcPr>
            <w:tcW w:w="2376" w:type="dxa"/>
          </w:tcPr>
          <w:p w:rsidR="00215E6D" w:rsidRPr="00F17045" w:rsidRDefault="00215E6D" w:rsidP="007967F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Многоэтажная жилая застройка (высотная застройка) (код 2.6)</w:t>
            </w:r>
          </w:p>
        </w:tc>
        <w:tc>
          <w:tcPr>
            <w:tcW w:w="6237" w:type="dxa"/>
          </w:tcPr>
          <w:p w:rsidR="00215E6D" w:rsidRPr="00F17045" w:rsidRDefault="00215E6D" w:rsidP="007967F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 xml:space="preserve">размещение многоквартирных домов этажностью девять этажей </w:t>
            </w:r>
            <w:r>
              <w:rPr>
                <w:rFonts w:ascii="Times New Roman" w:hAnsi="Times New Roman"/>
                <w:sz w:val="20"/>
                <w:szCs w:val="20"/>
              </w:rPr>
              <w:br/>
            </w:r>
            <w:r w:rsidRPr="00F17045">
              <w:rPr>
                <w:rFonts w:ascii="Times New Roman" w:hAnsi="Times New Roman"/>
                <w:sz w:val="20"/>
                <w:szCs w:val="20"/>
              </w:rPr>
              <w:t>и выше;</w:t>
            </w:r>
          </w:p>
          <w:p w:rsidR="00215E6D" w:rsidRPr="00F17045" w:rsidRDefault="00215E6D" w:rsidP="007967F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благоустройство и озеленение придомовых территорий;</w:t>
            </w:r>
          </w:p>
          <w:p w:rsidR="00215E6D" w:rsidRPr="00F17045" w:rsidRDefault="00215E6D" w:rsidP="007967F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обустройство спортивных и детских площадок, хозяйственных площадок и площадок для отдыха;</w:t>
            </w:r>
          </w:p>
          <w:p w:rsidR="00215E6D" w:rsidRPr="00F17045" w:rsidRDefault="00215E6D" w:rsidP="007967F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 xml:space="preserve">размещение подземных гаражей и автостоянок, размещение объектов обслуживания жилой застройки во встроенных, пристроенных </w:t>
            </w:r>
            <w:r>
              <w:rPr>
                <w:rFonts w:ascii="Times New Roman" w:hAnsi="Times New Roman"/>
                <w:sz w:val="20"/>
                <w:szCs w:val="20"/>
              </w:rPr>
              <w:br/>
            </w:r>
            <w:r w:rsidRPr="00F17045">
              <w:rPr>
                <w:rFonts w:ascii="Times New Roman" w:hAnsi="Times New Roman"/>
                <w:sz w:val="20"/>
                <w:szCs w:val="20"/>
              </w:rPr>
              <w:t xml:space="preserve">и встроенно-пристроенных помещениях многоквартирного дома </w:t>
            </w:r>
            <w:r>
              <w:rPr>
                <w:rFonts w:ascii="Times New Roman" w:hAnsi="Times New Roman"/>
                <w:sz w:val="20"/>
                <w:szCs w:val="20"/>
              </w:rPr>
              <w:br/>
            </w:r>
            <w:r w:rsidRPr="00F17045">
              <w:rPr>
                <w:rFonts w:ascii="Times New Roman" w:hAnsi="Times New Roman"/>
                <w:sz w:val="20"/>
                <w:szCs w:val="20"/>
              </w:rPr>
              <w:t xml:space="preserve">в отдельных помещениях дома, если площадь таких помещений </w:t>
            </w:r>
            <w:r>
              <w:rPr>
                <w:rFonts w:ascii="Times New Roman" w:hAnsi="Times New Roman"/>
                <w:sz w:val="20"/>
                <w:szCs w:val="20"/>
              </w:rPr>
              <w:br/>
            </w:r>
            <w:r w:rsidRPr="00F17045">
              <w:rPr>
                <w:rFonts w:ascii="Times New Roman" w:hAnsi="Times New Roman"/>
                <w:sz w:val="20"/>
                <w:szCs w:val="20"/>
              </w:rPr>
              <w:t>в многоквартирном доме не составляет более 15% от общей площади дома</w:t>
            </w:r>
          </w:p>
        </w:tc>
        <w:tc>
          <w:tcPr>
            <w:tcW w:w="6237" w:type="dxa"/>
          </w:tcPr>
          <w:p w:rsidR="00215E6D" w:rsidRPr="00F17045" w:rsidRDefault="00215E6D" w:rsidP="007967F4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предельное минимальное количество этажей – 9 надземных этажей.</w:t>
            </w:r>
          </w:p>
          <w:p w:rsidR="00215E6D" w:rsidRPr="00F17045" w:rsidRDefault="00215E6D" w:rsidP="007967F4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Предельное максимальное количество этажей – 16 надземных этажей.</w:t>
            </w:r>
          </w:p>
          <w:p w:rsidR="00215E6D" w:rsidRPr="00F17045" w:rsidRDefault="00215E6D" w:rsidP="007967F4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сооружений:</w:t>
            </w:r>
          </w:p>
          <w:p w:rsidR="00215E6D" w:rsidRPr="00F17045" w:rsidRDefault="00215E6D" w:rsidP="007967F4">
            <w:pPr>
              <w:pStyle w:val="ConsPlusNormal"/>
              <w:numPr>
                <w:ilvl w:val="0"/>
                <w:numId w:val="3"/>
              </w:numPr>
              <w:tabs>
                <w:tab w:val="left" w:pos="260"/>
              </w:tabs>
              <w:ind w:left="5" w:firstLine="0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3 м;</w:t>
            </w:r>
          </w:p>
          <w:p w:rsidR="00215E6D" w:rsidRPr="00F17045" w:rsidRDefault="00215E6D" w:rsidP="007967F4">
            <w:pPr>
              <w:pStyle w:val="ConsPlusNormal"/>
              <w:numPr>
                <w:ilvl w:val="0"/>
                <w:numId w:val="3"/>
              </w:numPr>
              <w:tabs>
                <w:tab w:val="left" w:pos="260"/>
              </w:tabs>
              <w:ind w:left="5" w:firstLine="0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0 м в случае размещения на смежном участке пристроенного здания;</w:t>
            </w:r>
          </w:p>
          <w:p w:rsidR="00215E6D" w:rsidRPr="00F17045" w:rsidRDefault="00215E6D" w:rsidP="007967F4">
            <w:pPr>
              <w:pStyle w:val="ConsPlusNormal"/>
              <w:numPr>
                <w:ilvl w:val="0"/>
                <w:numId w:val="3"/>
              </w:numPr>
              <w:tabs>
                <w:tab w:val="left" w:pos="260"/>
              </w:tabs>
              <w:ind w:left="5" w:firstLine="0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5 м со стороны улично-дорожной сети, за исключением проездов.</w:t>
            </w:r>
          </w:p>
          <w:p w:rsidR="00215E6D" w:rsidRPr="00F17045" w:rsidRDefault="00215E6D" w:rsidP="007967F4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В условиях реконструкции существующей застройки отступы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 xml:space="preserve">от границ земельного участка формируются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>со сложившейся линией застройки или по красной линии.</w:t>
            </w:r>
          </w:p>
          <w:p w:rsidR="00215E6D" w:rsidRPr="00F17045" w:rsidRDefault="00215E6D" w:rsidP="007967F4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Размеры земельных участков – не менее 2500 кв. м.</w:t>
            </w:r>
          </w:p>
          <w:p w:rsidR="00215E6D" w:rsidRPr="00F17045" w:rsidRDefault="00215E6D" w:rsidP="007967F4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Максимальный процент застройки в границах земельного участка, включая здания, строения, сооружения, в том числе обеспечивающие функционирование объекта – 60. Максимальный коэффициент плотности застройки жилыми домами – 2,5.</w:t>
            </w:r>
          </w:p>
          <w:p w:rsidR="00215E6D" w:rsidRPr="00F17045" w:rsidRDefault="00215E6D" w:rsidP="007967F4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Коэффициент плотности застройки – отношение площади всех жилых помещений здания к площади земельного участка.</w:t>
            </w:r>
          </w:p>
          <w:p w:rsidR="00215E6D" w:rsidRPr="00F17045" w:rsidRDefault="00215E6D" w:rsidP="007967F4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Минимальный процент озеленения – 30.</w:t>
            </w:r>
          </w:p>
          <w:p w:rsidR="00215E6D" w:rsidRPr="00F17045" w:rsidRDefault="00215E6D" w:rsidP="007967F4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Минимальное количество мест для хранения автомобилей – 1 </w:t>
            </w:r>
            <w:proofErr w:type="spellStart"/>
            <w:r w:rsidRPr="00F17045">
              <w:rPr>
                <w:rFonts w:ascii="Times New Roman" w:hAnsi="Times New Roman" w:cs="Times New Roman"/>
              </w:rPr>
              <w:t>машино</w:t>
            </w:r>
            <w:proofErr w:type="spellEnd"/>
            <w:r w:rsidRPr="00F17045">
              <w:rPr>
                <w:rFonts w:ascii="Times New Roman" w:hAnsi="Times New Roman" w:cs="Times New Roman"/>
              </w:rPr>
              <w:t>-место на 100 кв. м жилой площади, но не менее 0,5 </w:t>
            </w:r>
            <w:proofErr w:type="spellStart"/>
            <w:r w:rsidRPr="00F17045">
              <w:rPr>
                <w:rFonts w:ascii="Times New Roman" w:hAnsi="Times New Roman" w:cs="Times New Roman"/>
              </w:rPr>
              <w:t>машино</w:t>
            </w:r>
            <w:proofErr w:type="spellEnd"/>
            <w:r w:rsidRPr="00F17045">
              <w:rPr>
                <w:rFonts w:ascii="Times New Roman" w:hAnsi="Times New Roman" w:cs="Times New Roman"/>
              </w:rPr>
              <w:t>-мест на 1 квартиру.</w:t>
            </w:r>
          </w:p>
          <w:p w:rsidR="00215E6D" w:rsidRPr="00F17045" w:rsidRDefault="00215E6D" w:rsidP="007967F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В случае отклонения от предельно допустимых параметров в части обеспечения местами парковки автомобилей, необходимо обоснование наличия мест хранения автомобилей, доступных для неограниченного круга лиц, в пределах пешеходной территориальной доступности – 500 м</w:t>
            </w:r>
          </w:p>
        </w:tc>
      </w:tr>
    </w:tbl>
    <w:p w:rsidR="00781F66" w:rsidRDefault="00781F66"/>
    <w:p w:rsidR="00AD6BCD" w:rsidRDefault="00AD6BCD"/>
    <w:p w:rsidR="00A77006" w:rsidRDefault="00381DF8">
      <w:pPr>
        <w:rPr>
          <w:rFonts w:ascii="Times New Roman" w:hAnsi="Times New Roman"/>
          <w:sz w:val="32"/>
          <w:szCs w:val="32"/>
        </w:rPr>
      </w:pPr>
      <w:r w:rsidRPr="00381DF8">
        <w:rPr>
          <w:rFonts w:ascii="Times New Roman" w:hAnsi="Times New Roman"/>
          <w:sz w:val="32"/>
          <w:szCs w:val="32"/>
        </w:rPr>
        <w:lastRenderedPageBreak/>
        <w:t>Схема размещения земельного участка</w:t>
      </w:r>
      <w:r w:rsidR="002A2332">
        <w:rPr>
          <w:rFonts w:ascii="Times New Roman" w:hAnsi="Times New Roman"/>
          <w:sz w:val="32"/>
          <w:szCs w:val="32"/>
        </w:rPr>
        <w:t xml:space="preserve"> на КПТ</w:t>
      </w:r>
    </w:p>
    <w:p w:rsidR="00A77006" w:rsidRDefault="00201C78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3368040</wp:posOffset>
                </wp:positionH>
                <wp:positionV relativeFrom="paragraph">
                  <wp:posOffset>2715260</wp:posOffset>
                </wp:positionV>
                <wp:extent cx="219075" cy="271780"/>
                <wp:effectExtent l="19050" t="19050" r="28575" b="33020"/>
                <wp:wrapNone/>
                <wp:docPr id="22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9075" cy="27178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DC4392" id="Прямая соединительная линия 22" o:spid="_x0000_s1026" style="position:absolute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5.2pt,213.8pt" to="282.45pt,23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" strokecolor="black [3213]" strokeweight="3pt"/>
            </w:pict>
          </mc:Fallback>
        </mc:AlternateContent>
      </w:r>
      <w:r>
        <w:rPr>
          <w:rFonts w:ascii="Times New Roman" w:hAnsi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3577590</wp:posOffset>
                </wp:positionH>
                <wp:positionV relativeFrom="paragraph">
                  <wp:posOffset>2924493</wp:posOffset>
                </wp:positionV>
                <wp:extent cx="85725" cy="62230"/>
                <wp:effectExtent l="19050" t="19050" r="28575" b="33020"/>
                <wp:wrapNone/>
                <wp:docPr id="21" name="Прямая соединительная 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5725" cy="6223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CA814DA" id="Прямая соединительная линия 21" o:spid="_x0000_s1026" style="position:absolute;flip:x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1.7pt,230.3pt" to="288.45pt,23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" strokecolor="black [3213]" strokeweight="3pt"/>
            </w:pict>
          </mc:Fallback>
        </mc:AlternateContent>
      </w:r>
      <w:r>
        <w:rPr>
          <w:rFonts w:ascii="Times New Roman" w:hAnsi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3368040</wp:posOffset>
                </wp:positionH>
                <wp:positionV relativeFrom="paragraph">
                  <wp:posOffset>2415223</wp:posOffset>
                </wp:positionV>
                <wp:extent cx="190500" cy="304800"/>
                <wp:effectExtent l="19050" t="19050" r="19050" b="19050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0500" cy="30480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610920" id="Прямая соединительная линия 20" o:spid="_x0000_s1026" style="position:absolute;flip:x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5.2pt,190.2pt" to="280.2pt,21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" strokecolor="black [3213]" strokeweight="3pt"/>
            </w:pict>
          </mc:Fallback>
        </mc:AlternateContent>
      </w:r>
      <w:r>
        <w:rPr>
          <w:rFonts w:ascii="Times New Roman" w:hAnsi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3663315</wp:posOffset>
                </wp:positionH>
                <wp:positionV relativeFrom="paragraph">
                  <wp:posOffset>2462848</wp:posOffset>
                </wp:positionV>
                <wp:extent cx="90488" cy="461962"/>
                <wp:effectExtent l="19050" t="19050" r="24130" b="33655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488" cy="461962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CD7414" id="Прямая соединительная линия 19" o:spid="_x0000_s1026" style="position:absolute;flip:x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8.45pt,193.95pt" to="295.6pt,23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" strokecolor="black [3213]" strokeweight="3pt"/>
            </w:pict>
          </mc:Fallback>
        </mc:AlternateContent>
      </w:r>
      <w:r>
        <w:rPr>
          <w:rFonts w:ascii="Times New Roman" w:hAnsi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3568065</wp:posOffset>
                </wp:positionH>
                <wp:positionV relativeFrom="paragraph">
                  <wp:posOffset>2415223</wp:posOffset>
                </wp:positionV>
                <wp:extent cx="176213" cy="47625"/>
                <wp:effectExtent l="19050" t="19050" r="33655" b="28575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6213" cy="47625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7696DB1" id="Прямая соединительная линия 18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0.95pt,190.2pt" to="294.85pt,19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" strokecolor="black [3213]" strokeweight="3pt"/>
            </w:pict>
          </mc:Fallback>
        </mc:AlternateContent>
      </w:r>
      <w:r w:rsidR="00A77006" w:rsidRPr="00A77006">
        <w:rPr>
          <w:rFonts w:ascii="Times New Roman" w:hAnsi="Times New Roman"/>
          <w:sz w:val="32"/>
          <w:szCs w:val="32"/>
        </w:rPr>
        <w:drawing>
          <wp:inline distT="0" distB="0" distL="0" distR="0" wp14:anchorId="00CFBB99" wp14:editId="5AFAAC59">
            <wp:extent cx="8801100" cy="57619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5429" t="14487" r="11736" b="12381"/>
                    <a:stretch/>
                  </pic:blipFill>
                  <pic:spPr bwMode="auto">
                    <a:xfrm>
                      <a:off x="0" y="0"/>
                      <a:ext cx="8811715" cy="5768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1DF8" w:rsidRDefault="00381DF8">
      <w:pPr>
        <w:rPr>
          <w:rFonts w:ascii="Times New Roman" w:hAnsi="Times New Roman"/>
          <w:sz w:val="32"/>
          <w:szCs w:val="32"/>
        </w:rPr>
      </w:pPr>
    </w:p>
    <w:p w:rsidR="002F012F" w:rsidRPr="00381DF8" w:rsidRDefault="002F012F">
      <w:pPr>
        <w:rPr>
          <w:rFonts w:ascii="Times New Roman" w:hAnsi="Times New Roman"/>
          <w:sz w:val="32"/>
          <w:szCs w:val="32"/>
        </w:rPr>
      </w:pPr>
    </w:p>
    <w:sectPr w:rsidR="002F012F" w:rsidRPr="00381DF8" w:rsidSect="00EC4940">
      <w:pgSz w:w="16838" w:h="11906" w:orient="landscape"/>
      <w:pgMar w:top="567" w:right="1134" w:bottom="284" w:left="426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altName w:val="MT Extra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altName w:val="Courier New"/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Cambria">
    <w:altName w:val="Palatino Linotype"/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altName w:val="Century Gothic"/>
    <w:panose1 w:val="020F0502020204030204"/>
    <w:charset w:val="CC"/>
    <w:family w:val="swiss"/>
    <w:pitch w:val="variable"/>
    <w:sig w:usb0="E0002AFF" w:usb1="4000ACFF" w:usb2="00000001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354CB7"/>
    <w:multiLevelType w:val="hybridMultilevel"/>
    <w:tmpl w:val="BE38E00A"/>
    <w:lvl w:ilvl="0" w:tplc="29BEB4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A3512F"/>
    <w:multiLevelType w:val="hybridMultilevel"/>
    <w:tmpl w:val="7438254C"/>
    <w:lvl w:ilvl="0" w:tplc="0D18B9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BE2FFF"/>
    <w:multiLevelType w:val="hybridMultilevel"/>
    <w:tmpl w:val="07B4EB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84D6CEE"/>
    <w:multiLevelType w:val="multilevel"/>
    <w:tmpl w:val="B9740D48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6D4E"/>
    <w:rsid w:val="00076620"/>
    <w:rsid w:val="00152A4C"/>
    <w:rsid w:val="00201C78"/>
    <w:rsid w:val="00215E6D"/>
    <w:rsid w:val="00293F15"/>
    <w:rsid w:val="002A2332"/>
    <w:rsid w:val="002F012F"/>
    <w:rsid w:val="00381DF8"/>
    <w:rsid w:val="00401C54"/>
    <w:rsid w:val="0067294E"/>
    <w:rsid w:val="00781F66"/>
    <w:rsid w:val="00907E53"/>
    <w:rsid w:val="00916FA3"/>
    <w:rsid w:val="00A77006"/>
    <w:rsid w:val="00AD6BCD"/>
    <w:rsid w:val="00B02F9B"/>
    <w:rsid w:val="00B53A15"/>
    <w:rsid w:val="00DE1FDD"/>
    <w:rsid w:val="00EC4940"/>
    <w:rsid w:val="00ED1BD9"/>
    <w:rsid w:val="00F4711D"/>
    <w:rsid w:val="00F47F80"/>
    <w:rsid w:val="00F5071F"/>
    <w:rsid w:val="00F535D9"/>
    <w:rsid w:val="00F76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DCF263"/>
  <w15:docId w15:val="{5F6D8D35-0FFA-411B-82EE-AD451CF658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" w:hAnsi="Times"/>
      <w:kern w:val="28"/>
      <w:lang w:eastAsia="ru-RU"/>
    </w:rPr>
  </w:style>
  <w:style w:type="paragraph" w:styleId="1">
    <w:name w:val="heading 1"/>
    <w:aliases w:val="Заголовок 1 Знак Знак,Заголовок 1 Знак Знак Знак"/>
    <w:basedOn w:val="a"/>
    <w:next w:val="a"/>
    <w:link w:val="10"/>
    <w:qFormat/>
    <w:rsid w:val="0067294E"/>
    <w:pPr>
      <w:keepNext/>
      <w:pageBreakBefore/>
      <w:numPr>
        <w:numId w:val="1"/>
      </w:numPr>
      <w:tabs>
        <w:tab w:val="left" w:pos="426"/>
      </w:tabs>
      <w:spacing w:after="120" w:line="240" w:lineRule="auto"/>
      <w:ind w:left="431" w:hanging="431"/>
      <w:jc w:val="center"/>
      <w:outlineLvl w:val="0"/>
    </w:pPr>
    <w:rPr>
      <w:rFonts w:ascii="Tahoma" w:hAnsi="Tahoma" w:cs="Tahoma"/>
      <w:b/>
      <w:bCs/>
      <w:kern w:val="32"/>
      <w:lang w:eastAsia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67294E"/>
    <w:pPr>
      <w:keepNext/>
      <w:spacing w:before="240" w:after="60" w:line="240" w:lineRule="auto"/>
      <w:jc w:val="both"/>
      <w:outlineLvl w:val="1"/>
    </w:pPr>
    <w:rPr>
      <w:rFonts w:ascii="Tahoma" w:hAnsi="Tahoma" w:cs="Tahoma"/>
      <w:b/>
      <w:bCs/>
      <w:iCs/>
      <w:kern w:val="0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67294E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Calibri Light" w:hAnsi="Calibri Light"/>
      <w:b/>
      <w:bCs/>
      <w:kern w:val="0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7294E"/>
    <w:pPr>
      <w:keepNext/>
      <w:keepLines/>
      <w:numPr>
        <w:ilvl w:val="3"/>
        <w:numId w:val="1"/>
      </w:numPr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kern w:val="0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7294E"/>
    <w:pPr>
      <w:keepNext/>
      <w:keepLines/>
      <w:numPr>
        <w:ilvl w:val="4"/>
        <w:numId w:val="1"/>
      </w:numPr>
      <w:spacing w:before="40" w:after="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  <w:kern w:val="0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7294E"/>
    <w:pPr>
      <w:keepNext/>
      <w:keepLines/>
      <w:numPr>
        <w:ilvl w:val="5"/>
        <w:numId w:val="1"/>
      </w:numPr>
      <w:spacing w:before="40" w:after="0" w:line="240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kern w:val="0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7294E"/>
    <w:pPr>
      <w:keepNext/>
      <w:keepLines/>
      <w:numPr>
        <w:ilvl w:val="6"/>
        <w:numId w:val="1"/>
      </w:numPr>
      <w:spacing w:before="40" w:after="0" w:line="240" w:lineRule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kern w:val="0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7294E"/>
    <w:pPr>
      <w:keepNext/>
      <w:keepLines/>
      <w:numPr>
        <w:ilvl w:val="7"/>
        <w:numId w:val="1"/>
      </w:numPr>
      <w:spacing w:before="40" w:after="0" w:line="240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7294E"/>
    <w:pPr>
      <w:keepNext/>
      <w:keepLines/>
      <w:numPr>
        <w:ilvl w:val="8"/>
        <w:numId w:val="1"/>
      </w:numPr>
      <w:spacing w:before="40" w:after="0" w:line="240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1F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1FDD"/>
    <w:rPr>
      <w:rFonts w:ascii="Tahoma" w:hAnsi="Tahoma" w:cs="Tahoma"/>
      <w:kern w:val="28"/>
      <w:sz w:val="16"/>
      <w:szCs w:val="16"/>
      <w:lang w:eastAsia="ru-RU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0"/>
    <w:link w:val="1"/>
    <w:rsid w:val="0067294E"/>
    <w:rPr>
      <w:rFonts w:ascii="Tahoma" w:hAnsi="Tahoma" w:cs="Tahoma"/>
      <w:b/>
      <w:bCs/>
      <w:kern w:val="32"/>
      <w:lang w:eastAsia="x-none"/>
    </w:rPr>
  </w:style>
  <w:style w:type="character" w:customStyle="1" w:styleId="20">
    <w:name w:val="Заголовок 2 Знак"/>
    <w:basedOn w:val="a0"/>
    <w:link w:val="2"/>
    <w:uiPriority w:val="9"/>
    <w:rsid w:val="0067294E"/>
    <w:rPr>
      <w:rFonts w:ascii="Tahoma" w:hAnsi="Tahoma" w:cs="Tahoma"/>
      <w:b/>
      <w:bCs/>
      <w:i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67294E"/>
    <w:rPr>
      <w:rFonts w:ascii="Calibri Light" w:hAnsi="Calibri Light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67294E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67294E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67294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67294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67294E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67294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customStyle="1" w:styleId="ConsPlusNormal">
    <w:name w:val="ConsPlusNormal"/>
    <w:link w:val="ConsPlusNormal0"/>
    <w:qFormat/>
    <w:rsid w:val="0067294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67294E"/>
    <w:rPr>
      <w:rFonts w:ascii="Arial" w:eastAsiaTheme="minorEastAsia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3</Pages>
  <Words>450</Words>
  <Characters>2569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ПоповаМВ</dc:creator>
  <cp:lastModifiedBy>BK-24-10</cp:lastModifiedBy>
  <cp:revision>4</cp:revision>
  <cp:lastPrinted>2023-05-30T04:30:00Z</cp:lastPrinted>
  <dcterms:created xsi:type="dcterms:W3CDTF">2025-02-03T02:44:00Z</dcterms:created>
  <dcterms:modified xsi:type="dcterms:W3CDTF">2025-02-03T02:52:00Z</dcterms:modified>
</cp:coreProperties>
</file>