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67294E" w:rsidRPr="00F47F80" w:rsidRDefault="0067294E" w:rsidP="00F47F80">
      <w:pPr>
        <w:spacing w:after="0" w:line="240" w:lineRule="auto"/>
        <w:rPr>
          <w:rFonts w:ascii="Times New Roman" w:hAnsi="Times New Roman"/>
        </w:rPr>
      </w:pPr>
      <w:r w:rsidRPr="00F47F80">
        <w:rPr>
          <w:rFonts w:ascii="Times New Roman" w:hAnsi="Times New Roman"/>
        </w:rPr>
        <w:t xml:space="preserve">Предоставление разрешения на условно-разрешенный вид </w:t>
      </w:r>
      <w:proofErr w:type="gramStart"/>
      <w:r w:rsidRPr="00F47F80">
        <w:rPr>
          <w:rFonts w:ascii="Times New Roman" w:hAnsi="Times New Roman"/>
        </w:rPr>
        <w:t>использования  «</w:t>
      </w:r>
      <w:proofErr w:type="gramEnd"/>
      <w:r w:rsidR="0046400F">
        <w:rPr>
          <w:rFonts w:ascii="Times New Roman" w:hAnsi="Times New Roman"/>
        </w:rPr>
        <w:t>Магазины</w:t>
      </w:r>
      <w:r w:rsidRPr="00F47F80">
        <w:rPr>
          <w:rFonts w:ascii="Times New Roman" w:hAnsi="Times New Roman"/>
        </w:rPr>
        <w:t>»</w:t>
      </w:r>
      <w:r w:rsidR="00AC247C">
        <w:rPr>
          <w:rFonts w:ascii="Times New Roman" w:hAnsi="Times New Roman"/>
        </w:rPr>
        <w:t xml:space="preserve"> </w:t>
      </w:r>
      <w:r w:rsidRPr="00F47F80">
        <w:rPr>
          <w:rFonts w:ascii="Times New Roman" w:hAnsi="Times New Roman"/>
        </w:rPr>
        <w:t>земельного участка с кадас</w:t>
      </w:r>
      <w:r w:rsidR="001103FB">
        <w:rPr>
          <w:rFonts w:ascii="Times New Roman" w:hAnsi="Times New Roman"/>
        </w:rPr>
        <w:t>тровым номером 25:36:01020</w:t>
      </w:r>
      <w:r w:rsidR="00AC247C">
        <w:rPr>
          <w:rFonts w:ascii="Times New Roman" w:hAnsi="Times New Roman"/>
        </w:rPr>
        <w:t>5</w:t>
      </w:r>
      <w:r w:rsidR="001103FB">
        <w:rPr>
          <w:rFonts w:ascii="Times New Roman" w:hAnsi="Times New Roman"/>
        </w:rPr>
        <w:t>:</w:t>
      </w:r>
      <w:r w:rsidR="00AC247C">
        <w:rPr>
          <w:rFonts w:ascii="Times New Roman" w:hAnsi="Times New Roman"/>
        </w:rPr>
        <w:t>3837</w:t>
      </w:r>
      <w:r w:rsidR="00F15B97">
        <w:rPr>
          <w:rFonts w:ascii="Times New Roman" w:hAnsi="Times New Roman"/>
        </w:rPr>
        <w:t xml:space="preserve"> </w:t>
      </w:r>
      <w:r w:rsidR="00F15B97" w:rsidRPr="009C42E8">
        <w:rPr>
          <w:rFonts w:ascii="Times New Roman" w:hAnsi="Times New Roman"/>
          <w:bCs/>
        </w:rPr>
        <w:t>и объекту капитального строительства с кадастровым номером 25:36:010205:3883</w:t>
      </w:r>
    </w:p>
    <w:p w:rsidR="00F47F80" w:rsidRPr="00F47F80" w:rsidRDefault="00F47F80" w:rsidP="00F47F80">
      <w:pPr>
        <w:pStyle w:val="1"/>
        <w:pageBreakBefore w:val="0"/>
        <w:numPr>
          <w:ilvl w:val="0"/>
          <w:numId w:val="0"/>
        </w:numPr>
        <w:tabs>
          <w:tab w:val="clear" w:pos="426"/>
        </w:tabs>
        <w:spacing w:after="0"/>
        <w:jc w:val="left"/>
        <w:rPr>
          <w:rFonts w:ascii="Times New Roman" w:hAnsi="Times New Roman" w:cs="Times New Roman"/>
          <w:b w:val="0"/>
          <w:lang w:eastAsia="en-US"/>
        </w:rPr>
      </w:pPr>
      <w:r w:rsidRPr="00F47F80">
        <w:rPr>
          <w:rFonts w:ascii="Times New Roman" w:hAnsi="Times New Roman" w:cs="Times New Roman"/>
          <w:b w:val="0"/>
          <w:lang w:eastAsia="en-US"/>
        </w:rPr>
        <w:t>ЗОНА ЗАСТРОЙКИ ИНДИВИДУАЛЬНЫМИ ЖИЛЫМИ ДОМАМИ (Ж 1)</w:t>
      </w:r>
      <w:r w:rsidR="00C12250">
        <w:rPr>
          <w:rFonts w:ascii="Times New Roman" w:hAnsi="Times New Roman" w:cs="Times New Roman"/>
          <w:b w:val="0"/>
          <w:lang w:eastAsia="en-US"/>
        </w:rPr>
        <w:t xml:space="preserve">, площадь </w:t>
      </w:r>
      <w:r w:rsidR="00AC247C">
        <w:rPr>
          <w:rFonts w:ascii="Times New Roman" w:hAnsi="Times New Roman" w:cs="Times New Roman"/>
          <w:b w:val="0"/>
          <w:lang w:eastAsia="en-US"/>
        </w:rPr>
        <w:t>577</w:t>
      </w:r>
      <w:r w:rsidR="00C12250">
        <w:rPr>
          <w:rFonts w:ascii="Times New Roman" w:hAnsi="Times New Roman" w:cs="Times New Roman"/>
          <w:b w:val="0"/>
          <w:lang w:eastAsia="en-US"/>
        </w:rPr>
        <w:t xml:space="preserve"> </w:t>
      </w:r>
      <w:proofErr w:type="spellStart"/>
      <w:r w:rsidR="00C12250">
        <w:rPr>
          <w:rFonts w:ascii="Times New Roman" w:hAnsi="Times New Roman" w:cs="Times New Roman"/>
          <w:b w:val="0"/>
          <w:lang w:eastAsia="en-US"/>
        </w:rPr>
        <w:t>кв.м</w:t>
      </w:r>
      <w:proofErr w:type="spellEnd"/>
      <w:r w:rsidR="00C12250">
        <w:rPr>
          <w:rFonts w:ascii="Times New Roman" w:hAnsi="Times New Roman" w:cs="Times New Roman"/>
          <w:b w:val="0"/>
          <w:lang w:eastAsia="en-US"/>
        </w:rPr>
        <w:t>.</w:t>
      </w:r>
    </w:p>
    <w:p w:rsidR="0067294E" w:rsidRDefault="0067294E" w:rsidP="00F47F80">
      <w:pPr>
        <w:spacing w:after="0" w:line="240" w:lineRule="auto"/>
        <w:rPr>
          <w:rFonts w:ascii="Times New Roman" w:hAnsi="Times New Roman"/>
        </w:rPr>
      </w:pPr>
      <w:r w:rsidRPr="00F47F80">
        <w:rPr>
          <w:rFonts w:ascii="Times New Roman" w:hAnsi="Times New Roman"/>
        </w:rPr>
        <w:t>ВРИ</w:t>
      </w:r>
      <w:r w:rsidR="00F15B97">
        <w:rPr>
          <w:rFonts w:ascii="Times New Roman" w:hAnsi="Times New Roman"/>
        </w:rPr>
        <w:t xml:space="preserve"> ЗУ</w:t>
      </w:r>
      <w:r w:rsidRPr="00F47F80">
        <w:rPr>
          <w:rFonts w:ascii="Times New Roman" w:hAnsi="Times New Roman"/>
        </w:rPr>
        <w:t xml:space="preserve">: </w:t>
      </w:r>
      <w:r w:rsidR="00AC247C">
        <w:rPr>
          <w:rFonts w:ascii="Times New Roman" w:hAnsi="Times New Roman"/>
        </w:rPr>
        <w:t>Ведение садоводства</w:t>
      </w:r>
    </w:p>
    <w:p w:rsidR="00F15B97" w:rsidRDefault="00F15B97" w:rsidP="00F47F80">
      <w:pPr>
        <w:spacing w:after="0" w:line="240" w:lineRule="auto"/>
        <w:rPr>
          <w:rFonts w:ascii="Times New Roman" w:hAnsi="Times New Roman"/>
        </w:rPr>
      </w:pPr>
      <w:r>
        <w:rPr>
          <w:rFonts w:ascii="Times New Roman" w:hAnsi="Times New Roman"/>
        </w:rPr>
        <w:t>назначение здания: садовый дом</w:t>
      </w:r>
    </w:p>
    <w:p w:rsidR="005A5F80" w:rsidRPr="00F47F80" w:rsidRDefault="00AC247C" w:rsidP="00F47F80">
      <w:pPr>
        <w:spacing w:after="0" w:line="240" w:lineRule="auto"/>
        <w:rPr>
          <w:rFonts w:ascii="Times New Roman" w:hAnsi="Times New Roman"/>
        </w:rPr>
      </w:pPr>
      <w:r>
        <w:rPr>
          <w:rFonts w:ascii="Times New Roman" w:hAnsi="Times New Roman"/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6168390</wp:posOffset>
                </wp:positionH>
                <wp:positionV relativeFrom="paragraph">
                  <wp:posOffset>3346450</wp:posOffset>
                </wp:positionV>
                <wp:extent cx="42863" cy="14288"/>
                <wp:effectExtent l="19050" t="19050" r="33655" b="24130"/>
                <wp:wrapNone/>
                <wp:docPr id="8" name="Прямая соединительная линия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2863" cy="14288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3551871" id="Прямая соединительная линия 8" o:spid="_x0000_s1026" style="position:absolute;flip:y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85.7pt,263.5pt" to="489.1pt,26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" strokecolor="black [3213]" strokeweight="2.25pt"/>
            </w:pict>
          </mc:Fallback>
        </mc:AlternateContent>
      </w:r>
      <w:r>
        <w:rPr>
          <w:rFonts w:ascii="Times New Roman" w:hAnsi="Times New Roman"/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6177915</wp:posOffset>
                </wp:positionH>
                <wp:positionV relativeFrom="paragraph">
                  <wp:posOffset>3360738</wp:posOffset>
                </wp:positionV>
                <wp:extent cx="4763" cy="200025"/>
                <wp:effectExtent l="19050" t="19050" r="33655" b="9525"/>
                <wp:wrapNone/>
                <wp:docPr id="7" name="Прямая соединительная линия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763" cy="200025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DD15AA0" id="Прямая соединительная линия 7" o:spid="_x0000_s1026" style="position:absolute;flip:x y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86.45pt,264.65pt" to="486.85pt,28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" strokecolor="black [3213]" strokeweight="2.25pt"/>
            </w:pict>
          </mc:Fallback>
        </mc:AlternateContent>
      </w:r>
      <w:r>
        <w:rPr>
          <w:rFonts w:ascii="Times New Roman" w:hAnsi="Times New Roman"/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6182678</wp:posOffset>
                </wp:positionH>
                <wp:positionV relativeFrom="paragraph">
                  <wp:posOffset>3503613</wp:posOffset>
                </wp:positionV>
                <wp:extent cx="133350" cy="52387"/>
                <wp:effectExtent l="19050" t="19050" r="19050" b="24130"/>
                <wp:wrapNone/>
                <wp:docPr id="6" name="Прямая соединительная линия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33350" cy="52387"/>
                        </a:xfrm>
                        <a:prstGeom prst="line">
                          <a:avLst/>
                        </a:prstGeom>
                        <a:ln w="381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721B856" id="Прямая соединительная линия 6" o:spid="_x0000_s1026" style="position:absolute;flip:x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86.85pt,275.9pt" to="497.35pt,28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" strokecolor="black [3213]" strokeweight="3pt"/>
            </w:pict>
          </mc:Fallback>
        </mc:AlternateContent>
      </w:r>
      <w:r>
        <w:rPr>
          <w:rFonts w:ascii="Times New Roman" w:hAnsi="Times New Roman"/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6211254</wp:posOffset>
                </wp:positionH>
                <wp:positionV relativeFrom="paragraph">
                  <wp:posOffset>3327400</wp:posOffset>
                </wp:positionV>
                <wp:extent cx="95250" cy="171133"/>
                <wp:effectExtent l="19050" t="19050" r="19050" b="19685"/>
                <wp:wrapNone/>
                <wp:docPr id="5" name="Прямая соединительная линия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5250" cy="171133"/>
                        </a:xfrm>
                        <a:prstGeom prst="line">
                          <a:avLst/>
                        </a:prstGeom>
                        <a:ln w="381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FE036D8" id="Прямая соединительная линия 5" o:spid="_x0000_s1026" style="position:absolute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89.1pt,262pt" to="496.6pt,27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" strokecolor="black [3213]" strokeweight="3pt"/>
            </w:pict>
          </mc:Fallback>
        </mc:AlternateContent>
      </w:r>
      <w:r w:rsidR="005A5F80">
        <w:rPr>
          <w:rFonts w:ascii="Times New Roman" w:hAnsi="Times New Roman"/>
        </w:rPr>
        <w:t xml:space="preserve">            </w:t>
      </w:r>
      <w:r w:rsidRPr="00AC247C">
        <w:rPr>
          <w:rFonts w:ascii="Times New Roman" w:hAnsi="Times New Roman"/>
          <w:noProof/>
        </w:rPr>
        <w:drawing>
          <wp:inline distT="0" distB="0" distL="0" distR="0" wp14:anchorId="42D13941" wp14:editId="3E22DFB8">
            <wp:extent cx="8610600" cy="5353918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30176" t="12624" r="20020" b="32325"/>
                    <a:stretch/>
                  </pic:blipFill>
                  <pic:spPr bwMode="auto">
                    <a:xfrm>
                      <a:off x="0" y="0"/>
                      <a:ext cx="8626611" cy="53638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7294E" w:rsidRDefault="0067294E">
      <w:pPr>
        <w:rPr>
          <w:rFonts w:asciiTheme="minorHAnsi" w:hAnsiTheme="minorHAnsi"/>
        </w:rPr>
      </w:pPr>
    </w:p>
    <w:p w:rsidR="00EC4940" w:rsidRDefault="00EC4940">
      <w:pPr>
        <w:rPr>
          <w:rFonts w:asciiTheme="minorHAnsi" w:hAnsiTheme="minorHAnsi"/>
        </w:rPr>
      </w:pPr>
      <w:r>
        <w:rPr>
          <w:rFonts w:asciiTheme="minorHAnsi" w:hAnsiTheme="minorHAnsi"/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62865</wp:posOffset>
                </wp:positionH>
                <wp:positionV relativeFrom="paragraph">
                  <wp:posOffset>124460</wp:posOffset>
                </wp:positionV>
                <wp:extent cx="523875" cy="9525"/>
                <wp:effectExtent l="19050" t="19050" r="9525" b="28575"/>
                <wp:wrapNone/>
                <wp:docPr id="9" name="Прямая соединительная линия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23875" cy="9525"/>
                        </a:xfrm>
                        <a:prstGeom prst="line">
                          <a:avLst/>
                        </a:prstGeom>
                        <a:ln w="381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B20F30A" id="Прямая соединительная линия 9" o:spid="_x0000_s1026" style="position:absolute;flip:y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.95pt,9.8pt" to="46.2pt,10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" strokecolor="black [3213]" strokeweight="3pt"/>
            </w:pict>
          </mc:Fallback>
        </mc:AlternateContent>
      </w:r>
      <w:r>
        <w:rPr>
          <w:rFonts w:asciiTheme="minorHAnsi" w:hAnsiTheme="minorHAnsi"/>
        </w:rPr>
        <w:t xml:space="preserve">                   Границы земельного участка</w:t>
      </w:r>
    </w:p>
    <w:p w:rsidR="00F47F80" w:rsidRPr="005B2D82" w:rsidRDefault="00F47F80" w:rsidP="00F47F80">
      <w:pPr>
        <w:pStyle w:val="1"/>
        <w:pageBreakBefore w:val="0"/>
        <w:numPr>
          <w:ilvl w:val="0"/>
          <w:numId w:val="0"/>
        </w:numPr>
        <w:tabs>
          <w:tab w:val="clear" w:pos="426"/>
        </w:tabs>
        <w:spacing w:before="240" w:after="240"/>
        <w:jc w:val="left"/>
        <w:rPr>
          <w:b w:val="0"/>
          <w:lang w:eastAsia="en-US"/>
        </w:rPr>
      </w:pPr>
      <w:r w:rsidRPr="005B2D82">
        <w:rPr>
          <w:b w:val="0"/>
          <w:lang w:eastAsia="en-US"/>
        </w:rPr>
        <w:lastRenderedPageBreak/>
        <w:t>ЗОНА ЗАСТРОЙКИ ИНДИВИДУАЛЬНЫМИ ЖИЛЫМИ ДОМАМИ (Ж 1)</w:t>
      </w:r>
    </w:p>
    <w:p w:rsidR="0067294E" w:rsidRPr="00B97BE6" w:rsidRDefault="0067294E" w:rsidP="0067294E">
      <w:pPr>
        <w:pStyle w:val="2"/>
      </w:pPr>
      <w:r w:rsidRPr="00B97BE6">
        <w:t>Условно разрешенные виды и параметры использования земельных участков и объектов капитального строительства</w:t>
      </w:r>
    </w:p>
    <w:tbl>
      <w:tblPr>
        <w:tblW w:w="148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376"/>
        <w:gridCol w:w="6237"/>
        <w:gridCol w:w="6237"/>
      </w:tblGrid>
      <w:tr w:rsidR="00F47F80" w:rsidRPr="00F17045" w:rsidTr="00435DDF">
        <w:trPr>
          <w:trHeight w:val="20"/>
          <w:tblHeader/>
        </w:trPr>
        <w:tc>
          <w:tcPr>
            <w:tcW w:w="8613" w:type="dxa"/>
            <w:gridSpan w:val="2"/>
            <w:vAlign w:val="center"/>
          </w:tcPr>
          <w:p w:rsidR="00F47F80" w:rsidRPr="00F17045" w:rsidRDefault="00F47F80" w:rsidP="00435DD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F17045">
              <w:rPr>
                <w:rFonts w:ascii="Times New Roman" w:hAnsi="Times New Roman"/>
                <w:sz w:val="20"/>
              </w:rPr>
              <w:t xml:space="preserve">Виды разрешенного использования земельных участков </w:t>
            </w:r>
            <w:r w:rsidRPr="00F17045">
              <w:rPr>
                <w:rFonts w:ascii="Times New Roman" w:hAnsi="Times New Roman"/>
                <w:sz w:val="20"/>
              </w:rPr>
              <w:br/>
              <w:t>и объектов капитального строительства</w:t>
            </w:r>
          </w:p>
        </w:tc>
        <w:tc>
          <w:tcPr>
            <w:tcW w:w="6237" w:type="dxa"/>
            <w:vMerge w:val="restart"/>
            <w:vAlign w:val="center"/>
          </w:tcPr>
          <w:p w:rsidR="00F47F80" w:rsidRPr="00F17045" w:rsidRDefault="00F47F80" w:rsidP="00435DD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F17045">
              <w:rPr>
                <w:rFonts w:ascii="Times New Roman" w:hAnsi="Times New Roman"/>
                <w:sz w:val="20"/>
              </w:rPr>
              <w:t xml:space="preserve">Предельные размеры земельных участков </w:t>
            </w:r>
            <w:r w:rsidRPr="00F17045">
              <w:rPr>
                <w:rFonts w:ascii="Times New Roman" w:hAnsi="Times New Roman"/>
                <w:sz w:val="20"/>
              </w:rPr>
              <w:br/>
              <w:t>и предельные параметры разрешенного строительства, реконструкции объектов капитального строительства</w:t>
            </w:r>
          </w:p>
        </w:tc>
      </w:tr>
      <w:tr w:rsidR="00F47F80" w:rsidRPr="00F17045" w:rsidTr="00435DDF">
        <w:trPr>
          <w:trHeight w:val="20"/>
          <w:tblHeader/>
        </w:trPr>
        <w:tc>
          <w:tcPr>
            <w:tcW w:w="2376" w:type="dxa"/>
            <w:vAlign w:val="center"/>
          </w:tcPr>
          <w:p w:rsidR="00F47F80" w:rsidRPr="00F17045" w:rsidRDefault="00F47F80" w:rsidP="00435DD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F17045">
              <w:rPr>
                <w:rFonts w:ascii="Times New Roman" w:hAnsi="Times New Roman"/>
                <w:sz w:val="20"/>
              </w:rPr>
              <w:t>наименование вида использования</w:t>
            </w:r>
          </w:p>
        </w:tc>
        <w:tc>
          <w:tcPr>
            <w:tcW w:w="6237" w:type="dxa"/>
            <w:vAlign w:val="center"/>
          </w:tcPr>
          <w:p w:rsidR="00F47F80" w:rsidRPr="00F17045" w:rsidRDefault="00F47F80" w:rsidP="00435DD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F17045">
              <w:rPr>
                <w:rFonts w:ascii="Times New Roman" w:hAnsi="Times New Roman"/>
                <w:sz w:val="20"/>
              </w:rPr>
              <w:t>описание вида использования</w:t>
            </w:r>
          </w:p>
        </w:tc>
        <w:tc>
          <w:tcPr>
            <w:tcW w:w="6237" w:type="dxa"/>
            <w:vMerge/>
            <w:vAlign w:val="center"/>
          </w:tcPr>
          <w:p w:rsidR="00F47F80" w:rsidRPr="00F17045" w:rsidRDefault="00F47F80" w:rsidP="00435DD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</w:tr>
    </w:tbl>
    <w:p w:rsidR="00F47F80" w:rsidRPr="00F17045" w:rsidRDefault="00F47F80" w:rsidP="00F47F80">
      <w:pPr>
        <w:spacing w:after="0" w:line="240" w:lineRule="auto"/>
        <w:ind w:left="567"/>
        <w:jc w:val="both"/>
        <w:rPr>
          <w:rFonts w:ascii="Times New Roman" w:hAnsi="Times New Roman"/>
          <w:sz w:val="2"/>
          <w:szCs w:val="2"/>
        </w:rPr>
      </w:pPr>
    </w:p>
    <w:tbl>
      <w:tblPr>
        <w:tblW w:w="148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376"/>
        <w:gridCol w:w="6237"/>
        <w:gridCol w:w="6237"/>
      </w:tblGrid>
      <w:tr w:rsidR="00F47F80" w:rsidRPr="00F17045" w:rsidTr="00435DDF">
        <w:trPr>
          <w:trHeight w:val="20"/>
          <w:tblHeader/>
        </w:trPr>
        <w:tc>
          <w:tcPr>
            <w:tcW w:w="2376" w:type="dxa"/>
            <w:vAlign w:val="center"/>
          </w:tcPr>
          <w:p w:rsidR="00F47F80" w:rsidRPr="00F17045" w:rsidRDefault="00F47F80" w:rsidP="00435DD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17045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6237" w:type="dxa"/>
            <w:vAlign w:val="center"/>
          </w:tcPr>
          <w:p w:rsidR="00F47F80" w:rsidRPr="00F17045" w:rsidRDefault="00F47F80" w:rsidP="00435DD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17045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6237" w:type="dxa"/>
            <w:vAlign w:val="center"/>
          </w:tcPr>
          <w:p w:rsidR="00F47F80" w:rsidRPr="00F17045" w:rsidRDefault="00F47F80" w:rsidP="00435DD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17045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</w:tr>
      <w:tr w:rsidR="0046400F" w:rsidRPr="00F17045" w:rsidTr="00435DDF">
        <w:trPr>
          <w:trHeight w:val="20"/>
        </w:trPr>
        <w:tc>
          <w:tcPr>
            <w:tcW w:w="2376" w:type="dxa"/>
          </w:tcPr>
          <w:p w:rsidR="0046400F" w:rsidRPr="00F17045" w:rsidRDefault="0046400F" w:rsidP="0076590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17045">
              <w:rPr>
                <w:rFonts w:ascii="Times New Roman" w:hAnsi="Times New Roman"/>
                <w:sz w:val="20"/>
                <w:szCs w:val="20"/>
              </w:rPr>
              <w:t>Магазины (код 4.4)</w:t>
            </w:r>
          </w:p>
        </w:tc>
        <w:tc>
          <w:tcPr>
            <w:tcW w:w="6237" w:type="dxa"/>
          </w:tcPr>
          <w:p w:rsidR="0046400F" w:rsidRPr="00F17045" w:rsidRDefault="0046400F" w:rsidP="007659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17045">
              <w:rPr>
                <w:rFonts w:ascii="Times New Roman" w:hAnsi="Times New Roman"/>
                <w:sz w:val="20"/>
                <w:szCs w:val="20"/>
              </w:rPr>
              <w:t xml:space="preserve">размещение объектов капитального строительства, предназначенных для продажи товаров, торговая площадь которых составляет </w:t>
            </w:r>
            <w:r>
              <w:rPr>
                <w:rFonts w:ascii="Times New Roman" w:hAnsi="Times New Roman"/>
                <w:sz w:val="20"/>
                <w:szCs w:val="20"/>
              </w:rPr>
              <w:br/>
            </w:r>
            <w:r w:rsidRPr="00F17045">
              <w:rPr>
                <w:rFonts w:ascii="Times New Roman" w:hAnsi="Times New Roman"/>
                <w:sz w:val="20"/>
                <w:szCs w:val="20"/>
              </w:rPr>
              <w:t>до 5000 кв. м</w:t>
            </w:r>
          </w:p>
        </w:tc>
        <w:tc>
          <w:tcPr>
            <w:tcW w:w="6237" w:type="dxa"/>
          </w:tcPr>
          <w:p w:rsidR="0046400F" w:rsidRPr="00F17045" w:rsidRDefault="0046400F" w:rsidP="0076590F">
            <w:pPr>
              <w:pStyle w:val="ConsPlusNormal"/>
              <w:rPr>
                <w:rFonts w:ascii="Times New Roman" w:hAnsi="Times New Roman" w:cs="Times New Roman"/>
              </w:rPr>
            </w:pPr>
            <w:r w:rsidRPr="00F17045">
              <w:rPr>
                <w:rFonts w:ascii="Times New Roman" w:hAnsi="Times New Roman" w:cs="Times New Roman"/>
              </w:rPr>
              <w:t>предельное максимальное количество этажей – 3 надземных этажа.</w:t>
            </w:r>
          </w:p>
          <w:p w:rsidR="0046400F" w:rsidRPr="00F17045" w:rsidRDefault="0046400F" w:rsidP="0076590F">
            <w:pPr>
              <w:pStyle w:val="ConsPlusNormal"/>
              <w:rPr>
                <w:rFonts w:ascii="Times New Roman" w:hAnsi="Times New Roman" w:cs="Times New Roman"/>
              </w:rPr>
            </w:pPr>
            <w:r w:rsidRPr="00F17045">
              <w:rPr>
                <w:rFonts w:ascii="Times New Roman" w:hAnsi="Times New Roman" w:cs="Times New Roman"/>
              </w:rPr>
              <w:t>Минимальные отступы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 зданий, строений, сооружений – 3 м.</w:t>
            </w:r>
          </w:p>
          <w:p w:rsidR="0046400F" w:rsidRPr="00F17045" w:rsidRDefault="0046400F" w:rsidP="0076590F">
            <w:pPr>
              <w:pStyle w:val="ConsPlusNormal"/>
              <w:rPr>
                <w:rFonts w:ascii="Times New Roman" w:hAnsi="Times New Roman" w:cs="Times New Roman"/>
              </w:rPr>
            </w:pPr>
            <w:r w:rsidRPr="00F17045">
              <w:rPr>
                <w:rFonts w:ascii="Times New Roman" w:hAnsi="Times New Roman" w:cs="Times New Roman"/>
              </w:rPr>
              <w:t xml:space="preserve">В условиях реконструкции существующей застройки отступы </w:t>
            </w:r>
            <w:r>
              <w:rPr>
                <w:rFonts w:ascii="Times New Roman" w:hAnsi="Times New Roman" w:cs="Times New Roman"/>
              </w:rPr>
              <w:br/>
            </w:r>
            <w:r w:rsidRPr="00F17045">
              <w:rPr>
                <w:rFonts w:ascii="Times New Roman" w:hAnsi="Times New Roman" w:cs="Times New Roman"/>
              </w:rPr>
              <w:t xml:space="preserve">от границ земельного участка формируются в соответствии </w:t>
            </w:r>
            <w:r>
              <w:rPr>
                <w:rFonts w:ascii="Times New Roman" w:hAnsi="Times New Roman" w:cs="Times New Roman"/>
              </w:rPr>
              <w:br/>
            </w:r>
            <w:r w:rsidRPr="00F17045">
              <w:rPr>
                <w:rFonts w:ascii="Times New Roman" w:hAnsi="Times New Roman" w:cs="Times New Roman"/>
              </w:rPr>
              <w:t>со сложившейся линией застройки или по красной линии.</w:t>
            </w:r>
          </w:p>
          <w:p w:rsidR="0046400F" w:rsidRPr="00F17045" w:rsidRDefault="0046400F" w:rsidP="0076590F">
            <w:pPr>
              <w:pStyle w:val="ConsPlusNormal"/>
              <w:rPr>
                <w:rFonts w:ascii="Times New Roman" w:hAnsi="Times New Roman" w:cs="Times New Roman"/>
              </w:rPr>
            </w:pPr>
            <w:r w:rsidRPr="00F17045">
              <w:rPr>
                <w:rFonts w:ascii="Times New Roman" w:hAnsi="Times New Roman" w:cs="Times New Roman"/>
              </w:rPr>
              <w:t>Размеры земельных участков – не менее 200 кв. м.</w:t>
            </w:r>
          </w:p>
          <w:p w:rsidR="0046400F" w:rsidRPr="00F17045" w:rsidRDefault="0046400F" w:rsidP="0076590F">
            <w:pPr>
              <w:pStyle w:val="ConsPlusNormal"/>
              <w:rPr>
                <w:rFonts w:ascii="Times New Roman" w:hAnsi="Times New Roman" w:cs="Times New Roman"/>
              </w:rPr>
            </w:pPr>
            <w:r w:rsidRPr="00F17045">
              <w:rPr>
                <w:rFonts w:ascii="Times New Roman" w:hAnsi="Times New Roman" w:cs="Times New Roman"/>
              </w:rPr>
              <w:t>Максимальная торговая площадь – не более 1000 кв. м.</w:t>
            </w:r>
          </w:p>
          <w:p w:rsidR="0046400F" w:rsidRPr="00F17045" w:rsidRDefault="0046400F" w:rsidP="0076590F">
            <w:pPr>
              <w:pStyle w:val="ConsPlusNormal"/>
              <w:rPr>
                <w:rFonts w:ascii="Times New Roman" w:hAnsi="Times New Roman" w:cs="Times New Roman"/>
              </w:rPr>
            </w:pPr>
            <w:r w:rsidRPr="00F17045">
              <w:rPr>
                <w:rFonts w:ascii="Times New Roman" w:hAnsi="Times New Roman" w:cs="Times New Roman"/>
              </w:rPr>
              <w:t>Максимальный процент застройки в границах земельного участка, включая здания, строения, сооружения, в том числе обеспечивающие функционирование объекта – 75.</w:t>
            </w:r>
          </w:p>
          <w:p w:rsidR="0046400F" w:rsidRPr="00F17045" w:rsidRDefault="0046400F" w:rsidP="0076590F">
            <w:pPr>
              <w:pStyle w:val="ConsPlusNormal"/>
              <w:rPr>
                <w:rFonts w:ascii="Times New Roman" w:hAnsi="Times New Roman" w:cs="Times New Roman"/>
              </w:rPr>
            </w:pPr>
            <w:r w:rsidRPr="00F17045">
              <w:rPr>
                <w:rFonts w:ascii="Times New Roman" w:hAnsi="Times New Roman" w:cs="Times New Roman"/>
              </w:rPr>
              <w:t>Минимальный процент озеленения – 15.</w:t>
            </w:r>
          </w:p>
          <w:p w:rsidR="0046400F" w:rsidRPr="00F17045" w:rsidRDefault="0046400F" w:rsidP="0076590F">
            <w:pPr>
              <w:pStyle w:val="ConsPlusNormal"/>
              <w:rPr>
                <w:rFonts w:ascii="Times New Roman" w:hAnsi="Times New Roman" w:cs="Times New Roman"/>
              </w:rPr>
            </w:pPr>
            <w:r w:rsidRPr="00F17045">
              <w:rPr>
                <w:rFonts w:ascii="Times New Roman" w:hAnsi="Times New Roman" w:cs="Times New Roman"/>
              </w:rPr>
              <w:t>Минимальное количество мест для стоянки автомобилей:</w:t>
            </w:r>
          </w:p>
          <w:p w:rsidR="0046400F" w:rsidRPr="00F17045" w:rsidRDefault="0046400F" w:rsidP="0076590F">
            <w:pPr>
              <w:pStyle w:val="ConsPlusNormal"/>
              <w:numPr>
                <w:ilvl w:val="0"/>
                <w:numId w:val="3"/>
              </w:numPr>
              <w:tabs>
                <w:tab w:val="left" w:pos="260"/>
              </w:tabs>
              <w:ind w:left="5" w:firstLine="0"/>
              <w:rPr>
                <w:rFonts w:ascii="Times New Roman" w:hAnsi="Times New Roman" w:cs="Times New Roman"/>
              </w:rPr>
            </w:pPr>
            <w:r w:rsidRPr="00F17045">
              <w:rPr>
                <w:rFonts w:ascii="Times New Roman" w:hAnsi="Times New Roman" w:cs="Times New Roman"/>
              </w:rPr>
              <w:t xml:space="preserve">для объектов с торговой площадью менее </w:t>
            </w:r>
            <w:r w:rsidRPr="00F17045">
              <w:rPr>
                <w:rFonts w:ascii="Times New Roman" w:hAnsi="Times New Roman" w:cs="Times New Roman"/>
              </w:rPr>
              <w:br/>
              <w:t xml:space="preserve">200 кв. м – 3 </w:t>
            </w:r>
            <w:proofErr w:type="spellStart"/>
            <w:r w:rsidRPr="00F17045">
              <w:rPr>
                <w:rFonts w:ascii="Times New Roman" w:hAnsi="Times New Roman" w:cs="Times New Roman"/>
              </w:rPr>
              <w:t>машино</w:t>
            </w:r>
            <w:proofErr w:type="spellEnd"/>
            <w:r w:rsidRPr="00F17045">
              <w:rPr>
                <w:rFonts w:ascii="Times New Roman" w:hAnsi="Times New Roman" w:cs="Times New Roman"/>
              </w:rPr>
              <w:t>-места на 1 объект;</w:t>
            </w:r>
          </w:p>
          <w:p w:rsidR="0046400F" w:rsidRPr="00F17045" w:rsidRDefault="0046400F" w:rsidP="0076590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17045">
              <w:rPr>
                <w:rFonts w:ascii="Times New Roman" w:hAnsi="Times New Roman"/>
                <w:sz w:val="20"/>
                <w:szCs w:val="20"/>
              </w:rPr>
              <w:t>для объектов с торговой площадью от 200 кв. м – 7</w:t>
            </w:r>
            <w:r w:rsidRPr="00F17045">
              <w:rPr>
                <w:rFonts w:ascii="Times New Roman" w:hAnsi="Times New Roman"/>
                <w:sz w:val="20"/>
                <w:szCs w:val="20"/>
                <w:lang w:val="en-US"/>
              </w:rPr>
              <w:t> </w:t>
            </w:r>
            <w:proofErr w:type="spellStart"/>
            <w:r w:rsidRPr="00F17045">
              <w:rPr>
                <w:rFonts w:ascii="Times New Roman" w:hAnsi="Times New Roman"/>
                <w:sz w:val="20"/>
                <w:szCs w:val="20"/>
              </w:rPr>
              <w:t>машино</w:t>
            </w:r>
            <w:proofErr w:type="spellEnd"/>
            <w:r w:rsidRPr="00F17045">
              <w:rPr>
                <w:rFonts w:ascii="Times New Roman" w:hAnsi="Times New Roman"/>
                <w:sz w:val="20"/>
                <w:szCs w:val="20"/>
              </w:rPr>
              <w:t xml:space="preserve">-мест </w:t>
            </w:r>
            <w:r>
              <w:rPr>
                <w:rFonts w:ascii="Times New Roman" w:hAnsi="Times New Roman"/>
                <w:sz w:val="20"/>
                <w:szCs w:val="20"/>
              </w:rPr>
              <w:br/>
            </w:r>
            <w:r w:rsidRPr="00F17045">
              <w:rPr>
                <w:rFonts w:ascii="Times New Roman" w:hAnsi="Times New Roman"/>
                <w:sz w:val="20"/>
                <w:szCs w:val="20"/>
              </w:rPr>
              <w:t>на 100 кв. м торговой площади</w:t>
            </w:r>
          </w:p>
        </w:tc>
      </w:tr>
    </w:tbl>
    <w:p w:rsidR="00781F66" w:rsidRDefault="00781F66">
      <w:bookmarkStart w:id="0" w:name="_GoBack"/>
      <w:bookmarkEnd w:id="0"/>
    </w:p>
    <w:p w:rsidR="002A2332" w:rsidRDefault="002A2332"/>
    <w:p w:rsidR="00AC247C" w:rsidRDefault="00AC247C"/>
    <w:p w:rsidR="00AC247C" w:rsidRDefault="00AC247C"/>
    <w:p w:rsidR="00AC247C" w:rsidRDefault="00AC247C"/>
    <w:p w:rsidR="00AC247C" w:rsidRDefault="00AC247C"/>
    <w:p w:rsidR="00AC247C" w:rsidRDefault="00AC247C"/>
    <w:p w:rsidR="00AC247C" w:rsidRDefault="00AC247C"/>
    <w:p w:rsidR="00381DF8" w:rsidRDefault="00381DF8">
      <w:pPr>
        <w:rPr>
          <w:rFonts w:ascii="Times New Roman" w:hAnsi="Times New Roman"/>
          <w:sz w:val="32"/>
          <w:szCs w:val="32"/>
        </w:rPr>
      </w:pPr>
      <w:r w:rsidRPr="00381DF8">
        <w:rPr>
          <w:rFonts w:ascii="Times New Roman" w:hAnsi="Times New Roman"/>
          <w:sz w:val="32"/>
          <w:szCs w:val="32"/>
        </w:rPr>
        <w:lastRenderedPageBreak/>
        <w:t>Схема размещения земельного участка</w:t>
      </w:r>
      <w:r w:rsidR="002A2332">
        <w:rPr>
          <w:rFonts w:ascii="Times New Roman" w:hAnsi="Times New Roman"/>
          <w:sz w:val="32"/>
          <w:szCs w:val="32"/>
        </w:rPr>
        <w:t xml:space="preserve"> на КПТ</w:t>
      </w:r>
    </w:p>
    <w:p w:rsidR="00381DF8" w:rsidRPr="00381DF8" w:rsidRDefault="00EB222B">
      <w:pPr>
        <w:rPr>
          <w:rFonts w:ascii="Times New Roman" w:hAnsi="Times New Roman"/>
          <w:sz w:val="32"/>
          <w:szCs w:val="32"/>
        </w:rPr>
      </w:pPr>
      <w:r w:rsidRPr="00EB222B">
        <w:rPr>
          <w:rFonts w:ascii="Times New Roman" w:hAnsi="Times New Roman"/>
          <w:noProof/>
          <w:sz w:val="32"/>
          <w:szCs w:val="32"/>
        </w:rPr>
        <w:drawing>
          <wp:inline distT="0" distB="0" distL="0" distR="0" wp14:anchorId="49D7E3BC" wp14:editId="12C3D42A">
            <wp:extent cx="9620250" cy="6079246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22189" t="16756" r="17529" b="15523"/>
                    <a:stretch/>
                  </pic:blipFill>
                  <pic:spPr bwMode="auto">
                    <a:xfrm>
                      <a:off x="0" y="0"/>
                      <a:ext cx="9628142" cy="60842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381DF8" w:rsidRPr="00381DF8" w:rsidSect="00EC4940">
      <w:pgSz w:w="16838" w:h="11906" w:orient="landscape"/>
      <w:pgMar w:top="567" w:right="1134" w:bottom="284" w:left="426" w:header="708" w:footer="708" w:gutter="0"/>
      <w:cols w:space="708"/>
      <w:docGrid w:linePitch="38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altName w:val="MT Extra"/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altName w:val="Times New Roman"/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ourier New">
    <w:altName w:val="Courier New"/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altName w:val="?l?r ???"/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altName w:val="Century Gothic"/>
    <w:panose1 w:val="020F0502020204030204"/>
    <w:charset w:val="CC"/>
    <w:family w:val="swiss"/>
    <w:pitch w:val="variable"/>
    <w:sig w:usb0="E0002AFF" w:usb1="4000ACFF" w:usb2="00000001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5354CB7"/>
    <w:multiLevelType w:val="hybridMultilevel"/>
    <w:tmpl w:val="BE38E00A"/>
    <w:lvl w:ilvl="0" w:tplc="29BEB47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AA3512F"/>
    <w:multiLevelType w:val="hybridMultilevel"/>
    <w:tmpl w:val="7438254C"/>
    <w:lvl w:ilvl="0" w:tplc="0D18B9B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BBE2FFF"/>
    <w:multiLevelType w:val="hybridMultilevel"/>
    <w:tmpl w:val="07B4EB8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84D6CEE"/>
    <w:multiLevelType w:val="multilevel"/>
    <w:tmpl w:val="B9740D48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76D4E"/>
    <w:rsid w:val="001103FB"/>
    <w:rsid w:val="00152A4C"/>
    <w:rsid w:val="00243128"/>
    <w:rsid w:val="00293F15"/>
    <w:rsid w:val="002A2332"/>
    <w:rsid w:val="00381DF8"/>
    <w:rsid w:val="0046400F"/>
    <w:rsid w:val="005A5F80"/>
    <w:rsid w:val="0067294E"/>
    <w:rsid w:val="00781F66"/>
    <w:rsid w:val="00AC247C"/>
    <w:rsid w:val="00B02F9B"/>
    <w:rsid w:val="00C12250"/>
    <w:rsid w:val="00CD74D3"/>
    <w:rsid w:val="00DE1FDD"/>
    <w:rsid w:val="00EB222B"/>
    <w:rsid w:val="00EC4940"/>
    <w:rsid w:val="00F15B97"/>
    <w:rsid w:val="00F4711D"/>
    <w:rsid w:val="00F47F80"/>
    <w:rsid w:val="00F535D9"/>
    <w:rsid w:val="00F76D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0FB57CF"/>
  <w15:docId w15:val="{2EAC1FDE-96F3-437B-8374-A6E195D7E7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sz w:val="28"/>
        <w:szCs w:val="28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Times" w:hAnsi="Times"/>
      <w:kern w:val="28"/>
      <w:lang w:eastAsia="ru-RU"/>
    </w:rPr>
  </w:style>
  <w:style w:type="paragraph" w:styleId="1">
    <w:name w:val="heading 1"/>
    <w:aliases w:val="Заголовок 1 Знак Знак,Заголовок 1 Знак Знак Знак"/>
    <w:basedOn w:val="a"/>
    <w:next w:val="a"/>
    <w:link w:val="10"/>
    <w:qFormat/>
    <w:rsid w:val="0067294E"/>
    <w:pPr>
      <w:keepNext/>
      <w:pageBreakBefore/>
      <w:numPr>
        <w:numId w:val="1"/>
      </w:numPr>
      <w:tabs>
        <w:tab w:val="left" w:pos="426"/>
      </w:tabs>
      <w:spacing w:after="120" w:line="240" w:lineRule="auto"/>
      <w:ind w:left="431" w:hanging="431"/>
      <w:jc w:val="center"/>
      <w:outlineLvl w:val="0"/>
    </w:pPr>
    <w:rPr>
      <w:rFonts w:ascii="Tahoma" w:hAnsi="Tahoma" w:cs="Tahoma"/>
      <w:b/>
      <w:bCs/>
      <w:kern w:val="32"/>
      <w:lang w:eastAsia="x-none"/>
    </w:rPr>
  </w:style>
  <w:style w:type="paragraph" w:styleId="2">
    <w:name w:val="heading 2"/>
    <w:basedOn w:val="a"/>
    <w:next w:val="a"/>
    <w:link w:val="20"/>
    <w:uiPriority w:val="9"/>
    <w:unhideWhenUsed/>
    <w:qFormat/>
    <w:rsid w:val="0067294E"/>
    <w:pPr>
      <w:keepNext/>
      <w:spacing w:before="240" w:after="60" w:line="240" w:lineRule="auto"/>
      <w:jc w:val="both"/>
      <w:outlineLvl w:val="1"/>
    </w:pPr>
    <w:rPr>
      <w:rFonts w:ascii="Tahoma" w:hAnsi="Tahoma" w:cs="Tahoma"/>
      <w:b/>
      <w:bCs/>
      <w:iCs/>
      <w:kern w:val="0"/>
      <w:sz w:val="24"/>
      <w:szCs w:val="24"/>
    </w:rPr>
  </w:style>
  <w:style w:type="paragraph" w:styleId="3">
    <w:name w:val="heading 3"/>
    <w:basedOn w:val="a"/>
    <w:next w:val="a"/>
    <w:link w:val="30"/>
    <w:uiPriority w:val="9"/>
    <w:unhideWhenUsed/>
    <w:qFormat/>
    <w:rsid w:val="0067294E"/>
    <w:pPr>
      <w:keepNext/>
      <w:numPr>
        <w:ilvl w:val="2"/>
        <w:numId w:val="1"/>
      </w:numPr>
      <w:spacing w:before="240" w:after="60" w:line="240" w:lineRule="auto"/>
      <w:outlineLvl w:val="2"/>
    </w:pPr>
    <w:rPr>
      <w:rFonts w:ascii="Calibri Light" w:hAnsi="Calibri Light"/>
      <w:b/>
      <w:bCs/>
      <w:kern w:val="0"/>
      <w:sz w:val="26"/>
      <w:szCs w:val="2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67294E"/>
    <w:pPr>
      <w:keepNext/>
      <w:keepLines/>
      <w:numPr>
        <w:ilvl w:val="3"/>
        <w:numId w:val="1"/>
      </w:numPr>
      <w:spacing w:before="40" w:after="0" w:line="240" w:lineRule="auto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  <w:kern w:val="0"/>
      <w:sz w:val="24"/>
      <w:szCs w:val="24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67294E"/>
    <w:pPr>
      <w:keepNext/>
      <w:keepLines/>
      <w:numPr>
        <w:ilvl w:val="4"/>
        <w:numId w:val="1"/>
      </w:numPr>
      <w:spacing w:before="40" w:after="0" w:line="240" w:lineRule="auto"/>
      <w:outlineLvl w:val="4"/>
    </w:pPr>
    <w:rPr>
      <w:rFonts w:asciiTheme="majorHAnsi" w:eastAsiaTheme="majorEastAsia" w:hAnsiTheme="majorHAnsi" w:cstheme="majorBidi"/>
      <w:color w:val="365F91" w:themeColor="accent1" w:themeShade="BF"/>
      <w:kern w:val="0"/>
      <w:sz w:val="24"/>
      <w:szCs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67294E"/>
    <w:pPr>
      <w:keepNext/>
      <w:keepLines/>
      <w:numPr>
        <w:ilvl w:val="5"/>
        <w:numId w:val="1"/>
      </w:numPr>
      <w:spacing w:before="40" w:after="0" w:line="240" w:lineRule="auto"/>
      <w:outlineLvl w:val="5"/>
    </w:pPr>
    <w:rPr>
      <w:rFonts w:asciiTheme="majorHAnsi" w:eastAsiaTheme="majorEastAsia" w:hAnsiTheme="majorHAnsi" w:cstheme="majorBidi"/>
      <w:color w:val="243F60" w:themeColor="accent1" w:themeShade="7F"/>
      <w:kern w:val="0"/>
      <w:sz w:val="24"/>
      <w:szCs w:val="24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67294E"/>
    <w:pPr>
      <w:keepNext/>
      <w:keepLines/>
      <w:numPr>
        <w:ilvl w:val="6"/>
        <w:numId w:val="1"/>
      </w:numPr>
      <w:spacing w:before="40" w:after="0" w:line="240" w:lineRule="auto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  <w:kern w:val="0"/>
      <w:sz w:val="24"/>
      <w:szCs w:val="24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67294E"/>
    <w:pPr>
      <w:keepNext/>
      <w:keepLines/>
      <w:numPr>
        <w:ilvl w:val="7"/>
        <w:numId w:val="1"/>
      </w:numPr>
      <w:spacing w:before="40" w:after="0" w:line="240" w:lineRule="auto"/>
      <w:outlineLvl w:val="7"/>
    </w:pPr>
    <w:rPr>
      <w:rFonts w:asciiTheme="majorHAnsi" w:eastAsiaTheme="majorEastAsia" w:hAnsiTheme="majorHAnsi" w:cstheme="majorBidi"/>
      <w:color w:val="272727" w:themeColor="text1" w:themeTint="D8"/>
      <w:kern w:val="0"/>
      <w:sz w:val="21"/>
      <w:szCs w:val="21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67294E"/>
    <w:pPr>
      <w:keepNext/>
      <w:keepLines/>
      <w:numPr>
        <w:ilvl w:val="8"/>
        <w:numId w:val="1"/>
      </w:numPr>
      <w:spacing w:before="40" w:after="0" w:line="240" w:lineRule="auto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kern w:val="0"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E1FD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E1FDD"/>
    <w:rPr>
      <w:rFonts w:ascii="Tahoma" w:hAnsi="Tahoma" w:cs="Tahoma"/>
      <w:kern w:val="28"/>
      <w:sz w:val="16"/>
      <w:szCs w:val="16"/>
      <w:lang w:eastAsia="ru-RU"/>
    </w:rPr>
  </w:style>
  <w:style w:type="character" w:customStyle="1" w:styleId="10">
    <w:name w:val="Заголовок 1 Знак"/>
    <w:aliases w:val="Заголовок 1 Знак Знак Знак1,Заголовок 1 Знак Знак Знак Знак"/>
    <w:basedOn w:val="a0"/>
    <w:link w:val="1"/>
    <w:rsid w:val="0067294E"/>
    <w:rPr>
      <w:rFonts w:ascii="Tahoma" w:hAnsi="Tahoma" w:cs="Tahoma"/>
      <w:b/>
      <w:bCs/>
      <w:kern w:val="32"/>
      <w:lang w:eastAsia="x-none"/>
    </w:rPr>
  </w:style>
  <w:style w:type="character" w:customStyle="1" w:styleId="20">
    <w:name w:val="Заголовок 2 Знак"/>
    <w:basedOn w:val="a0"/>
    <w:link w:val="2"/>
    <w:uiPriority w:val="9"/>
    <w:rsid w:val="0067294E"/>
    <w:rPr>
      <w:rFonts w:ascii="Tahoma" w:hAnsi="Tahoma" w:cs="Tahoma"/>
      <w:b/>
      <w:bCs/>
      <w:iCs/>
      <w:sz w:val="24"/>
      <w:szCs w:val="24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67294E"/>
    <w:rPr>
      <w:rFonts w:ascii="Calibri Light" w:hAnsi="Calibri Light"/>
      <w:b/>
      <w:bCs/>
      <w:sz w:val="26"/>
      <w:szCs w:val="26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67294E"/>
    <w:rPr>
      <w:rFonts w:asciiTheme="majorHAnsi" w:eastAsiaTheme="majorEastAsia" w:hAnsiTheme="majorHAnsi" w:cstheme="majorBidi"/>
      <w:i/>
      <w:iCs/>
      <w:color w:val="365F91" w:themeColor="accent1" w:themeShade="BF"/>
      <w:sz w:val="24"/>
      <w:szCs w:val="24"/>
      <w:lang w:eastAsia="ru-RU"/>
    </w:rPr>
  </w:style>
  <w:style w:type="character" w:customStyle="1" w:styleId="50">
    <w:name w:val="Заголовок 5 Знак"/>
    <w:basedOn w:val="a0"/>
    <w:link w:val="5"/>
    <w:uiPriority w:val="9"/>
    <w:semiHidden/>
    <w:rsid w:val="0067294E"/>
    <w:rPr>
      <w:rFonts w:asciiTheme="majorHAnsi" w:eastAsiaTheme="majorEastAsia" w:hAnsiTheme="majorHAnsi" w:cstheme="majorBidi"/>
      <w:color w:val="365F91" w:themeColor="accent1" w:themeShade="BF"/>
      <w:sz w:val="24"/>
      <w:szCs w:val="24"/>
      <w:lang w:eastAsia="ru-RU"/>
    </w:rPr>
  </w:style>
  <w:style w:type="character" w:customStyle="1" w:styleId="60">
    <w:name w:val="Заголовок 6 Знак"/>
    <w:basedOn w:val="a0"/>
    <w:link w:val="6"/>
    <w:uiPriority w:val="9"/>
    <w:semiHidden/>
    <w:rsid w:val="0067294E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ru-RU"/>
    </w:rPr>
  </w:style>
  <w:style w:type="character" w:customStyle="1" w:styleId="70">
    <w:name w:val="Заголовок 7 Знак"/>
    <w:basedOn w:val="a0"/>
    <w:link w:val="7"/>
    <w:uiPriority w:val="9"/>
    <w:semiHidden/>
    <w:rsid w:val="0067294E"/>
    <w:rPr>
      <w:rFonts w:asciiTheme="majorHAnsi" w:eastAsiaTheme="majorEastAsia" w:hAnsiTheme="majorHAnsi" w:cstheme="majorBidi"/>
      <w:i/>
      <w:iCs/>
      <w:color w:val="243F60" w:themeColor="accent1" w:themeShade="7F"/>
      <w:sz w:val="24"/>
      <w:szCs w:val="24"/>
      <w:lang w:eastAsia="ru-RU"/>
    </w:rPr>
  </w:style>
  <w:style w:type="character" w:customStyle="1" w:styleId="80">
    <w:name w:val="Заголовок 8 Знак"/>
    <w:basedOn w:val="a0"/>
    <w:link w:val="8"/>
    <w:uiPriority w:val="9"/>
    <w:semiHidden/>
    <w:rsid w:val="0067294E"/>
    <w:rPr>
      <w:rFonts w:asciiTheme="majorHAnsi" w:eastAsiaTheme="majorEastAsia" w:hAnsiTheme="majorHAnsi" w:cstheme="majorBidi"/>
      <w:color w:val="272727" w:themeColor="text1" w:themeTint="D8"/>
      <w:sz w:val="21"/>
      <w:szCs w:val="21"/>
      <w:lang w:eastAsia="ru-RU"/>
    </w:rPr>
  </w:style>
  <w:style w:type="character" w:customStyle="1" w:styleId="90">
    <w:name w:val="Заголовок 9 Знак"/>
    <w:basedOn w:val="a0"/>
    <w:link w:val="9"/>
    <w:uiPriority w:val="9"/>
    <w:semiHidden/>
    <w:rsid w:val="0067294E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eastAsia="ru-RU"/>
    </w:rPr>
  </w:style>
  <w:style w:type="paragraph" w:customStyle="1" w:styleId="ConsPlusNormal">
    <w:name w:val="ConsPlusNormal"/>
    <w:link w:val="ConsPlusNormal0"/>
    <w:qFormat/>
    <w:rsid w:val="0067294E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sz w:val="20"/>
      <w:szCs w:val="20"/>
      <w:lang w:eastAsia="ru-RU"/>
    </w:rPr>
  </w:style>
  <w:style w:type="character" w:customStyle="1" w:styleId="ConsPlusNormal0">
    <w:name w:val="ConsPlusNormal Знак"/>
    <w:link w:val="ConsPlusNormal"/>
    <w:locked/>
    <w:rsid w:val="0067294E"/>
    <w:rPr>
      <w:rFonts w:ascii="Arial" w:eastAsiaTheme="minorEastAsia" w:hAnsi="Arial" w:cs="Arial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3</Pages>
  <Words>304</Words>
  <Characters>1737</Characters>
  <Application>Microsoft Office Word</Application>
  <DocSecurity>0</DocSecurity>
  <Lines>14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ПоповаМВ</dc:creator>
  <cp:lastModifiedBy>BK-24-10</cp:lastModifiedBy>
  <cp:revision>4</cp:revision>
  <cp:lastPrinted>2023-05-30T04:30:00Z</cp:lastPrinted>
  <dcterms:created xsi:type="dcterms:W3CDTF">2024-07-30T09:53:00Z</dcterms:created>
  <dcterms:modified xsi:type="dcterms:W3CDTF">2025-04-21T03:56:00Z</dcterms:modified>
</cp:coreProperties>
</file>