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362951" w:rsidRDefault="0067294E" w:rsidP="00F47F80">
      <w:pPr>
        <w:spacing w:after="0" w:line="240" w:lineRule="auto"/>
        <w:rPr>
          <w:rFonts w:ascii="Times New Roman" w:hAnsi="Times New Roman"/>
        </w:rPr>
      </w:pPr>
      <w:r w:rsidRPr="00F47F80">
        <w:rPr>
          <w:rFonts w:ascii="Times New Roman" w:hAnsi="Times New Roman"/>
        </w:rPr>
        <w:t>Предоставление разрешения на условно-разрешенный вид использования  «</w:t>
      </w:r>
      <w:r w:rsidR="00401C54">
        <w:rPr>
          <w:rFonts w:ascii="Times New Roman" w:hAnsi="Times New Roman"/>
        </w:rPr>
        <w:t>Магазины», «</w:t>
      </w:r>
      <w:r w:rsidR="002B3C52">
        <w:rPr>
          <w:rFonts w:ascii="Times New Roman" w:hAnsi="Times New Roman"/>
        </w:rPr>
        <w:t>Бытовое обслуживание</w:t>
      </w:r>
      <w:r w:rsidRPr="00F47F80">
        <w:rPr>
          <w:rFonts w:ascii="Times New Roman" w:hAnsi="Times New Roman"/>
        </w:rPr>
        <w:t>» земельного участка с кадас</w:t>
      </w:r>
      <w:r w:rsidR="00BE3695">
        <w:rPr>
          <w:rFonts w:ascii="Times New Roman" w:hAnsi="Times New Roman"/>
        </w:rPr>
        <w:t>тровым номером 25:36:010202:4</w:t>
      </w:r>
      <w:r w:rsidR="00362951">
        <w:rPr>
          <w:rFonts w:ascii="Times New Roman" w:hAnsi="Times New Roman"/>
        </w:rPr>
        <w:t xml:space="preserve">559 и </w:t>
      </w:r>
      <w:r w:rsidR="00362951">
        <w:rPr>
          <w:rFonts w:ascii="Times New Roman" w:hAnsi="Times New Roman"/>
        </w:rPr>
        <w:t>объекта капитального строительства  с кадастровым номером 25:36:010202:1278</w:t>
      </w:r>
    </w:p>
    <w:p w:rsidR="0067294E" w:rsidRPr="00F47F80" w:rsidRDefault="00BE3695" w:rsidP="00F47F80">
      <w:pPr>
        <w:spacing w:after="0" w:line="240" w:lineRule="auto"/>
        <w:rPr>
          <w:rFonts w:ascii="Times New Roman" w:hAnsi="Times New Roman"/>
        </w:rPr>
      </w:pPr>
      <w:r>
        <w:rPr>
          <w:rFonts w:ascii="Times New Roman" w:hAnsi="Times New Roman"/>
        </w:rPr>
        <w:t xml:space="preserve">площадь </w:t>
      </w:r>
      <w:r w:rsidR="00362951">
        <w:rPr>
          <w:rFonts w:ascii="Times New Roman" w:hAnsi="Times New Roman"/>
        </w:rPr>
        <w:t xml:space="preserve">земельного </w:t>
      </w:r>
      <w:r>
        <w:rPr>
          <w:rFonts w:ascii="Times New Roman" w:hAnsi="Times New Roman"/>
        </w:rPr>
        <w:t xml:space="preserve">участка </w:t>
      </w:r>
      <w:r w:rsidR="00362951">
        <w:rPr>
          <w:rFonts w:ascii="Times New Roman" w:hAnsi="Times New Roman"/>
        </w:rPr>
        <w:t>1500</w:t>
      </w:r>
      <w:r w:rsidR="00401C54">
        <w:rPr>
          <w:rFonts w:ascii="Times New Roman" w:hAnsi="Times New Roman"/>
        </w:rPr>
        <w:t xml:space="preserve"> кв.м., собственность</w:t>
      </w:r>
    </w:p>
    <w:p w:rsidR="00F47F80" w:rsidRPr="00F47F80" w:rsidRDefault="00F47F80" w:rsidP="00F47F80">
      <w:pPr>
        <w:pStyle w:val="1"/>
        <w:pageBreakBefore w:val="0"/>
        <w:numPr>
          <w:ilvl w:val="0"/>
          <w:numId w:val="0"/>
        </w:numPr>
        <w:tabs>
          <w:tab w:val="clear" w:pos="426"/>
        </w:tabs>
        <w:spacing w:after="0"/>
        <w:jc w:val="left"/>
        <w:rPr>
          <w:rFonts w:ascii="Times New Roman" w:hAnsi="Times New Roman" w:cs="Times New Roman"/>
          <w:b w:val="0"/>
          <w:lang w:eastAsia="en-US"/>
        </w:rPr>
      </w:pPr>
      <w:r w:rsidRPr="00F47F80">
        <w:rPr>
          <w:rFonts w:ascii="Times New Roman" w:hAnsi="Times New Roman" w:cs="Times New Roman"/>
          <w:b w:val="0"/>
          <w:lang w:eastAsia="en-US"/>
        </w:rPr>
        <w:t>ЗОНА ЗАСТРОЙКИ ИНДИВИДУАЛЬНЫМИ ЖИЛЫМИ ДОМАМИ (Ж 1)</w:t>
      </w:r>
    </w:p>
    <w:p w:rsidR="0067294E" w:rsidRPr="00401C54" w:rsidRDefault="0067294E" w:rsidP="00401C54">
      <w:pPr>
        <w:spacing w:after="0" w:line="240" w:lineRule="auto"/>
        <w:rPr>
          <w:rFonts w:ascii="Times New Roman" w:hAnsi="Times New Roman"/>
        </w:rPr>
      </w:pPr>
      <w:r w:rsidRPr="00F47F80">
        <w:rPr>
          <w:rFonts w:ascii="Times New Roman" w:hAnsi="Times New Roman"/>
        </w:rPr>
        <w:t xml:space="preserve">ВРИ: </w:t>
      </w:r>
      <w:r w:rsidR="00401C54">
        <w:rPr>
          <w:rFonts w:ascii="Times New Roman" w:hAnsi="Times New Roman"/>
        </w:rPr>
        <w:t>для индивидуального жилищного строительства</w:t>
      </w:r>
    </w:p>
    <w:p w:rsidR="0067294E" w:rsidRDefault="00362951">
      <w:pPr>
        <w:rPr>
          <w:rFonts w:asciiTheme="minorHAnsi" w:hAnsiTheme="minorHAnsi"/>
        </w:rPr>
      </w:pPr>
      <w:r>
        <w:rPr>
          <w:rFonts w:asciiTheme="minorHAnsi" w:hAnsiTheme="minorHAnsi"/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4015423</wp:posOffset>
                </wp:positionH>
                <wp:positionV relativeFrom="paragraph">
                  <wp:posOffset>2680335</wp:posOffset>
                </wp:positionV>
                <wp:extent cx="0" cy="28575"/>
                <wp:effectExtent l="19050" t="19050" r="19050" b="9525"/>
                <wp:wrapNone/>
                <wp:docPr id="15" name="Прямая соединительная линия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28575"/>
                        </a:xfrm>
                        <a:prstGeom prst="line">
                          <a:avLst/>
                        </a:prstGeom>
                        <a:ln w="2857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FE160B3" id="Прямая соединительная линия 15" o:spid="_x0000_s1026" style="position:absolute;flip:y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16.2pt,211.05pt" to="316.2pt,21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" strokecolor="black [3213]" strokeweight="2.25pt"/>
            </w:pict>
          </mc:Fallback>
        </mc:AlternateContent>
      </w:r>
      <w:r>
        <w:rPr>
          <w:rFonts w:asciiTheme="minorHAnsi" w:hAnsiTheme="minorHAnsi"/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3772853</wp:posOffset>
                </wp:positionH>
                <wp:positionV relativeFrom="paragraph">
                  <wp:posOffset>2461260</wp:posOffset>
                </wp:positionV>
                <wp:extent cx="38100" cy="185738"/>
                <wp:effectExtent l="19050" t="19050" r="19050" b="5080"/>
                <wp:wrapNone/>
                <wp:docPr id="12" name="Прямая соединительная линия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8100" cy="185738"/>
                        </a:xfrm>
                        <a:prstGeom prst="line">
                          <a:avLst/>
                        </a:prstGeom>
                        <a:ln w="2857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D93F204" id="Прямая соединительная линия 12" o:spid="_x0000_s1026" style="position:absolute;flip:y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97.1pt,193.8pt" to="300.1pt,20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" strokecolor="black [3213]" strokeweight="2.25pt"/>
            </w:pict>
          </mc:Fallback>
        </mc:AlternateContent>
      </w:r>
      <w:r>
        <w:rPr>
          <w:rFonts w:asciiTheme="minorHAnsi" w:hAnsiTheme="minorHAnsi"/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3772853</wp:posOffset>
                </wp:positionH>
                <wp:positionV relativeFrom="paragraph">
                  <wp:posOffset>2646998</wp:posOffset>
                </wp:positionV>
                <wp:extent cx="242887" cy="71437"/>
                <wp:effectExtent l="19050" t="19050" r="24130" b="24130"/>
                <wp:wrapNone/>
                <wp:docPr id="11" name="Прямая соединительная линия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42887" cy="71437"/>
                        </a:xfrm>
                        <a:prstGeom prst="line">
                          <a:avLst/>
                        </a:prstGeom>
                        <a:ln w="2857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8E054DA" id="Прямая соединительная линия 11" o:spid="_x0000_s1026" style="position:absolute;flip:x y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97.1pt,208.45pt" to="316.2pt,214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" strokecolor="black [3213]" strokeweight="2.25pt"/>
            </w:pict>
          </mc:Fallback>
        </mc:AlternateContent>
      </w:r>
      <w:r>
        <w:rPr>
          <w:rFonts w:asciiTheme="minorHAnsi" w:hAnsiTheme="minorHAnsi"/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4020503</wp:posOffset>
                </wp:positionH>
                <wp:positionV relativeFrom="paragraph">
                  <wp:posOffset>2685098</wp:posOffset>
                </wp:positionV>
                <wp:extent cx="533400" cy="133350"/>
                <wp:effectExtent l="19050" t="19050" r="19050" b="19050"/>
                <wp:wrapNone/>
                <wp:docPr id="10" name="Прямая соединительная линия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533400" cy="133350"/>
                        </a:xfrm>
                        <a:prstGeom prst="line">
                          <a:avLst/>
                        </a:prstGeom>
                        <a:ln w="2857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084A410" id="Прямая соединительная линия 10" o:spid="_x0000_s1026" style="position:absolute;flip:x y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16.6pt,211.45pt" to="358.6pt,221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" strokecolor="black [3213]" strokeweight="2.25pt"/>
            </w:pict>
          </mc:Fallback>
        </mc:AlternateContent>
      </w:r>
      <w:r>
        <w:rPr>
          <w:rFonts w:asciiTheme="minorHAnsi" w:hAnsiTheme="minorHAnsi"/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4549140</wp:posOffset>
                </wp:positionH>
                <wp:positionV relativeFrom="paragraph">
                  <wp:posOffset>2832735</wp:posOffset>
                </wp:positionV>
                <wp:extent cx="214313" cy="47308"/>
                <wp:effectExtent l="19050" t="19050" r="14605" b="29210"/>
                <wp:wrapNone/>
                <wp:docPr id="8" name="Прямая соединительная линия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14313" cy="47308"/>
                        </a:xfrm>
                        <a:prstGeom prst="line">
                          <a:avLst/>
                        </a:prstGeom>
                        <a:ln w="2857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3FEA845" id="Прямая соединительная линия 8" o:spid="_x0000_s1026" style="position:absolute;flip:x y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58.2pt,223.05pt" to="375.1pt,226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" strokecolor="black [3213]" strokeweight="2.25pt"/>
            </w:pict>
          </mc:Fallback>
        </mc:AlternateContent>
      </w:r>
      <w:r>
        <w:rPr>
          <w:rFonts w:asciiTheme="minorHAnsi" w:hAnsiTheme="minorHAnsi"/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4758690</wp:posOffset>
                </wp:positionH>
                <wp:positionV relativeFrom="paragraph">
                  <wp:posOffset>2685098</wp:posOffset>
                </wp:positionV>
                <wp:extent cx="42863" cy="195262"/>
                <wp:effectExtent l="19050" t="19050" r="33655" b="33655"/>
                <wp:wrapNone/>
                <wp:docPr id="7" name="Прямая соединительная линия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2863" cy="195262"/>
                        </a:xfrm>
                        <a:prstGeom prst="line">
                          <a:avLst/>
                        </a:prstGeom>
                        <a:ln w="2857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465B77C" id="Прямая соединительная линия 7" o:spid="_x0000_s1026" style="position:absolute;flip:x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74.7pt,211.45pt" to="378.1pt,226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" strokecolor="black [3213]" strokeweight="2.25pt"/>
            </w:pict>
          </mc:Fallback>
        </mc:AlternateContent>
      </w:r>
      <w:r>
        <w:rPr>
          <w:rFonts w:asciiTheme="minorHAnsi" w:hAnsiTheme="minorHAnsi"/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4115753</wp:posOffset>
                </wp:positionH>
                <wp:positionV relativeFrom="paragraph">
                  <wp:posOffset>2556510</wp:posOffset>
                </wp:positionV>
                <wp:extent cx="685800" cy="119063"/>
                <wp:effectExtent l="19050" t="19050" r="19050" b="33655"/>
                <wp:wrapNone/>
                <wp:docPr id="6" name="Прямая соединительная линия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85800" cy="119063"/>
                        </a:xfrm>
                        <a:prstGeom prst="line">
                          <a:avLst/>
                        </a:prstGeom>
                        <a:ln w="2857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3DFC031" id="Прямая соединительная линия 6" o:spid="_x0000_s1026" style="position:absolute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24.1pt,201.3pt" to="378.1pt,210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" strokecolor="black [3213]" strokeweight="2.25pt"/>
            </w:pict>
          </mc:Fallback>
        </mc:AlternateContent>
      </w:r>
      <w:r>
        <w:rPr>
          <w:rFonts w:asciiTheme="minorHAnsi" w:hAnsiTheme="minorHAnsi"/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3810953</wp:posOffset>
                </wp:positionH>
                <wp:positionV relativeFrom="paragraph">
                  <wp:posOffset>2451735</wp:posOffset>
                </wp:positionV>
                <wp:extent cx="300037" cy="104775"/>
                <wp:effectExtent l="19050" t="19050" r="24130" b="28575"/>
                <wp:wrapNone/>
                <wp:docPr id="2" name="Прямая соединительная линия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00037" cy="104775"/>
                        </a:xfrm>
                        <a:prstGeom prst="line">
                          <a:avLst/>
                        </a:prstGeom>
                        <a:ln w="2857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F70D668" id="Прямая соединительная линия 2" o:spid="_x0000_s1026" style="position:absolute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00.1pt,193.05pt" to="323.7pt,201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" strokecolor="black [3213]" strokeweight="2.25pt"/>
            </w:pict>
          </mc:Fallback>
        </mc:AlternateContent>
      </w:r>
      <w:r w:rsidRPr="00362951">
        <w:rPr>
          <w:rFonts w:asciiTheme="minorHAnsi" w:hAnsiTheme="minorHAnsi"/>
        </w:rPr>
        <w:drawing>
          <wp:inline distT="0" distB="0" distL="0" distR="0" wp14:anchorId="03946ED4" wp14:editId="23F49516">
            <wp:extent cx="8686800" cy="5392863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27391" t="24087" r="16940" b="14475"/>
                    <a:stretch/>
                  </pic:blipFill>
                  <pic:spPr bwMode="auto">
                    <a:xfrm>
                      <a:off x="0" y="0"/>
                      <a:ext cx="8701732" cy="54021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C4940" w:rsidRDefault="00EC4940">
      <w:pPr>
        <w:rPr>
          <w:rFonts w:asciiTheme="minorHAnsi" w:hAnsiTheme="minorHAnsi"/>
        </w:rPr>
      </w:pPr>
      <w:r>
        <w:rPr>
          <w:rFonts w:asciiTheme="minorHAnsi" w:hAnsiTheme="minorHAnsi"/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E3A3BBF" wp14:editId="3B12D14C">
                <wp:simplePos x="0" y="0"/>
                <wp:positionH relativeFrom="column">
                  <wp:posOffset>62865</wp:posOffset>
                </wp:positionH>
                <wp:positionV relativeFrom="paragraph">
                  <wp:posOffset>124460</wp:posOffset>
                </wp:positionV>
                <wp:extent cx="523875" cy="9525"/>
                <wp:effectExtent l="19050" t="19050" r="9525" b="28575"/>
                <wp:wrapNone/>
                <wp:docPr id="9" name="Прямая соединительная линия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23875" cy="9525"/>
                        </a:xfrm>
                        <a:prstGeom prst="line">
                          <a:avLst/>
                        </a:prstGeom>
                        <a:ln w="381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B6211AC" id="Прямая соединительная линия 9" o:spid="_x0000_s1026" style="position:absolute;flip:y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.95pt,9.8pt" to="46.2pt,10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" strokecolor="black [3213]" strokeweight="3pt"/>
            </w:pict>
          </mc:Fallback>
        </mc:AlternateContent>
      </w:r>
      <w:r>
        <w:rPr>
          <w:rFonts w:asciiTheme="minorHAnsi" w:hAnsiTheme="minorHAnsi"/>
        </w:rPr>
        <w:t xml:space="preserve">                   Границы земельного участка</w:t>
      </w:r>
    </w:p>
    <w:p w:rsidR="00F47F80" w:rsidRPr="005B2D82" w:rsidRDefault="00F47F80" w:rsidP="00F47F80">
      <w:pPr>
        <w:pStyle w:val="1"/>
        <w:pageBreakBefore w:val="0"/>
        <w:numPr>
          <w:ilvl w:val="0"/>
          <w:numId w:val="0"/>
        </w:numPr>
        <w:tabs>
          <w:tab w:val="clear" w:pos="426"/>
        </w:tabs>
        <w:spacing w:before="240" w:after="240"/>
        <w:jc w:val="left"/>
        <w:rPr>
          <w:b w:val="0"/>
          <w:lang w:eastAsia="en-US"/>
        </w:rPr>
      </w:pPr>
      <w:r w:rsidRPr="005B2D82">
        <w:rPr>
          <w:b w:val="0"/>
          <w:lang w:eastAsia="en-US"/>
        </w:rPr>
        <w:lastRenderedPageBreak/>
        <w:t>ЗОНА ЗАСТРОЙКИ ИНДИВИДУАЛЬНЫМИ ЖИЛЫМИ ДОМАМИ (Ж 1)</w:t>
      </w:r>
    </w:p>
    <w:p w:rsidR="0067294E" w:rsidRPr="00B97BE6" w:rsidRDefault="0067294E" w:rsidP="0067294E">
      <w:pPr>
        <w:pStyle w:val="2"/>
      </w:pPr>
      <w:r w:rsidRPr="00B97BE6">
        <w:t>Условно разрешенные виды и параметры использования земельных участков и объектов капитального строительства</w:t>
      </w:r>
    </w:p>
    <w:tbl>
      <w:tblPr>
        <w:tblW w:w="148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376"/>
        <w:gridCol w:w="6237"/>
        <w:gridCol w:w="6237"/>
      </w:tblGrid>
      <w:tr w:rsidR="00F47F80" w:rsidRPr="00F17045" w:rsidTr="00435DDF">
        <w:trPr>
          <w:trHeight w:val="20"/>
          <w:tblHeader/>
        </w:trPr>
        <w:tc>
          <w:tcPr>
            <w:tcW w:w="8613" w:type="dxa"/>
            <w:gridSpan w:val="2"/>
            <w:vAlign w:val="center"/>
          </w:tcPr>
          <w:p w:rsidR="00F47F80" w:rsidRPr="00F17045" w:rsidRDefault="00F47F80" w:rsidP="00435DD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F17045">
              <w:rPr>
                <w:rFonts w:ascii="Times New Roman" w:hAnsi="Times New Roman"/>
                <w:sz w:val="20"/>
              </w:rPr>
              <w:t xml:space="preserve">Виды разрешенного использования земельных участков </w:t>
            </w:r>
            <w:r w:rsidRPr="00F17045">
              <w:rPr>
                <w:rFonts w:ascii="Times New Roman" w:hAnsi="Times New Roman"/>
                <w:sz w:val="20"/>
              </w:rPr>
              <w:br/>
              <w:t>и объектов капитального строительства</w:t>
            </w:r>
          </w:p>
        </w:tc>
        <w:tc>
          <w:tcPr>
            <w:tcW w:w="6237" w:type="dxa"/>
            <w:vMerge w:val="restart"/>
            <w:vAlign w:val="center"/>
          </w:tcPr>
          <w:p w:rsidR="00F47F80" w:rsidRPr="00F17045" w:rsidRDefault="00F47F80" w:rsidP="00435DD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F17045">
              <w:rPr>
                <w:rFonts w:ascii="Times New Roman" w:hAnsi="Times New Roman"/>
                <w:sz w:val="20"/>
              </w:rPr>
              <w:t xml:space="preserve">Предельные размеры земельных участков </w:t>
            </w:r>
            <w:r w:rsidRPr="00F17045">
              <w:rPr>
                <w:rFonts w:ascii="Times New Roman" w:hAnsi="Times New Roman"/>
                <w:sz w:val="20"/>
              </w:rPr>
              <w:br/>
              <w:t>и предельные параметры разрешенного строительства, реконструкции объектов капитального строительства</w:t>
            </w:r>
          </w:p>
        </w:tc>
      </w:tr>
      <w:tr w:rsidR="00F47F80" w:rsidRPr="00F17045" w:rsidTr="00435DDF">
        <w:trPr>
          <w:trHeight w:val="20"/>
          <w:tblHeader/>
        </w:trPr>
        <w:tc>
          <w:tcPr>
            <w:tcW w:w="2376" w:type="dxa"/>
            <w:vAlign w:val="center"/>
          </w:tcPr>
          <w:p w:rsidR="00F47F80" w:rsidRPr="00F17045" w:rsidRDefault="00F47F80" w:rsidP="00435DD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F17045">
              <w:rPr>
                <w:rFonts w:ascii="Times New Roman" w:hAnsi="Times New Roman"/>
                <w:sz w:val="20"/>
              </w:rPr>
              <w:t>наименование вида использования</w:t>
            </w:r>
          </w:p>
        </w:tc>
        <w:tc>
          <w:tcPr>
            <w:tcW w:w="6237" w:type="dxa"/>
            <w:vAlign w:val="center"/>
          </w:tcPr>
          <w:p w:rsidR="00F47F80" w:rsidRPr="00F17045" w:rsidRDefault="00F47F80" w:rsidP="00435DD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F17045">
              <w:rPr>
                <w:rFonts w:ascii="Times New Roman" w:hAnsi="Times New Roman"/>
                <w:sz w:val="20"/>
              </w:rPr>
              <w:t>описание вида использования</w:t>
            </w:r>
          </w:p>
        </w:tc>
        <w:tc>
          <w:tcPr>
            <w:tcW w:w="6237" w:type="dxa"/>
            <w:vMerge/>
            <w:vAlign w:val="center"/>
          </w:tcPr>
          <w:p w:rsidR="00F47F80" w:rsidRPr="00F17045" w:rsidRDefault="00F47F80" w:rsidP="00435DD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</w:tr>
    </w:tbl>
    <w:p w:rsidR="00F47F80" w:rsidRPr="00F17045" w:rsidRDefault="00F47F80" w:rsidP="00F47F80">
      <w:pPr>
        <w:spacing w:after="0" w:line="240" w:lineRule="auto"/>
        <w:ind w:left="567"/>
        <w:jc w:val="both"/>
        <w:rPr>
          <w:rFonts w:ascii="Times New Roman" w:hAnsi="Times New Roman"/>
          <w:sz w:val="2"/>
          <w:szCs w:val="2"/>
        </w:rPr>
      </w:pPr>
    </w:p>
    <w:tbl>
      <w:tblPr>
        <w:tblW w:w="148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376"/>
        <w:gridCol w:w="6237"/>
        <w:gridCol w:w="6237"/>
      </w:tblGrid>
      <w:tr w:rsidR="00F47F80" w:rsidRPr="00F17045" w:rsidTr="00435DDF">
        <w:trPr>
          <w:trHeight w:val="20"/>
          <w:tblHeader/>
        </w:trPr>
        <w:tc>
          <w:tcPr>
            <w:tcW w:w="2376" w:type="dxa"/>
            <w:vAlign w:val="center"/>
          </w:tcPr>
          <w:p w:rsidR="00F47F80" w:rsidRPr="00F17045" w:rsidRDefault="00F47F80" w:rsidP="00435DD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17045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6237" w:type="dxa"/>
            <w:vAlign w:val="center"/>
          </w:tcPr>
          <w:p w:rsidR="00F47F80" w:rsidRPr="00F17045" w:rsidRDefault="00F47F80" w:rsidP="00435DD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17045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6237" w:type="dxa"/>
            <w:vAlign w:val="center"/>
          </w:tcPr>
          <w:p w:rsidR="00F47F80" w:rsidRPr="00F17045" w:rsidRDefault="00F47F80" w:rsidP="00435DD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17045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</w:tr>
      <w:tr w:rsidR="002B3C52" w:rsidRPr="00F17045" w:rsidTr="00435DDF">
        <w:trPr>
          <w:trHeight w:val="20"/>
        </w:trPr>
        <w:tc>
          <w:tcPr>
            <w:tcW w:w="2376" w:type="dxa"/>
          </w:tcPr>
          <w:p w:rsidR="002B3C52" w:rsidRPr="00F17045" w:rsidRDefault="002B3C52" w:rsidP="002B3C5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17045">
              <w:rPr>
                <w:rFonts w:ascii="Times New Roman" w:hAnsi="Times New Roman"/>
                <w:sz w:val="20"/>
                <w:szCs w:val="20"/>
              </w:rPr>
              <w:t>Бытовое обслуживание (код 3.3)</w:t>
            </w:r>
          </w:p>
        </w:tc>
        <w:tc>
          <w:tcPr>
            <w:tcW w:w="6237" w:type="dxa"/>
          </w:tcPr>
          <w:p w:rsidR="002B3C52" w:rsidRPr="00F17045" w:rsidRDefault="002B3C52" w:rsidP="002B3C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17045">
              <w:rPr>
                <w:rFonts w:ascii="Times New Roman" w:hAnsi="Times New Roman"/>
                <w:sz w:val="20"/>
                <w:szCs w:val="20"/>
              </w:rPr>
              <w:t>размещение объектов капитального строительства, предназначенных для оказания населению или организациям бытовых услуг (мастерские мелкого ремонта, ателье, бани, парикмахерские, прачечные, химчистки, похоронные бюро)</w:t>
            </w:r>
          </w:p>
        </w:tc>
        <w:tc>
          <w:tcPr>
            <w:tcW w:w="6237" w:type="dxa"/>
          </w:tcPr>
          <w:p w:rsidR="002B3C52" w:rsidRPr="00F17045" w:rsidRDefault="002B3C52" w:rsidP="002B3C52">
            <w:pPr>
              <w:pStyle w:val="ConsPlusNormal"/>
              <w:rPr>
                <w:rFonts w:ascii="Times New Roman" w:hAnsi="Times New Roman" w:cs="Times New Roman"/>
              </w:rPr>
            </w:pPr>
            <w:r w:rsidRPr="00F17045">
              <w:rPr>
                <w:rFonts w:ascii="Times New Roman" w:hAnsi="Times New Roman" w:cs="Times New Roman"/>
              </w:rPr>
              <w:t>предельное максимальное количество этажей – 3 надземных этажа.</w:t>
            </w:r>
          </w:p>
          <w:p w:rsidR="002B3C52" w:rsidRPr="00F17045" w:rsidRDefault="002B3C52" w:rsidP="002B3C52">
            <w:pPr>
              <w:pStyle w:val="ConsPlusNormal"/>
              <w:rPr>
                <w:rFonts w:ascii="Times New Roman" w:hAnsi="Times New Roman" w:cs="Times New Roman"/>
              </w:rPr>
            </w:pPr>
            <w:r w:rsidRPr="00F17045">
              <w:rPr>
                <w:rFonts w:ascii="Times New Roman" w:hAnsi="Times New Roman" w:cs="Times New Roman"/>
              </w:rPr>
              <w:t>Минимальные отступы от границ земельных участков в целях определения мест допустимого размещения зданий, строений, сооружений, за пределами которых запрещено строительство зданий, строений, сооружений – 3 м.</w:t>
            </w:r>
          </w:p>
          <w:p w:rsidR="002B3C52" w:rsidRPr="00F17045" w:rsidRDefault="002B3C52" w:rsidP="002B3C52">
            <w:pPr>
              <w:pStyle w:val="ConsPlusNormal"/>
              <w:rPr>
                <w:rFonts w:ascii="Times New Roman" w:hAnsi="Times New Roman" w:cs="Times New Roman"/>
              </w:rPr>
            </w:pPr>
            <w:r w:rsidRPr="00F17045">
              <w:rPr>
                <w:rFonts w:ascii="Times New Roman" w:hAnsi="Times New Roman" w:cs="Times New Roman"/>
              </w:rPr>
              <w:t xml:space="preserve">В условиях реконструкции существующей застройки отступы </w:t>
            </w:r>
            <w:r>
              <w:rPr>
                <w:rFonts w:ascii="Times New Roman" w:hAnsi="Times New Roman" w:cs="Times New Roman"/>
              </w:rPr>
              <w:br/>
            </w:r>
            <w:r w:rsidRPr="00F17045">
              <w:rPr>
                <w:rFonts w:ascii="Times New Roman" w:hAnsi="Times New Roman" w:cs="Times New Roman"/>
              </w:rPr>
              <w:t xml:space="preserve">от границ земельного участка формируются в соответствии </w:t>
            </w:r>
            <w:r>
              <w:rPr>
                <w:rFonts w:ascii="Times New Roman" w:hAnsi="Times New Roman" w:cs="Times New Roman"/>
              </w:rPr>
              <w:br/>
            </w:r>
            <w:r w:rsidRPr="00F17045">
              <w:rPr>
                <w:rFonts w:ascii="Times New Roman" w:hAnsi="Times New Roman" w:cs="Times New Roman"/>
              </w:rPr>
              <w:t>со сложившейся линией застройки или по красной линии.</w:t>
            </w:r>
          </w:p>
          <w:p w:rsidR="002B3C52" w:rsidRPr="00F17045" w:rsidRDefault="002B3C52" w:rsidP="002B3C52">
            <w:pPr>
              <w:pStyle w:val="ConsPlusNormal"/>
              <w:rPr>
                <w:rFonts w:ascii="Times New Roman" w:hAnsi="Times New Roman" w:cs="Times New Roman"/>
              </w:rPr>
            </w:pPr>
            <w:r w:rsidRPr="00F17045">
              <w:rPr>
                <w:rFonts w:ascii="Times New Roman" w:hAnsi="Times New Roman" w:cs="Times New Roman"/>
              </w:rPr>
              <w:t>Размеры земельных участков – не менее 200 кв. м.</w:t>
            </w:r>
          </w:p>
          <w:p w:rsidR="002B3C52" w:rsidRPr="00F17045" w:rsidRDefault="002B3C52" w:rsidP="002B3C52">
            <w:pPr>
              <w:pStyle w:val="ConsPlusNormal"/>
              <w:rPr>
                <w:rFonts w:ascii="Times New Roman" w:hAnsi="Times New Roman" w:cs="Times New Roman"/>
              </w:rPr>
            </w:pPr>
            <w:r w:rsidRPr="00F17045">
              <w:rPr>
                <w:rFonts w:ascii="Times New Roman" w:hAnsi="Times New Roman" w:cs="Times New Roman"/>
              </w:rPr>
              <w:t>Максимальный процент застройки в границах земельного участка, включая здания, строения, сооружения, в том числе обеспечивающие функционирование объекта – 75.</w:t>
            </w:r>
          </w:p>
          <w:p w:rsidR="002B3C52" w:rsidRPr="00F17045" w:rsidRDefault="002B3C52" w:rsidP="002B3C52">
            <w:pPr>
              <w:pStyle w:val="ConsPlusNormal"/>
              <w:rPr>
                <w:rFonts w:ascii="Times New Roman" w:hAnsi="Times New Roman" w:cs="Times New Roman"/>
              </w:rPr>
            </w:pPr>
            <w:r w:rsidRPr="00F17045">
              <w:rPr>
                <w:rFonts w:ascii="Times New Roman" w:hAnsi="Times New Roman" w:cs="Times New Roman"/>
              </w:rPr>
              <w:t>Минимальный процент озеленения – 15.</w:t>
            </w:r>
          </w:p>
          <w:p w:rsidR="002B3C52" w:rsidRDefault="002B3C52" w:rsidP="002B3C5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17045">
              <w:rPr>
                <w:rFonts w:ascii="Times New Roman" w:hAnsi="Times New Roman"/>
                <w:sz w:val="20"/>
                <w:szCs w:val="20"/>
              </w:rPr>
              <w:t xml:space="preserve">Минимальное количество мест для стоянки автомобилей – 5 машино-мест на 100 кв. м общей площади, но не менее 1 машино-место </w:t>
            </w:r>
          </w:p>
          <w:p w:rsidR="002B3C52" w:rsidRPr="00F17045" w:rsidRDefault="002B3C52" w:rsidP="002B3C5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17045">
              <w:rPr>
                <w:rFonts w:ascii="Times New Roman" w:hAnsi="Times New Roman"/>
                <w:sz w:val="20"/>
                <w:szCs w:val="20"/>
              </w:rPr>
              <w:t>на 5 работающих</w:t>
            </w:r>
          </w:p>
        </w:tc>
      </w:tr>
      <w:tr w:rsidR="00401C54" w:rsidRPr="00F17045" w:rsidTr="00401C54">
        <w:trPr>
          <w:trHeight w:val="20"/>
        </w:trPr>
        <w:tc>
          <w:tcPr>
            <w:tcW w:w="2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1C54" w:rsidRPr="00F17045" w:rsidRDefault="00401C54" w:rsidP="003E024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17045">
              <w:rPr>
                <w:rFonts w:ascii="Times New Roman" w:hAnsi="Times New Roman"/>
                <w:sz w:val="20"/>
                <w:szCs w:val="20"/>
              </w:rPr>
              <w:t>Магазины (код 4.4)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1C54" w:rsidRPr="00F17045" w:rsidRDefault="00401C54" w:rsidP="003E024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17045">
              <w:rPr>
                <w:rFonts w:ascii="Times New Roman" w:hAnsi="Times New Roman"/>
                <w:sz w:val="20"/>
                <w:szCs w:val="20"/>
              </w:rPr>
              <w:t xml:space="preserve">размещение объектов капитального строительства, предназначенных для продажи товаров, торговая площадь которых составляет </w:t>
            </w:r>
            <w:r>
              <w:rPr>
                <w:rFonts w:ascii="Times New Roman" w:hAnsi="Times New Roman"/>
                <w:sz w:val="20"/>
                <w:szCs w:val="20"/>
              </w:rPr>
              <w:br/>
            </w:r>
            <w:r w:rsidRPr="00F17045">
              <w:rPr>
                <w:rFonts w:ascii="Times New Roman" w:hAnsi="Times New Roman"/>
                <w:sz w:val="20"/>
                <w:szCs w:val="20"/>
              </w:rPr>
              <w:t>до 5000 кв. м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1C54" w:rsidRPr="00F17045" w:rsidRDefault="00401C54" w:rsidP="003E0240">
            <w:pPr>
              <w:pStyle w:val="ConsPlusNormal"/>
              <w:rPr>
                <w:rFonts w:ascii="Times New Roman" w:hAnsi="Times New Roman" w:cs="Times New Roman"/>
              </w:rPr>
            </w:pPr>
            <w:r w:rsidRPr="00F17045">
              <w:rPr>
                <w:rFonts w:ascii="Times New Roman" w:hAnsi="Times New Roman" w:cs="Times New Roman"/>
              </w:rPr>
              <w:t>предельное максимальное количество этажей – 3 надземных этажа.</w:t>
            </w:r>
          </w:p>
          <w:p w:rsidR="00401C54" w:rsidRPr="00F17045" w:rsidRDefault="00401C54" w:rsidP="003E0240">
            <w:pPr>
              <w:pStyle w:val="ConsPlusNormal"/>
              <w:rPr>
                <w:rFonts w:ascii="Times New Roman" w:hAnsi="Times New Roman" w:cs="Times New Roman"/>
              </w:rPr>
            </w:pPr>
            <w:r w:rsidRPr="00F17045">
              <w:rPr>
                <w:rFonts w:ascii="Times New Roman" w:hAnsi="Times New Roman" w:cs="Times New Roman"/>
              </w:rPr>
              <w:t>Минимальные отступы от границ земельных участков в целях определения мест допустимого размещения зданий, строений, сооружений, за пределами которых запрещено строительство зданий, строений, сооружений – 3 м.</w:t>
            </w:r>
          </w:p>
          <w:p w:rsidR="00401C54" w:rsidRPr="00F17045" w:rsidRDefault="00401C54" w:rsidP="003E0240">
            <w:pPr>
              <w:pStyle w:val="ConsPlusNormal"/>
              <w:rPr>
                <w:rFonts w:ascii="Times New Roman" w:hAnsi="Times New Roman" w:cs="Times New Roman"/>
              </w:rPr>
            </w:pPr>
            <w:r w:rsidRPr="00F17045">
              <w:rPr>
                <w:rFonts w:ascii="Times New Roman" w:hAnsi="Times New Roman" w:cs="Times New Roman"/>
              </w:rPr>
              <w:t xml:space="preserve">В условиях реконструкции существующей застройки отступы </w:t>
            </w:r>
            <w:r>
              <w:rPr>
                <w:rFonts w:ascii="Times New Roman" w:hAnsi="Times New Roman" w:cs="Times New Roman"/>
              </w:rPr>
              <w:br/>
            </w:r>
            <w:r w:rsidRPr="00F17045">
              <w:rPr>
                <w:rFonts w:ascii="Times New Roman" w:hAnsi="Times New Roman" w:cs="Times New Roman"/>
              </w:rPr>
              <w:t xml:space="preserve">от границ земельного участка формируются в соответствии </w:t>
            </w:r>
            <w:r>
              <w:rPr>
                <w:rFonts w:ascii="Times New Roman" w:hAnsi="Times New Roman" w:cs="Times New Roman"/>
              </w:rPr>
              <w:br/>
            </w:r>
            <w:r w:rsidRPr="00F17045">
              <w:rPr>
                <w:rFonts w:ascii="Times New Roman" w:hAnsi="Times New Roman" w:cs="Times New Roman"/>
              </w:rPr>
              <w:t>со сложившейся линией застройки или по красной линии.</w:t>
            </w:r>
          </w:p>
          <w:p w:rsidR="00401C54" w:rsidRPr="00F17045" w:rsidRDefault="00401C54" w:rsidP="003E0240">
            <w:pPr>
              <w:pStyle w:val="ConsPlusNormal"/>
              <w:rPr>
                <w:rFonts w:ascii="Times New Roman" w:hAnsi="Times New Roman" w:cs="Times New Roman"/>
              </w:rPr>
            </w:pPr>
            <w:r w:rsidRPr="00F17045">
              <w:rPr>
                <w:rFonts w:ascii="Times New Roman" w:hAnsi="Times New Roman" w:cs="Times New Roman"/>
              </w:rPr>
              <w:t>Размеры земельных участков – не менее 200 кв. м.</w:t>
            </w:r>
          </w:p>
          <w:p w:rsidR="00401C54" w:rsidRPr="00F17045" w:rsidRDefault="00401C54" w:rsidP="003E0240">
            <w:pPr>
              <w:pStyle w:val="ConsPlusNormal"/>
              <w:rPr>
                <w:rFonts w:ascii="Times New Roman" w:hAnsi="Times New Roman" w:cs="Times New Roman"/>
              </w:rPr>
            </w:pPr>
            <w:r w:rsidRPr="00F17045">
              <w:rPr>
                <w:rFonts w:ascii="Times New Roman" w:hAnsi="Times New Roman" w:cs="Times New Roman"/>
              </w:rPr>
              <w:t>Максимальная торговая площадь – не более 1000 кв. м.</w:t>
            </w:r>
          </w:p>
          <w:p w:rsidR="00401C54" w:rsidRPr="00F17045" w:rsidRDefault="00401C54" w:rsidP="003E0240">
            <w:pPr>
              <w:pStyle w:val="ConsPlusNormal"/>
              <w:rPr>
                <w:rFonts w:ascii="Times New Roman" w:hAnsi="Times New Roman" w:cs="Times New Roman"/>
              </w:rPr>
            </w:pPr>
            <w:r w:rsidRPr="00F17045">
              <w:rPr>
                <w:rFonts w:ascii="Times New Roman" w:hAnsi="Times New Roman" w:cs="Times New Roman"/>
              </w:rPr>
              <w:t>Максимальный процент застройки в границах земельного участка, включая здания, строения, сооружения, в том числе обеспечивающие функционирование объекта – 75.</w:t>
            </w:r>
          </w:p>
          <w:p w:rsidR="00401C54" w:rsidRPr="00F17045" w:rsidRDefault="00401C54" w:rsidP="003E0240">
            <w:pPr>
              <w:pStyle w:val="ConsPlusNormal"/>
              <w:rPr>
                <w:rFonts w:ascii="Times New Roman" w:hAnsi="Times New Roman" w:cs="Times New Roman"/>
              </w:rPr>
            </w:pPr>
            <w:r w:rsidRPr="00F17045">
              <w:rPr>
                <w:rFonts w:ascii="Times New Roman" w:hAnsi="Times New Roman" w:cs="Times New Roman"/>
              </w:rPr>
              <w:t>Минимальный процент озеленения – 15.</w:t>
            </w:r>
          </w:p>
          <w:p w:rsidR="00401C54" w:rsidRPr="00F17045" w:rsidRDefault="00401C54" w:rsidP="003E0240">
            <w:pPr>
              <w:pStyle w:val="ConsPlusNormal"/>
              <w:rPr>
                <w:rFonts w:ascii="Times New Roman" w:hAnsi="Times New Roman" w:cs="Times New Roman"/>
              </w:rPr>
            </w:pPr>
            <w:r w:rsidRPr="00F17045">
              <w:rPr>
                <w:rFonts w:ascii="Times New Roman" w:hAnsi="Times New Roman" w:cs="Times New Roman"/>
              </w:rPr>
              <w:t>Минимальное количество мест для стоянки автомобилей:</w:t>
            </w:r>
          </w:p>
          <w:p w:rsidR="00401C54" w:rsidRPr="00F17045" w:rsidRDefault="00401C54" w:rsidP="003E0240">
            <w:pPr>
              <w:pStyle w:val="ConsPlusNormal"/>
              <w:numPr>
                <w:ilvl w:val="0"/>
                <w:numId w:val="3"/>
              </w:numPr>
              <w:tabs>
                <w:tab w:val="left" w:pos="260"/>
              </w:tabs>
              <w:ind w:left="5" w:firstLine="0"/>
              <w:rPr>
                <w:rFonts w:ascii="Times New Roman" w:hAnsi="Times New Roman" w:cs="Times New Roman"/>
              </w:rPr>
            </w:pPr>
            <w:r w:rsidRPr="00F17045">
              <w:rPr>
                <w:rFonts w:ascii="Times New Roman" w:hAnsi="Times New Roman" w:cs="Times New Roman"/>
              </w:rPr>
              <w:t xml:space="preserve">для объектов с торговой площадью менее </w:t>
            </w:r>
            <w:r w:rsidRPr="00F17045">
              <w:rPr>
                <w:rFonts w:ascii="Times New Roman" w:hAnsi="Times New Roman" w:cs="Times New Roman"/>
              </w:rPr>
              <w:br/>
              <w:t>200 кв. м – 3 машино-места на 1 объект;</w:t>
            </w:r>
          </w:p>
          <w:p w:rsidR="00401C54" w:rsidRPr="00F17045" w:rsidRDefault="00401C54" w:rsidP="00401C54">
            <w:pPr>
              <w:pStyle w:val="ConsPlusNormal"/>
              <w:rPr>
                <w:rFonts w:ascii="Times New Roman" w:hAnsi="Times New Roman" w:cs="Times New Roman"/>
              </w:rPr>
            </w:pPr>
            <w:r w:rsidRPr="00F17045">
              <w:rPr>
                <w:rFonts w:ascii="Times New Roman" w:hAnsi="Times New Roman" w:cs="Times New Roman"/>
              </w:rPr>
              <w:t>для объектов с торговой площадью от 200 кв. м – 7</w:t>
            </w:r>
            <w:r w:rsidRPr="00401C54">
              <w:rPr>
                <w:rFonts w:ascii="Times New Roman" w:hAnsi="Times New Roman" w:cs="Times New Roman"/>
              </w:rPr>
              <w:t> </w:t>
            </w:r>
            <w:r w:rsidRPr="00F17045">
              <w:rPr>
                <w:rFonts w:ascii="Times New Roman" w:hAnsi="Times New Roman" w:cs="Times New Roman"/>
              </w:rPr>
              <w:t xml:space="preserve">машино-мест </w:t>
            </w:r>
            <w:r>
              <w:rPr>
                <w:rFonts w:ascii="Times New Roman" w:hAnsi="Times New Roman" w:cs="Times New Roman"/>
              </w:rPr>
              <w:br/>
            </w:r>
            <w:r w:rsidRPr="00F17045">
              <w:rPr>
                <w:rFonts w:ascii="Times New Roman" w:hAnsi="Times New Roman" w:cs="Times New Roman"/>
              </w:rPr>
              <w:t>на 100 кв. м торговой площади</w:t>
            </w:r>
          </w:p>
        </w:tc>
      </w:tr>
    </w:tbl>
    <w:p w:rsidR="00781F66" w:rsidRDefault="00781F66"/>
    <w:p w:rsidR="002A2332" w:rsidRDefault="002A2332"/>
    <w:p w:rsidR="00381DF8" w:rsidRDefault="00381DF8">
      <w:pPr>
        <w:rPr>
          <w:rFonts w:ascii="Times New Roman" w:hAnsi="Times New Roman"/>
          <w:sz w:val="32"/>
          <w:szCs w:val="32"/>
        </w:rPr>
      </w:pPr>
      <w:r w:rsidRPr="00381DF8">
        <w:rPr>
          <w:rFonts w:ascii="Times New Roman" w:hAnsi="Times New Roman"/>
          <w:sz w:val="32"/>
          <w:szCs w:val="32"/>
        </w:rPr>
        <w:t>Схема размещения земельного участка</w:t>
      </w:r>
      <w:r w:rsidR="002A2332">
        <w:rPr>
          <w:rFonts w:ascii="Times New Roman" w:hAnsi="Times New Roman"/>
          <w:sz w:val="32"/>
          <w:szCs w:val="32"/>
        </w:rPr>
        <w:t xml:space="preserve"> на КПТ</w:t>
      </w:r>
    </w:p>
    <w:p w:rsidR="00381DF8" w:rsidRPr="00381DF8" w:rsidRDefault="00EC0032">
      <w:pPr>
        <w:rPr>
          <w:rFonts w:ascii="Times New Roman" w:hAnsi="Times New Roman"/>
          <w:sz w:val="32"/>
          <w:szCs w:val="32"/>
        </w:rPr>
      </w:pPr>
      <w:r w:rsidRPr="00EC0032">
        <w:rPr>
          <w:rFonts w:ascii="Times New Roman" w:hAnsi="Times New Roman"/>
          <w:sz w:val="32"/>
          <w:szCs w:val="32"/>
        </w:rPr>
        <w:drawing>
          <wp:inline distT="0" distB="0" distL="0" distR="0" wp14:anchorId="4311E62B" wp14:editId="0DB1D963">
            <wp:extent cx="9525000" cy="5758460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27687" t="24959" r="20670" b="19537"/>
                    <a:stretch/>
                  </pic:blipFill>
                  <pic:spPr bwMode="auto">
                    <a:xfrm>
                      <a:off x="0" y="0"/>
                      <a:ext cx="9536010" cy="57651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381DF8" w:rsidRPr="00381DF8" w:rsidSect="00EC4940">
      <w:pgSz w:w="16838" w:h="11906" w:orient="landscape"/>
      <w:pgMar w:top="567" w:right="1134" w:bottom="284" w:left="426" w:header="708" w:footer="708" w:gutter="0"/>
      <w:cols w:space="708"/>
      <w:docGrid w:linePitch="38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altName w:val="Times New Roman"/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ambria">
    <w:altName w:val="Palatino Linotype"/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5354CB7"/>
    <w:multiLevelType w:val="hybridMultilevel"/>
    <w:tmpl w:val="BE38E00A"/>
    <w:lvl w:ilvl="0" w:tplc="29BEB47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AA3512F"/>
    <w:multiLevelType w:val="hybridMultilevel"/>
    <w:tmpl w:val="7438254C"/>
    <w:lvl w:ilvl="0" w:tplc="0D18B9B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BBE2FFF"/>
    <w:multiLevelType w:val="hybridMultilevel"/>
    <w:tmpl w:val="07B4EB8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784D6CEE"/>
    <w:multiLevelType w:val="multilevel"/>
    <w:tmpl w:val="B9740D48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76D4E"/>
    <w:rsid w:val="000C6ADF"/>
    <w:rsid w:val="00152A4C"/>
    <w:rsid w:val="00293F15"/>
    <w:rsid w:val="002A2332"/>
    <w:rsid w:val="002B3C52"/>
    <w:rsid w:val="00362951"/>
    <w:rsid w:val="00381DF8"/>
    <w:rsid w:val="00401C54"/>
    <w:rsid w:val="0067294E"/>
    <w:rsid w:val="00781F66"/>
    <w:rsid w:val="00907E53"/>
    <w:rsid w:val="00A9224B"/>
    <w:rsid w:val="00B02F9B"/>
    <w:rsid w:val="00BE3695"/>
    <w:rsid w:val="00DE1FDD"/>
    <w:rsid w:val="00EC0032"/>
    <w:rsid w:val="00EC4940"/>
    <w:rsid w:val="00F4711D"/>
    <w:rsid w:val="00F47F80"/>
    <w:rsid w:val="00F535D9"/>
    <w:rsid w:val="00F76D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858B80D"/>
  <w15:docId w15:val="{473B4078-2B9D-4521-921F-7E413632CC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sz w:val="28"/>
        <w:szCs w:val="28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Times" w:hAnsi="Times"/>
      <w:kern w:val="28"/>
      <w:lang w:eastAsia="ru-RU"/>
    </w:rPr>
  </w:style>
  <w:style w:type="paragraph" w:styleId="1">
    <w:name w:val="heading 1"/>
    <w:aliases w:val="Заголовок 1 Знак Знак,Заголовок 1 Знак Знак Знак"/>
    <w:basedOn w:val="a"/>
    <w:next w:val="a"/>
    <w:link w:val="10"/>
    <w:qFormat/>
    <w:rsid w:val="0067294E"/>
    <w:pPr>
      <w:keepNext/>
      <w:pageBreakBefore/>
      <w:numPr>
        <w:numId w:val="1"/>
      </w:numPr>
      <w:tabs>
        <w:tab w:val="left" w:pos="426"/>
      </w:tabs>
      <w:spacing w:after="120" w:line="240" w:lineRule="auto"/>
      <w:ind w:left="431" w:hanging="431"/>
      <w:jc w:val="center"/>
      <w:outlineLvl w:val="0"/>
    </w:pPr>
    <w:rPr>
      <w:rFonts w:ascii="Tahoma" w:hAnsi="Tahoma" w:cs="Tahoma"/>
      <w:b/>
      <w:bCs/>
      <w:kern w:val="32"/>
      <w:lang w:eastAsia="x-none"/>
    </w:rPr>
  </w:style>
  <w:style w:type="paragraph" w:styleId="2">
    <w:name w:val="heading 2"/>
    <w:basedOn w:val="a"/>
    <w:next w:val="a"/>
    <w:link w:val="20"/>
    <w:uiPriority w:val="9"/>
    <w:unhideWhenUsed/>
    <w:qFormat/>
    <w:rsid w:val="0067294E"/>
    <w:pPr>
      <w:keepNext/>
      <w:spacing w:before="240" w:after="60" w:line="240" w:lineRule="auto"/>
      <w:jc w:val="both"/>
      <w:outlineLvl w:val="1"/>
    </w:pPr>
    <w:rPr>
      <w:rFonts w:ascii="Tahoma" w:hAnsi="Tahoma" w:cs="Tahoma"/>
      <w:b/>
      <w:bCs/>
      <w:iCs/>
      <w:kern w:val="0"/>
      <w:sz w:val="24"/>
      <w:szCs w:val="24"/>
    </w:rPr>
  </w:style>
  <w:style w:type="paragraph" w:styleId="3">
    <w:name w:val="heading 3"/>
    <w:basedOn w:val="a"/>
    <w:next w:val="a"/>
    <w:link w:val="30"/>
    <w:uiPriority w:val="9"/>
    <w:unhideWhenUsed/>
    <w:qFormat/>
    <w:rsid w:val="0067294E"/>
    <w:pPr>
      <w:keepNext/>
      <w:numPr>
        <w:ilvl w:val="2"/>
        <w:numId w:val="1"/>
      </w:numPr>
      <w:spacing w:before="240" w:after="60" w:line="240" w:lineRule="auto"/>
      <w:outlineLvl w:val="2"/>
    </w:pPr>
    <w:rPr>
      <w:rFonts w:ascii="Calibri Light" w:hAnsi="Calibri Light"/>
      <w:b/>
      <w:bCs/>
      <w:kern w:val="0"/>
      <w:sz w:val="26"/>
      <w:szCs w:val="26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67294E"/>
    <w:pPr>
      <w:keepNext/>
      <w:keepLines/>
      <w:numPr>
        <w:ilvl w:val="3"/>
        <w:numId w:val="1"/>
      </w:numPr>
      <w:spacing w:before="40" w:after="0" w:line="240" w:lineRule="auto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  <w:kern w:val="0"/>
      <w:sz w:val="24"/>
      <w:szCs w:val="24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67294E"/>
    <w:pPr>
      <w:keepNext/>
      <w:keepLines/>
      <w:numPr>
        <w:ilvl w:val="4"/>
        <w:numId w:val="1"/>
      </w:numPr>
      <w:spacing w:before="40" w:after="0" w:line="240" w:lineRule="auto"/>
      <w:outlineLvl w:val="4"/>
    </w:pPr>
    <w:rPr>
      <w:rFonts w:asciiTheme="majorHAnsi" w:eastAsiaTheme="majorEastAsia" w:hAnsiTheme="majorHAnsi" w:cstheme="majorBidi"/>
      <w:color w:val="365F91" w:themeColor="accent1" w:themeShade="BF"/>
      <w:kern w:val="0"/>
      <w:sz w:val="24"/>
      <w:szCs w:val="24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67294E"/>
    <w:pPr>
      <w:keepNext/>
      <w:keepLines/>
      <w:numPr>
        <w:ilvl w:val="5"/>
        <w:numId w:val="1"/>
      </w:numPr>
      <w:spacing w:before="40" w:after="0" w:line="240" w:lineRule="auto"/>
      <w:outlineLvl w:val="5"/>
    </w:pPr>
    <w:rPr>
      <w:rFonts w:asciiTheme="majorHAnsi" w:eastAsiaTheme="majorEastAsia" w:hAnsiTheme="majorHAnsi" w:cstheme="majorBidi"/>
      <w:color w:val="243F60" w:themeColor="accent1" w:themeShade="7F"/>
      <w:kern w:val="0"/>
      <w:sz w:val="24"/>
      <w:szCs w:val="24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67294E"/>
    <w:pPr>
      <w:keepNext/>
      <w:keepLines/>
      <w:numPr>
        <w:ilvl w:val="6"/>
        <w:numId w:val="1"/>
      </w:numPr>
      <w:spacing w:before="40" w:after="0" w:line="240" w:lineRule="auto"/>
      <w:outlineLvl w:val="6"/>
    </w:pPr>
    <w:rPr>
      <w:rFonts w:asciiTheme="majorHAnsi" w:eastAsiaTheme="majorEastAsia" w:hAnsiTheme="majorHAnsi" w:cstheme="majorBidi"/>
      <w:i/>
      <w:iCs/>
      <w:color w:val="243F60" w:themeColor="accent1" w:themeShade="7F"/>
      <w:kern w:val="0"/>
      <w:sz w:val="24"/>
      <w:szCs w:val="24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67294E"/>
    <w:pPr>
      <w:keepNext/>
      <w:keepLines/>
      <w:numPr>
        <w:ilvl w:val="7"/>
        <w:numId w:val="1"/>
      </w:numPr>
      <w:spacing w:before="40" w:after="0" w:line="240" w:lineRule="auto"/>
      <w:outlineLvl w:val="7"/>
    </w:pPr>
    <w:rPr>
      <w:rFonts w:asciiTheme="majorHAnsi" w:eastAsiaTheme="majorEastAsia" w:hAnsiTheme="majorHAnsi" w:cstheme="majorBidi"/>
      <w:color w:val="272727" w:themeColor="text1" w:themeTint="D8"/>
      <w:kern w:val="0"/>
      <w:sz w:val="21"/>
      <w:szCs w:val="21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67294E"/>
    <w:pPr>
      <w:keepNext/>
      <w:keepLines/>
      <w:numPr>
        <w:ilvl w:val="8"/>
        <w:numId w:val="1"/>
      </w:numPr>
      <w:spacing w:before="40" w:after="0" w:line="240" w:lineRule="auto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kern w:val="0"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E1FD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E1FDD"/>
    <w:rPr>
      <w:rFonts w:ascii="Tahoma" w:hAnsi="Tahoma" w:cs="Tahoma"/>
      <w:kern w:val="28"/>
      <w:sz w:val="16"/>
      <w:szCs w:val="16"/>
      <w:lang w:eastAsia="ru-RU"/>
    </w:rPr>
  </w:style>
  <w:style w:type="character" w:customStyle="1" w:styleId="10">
    <w:name w:val="Заголовок 1 Знак"/>
    <w:aliases w:val="Заголовок 1 Знак Знак Знак1,Заголовок 1 Знак Знак Знак Знак"/>
    <w:basedOn w:val="a0"/>
    <w:link w:val="1"/>
    <w:rsid w:val="0067294E"/>
    <w:rPr>
      <w:rFonts w:ascii="Tahoma" w:hAnsi="Tahoma" w:cs="Tahoma"/>
      <w:b/>
      <w:bCs/>
      <w:kern w:val="32"/>
      <w:lang w:eastAsia="x-none"/>
    </w:rPr>
  </w:style>
  <w:style w:type="character" w:customStyle="1" w:styleId="20">
    <w:name w:val="Заголовок 2 Знак"/>
    <w:basedOn w:val="a0"/>
    <w:link w:val="2"/>
    <w:uiPriority w:val="9"/>
    <w:rsid w:val="0067294E"/>
    <w:rPr>
      <w:rFonts w:ascii="Tahoma" w:hAnsi="Tahoma" w:cs="Tahoma"/>
      <w:b/>
      <w:bCs/>
      <w:iCs/>
      <w:sz w:val="24"/>
      <w:szCs w:val="24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67294E"/>
    <w:rPr>
      <w:rFonts w:ascii="Calibri Light" w:hAnsi="Calibri Light"/>
      <w:b/>
      <w:bCs/>
      <w:sz w:val="26"/>
      <w:szCs w:val="26"/>
      <w:lang w:eastAsia="ru-RU"/>
    </w:rPr>
  </w:style>
  <w:style w:type="character" w:customStyle="1" w:styleId="40">
    <w:name w:val="Заголовок 4 Знак"/>
    <w:basedOn w:val="a0"/>
    <w:link w:val="4"/>
    <w:uiPriority w:val="9"/>
    <w:semiHidden/>
    <w:rsid w:val="0067294E"/>
    <w:rPr>
      <w:rFonts w:asciiTheme="majorHAnsi" w:eastAsiaTheme="majorEastAsia" w:hAnsiTheme="majorHAnsi" w:cstheme="majorBidi"/>
      <w:i/>
      <w:iCs/>
      <w:color w:val="365F91" w:themeColor="accent1" w:themeShade="BF"/>
      <w:sz w:val="24"/>
      <w:szCs w:val="24"/>
      <w:lang w:eastAsia="ru-RU"/>
    </w:rPr>
  </w:style>
  <w:style w:type="character" w:customStyle="1" w:styleId="50">
    <w:name w:val="Заголовок 5 Знак"/>
    <w:basedOn w:val="a0"/>
    <w:link w:val="5"/>
    <w:uiPriority w:val="9"/>
    <w:semiHidden/>
    <w:rsid w:val="0067294E"/>
    <w:rPr>
      <w:rFonts w:asciiTheme="majorHAnsi" w:eastAsiaTheme="majorEastAsia" w:hAnsiTheme="majorHAnsi" w:cstheme="majorBidi"/>
      <w:color w:val="365F91" w:themeColor="accent1" w:themeShade="BF"/>
      <w:sz w:val="24"/>
      <w:szCs w:val="24"/>
      <w:lang w:eastAsia="ru-RU"/>
    </w:rPr>
  </w:style>
  <w:style w:type="character" w:customStyle="1" w:styleId="60">
    <w:name w:val="Заголовок 6 Знак"/>
    <w:basedOn w:val="a0"/>
    <w:link w:val="6"/>
    <w:uiPriority w:val="9"/>
    <w:semiHidden/>
    <w:rsid w:val="0067294E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eastAsia="ru-RU"/>
    </w:rPr>
  </w:style>
  <w:style w:type="character" w:customStyle="1" w:styleId="70">
    <w:name w:val="Заголовок 7 Знак"/>
    <w:basedOn w:val="a0"/>
    <w:link w:val="7"/>
    <w:uiPriority w:val="9"/>
    <w:semiHidden/>
    <w:rsid w:val="0067294E"/>
    <w:rPr>
      <w:rFonts w:asciiTheme="majorHAnsi" w:eastAsiaTheme="majorEastAsia" w:hAnsiTheme="majorHAnsi" w:cstheme="majorBidi"/>
      <w:i/>
      <w:iCs/>
      <w:color w:val="243F60" w:themeColor="accent1" w:themeShade="7F"/>
      <w:sz w:val="24"/>
      <w:szCs w:val="24"/>
      <w:lang w:eastAsia="ru-RU"/>
    </w:rPr>
  </w:style>
  <w:style w:type="character" w:customStyle="1" w:styleId="80">
    <w:name w:val="Заголовок 8 Знак"/>
    <w:basedOn w:val="a0"/>
    <w:link w:val="8"/>
    <w:uiPriority w:val="9"/>
    <w:semiHidden/>
    <w:rsid w:val="0067294E"/>
    <w:rPr>
      <w:rFonts w:asciiTheme="majorHAnsi" w:eastAsiaTheme="majorEastAsia" w:hAnsiTheme="majorHAnsi" w:cstheme="majorBidi"/>
      <w:color w:val="272727" w:themeColor="text1" w:themeTint="D8"/>
      <w:sz w:val="21"/>
      <w:szCs w:val="21"/>
      <w:lang w:eastAsia="ru-RU"/>
    </w:rPr>
  </w:style>
  <w:style w:type="character" w:customStyle="1" w:styleId="90">
    <w:name w:val="Заголовок 9 Знак"/>
    <w:basedOn w:val="a0"/>
    <w:link w:val="9"/>
    <w:uiPriority w:val="9"/>
    <w:semiHidden/>
    <w:rsid w:val="0067294E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  <w:lang w:eastAsia="ru-RU"/>
    </w:rPr>
  </w:style>
  <w:style w:type="paragraph" w:customStyle="1" w:styleId="ConsPlusNormal">
    <w:name w:val="ConsPlusNormal"/>
    <w:link w:val="ConsPlusNormal0"/>
    <w:qFormat/>
    <w:rsid w:val="0067294E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Theme="minorEastAsia" w:hAnsi="Arial" w:cs="Arial"/>
      <w:sz w:val="20"/>
      <w:szCs w:val="20"/>
      <w:lang w:eastAsia="ru-RU"/>
    </w:rPr>
  </w:style>
  <w:style w:type="character" w:customStyle="1" w:styleId="ConsPlusNormal0">
    <w:name w:val="ConsPlusNormal Знак"/>
    <w:link w:val="ConsPlusNormal"/>
    <w:locked/>
    <w:rsid w:val="0067294E"/>
    <w:rPr>
      <w:rFonts w:ascii="Arial" w:eastAsiaTheme="minorEastAsia" w:hAnsi="Arial" w:cs="Arial"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</TotalTime>
  <Pages>3</Pages>
  <Words>469</Words>
  <Characters>2677</Characters>
  <Application>Microsoft Office Word</Application>
  <DocSecurity>0</DocSecurity>
  <Lines>22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ПоповаМВ</dc:creator>
  <cp:lastModifiedBy>BK-24-10</cp:lastModifiedBy>
  <cp:revision>3</cp:revision>
  <cp:lastPrinted>2023-05-30T04:30:00Z</cp:lastPrinted>
  <dcterms:created xsi:type="dcterms:W3CDTF">2024-11-04T22:41:00Z</dcterms:created>
  <dcterms:modified xsi:type="dcterms:W3CDTF">2024-11-04T23:03:00Z</dcterms:modified>
</cp:coreProperties>
</file>