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F05E8C" w:rsidRDefault="008C5ECE">
      <w:pPr>
        <w:rPr>
          <w:rFonts w:ascii="Times New Roman" w:hAnsi="Times New Roman" w:cs="Times New Roman"/>
          <w:sz w:val="28"/>
          <w:szCs w:val="28"/>
        </w:rPr>
      </w:pPr>
      <w:r>
        <w:br w:type="textWrapping" w:clear="all"/>
      </w:r>
      <w:r w:rsidR="00C365DB">
        <w:rPr>
          <w:rFonts w:ascii="Times New Roman" w:hAnsi="Times New Roman" w:cs="Times New Roman"/>
          <w:sz w:val="28"/>
          <w:szCs w:val="28"/>
        </w:rPr>
        <w:t>Границы т</w:t>
      </w:r>
      <w:r w:rsidRPr="008C5ECE">
        <w:rPr>
          <w:rFonts w:ascii="Times New Roman" w:hAnsi="Times New Roman" w:cs="Times New Roman"/>
          <w:sz w:val="28"/>
          <w:szCs w:val="28"/>
        </w:rPr>
        <w:t>ерриториальн</w:t>
      </w:r>
      <w:r w:rsidR="00C365DB">
        <w:rPr>
          <w:rFonts w:ascii="Times New Roman" w:hAnsi="Times New Roman" w:cs="Times New Roman"/>
          <w:sz w:val="28"/>
          <w:szCs w:val="28"/>
        </w:rPr>
        <w:t>ой зоны</w:t>
      </w:r>
      <w:r w:rsidRPr="008C5ECE">
        <w:rPr>
          <w:rFonts w:ascii="Times New Roman" w:hAnsi="Times New Roman" w:cs="Times New Roman"/>
          <w:sz w:val="28"/>
          <w:szCs w:val="28"/>
        </w:rPr>
        <w:t xml:space="preserve"> «</w:t>
      </w:r>
      <w:r w:rsidR="009F6C29">
        <w:rPr>
          <w:rFonts w:ascii="Times New Roman" w:hAnsi="Times New Roman" w:cs="Times New Roman"/>
          <w:sz w:val="28"/>
          <w:szCs w:val="28"/>
        </w:rPr>
        <w:t>Производственная зона</w:t>
      </w:r>
      <w:r w:rsidR="00203C6A">
        <w:rPr>
          <w:rFonts w:ascii="Times New Roman" w:hAnsi="Times New Roman" w:cs="Times New Roman"/>
          <w:sz w:val="28"/>
          <w:szCs w:val="28"/>
        </w:rPr>
        <w:t xml:space="preserve"> (</w:t>
      </w:r>
      <w:r w:rsidR="009F6C29">
        <w:rPr>
          <w:sz w:val="24"/>
          <w:szCs w:val="24"/>
        </w:rPr>
        <w:t>П1</w:t>
      </w:r>
      <w:r w:rsidR="00203C6A" w:rsidRPr="00BC283A">
        <w:rPr>
          <w:sz w:val="24"/>
          <w:szCs w:val="24"/>
        </w:rPr>
        <w:t>)</w:t>
      </w:r>
      <w:r w:rsidR="00203C6A">
        <w:rPr>
          <w:rFonts w:ascii="Times New Roman" w:hAnsi="Times New Roman" w:cs="Times New Roman"/>
          <w:sz w:val="28"/>
          <w:szCs w:val="28"/>
        </w:rPr>
        <w:t xml:space="preserve">» </w:t>
      </w:r>
    </w:p>
    <w:p w:rsidR="00141CDD" w:rsidRDefault="009F6C29">
      <w:pPr>
        <w:rPr>
          <w:rFonts w:ascii="Times New Roman" w:hAnsi="Times New Roman" w:cs="Times New Roman"/>
          <w:sz w:val="28"/>
          <w:szCs w:val="28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52A01088" wp14:editId="61A7223F">
                <wp:simplePos x="0" y="0"/>
                <wp:positionH relativeFrom="column">
                  <wp:posOffset>3918585</wp:posOffset>
                </wp:positionH>
                <wp:positionV relativeFrom="paragraph">
                  <wp:posOffset>2192655</wp:posOffset>
                </wp:positionV>
                <wp:extent cx="485775" cy="428625"/>
                <wp:effectExtent l="19050" t="19050" r="47625" b="47625"/>
                <wp:wrapNone/>
                <wp:docPr id="2" name="Дуга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85775" cy="428625"/>
                        </a:xfrm>
                        <a:prstGeom prst="arc">
                          <a:avLst>
                            <a:gd name="adj1" fmla="val 16200000"/>
                            <a:gd name="adj2" fmla="val 15396212"/>
                          </a:avLst>
                        </a:prstGeom>
                        <a:ln w="57150">
                          <a:solidFill>
                            <a:srgbClr val="FF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Дуга 2" o:spid="_x0000_s1026" style="position:absolute;margin-left:308.55pt;margin-top:172.65pt;width:38.25pt;height:33.75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485775,42862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" path="m242887,nsc370791,,476778,87521,485243,200130v8646,115022,-87372,215472,-217320,227354c143363,438873,29407,364837,4753,256505,-21489,141195,62492,28768,192936,4581r49952,209732c242888,142875,242887,71438,242887,xem242887,nfc370791,,476778,87521,485243,200130v8646,115022,-87372,215472,-217320,227354c143363,438873,29407,364837,4753,256505,-21489,141195,62492,28768,192936,4581e" filled="f" strokecolor="red" strokeweight="4.5pt">
                <v:path arrowok="t" o:connecttype="custom" o:connectlocs="242887,0;485243,200130;267923,427484;4753,256505;192936,4581" o:connectangles="0,0,0,0,0"/>
              </v:shape>
            </w:pict>
          </mc:Fallback>
        </mc:AlternateContent>
      </w:r>
      <w:bookmarkStart w:id="0" w:name="_GoBack"/>
      <w:r>
        <w:rPr>
          <w:noProof/>
        </w:rPr>
        <w:drawing>
          <wp:inline distT="0" distB="0" distL="0" distR="0" wp14:anchorId="7858D605" wp14:editId="38A3A009">
            <wp:extent cx="8707719" cy="5048250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5"/>
                    <a:srcRect l="24232" t="19747" r="6669" b="9035"/>
                    <a:stretch/>
                  </pic:blipFill>
                  <pic:spPr bwMode="auto">
                    <a:xfrm>
                      <a:off x="0" y="0"/>
                      <a:ext cx="8729332" cy="506078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bookmarkEnd w:id="0"/>
    </w:p>
    <w:p w:rsidR="00E01B83" w:rsidRPr="00AE1D09" w:rsidRDefault="004B16ED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>
                <wp:simplePos x="0" y="0"/>
                <wp:positionH relativeFrom="column">
                  <wp:posOffset>3810</wp:posOffset>
                </wp:positionH>
                <wp:positionV relativeFrom="paragraph">
                  <wp:posOffset>86995</wp:posOffset>
                </wp:positionV>
                <wp:extent cx="457200" cy="9525"/>
                <wp:effectExtent l="19050" t="19050" r="19050" b="28575"/>
                <wp:wrapNone/>
                <wp:docPr id="4" name="Прямая соединительная линия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457200" cy="9525"/>
                        </a:xfrm>
                        <a:prstGeom prst="line">
                          <a:avLst/>
                        </a:prstGeom>
                        <a:ln w="38100">
                          <a:solidFill>
                            <a:srgbClr val="FF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Прямая соединительная линия 4" o:spid="_x0000_s1026" style="position:absolute;flip:y;z-index:2516643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.3pt,6.85pt" to="36.3pt,7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" strokecolor="red" strokeweight="3pt"/>
            </w:pict>
          </mc:Fallback>
        </mc:AlternateContent>
      </w:r>
      <w:r w:rsidR="00E01B83">
        <w:rPr>
          <w:rFonts w:ascii="Times New Roman" w:hAnsi="Times New Roman" w:cs="Times New Roman"/>
          <w:sz w:val="28"/>
          <w:szCs w:val="28"/>
        </w:rPr>
        <w:t xml:space="preserve">              Границы земельного участка, в отношении котор</w:t>
      </w:r>
      <w:r w:rsidR="00A31ECE">
        <w:rPr>
          <w:rFonts w:ascii="Times New Roman" w:hAnsi="Times New Roman" w:cs="Times New Roman"/>
          <w:sz w:val="28"/>
          <w:szCs w:val="28"/>
        </w:rPr>
        <w:t>ого запрашивается разрешение на</w:t>
      </w:r>
      <w:r w:rsidR="00A31ECE" w:rsidRPr="00E7561B">
        <w:rPr>
          <w:rFonts w:ascii="Times New Roman" w:hAnsi="Times New Roman"/>
          <w:sz w:val="28"/>
          <w:szCs w:val="28"/>
        </w:rPr>
        <w:t xml:space="preserve"> отклонение от предельных параметров разрешенного строительства, реконструкции</w:t>
      </w:r>
    </w:p>
    <w:sectPr w:rsidR="00E01B83" w:rsidRPr="00AE1D09" w:rsidSect="00141CDD">
      <w:pgSz w:w="16838" w:h="11906" w:orient="landscape"/>
      <w:pgMar w:top="284" w:right="1134" w:bottom="850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altName w:val="Century Gothic"/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altName w:val="Times New Roman"/>
    <w:panose1 w:val="02020603050405020304"/>
    <w:charset w:val="CC"/>
    <w:family w:val="roman"/>
    <w:pitch w:val="variable"/>
    <w:sig w:usb0="20002A87" w:usb1="00000000" w:usb2="00000000" w:usb3="00000000" w:csb0="000001FF" w:csb1="00000000"/>
  </w:font>
  <w:font w:name="Tahoma">
    <w:altName w:val=" MS Sans Serif"/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drawingGridHorizontalSpacing w:val="110"/>
  <w:displayHorizontalDrawingGridEvery w:val="2"/>
  <w:characterSpacingControl w:val="doNotCompress"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C5ECE"/>
    <w:rsid w:val="00125622"/>
    <w:rsid w:val="00141CDD"/>
    <w:rsid w:val="00203C6A"/>
    <w:rsid w:val="004462F1"/>
    <w:rsid w:val="004B16ED"/>
    <w:rsid w:val="004C2FB3"/>
    <w:rsid w:val="00535465"/>
    <w:rsid w:val="008C5ECE"/>
    <w:rsid w:val="009F6C29"/>
    <w:rsid w:val="00A31ECE"/>
    <w:rsid w:val="00AE1D09"/>
    <w:rsid w:val="00C04C89"/>
    <w:rsid w:val="00C365DB"/>
    <w:rsid w:val="00CD4704"/>
    <w:rsid w:val="00E01B83"/>
    <w:rsid w:val="00E07CF2"/>
    <w:rsid w:val="00F05E8C"/>
    <w:rsid w:val="00F874A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>
      <o:colormenu v:ext="edit" strokecolor="none [3213]"/>
    </o:shapedefaults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8C5EC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8C5ECE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8C5EC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8C5ECE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34</Words>
  <Characters>199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232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Alexandra</dc:creator>
  <cp:lastModifiedBy>ПоповаМВ</cp:lastModifiedBy>
  <cp:revision>2</cp:revision>
  <dcterms:created xsi:type="dcterms:W3CDTF">2021-12-27T22:39:00Z</dcterms:created>
  <dcterms:modified xsi:type="dcterms:W3CDTF">2021-12-27T22:39:00Z</dcterms:modified>
</cp:coreProperties>
</file>