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06" w:rsidRPr="00286C06" w:rsidRDefault="00286C06" w:rsidP="00286C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28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обжалования решений Думы</w:t>
      </w:r>
      <w:bookmarkEnd w:id="0"/>
      <w:r w:rsidRPr="0028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городского округа в Арбитражный суд (Арбитражный суд Приморского края) установлен главой 23, 24 Арбитражного процессуального кодекса Российской Федерации (далее - АПК РФ)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Согласно статье 43 Федерального закона №131-ФЗ «Об общих принципах организации местного самоуправления в Российской Федерации</w:t>
      </w:r>
      <w:proofErr w:type="gramStart"/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»</w:t>
      </w:r>
      <w:proofErr w:type="gramEnd"/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Дума городского округа принимает как нормативные правовые акты, так и иные правовые акты (ненормативные правовые акты).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286C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u w:val="single"/>
          <w:lang w:eastAsia="ru-RU"/>
        </w:rPr>
        <w:t>Порядок обжалования решений Думы городского округа - нормативных правовых актов.</w:t>
      </w: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Дела об оспаривании решений Думы городского округа, затрагивающих права и законные интересы лиц в сфере предпринимательской и иной экономической деятельности, рассматриваются арбитражным судом Приморского края (далее - суд) по общим правилам искового производства, предусмотренным АПК РФ, с особенностями, установленными ниже.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Граждане, организации и иные лица вправе обратиться в суд с заявлением о признании недействующим решения Думы городского округа, если полагают, что оспариваемое решение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Заявление о признании решения Думы городского округа недействующим должно соответствовать требованиям, предусмотренным частью 1, пунктами 1, 2 и 10 части 2, частью 3 статьи 125 АПК РФ, а именно: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1.                  Исковое заявление подается в суд в письменной форме. Исковое заявление подписывается истцом или его представителем. Исковое заявление также может быть подано в суд посредством заполнения формы, размещенной на официальном сайте суда в сети "Интернет".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2.                  В исковом заявлении должны быть указаны: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а) наименование суда, в который подается исковое заявление;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б) наименование истца, его место нахождения;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предпринимателя, номера телефонов, факсов, адреса электронной почты истца;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в) перечень прилагаемых документов.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3.                  Истец обязан направить другим лицам, участвующим в деле, копии искового заявления и прилагаемых к нему документов, которые у них отсутствуют, заказным письмом с уведомлением о вручении.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Также в заявлении должны быть также указаны: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наименование Думы городского округа;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название, номер, дата принятия, источник опубликования и иные данные о решении Думы городского округа;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права и законные интересы заявителя, которые, по его мнению, нарушаются этим оспариваемым решением или его отдельными положениями;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название нормативного правового акта, который имеет большую юридическую силу и </w:t>
      </w:r>
      <w:proofErr w:type="gramStart"/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соответствие</w:t>
      </w:r>
      <w:proofErr w:type="gramEnd"/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которому надлежит проверить оспариваемое решение или его отдельные положения;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требование заявителя о признании решения Думы городского округа недействующим;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перечень прилагаемых документов.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К заявлению прилагаются документы, указанные в пунктах 1-5 статьи 126 АПК РФ, а именно: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2) 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3) документы, подтверждающие обстоятельства, на которых истец основывает свои требования;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4) копии свидетельства о государственной регистрации в качестве юридического лица или индивидуального предпринимателя;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5) доверенность или иные документы, подтверждающие полномочия на подписание искового заявления;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 также текст решения Думы городского округа.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Подача заявления в суд не приостанавливает действие решения Думы городского округа.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В случае если имеется вступившее в законную силу решение суда по ранее рассмотренному делу, проверившего по тем же основаниям соответствие решения Думы </w:t>
      </w: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городского </w:t>
      </w:r>
      <w:proofErr w:type="gramStart"/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округа  иному</w:t>
      </w:r>
      <w:proofErr w:type="gramEnd"/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нормативному правовому акту, имеющему большую юридическую силу, суд прекращает производство по делу.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По результатам рассмотрения дела об оспаривании решения Думы городского округа суд принимает одно из решений: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 признании оспариваемого решения Думы городского округа или отдельных его положений соответствующими иному нормативному правовому акту, имеющему большую юридическую силу;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 признании оспариваемого решения Думы городского округа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u w:val="single"/>
          <w:lang w:eastAsia="ru-RU"/>
        </w:rPr>
        <w:t>Порядок обжалования решений Думы городского округа - иных правовых актов (ненормативных правовых актов).</w:t>
      </w: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Дела об оспаривании затрагивающих права и законные интересы лиц в сфере предпринимательской и иной экономической деятельности решений Думы городского округа, рассматриваются судом по общим правилам искового производства, предусмотренным АПК РФ, с особенностями, установленными ниже.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Производство по делам об оспаривании решений Думы городского округа возбуждается на основании заявления заинтересованного лица, обратившегося в суд с требованием о признании недействительным решения Думы городского округа.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Граждане, организации и иные лица вправе обратиться в суд с заявлением о признании недействительным решения Думы городского округа, если полагают, что оспариваемое </w:t>
      </w:r>
      <w:proofErr w:type="gramStart"/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решение  не</w:t>
      </w:r>
      <w:proofErr w:type="gramEnd"/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Заявление о признании решения Думы городского округа недействительным рассматривается в суде, если их рассмотрение в соответствии с федеральным законом не отнесено к компетенции других судов.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Заявление может быть подано в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Заявление о признании решения Думы городского округа недействительным должно соответствовать требованиям, предусмотренным частью 1, пунктами 1, 2 и 10 части 2, частью 3 статьи 125 АПК РФ, а именно: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1.                  Исковое заявление подается в суд в письменной форме. Исковое заявление подписывается истцом или его представителем. Исковое заявление также может быть </w:t>
      </w: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подано в суд посредством заполнения формы, размещенной на официальном сайте суда в сети "Интернет".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2.                  В исковом заявлении должны быть указаны: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а) наименование суда, в который подается исковое заявление;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б) наименование истца, его место нахождения;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предпринимателя, номера телефонов, факсов, адреса электронной почты истца;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в) перечень прилагаемых документов.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3.                  Истец обязан направить другим лицам, участвующим в деле, копии искового заявления и прилагаемых к нему документов, которые у них отсутствуют, заказным письмом с уведомлением о вручении.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Также в заявлении должны быть также указаны: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наименование Думы городского округа;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название, номер, дата принятия оспариваемого решения;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права и законные интересы, которые, по мнению заявителя, нарушаются оспариваемым решением;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законы и иные нормативные правовые акты, которым, по мнению заявителя, не соответствуют оспариваемое решение;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требование заявителя о признании решения недействительным.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К заявлению прилагаются документы, указанные в статье 126 АПК РФ, а также текст </w:t>
      </w:r>
      <w:proofErr w:type="gramStart"/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оспариваемого  решения</w:t>
      </w:r>
      <w:proofErr w:type="gramEnd"/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Думы городского округа.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По ходатайству </w:t>
      </w:r>
      <w:proofErr w:type="gramStart"/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заявителя  суд</w:t>
      </w:r>
      <w:proofErr w:type="gramEnd"/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может приостановить действие оспариваемого решения.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Суд, установив, что оспариваемое решение Думы городского округа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решения Думы городского округа недействительным. </w:t>
      </w:r>
    </w:p>
    <w:p w:rsidR="00286C06" w:rsidRPr="00286C06" w:rsidRDefault="00286C06" w:rsidP="0028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86C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В случае если суд установит, что оспариваемое решение Думы городского округа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 </w:t>
      </w:r>
    </w:p>
    <w:p w:rsidR="00405D54" w:rsidRPr="00286C06" w:rsidRDefault="00286C06" w:rsidP="00286C06"/>
    <w:sectPr w:rsidR="00405D54" w:rsidRPr="00286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06"/>
    <w:rsid w:val="00286C06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B70A9-5A93-45E5-8E45-3B5CC9B4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6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2022-07-08T23:30:00Z</dcterms:created>
  <dcterms:modified xsi:type="dcterms:W3CDTF">2022-07-08T23:31:00Z</dcterms:modified>
</cp:coreProperties>
</file>