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27" w:rsidRDefault="009D2127" w:rsidP="009D2127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реализации мер, направленных на противодействие коррупции в Думе городского округа Большой Камень за 202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D2127" w:rsidRDefault="009D2127" w:rsidP="009D2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антикоррупционной политики является одним из важнейших направлений деятельности Думы городского округа Большой Камень (далее – Дума).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противодействию коррупции в Думе в течение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осуществлялись в рамках законодательства Российской Федерации, Приморского края и в соответствии с Планом мероприятий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 Думе городского округа Большой Камень на 20</w:t>
      </w:r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1-202</w:t>
      </w:r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утвержденным постановлением председателя Думы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15.01.2021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противодействию коррупции в Думе размещен на сайте органов местного самоуправления городского округа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P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Камень </w:t>
      </w:r>
      <w:hyperlink r:id="rId5" w:history="1">
        <w:r w:rsidR="00255FEE" w:rsidRPr="00255FEE">
          <w:rPr>
            <w:rStyle w:val="a3"/>
            <w:rFonts w:ascii="Times New Roman" w:hAnsi="Times New Roman" w:cs="Times New Roman"/>
            <w:sz w:val="28"/>
            <w:szCs w:val="28"/>
          </w:rPr>
          <w:t>https://bolshojkamen-r25.gosweb.gosuslugi.ru/</w:t>
        </w:r>
      </w:hyperlink>
      <w:r w:rsidR="00255FEE" w:rsidRPr="00255FEE">
        <w:rPr>
          <w:rFonts w:ascii="Times New Roman" w:hAnsi="Times New Roman" w:cs="Times New Roman"/>
          <w:sz w:val="28"/>
          <w:szCs w:val="28"/>
        </w:rPr>
        <w:t xml:space="preserve"> </w:t>
      </w:r>
      <w:r w:rsidRP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сайт) в разделе «Дума» - «Антикоррупционная деятельность».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антикоррупционных мероприятий в Думе обеспечивается </w:t>
      </w:r>
      <w:r w:rsidR="00414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Думы и включает в себя: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комиссии по соблюдению требований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муниципальных служащих и урегулированию конфликта интересов в аппарате Думы городского округа (далее – Комиссия);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эффективного </w:t>
      </w: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муниципальными служащими Думы ограничений, запретов и обязательств, предусмотренных законодательством;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контроля за своевременным и достоверным предоставлением муниципальными служащими аппарата Думы, депутатами Думы сведений о доходах, расходах, имуществе и обязательствах имущественного характера и размещение этих сведений на официальном сайте в разделе «Дума» - «Антикоррупционная деятельность»;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антикоррупционного мониторинга мероприятий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 Думе;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и наполнение раздела «Антикоррупционная деятельность» официального сайта органов местного самоуправления городского округа нормативными правовыми актами, докладами, отчетами по противодействию коррупции;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сотрудников аппарата Думы на семинары, курсы повышения квалификации;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аттестации муниципальных служащих.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усиления общественного контроля и внедрения в деятельность Думы принципа гласности и откры</w:t>
      </w:r>
      <w:r w:rsidR="00750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тости в состав Комиссии включен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49AE" w:rsidRDefault="00001B63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редактор газеты «ЗАТО»,</w:t>
      </w:r>
      <w:r w:rsidR="004149AE" w:rsidRPr="0041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Градостроительного совета городского округа Большой Камень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49AE" w:rsidRPr="004149A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A51CC0" w:rsidRPr="00A51CC0" w:rsidRDefault="004149AE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Хренкова, </w:t>
      </w:r>
      <w:r w:rsidR="0000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001B63" w:rsidRPr="0000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 w:rsidR="0000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3, </w:t>
      </w:r>
      <w:r w:rsidR="00001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Общественного совета по развитию физической культуры и спорта </w:t>
      </w:r>
      <w:r w:rsidR="00001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Большой Камень </w:t>
      </w:r>
      <w:r w:rsidRPr="004149A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750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CC0" w:rsidRPr="00A51CC0" w:rsidRDefault="0075061A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1CC0"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Думы, принятые</w:t>
      </w:r>
      <w:r w:rsidR="00A51CC0"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1CC0"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</w:t>
      </w:r>
      <w:r w:rsidR="00A51CC0"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27.02.2014 № 222 «Об утверждении Порядка представления сведений лицом, замещающим должность муниципальной службы, о своих расходах, а также расходах своих супруги (супруга)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детей» (в редакции решений Думы городского округа от 12.02.2015 № 318</w:t>
      </w:r>
      <w:r w:rsidR="003B0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28.05.2015 № 342, от 28.01.2016 № 391</w:t>
      </w:r>
      <w:r w:rsidR="003B0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02.02.2017 № 467</w:t>
      </w:r>
      <w:r w:rsidR="003B0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25.02.2021 № 385</w:t>
      </w:r>
      <w:r w:rsidR="00255FEE" w:rsidRP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FEE" w:rsidRPr="00255FEE">
        <w:rPr>
          <w:rFonts w:ascii="Times New Roman" w:hAnsi="Times New Roman" w:cs="Times New Roman"/>
          <w:sz w:val="28"/>
          <w:szCs w:val="28"/>
        </w:rPr>
        <w:t xml:space="preserve"> от 26.05.2022 № 558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31.01.2013 № 108 «О представлении гражданами, претендующими на замещение должностей муниципальной службы, должностей руководителей муниципальных учреждений, а также муниципальными служащими, руководителями муниципальных учреждений 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Большой Камень, сведений о доходах, об имуществе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характера» (в редакции решений Думы городского округа от 31.07.2014 № 257, от 12.02.2015 № 318, от 28.01.2016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391);</w:t>
      </w:r>
      <w:proofErr w:type="gramEnd"/>
    </w:p>
    <w:p w:rsidR="00A51CC0" w:rsidRPr="00A51CC0" w:rsidRDefault="00A51CC0" w:rsidP="00001B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27.10.2009 № 371 «Об утверждении перечня должностей муниципальной службы, при назначении на которые граждане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семьи» (в редакции решений Думы городского округа от 26.04.2012 № 15, от 27.02.2014 № 224, от 12.02.2015</w:t>
      </w:r>
      <w:proofErr w:type="gramEnd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318, от 27.02.2020 № 267);</w:t>
      </w:r>
      <w:proofErr w:type="gramEnd"/>
    </w:p>
    <w:p w:rsidR="00A51CC0" w:rsidRPr="00A51CC0" w:rsidRDefault="00A51CC0" w:rsidP="00001B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27.06.2013 № 157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городского округа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Камень и членов их семей на официальном сайте городского округа Большой Камень и предоставления этих сведений средствам массовой информации для опубликования» (в редакции решений Думы городского округа от 31.10.2013 № 183, 12.02.2015 № 318</w:t>
      </w:r>
      <w:proofErr w:type="gramEnd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21.11.2017 № 24,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30.01.2018 № 54);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30.07.2015 № 357 «Об утверждении Положения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комиссиях по соблюдению требований к служебному поведению муниципальных служащих органов местного самоуправления городского округа Большой Камень и урегулированию конфликта интересов»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Думы городского округа от 03.12.2015 № 388,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25.02.2016 № 406, от 14.07.2016 № 432,</w:t>
      </w:r>
      <w:r w:rsidR="003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21.11.2017 № 25, от 26.04.2018 № </w:t>
      </w:r>
      <w:r w:rsidRP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255FEE" w:rsidRP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FEE" w:rsidRPr="00255FEE">
        <w:rPr>
          <w:rFonts w:ascii="Times New Roman" w:hAnsi="Times New Roman" w:cs="Times New Roman"/>
          <w:bCs/>
          <w:sz w:val="28"/>
          <w:szCs w:val="28"/>
        </w:rPr>
        <w:t>от 26.05.2022 № 558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51CC0" w:rsidRPr="00A51CC0" w:rsidRDefault="00A51CC0" w:rsidP="00001B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26.10.2010 № 554 «О Порядке проведения конкурса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муниципальной службы в органах местного 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городского округа Большой Камень» (в редакции решений Думы городского округа от 27.09.2011 № 693, от 24.04.2014 № 240,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29.01.2015 № 308, от 26.04.2018 № 78, от 26.07.2018 № 107, от 29.11.2018 № 137, от 30.07.2020 № 330</w:t>
      </w:r>
      <w:r w:rsidR="00FD7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25.03.2021 № 397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FEE" w:rsidRP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5FEE" w:rsidRPr="00255FEE">
        <w:rPr>
          <w:rFonts w:ascii="Times New Roman" w:hAnsi="Times New Roman" w:cs="Times New Roman"/>
          <w:sz w:val="28"/>
          <w:szCs w:val="28"/>
        </w:rPr>
        <w:t>28.06.2022 № 571</w:t>
      </w:r>
      <w:r w:rsidRP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51CC0" w:rsidRPr="00A51CC0" w:rsidRDefault="00A51CC0" w:rsidP="00001B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21.07.2011 № 676 «О порядке поступлений обращений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заявлений муниципальных служащих (граждан, замещавших должность муниципальной службы) органов местного самоуправления, аппарата избирательной комиссии городского округа для рассмотрения в комиссии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урегулированию конфликта интерес» (в редакции решения Думы городского округа от 12.02.2015 № 318</w:t>
      </w:r>
      <w:r w:rsidR="00F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29.07.2021 № 435, от 16.12.2021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3A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506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1CC0" w:rsidRPr="00A51CC0" w:rsidRDefault="00A51CC0" w:rsidP="00001B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26.07.2007 № 43 «Об утверждении Положения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аттестации муниципальных служащих» (в редакции решений Думы от 20.12.2007 № 106, от 12.02.2015 №317</w:t>
      </w:r>
      <w:r w:rsidR="003B0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02.02.2017 № 465,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26.04.2018 № 78);</w:t>
      </w:r>
    </w:p>
    <w:p w:rsidR="00A51CC0" w:rsidRPr="00A51CC0" w:rsidRDefault="00A51CC0" w:rsidP="00001B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25.07.2019 № 211 «Об утверждении Порядка применения к муниципальным служащим органов местного самоуправления городского округа Большой Камень взысканий за коррупционные правонарушения»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от 28.01.2020 № 262).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Принимаемые правовые акты по противодействию коррупции подлежат официальному опубликованию в газете «ЗАТО» и размещаются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разделе «Дума» - «Антикоррупционная деятельность».</w:t>
      </w:r>
    </w:p>
    <w:p w:rsidR="00A51CC0" w:rsidRPr="00A51CC0" w:rsidRDefault="00FD7E4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1CC0"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уведомлений от муниципальных служащих о факте обращения в целях склонения к совершению коррупционного правонарушения не поступало.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эффективной системы обратной связи, позволяющей корректировать проводимую антикоррупционную работу, председатель Думы городского округа и депутаты Думы активно взаимодействует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населением и общественными организациями: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председателем Думы, </w:t>
      </w:r>
      <w:r w:rsidR="0041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заместителем, депутатами, осуществляется личный прием граждан в соответствии с утвержденным графиком приема. График приёма граждан располагается на информационном стенде, опубликовывается газете «ЗАТО», размещается на официальном сайте </w:t>
      </w:r>
      <w:r w:rsidR="00414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«Дума» - «Деятельность Думы» - «Графики приёма». Основные обращения и просьбы избирателей – это вопросы по благоустройству придомовых территорий, ремонта внутриквартальных проездов, строительства и благоустройства детских площадок, управления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пользования жилищным фондом, обеспечение граждан жильем, неудовлетворительной работе управляющих компаний, уборка мусора, юридической консультации.</w:t>
      </w:r>
    </w:p>
    <w:p w:rsidR="00A51CC0" w:rsidRPr="00A51CC0" w:rsidRDefault="00A51CC0" w:rsidP="00001B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Думе активно ведется работа по антикоррупционному образованию. </w:t>
      </w:r>
      <w:r w:rsidR="00D16F1F"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Национального плана противодействия коррупции </w:t>
      </w:r>
      <w:r w:rsidR="00D16F1F"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571D2"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2021-2024</w:t>
      </w:r>
      <w:r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утвержденного Указом Президента Российской Федерации от </w:t>
      </w:r>
      <w:r w:rsidR="00A571D2"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16.08.2021</w:t>
      </w:r>
      <w:r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1D2"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78, </w:t>
      </w:r>
      <w:r w:rsidR="00D16F1F"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D16F1F"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приня</w:t>
      </w:r>
      <w:r w:rsidR="000C2138" w:rsidRP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F1F" w:rsidRPr="00D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F1F" w:rsidRPr="00D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 "</w:t>
      </w:r>
      <w:r w:rsidR="00B37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органах местного самоуправления: проблемы практики и их решения</w:t>
      </w:r>
      <w:r w:rsidR="00D16F1F" w:rsidRPr="00D16F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C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аппарата Думы: </w:t>
      </w:r>
      <w:r w:rsidR="00B3799C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Рудак,</w:t>
      </w:r>
      <w:r w:rsidR="0000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F1F" w:rsidRPr="00D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Морозова, В.В. Миндруль</w:t>
      </w:r>
      <w:r w:rsidRPr="00D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М.В. Шевяков.</w:t>
      </w:r>
      <w:bookmarkStart w:id="0" w:name="_GoBack"/>
      <w:bookmarkEnd w:id="0"/>
    </w:p>
    <w:p w:rsidR="00A51CC0" w:rsidRPr="00A51CC0" w:rsidRDefault="00A51CC0" w:rsidP="00001B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начальника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отдела аппарата Думы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Морозовой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обучающий семинар для депутатов Думы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предоставления справок о доходах, расходах, об имуществе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характера, порядка их заполнения. </w:t>
      </w:r>
    </w:p>
    <w:p w:rsidR="00A51CC0" w:rsidRPr="00A51CC0" w:rsidRDefault="00A51CC0" w:rsidP="00001B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юридического отдела аппарата Думы М.В. Шевяковым регулярно проводится антикоррупционная экспертиза как действующих,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проектов муниципальных правовых актов Думы городского округа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выявления в них положений, способствующих созданию условий для проявления коррупции и предотвращения включения в них указанных положений.</w:t>
      </w:r>
    </w:p>
    <w:p w:rsidR="00A51CC0" w:rsidRPr="00A51CC0" w:rsidRDefault="00A51CC0" w:rsidP="00001B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проведенной экспертизы аппаратом Думы вносились предложения на депутатские комиссии для дальнейшего их рассмотрения 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принятия решения.</w:t>
      </w:r>
    </w:p>
    <w:p w:rsidR="00A51CC0" w:rsidRPr="00A51CC0" w:rsidRDefault="00A51CC0" w:rsidP="00001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предупреждению коррупционных правонарушений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Думе проводится в соответствии с требованиями действующего законодательства, других нормативных правовых документов </w:t>
      </w:r>
      <w:r w:rsidR="00255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противодействия коррупции.</w:t>
      </w:r>
    </w:p>
    <w:p w:rsidR="00A51CC0" w:rsidRDefault="00A51CC0" w:rsidP="00A57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41" w:rsidRPr="00A51CC0" w:rsidRDefault="00A51CC0" w:rsidP="00A571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Рудак</w:t>
      </w:r>
    </w:p>
    <w:sectPr w:rsidR="003B0C41" w:rsidRPr="00A5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4E"/>
    <w:rsid w:val="00001B63"/>
    <w:rsid w:val="000C2138"/>
    <w:rsid w:val="001F0B4E"/>
    <w:rsid w:val="00255FEE"/>
    <w:rsid w:val="003B0C41"/>
    <w:rsid w:val="003B0D82"/>
    <w:rsid w:val="004149AE"/>
    <w:rsid w:val="004E4C51"/>
    <w:rsid w:val="0075061A"/>
    <w:rsid w:val="007C58EC"/>
    <w:rsid w:val="009D2127"/>
    <w:rsid w:val="00A51CC0"/>
    <w:rsid w:val="00A571D2"/>
    <w:rsid w:val="00B3799C"/>
    <w:rsid w:val="00D16F1F"/>
    <w:rsid w:val="00F03AC3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CC0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5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1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CC0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5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1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ojkamen-r25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Миндруль Виолетта Вячеславовна</dc:creator>
  <cp:lastModifiedBy>miryk-02042020@outlook.com</cp:lastModifiedBy>
  <cp:revision>3</cp:revision>
  <cp:lastPrinted>2023-04-19T04:59:00Z</cp:lastPrinted>
  <dcterms:created xsi:type="dcterms:W3CDTF">2023-04-19T01:40:00Z</dcterms:created>
  <dcterms:modified xsi:type="dcterms:W3CDTF">2023-04-19T04:59:00Z</dcterms:modified>
</cp:coreProperties>
</file>