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038" w:rsidRPr="004B6038" w:rsidRDefault="004B6038" w:rsidP="004B6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038">
        <w:rPr>
          <w:rFonts w:ascii="Arial" w:eastAsia="Times New Roman" w:hAnsi="Arial" w:cs="Arial"/>
          <w:sz w:val="27"/>
          <w:szCs w:val="27"/>
          <w:lang w:eastAsia="ru-RU"/>
        </w:rPr>
        <w:t>17 февраля 16.00 – совместное заседание постоянных комиссий </w:t>
      </w:r>
      <w:r w:rsidRPr="004B6038">
        <w:rPr>
          <w:rFonts w:ascii="Arial" w:eastAsia="Times New Roman" w:hAnsi="Arial" w:cs="Arial"/>
          <w:sz w:val="36"/>
          <w:szCs w:val="36"/>
          <w:lang w:eastAsia="ru-RU"/>
        </w:rPr>
        <w:t>Думы городского округа Большой Камень;</w:t>
      </w:r>
    </w:p>
    <w:p w:rsidR="004B6038" w:rsidRPr="004B6038" w:rsidRDefault="004B6038" w:rsidP="004B6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038">
        <w:rPr>
          <w:rFonts w:ascii="Arial" w:eastAsia="Times New Roman" w:hAnsi="Arial" w:cs="Arial"/>
          <w:sz w:val="27"/>
          <w:szCs w:val="27"/>
          <w:lang w:eastAsia="ru-RU"/>
        </w:rPr>
        <w:t>24 февраля 16.00 – очередное заседание Думы городского округа Большой Камень.</w:t>
      </w:r>
    </w:p>
    <w:p w:rsidR="004B6038" w:rsidRPr="004B6038" w:rsidRDefault="004B6038" w:rsidP="004B6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038" w:rsidRPr="004B6038" w:rsidRDefault="004B6038" w:rsidP="004B6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038">
        <w:rPr>
          <w:rFonts w:ascii="Arial" w:eastAsia="Times New Roman" w:hAnsi="Arial" w:cs="Arial"/>
          <w:sz w:val="36"/>
          <w:szCs w:val="36"/>
          <w:lang w:eastAsia="ru-RU"/>
        </w:rPr>
        <w:t>Мероприятия будут проходить в зале заседаний по адресу: г. Большой Камень, ул. Карла Маркса, д. 4.</w:t>
      </w:r>
      <w:r w:rsidRPr="004B6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5D54" w:rsidRDefault="004B6038" w:rsidP="004B6038">
      <w:r w:rsidRPr="004B6038">
        <w:rPr>
          <w:rFonts w:ascii="Arial" w:eastAsia="Times New Roman" w:hAnsi="Arial" w:cs="Arial"/>
          <w:color w:val="414141"/>
          <w:sz w:val="27"/>
          <w:szCs w:val="27"/>
          <w:lang w:eastAsia="ru-RU"/>
        </w:rPr>
        <w:t>С повестками заседаний и материалами по рассматриваемым вопросам можно ознакомиться на сайте органов местного самоуправления городского округа Большой Камень в сети «Интернет» www.bk.pk.ru в разделе «Дума»</w:t>
      </w:r>
      <w:bookmarkStart w:id="0" w:name="_GoBack"/>
      <w:bookmarkEnd w:id="0"/>
    </w:p>
    <w:sectPr w:rsidR="00405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2C9"/>
    <w:rsid w:val="003C42C9"/>
    <w:rsid w:val="004B6038"/>
    <w:rsid w:val="006222F6"/>
    <w:rsid w:val="0075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8C643-8CF0-4745-99EB-5D36BB12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2022-07-05T11:12:00Z</dcterms:created>
  <dcterms:modified xsi:type="dcterms:W3CDTF">2022-07-05T11:12:00Z</dcterms:modified>
</cp:coreProperties>
</file>