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BC" w:rsidRDefault="00141E09" w:rsidP="00141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депутатами Думы городского округа </w:t>
      </w:r>
      <w:r w:rsidR="00D233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Большой Камень обязанности предоставлять сведения о доходах, расходах, об имуществе и обязательствах имущественного характера</w:t>
      </w:r>
      <w:r w:rsidR="00A04B66">
        <w:rPr>
          <w:rFonts w:ascii="Times New Roman" w:hAnsi="Times New Roman" w:cs="Times New Roman"/>
          <w:sz w:val="28"/>
          <w:szCs w:val="28"/>
        </w:rPr>
        <w:t xml:space="preserve"> за 2023 год</w:t>
      </w:r>
    </w:p>
    <w:p w:rsidR="00141E09" w:rsidRDefault="00141E09" w:rsidP="00141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E09" w:rsidRDefault="00141E09" w:rsidP="00141E0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Приморского края от 25.05.2017 № 122-КЗ </w:t>
      </w:r>
      <w:r w:rsidR="00D233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</w:t>
      </w:r>
      <w:r w:rsidR="00D233A8">
        <w:rPr>
          <w:rFonts w:ascii="Times New Roman" w:hAnsi="Times New Roman" w:cs="Times New Roman"/>
          <w:sz w:val="28"/>
          <w:szCs w:val="28"/>
        </w:rPr>
        <w:t xml:space="preserve"> все депутаты Думы городского округа Большой Камень, обязанные задекларировать свои доходы, указанную обязанность выполнили.</w:t>
      </w:r>
      <w:proofErr w:type="gramEnd"/>
    </w:p>
    <w:p w:rsidR="00141E09" w:rsidRDefault="00A04B66" w:rsidP="00141E0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1E09">
        <w:rPr>
          <w:rFonts w:ascii="Times New Roman" w:hAnsi="Times New Roman" w:cs="Times New Roman"/>
          <w:sz w:val="28"/>
          <w:szCs w:val="28"/>
        </w:rPr>
        <w:t xml:space="preserve"> депутата Думы городского округа Большой Камень предоставили сведения о своих доходах, расходах, об имуществе и обязательствах имущественного характера, а также соответствующие сведения в отношении супруги (супруга) и несовершеннолетних детей за период с 1 января </w:t>
      </w:r>
      <w:r w:rsidR="00D233A8">
        <w:rPr>
          <w:rFonts w:ascii="Times New Roman" w:hAnsi="Times New Roman" w:cs="Times New Roman"/>
          <w:sz w:val="28"/>
          <w:szCs w:val="28"/>
        </w:rPr>
        <w:br/>
      </w:r>
      <w:r w:rsidR="00141E09">
        <w:rPr>
          <w:rFonts w:ascii="Times New Roman" w:hAnsi="Times New Roman" w:cs="Times New Roman"/>
          <w:sz w:val="28"/>
          <w:szCs w:val="28"/>
        </w:rPr>
        <w:t>по 31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1E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3A8">
        <w:rPr>
          <w:rFonts w:ascii="Times New Roman" w:hAnsi="Times New Roman" w:cs="Times New Roman"/>
          <w:sz w:val="28"/>
          <w:szCs w:val="28"/>
        </w:rPr>
        <w:t>.</w:t>
      </w:r>
    </w:p>
    <w:p w:rsidR="00A04B66" w:rsidRPr="00141E09" w:rsidRDefault="00A04B66" w:rsidP="00141E0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депутатов Думы городского округа Большой Камень, осуществляющие свои полномочия на непостоянной основе, предоставили уведомления об отсутствии сделок, общая сумма сделок которых превышает общий доход депутата Думы городского округа Большой Камень и его супруги (супруга) за три последних года, предшествующих отчетному периоду.</w:t>
      </w:r>
    </w:p>
    <w:sectPr w:rsidR="00A04B66" w:rsidRPr="00141E09" w:rsidSect="0076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1E09"/>
    <w:rsid w:val="00141E09"/>
    <w:rsid w:val="00764DBC"/>
    <w:rsid w:val="00A04B66"/>
    <w:rsid w:val="00D2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С.О.</dc:creator>
  <cp:lastModifiedBy>Пичуева С.О.</cp:lastModifiedBy>
  <cp:revision>3</cp:revision>
  <dcterms:created xsi:type="dcterms:W3CDTF">2023-04-15T06:20:00Z</dcterms:created>
  <dcterms:modified xsi:type="dcterms:W3CDTF">2024-04-08T01:51:00Z</dcterms:modified>
</cp:coreProperties>
</file>