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5" w:rsidRDefault="0047516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75165" w:rsidRDefault="00475165">
      <w:pPr>
        <w:pStyle w:val="ConsPlusNormal"/>
        <w:outlineLvl w:val="0"/>
      </w:pPr>
    </w:p>
    <w:p w:rsidR="00475165" w:rsidRDefault="00475165">
      <w:pPr>
        <w:pStyle w:val="ConsPlusTitle"/>
        <w:jc w:val="center"/>
      </w:pPr>
      <w:r>
        <w:t xml:space="preserve">ДУМА ГОРОДСКОГО </w:t>
      </w:r>
      <w:proofErr w:type="gramStart"/>
      <w:r>
        <w:t>ОКРУГА</w:t>
      </w:r>
      <w:proofErr w:type="gramEnd"/>
      <w:r>
        <w:t xml:space="preserve"> ЗАТО БОЛЬШОЙ КАМЕНЬ</w:t>
      </w:r>
    </w:p>
    <w:p w:rsidR="00475165" w:rsidRDefault="00475165">
      <w:pPr>
        <w:pStyle w:val="ConsPlusTitle"/>
        <w:jc w:val="center"/>
      </w:pPr>
    </w:p>
    <w:p w:rsidR="00475165" w:rsidRDefault="00475165">
      <w:pPr>
        <w:pStyle w:val="ConsPlusTitle"/>
        <w:jc w:val="center"/>
      </w:pPr>
      <w:r>
        <w:t>РЕШЕНИЕ</w:t>
      </w:r>
    </w:p>
    <w:p w:rsidR="00475165" w:rsidRDefault="00475165">
      <w:pPr>
        <w:pStyle w:val="ConsPlusTitle"/>
        <w:jc w:val="center"/>
      </w:pPr>
      <w:r>
        <w:t>от 6 июня 2006 г. N 63</w:t>
      </w:r>
    </w:p>
    <w:p w:rsidR="00475165" w:rsidRDefault="00475165">
      <w:pPr>
        <w:pStyle w:val="ConsPlusTitle"/>
        <w:jc w:val="center"/>
      </w:pPr>
    </w:p>
    <w:p w:rsidR="00475165" w:rsidRDefault="00475165">
      <w:pPr>
        <w:pStyle w:val="ConsPlusTitle"/>
        <w:jc w:val="center"/>
      </w:pPr>
      <w:r>
        <w:t>О ВНЕСЕНИИ ИЗМЕНЕНИЙ В УСТАВ ГОРОДСКОГО ОКРУГА</w:t>
      </w:r>
    </w:p>
    <w:p w:rsidR="00475165" w:rsidRDefault="00475165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475165" w:rsidRDefault="00475165">
      <w:pPr>
        <w:pStyle w:val="ConsPlusTitle"/>
        <w:jc w:val="center"/>
      </w:pPr>
      <w:r>
        <w:t>БОЛЬШОЙ КАМЕНЬ</w:t>
      </w:r>
    </w:p>
    <w:p w:rsidR="00475165" w:rsidRDefault="00475165">
      <w:pPr>
        <w:pStyle w:val="ConsPlusNormal"/>
        <w:ind w:firstLine="540"/>
        <w:jc w:val="both"/>
      </w:pPr>
    </w:p>
    <w:p w:rsidR="00475165" w:rsidRDefault="00475165">
      <w:pPr>
        <w:pStyle w:val="ConsPlusNormal"/>
        <w:ind w:firstLine="540"/>
        <w:jc w:val="both"/>
      </w:pPr>
      <w:r>
        <w:t xml:space="preserve">В целях приведения </w:t>
      </w:r>
      <w:hyperlink r:id="rId6" w:history="1">
        <w:r>
          <w:rPr>
            <w:color w:val="0000FF"/>
          </w:rPr>
          <w:t>Устава</w:t>
        </w:r>
      </w:hyperlink>
      <w:r>
        <w:t xml:space="preserve"> городского округа в соответствие с действующим законодательством,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городского </w:t>
      </w:r>
      <w:proofErr w:type="gramStart"/>
      <w:r>
        <w:t>округа</w:t>
      </w:r>
      <w:proofErr w:type="gramEnd"/>
      <w:r>
        <w:t xml:space="preserve"> ЗАТО Большой Камень, Дума городского округа ЗАТО Большой Камень решила: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1. Внести следующие изменения в </w:t>
      </w:r>
      <w:hyperlink r:id="rId8" w:history="1">
        <w:r>
          <w:rPr>
            <w:color w:val="0000FF"/>
          </w:rPr>
          <w:t>Устав</w:t>
        </w:r>
      </w:hyperlink>
      <w:r>
        <w:t xml:space="preserve"> городского округа закрытое административно-территориальное образование Большой Камень: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статье 4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пункт 12</w:t>
        </w:r>
      </w:hyperlink>
      <w:r>
        <w:t xml:space="preserve"> признать утратившим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пункт 16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"организация библиотечного обслуживания населения, комплектование библиотечных фондов библиотек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12" w:history="1">
        <w:r>
          <w:rPr>
            <w:color w:val="0000FF"/>
          </w:rPr>
          <w:t>пункт 17</w:t>
        </w:r>
      </w:hyperlink>
      <w:r>
        <w:t xml:space="preserve"> части 1 дополнить пунктом 17.1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"17.1.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г) </w:t>
      </w:r>
      <w:hyperlink r:id="rId13" w:history="1">
        <w:r>
          <w:rPr>
            <w:color w:val="0000FF"/>
          </w:rPr>
          <w:t>пункт 18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"18)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д) </w:t>
      </w:r>
      <w:hyperlink r:id="rId14" w:history="1">
        <w:r>
          <w:rPr>
            <w:color w:val="0000FF"/>
          </w:rPr>
          <w:t>пункт 19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"19)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е) </w:t>
      </w:r>
      <w:hyperlink r:id="rId15" w:history="1">
        <w:r>
          <w:rPr>
            <w:color w:val="0000FF"/>
          </w:rPr>
          <w:t>пункт 33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"создание условий для расширения рынка сельскохозяйственной продукции, сырья и продовольствия, содействие развитию малого предпринимательства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ж) </w:t>
      </w:r>
      <w:hyperlink r:id="rId16" w:history="1">
        <w:r>
          <w:rPr>
            <w:color w:val="0000FF"/>
          </w:rPr>
          <w:t>часть 1</w:t>
        </w:r>
      </w:hyperlink>
      <w:r>
        <w:t xml:space="preserve"> дополнить новыми пунктами 34 - 36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"34) организация и осуществление мероприятий по работе с детьми и молодежью в городском округе;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>35)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36) решение иных вопросов, отнесенных федеральным законодательством к предметам ведения органов местного самоуправления закрытых административно-территориальных образований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з)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"1.1. Органы местного самоуправления городского округа имеют право на создание музеев".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пункт 9</w:t>
        </w:r>
      </w:hyperlink>
      <w:r>
        <w:t xml:space="preserve"> части 1 статьи 5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3) в </w:t>
      </w:r>
      <w:hyperlink r:id="rId19" w:history="1">
        <w:r>
          <w:rPr>
            <w:color w:val="0000FF"/>
          </w:rPr>
          <w:t>статье 7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пункте 3</w:t>
        </w:r>
      </w:hyperlink>
      <w:r>
        <w:t xml:space="preserve"> части 5 слова "главы городского округа" заменить словами "главы администрации 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6</w:t>
        </w:r>
      </w:hyperlink>
      <w:r>
        <w:t xml:space="preserve"> слова "количество которых должно составлять не менее 5 процентов" заменить </w:t>
      </w:r>
      <w:proofErr w:type="gramStart"/>
      <w:r>
        <w:t>словами</w:t>
      </w:r>
      <w:proofErr w:type="gramEnd"/>
      <w:r>
        <w:t xml:space="preserve"> "количество </w:t>
      </w:r>
      <w:proofErr w:type="gramStart"/>
      <w:r>
        <w:t>которых</w:t>
      </w:r>
      <w:proofErr w:type="gramEnd"/>
      <w:r>
        <w:t xml:space="preserve"> устанавливается в соответствии с Законом Приморского края и не может превышать 5 процентов";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часть 22</w:t>
        </w:r>
      </w:hyperlink>
      <w:r>
        <w:t xml:space="preserve"> признать утратившей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г) в </w:t>
      </w:r>
      <w:hyperlink r:id="rId23" w:history="1">
        <w:r>
          <w:rPr>
            <w:color w:val="0000FF"/>
          </w:rPr>
          <w:t>части 32</w:t>
        </w:r>
      </w:hyperlink>
      <w:r>
        <w:t xml:space="preserve"> слова "о выдвижении инициативы проведения местного референдума" заменить словами "на основании </w:t>
      </w:r>
      <w:proofErr w:type="gramStart"/>
      <w:r>
        <w:t>которых</w:t>
      </w:r>
      <w:proofErr w:type="gramEnd"/>
      <w:r>
        <w:t xml:space="preserve"> назначается местный референдум";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4) </w:t>
      </w:r>
      <w:hyperlink r:id="rId24" w:history="1">
        <w:r>
          <w:rPr>
            <w:color w:val="0000FF"/>
          </w:rPr>
          <w:t>часть 4</w:t>
        </w:r>
      </w:hyperlink>
      <w:r>
        <w:t xml:space="preserve"> статьи 8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"Голосование на выборах депутатов Думы городского округа должно быть проведено не позднее чем через 90 дней и не ранее чем через 80 дней со дня принятия решения о назначении выборов. При назначении досрочных выборов сроки, указанные в настоящей статье, а также сроки осуществления иных избирательных действий могут быть сокращены, но не более чем на одну треть</w:t>
      </w:r>
      <w:proofErr w:type="gramStart"/>
      <w:r>
        <w:t>.";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End"/>
      <w:r>
        <w:t xml:space="preserve">5) в </w:t>
      </w:r>
      <w:hyperlink r:id="rId25" w:history="1">
        <w:r>
          <w:rPr>
            <w:color w:val="0000FF"/>
          </w:rPr>
          <w:t>статье 9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26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6) в </w:t>
      </w:r>
      <w:hyperlink r:id="rId27" w:history="1">
        <w:r>
          <w:rPr>
            <w:color w:val="0000FF"/>
          </w:rPr>
          <w:t>части 10</w:t>
        </w:r>
      </w:hyperlink>
      <w:r>
        <w:t xml:space="preserve"> после слов "депутата Думы городского округа" дополнить словами "главы 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6) в </w:t>
      </w:r>
      <w:hyperlink r:id="rId28" w:history="1">
        <w:r>
          <w:rPr>
            <w:color w:val="0000FF"/>
          </w:rPr>
          <w:t>части 5</w:t>
        </w:r>
      </w:hyperlink>
      <w:r>
        <w:t xml:space="preserve"> статьи 10 слова "муниципального района" заменить словами "городского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7) в </w:t>
      </w:r>
      <w:hyperlink r:id="rId29" w:history="1">
        <w:r>
          <w:rPr>
            <w:color w:val="0000FF"/>
          </w:rPr>
          <w:t>части 4</w:t>
        </w:r>
      </w:hyperlink>
      <w:r>
        <w:t xml:space="preserve"> статьи 12 слова "в том числе порядок назначения и проведения собрания граждан" исключить;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8) в </w:t>
      </w:r>
      <w:hyperlink r:id="rId30" w:history="1">
        <w:r>
          <w:rPr>
            <w:color w:val="0000FF"/>
          </w:rPr>
          <w:t>статье 13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31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"Публичные слушания, проводимые по инициативе населения или Думы городского округа, назначаются Думой городского округа, а по инициативе главы городского округа - главой городского округа, если иное не предусмотрено действующим законодательством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части 4 слово "отчета" заменить словом "отчет";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33" w:history="1">
        <w:r>
          <w:rPr>
            <w:color w:val="0000FF"/>
          </w:rPr>
          <w:t>пункт 3</w:t>
        </w:r>
      </w:hyperlink>
      <w:r>
        <w:t xml:space="preserve"> части 4 дополнить словами "вопросы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9) </w:t>
      </w:r>
      <w:hyperlink r:id="rId34" w:history="1">
        <w:r>
          <w:rPr>
            <w:color w:val="0000FF"/>
          </w:rPr>
          <w:t>пункт 5</w:t>
        </w:r>
      </w:hyperlink>
      <w:r>
        <w:t xml:space="preserve"> части 1 статьи 19 признать утратившим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10) </w:t>
      </w:r>
      <w:hyperlink r:id="rId35" w:history="1">
        <w:r>
          <w:rPr>
            <w:color w:val="0000FF"/>
          </w:rPr>
          <w:t>часть 7</w:t>
        </w:r>
      </w:hyperlink>
      <w:r>
        <w:t xml:space="preserve"> статьи 20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"В случае досрочного прекращения полномочий Думы городского округа досрочные выборы в Думу городского округа проводятся в сроки, установленные Федеральным законом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11) в </w:t>
      </w:r>
      <w:hyperlink r:id="rId36" w:history="1">
        <w:r>
          <w:rPr>
            <w:color w:val="0000FF"/>
          </w:rPr>
          <w:t>статье 21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19</w:t>
        </w:r>
      </w:hyperlink>
      <w:r>
        <w:t xml:space="preserve"> части 2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"определение порядка предоставления жилых помещений муниципального специализированного жилищного фонда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пункт 20</w:t>
        </w:r>
      </w:hyperlink>
      <w:r>
        <w:t xml:space="preserve"> части 2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часть 2</w:t>
        </w:r>
      </w:hyperlink>
      <w:r>
        <w:t xml:space="preserve"> дополнить новыми пунктами 21 - 44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"21) установление нормы предоставления площади жилого помещения по договору социального найма;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22) установление учетной нормы площади жилого помещения в целях принятия граждан на учет в качестве нуждающихся в жилых помещениях;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23) установление категорий граждан, которым предоставляются служебные жилые помещения муниципального жилого фонда;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24) установление нормативов потребления коммунальных услуг;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Start"/>
      <w:r>
        <w:t>25) установление отличных от региональных стандартов нормативной площади жилого помещения, используемой для расчета субсидий, стоимости жилищно-коммунальных услуг и максимально допустимой доли расходов граждан на оплату жилого помещения и коммунальных услуг в совокупном доходе семьи, если это улучшает положение граждан, получающих такие субсидии;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>26) установление отдельных категорий граждан, которым могут предоставляться компенсации расходов на оплату жилых помещений и коммунальных услуг за счет средств местного бюджета;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27) установление порядка управления многоквартирным домом, все помещения в котором </w:t>
      </w:r>
      <w:r>
        <w:lastRenderedPageBreak/>
        <w:t>находятся в собственности муниципального образования;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28) принятие решений о предоставлении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29) принятие правил землепользования и застройки территорий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30) принятие местных программ использования и охраны земель;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31) установление публичного сервитута в случаях, если это необходимо для обеспечения интересов местного самоуправления или местного населения, без изъятия земельных участков;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32) установление ограничений прав на землю;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33) установление порядка отнесения земель к землям особо охраняемых территорий местного значения, порядка использования и охраны таких земель;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34) установление нормы предоставления земельных участков, предоставляемых гражданам в собственность из находящихся в муниципальной собственности земель, для ведения личного подсобного хозяйства и индивидуального жилищного строительства;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35) установление порядка определения размера арендной платы за земли, находящиеся в муниципальной собственности;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36) утверждение документов территориального планирования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37) утверждение местных нормативов градостроительного проектирования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38) утверждение правил землепользования и застройки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39) утверждение подготовленной на основе документов территориального планирования городского округа документации по планировке территории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40) установление порядка и условий предоставления ежегодного дополнительного оплачиваемого отпуска работникам с ненормированным рабочим днем в организациях, финансируемых из бюджета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41) установление тарифной </w:t>
      </w:r>
      <w:proofErr w:type="gramStart"/>
      <w:r>
        <w:t>системы оплаты труда работников муниципальных учреждений</w:t>
      </w:r>
      <w:proofErr w:type="gramEnd"/>
      <w:r>
        <w:t xml:space="preserve"> и порядка ее применения;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42) установление порядка и условий </w:t>
      </w:r>
      <w:proofErr w:type="gramStart"/>
      <w:r>
        <w:t>применения</w:t>
      </w:r>
      <w:proofErr w:type="gramEnd"/>
      <w:r>
        <w:t xml:space="preserve"> стимулирующих и компенсационных выплат (доплат, надбавок, премий и других) в организациях, финансируемых из бюджета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43) осуществление иных полномочий, отнесенных настоящим Уставом к ее ведению;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44) осуществление иных полномочий, отнесенных к ведению представительного органа городского округа федеральным законодательством, законодательством Приморского края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12) в </w:t>
      </w:r>
      <w:hyperlink r:id="rId40" w:history="1">
        <w:r>
          <w:rPr>
            <w:color w:val="0000FF"/>
          </w:rPr>
          <w:t>части 2</w:t>
        </w:r>
      </w:hyperlink>
      <w:r>
        <w:t xml:space="preserve"> статьи 24 слова "главы городского округа" заменить словами "главы администрации 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13) в </w:t>
      </w:r>
      <w:hyperlink r:id="rId41" w:history="1">
        <w:r>
          <w:rPr>
            <w:color w:val="0000FF"/>
          </w:rPr>
          <w:t>статье 29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42" w:history="1">
        <w:r>
          <w:rPr>
            <w:color w:val="0000FF"/>
          </w:rPr>
          <w:t>подпункт 5.9</w:t>
        </w:r>
      </w:hyperlink>
      <w:r>
        <w:t xml:space="preserve"> пункта 5 части 1 признать утратившим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подпункт 5.13</w:t>
        </w:r>
      </w:hyperlink>
      <w:r>
        <w:t xml:space="preserve"> пункта 5 части 1 дополнить словами "комплектование библиотечных фондов библиотек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44" w:history="1">
        <w:r>
          <w:rPr>
            <w:color w:val="0000FF"/>
          </w:rPr>
          <w:t>подпункт 5.15</w:t>
        </w:r>
      </w:hyperlink>
      <w:r>
        <w:t xml:space="preserve"> пункта 5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г) </w:t>
      </w:r>
      <w:hyperlink r:id="rId45" w:history="1">
        <w:r>
          <w:rPr>
            <w:color w:val="0000FF"/>
          </w:rPr>
          <w:t>подпункт 5.16</w:t>
        </w:r>
      </w:hyperlink>
      <w:r>
        <w:t xml:space="preserve"> пункта 5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д) </w:t>
      </w:r>
      <w:hyperlink r:id="rId46" w:history="1">
        <w:r>
          <w:rPr>
            <w:color w:val="0000FF"/>
          </w:rPr>
          <w:t>пункт 5</w:t>
        </w:r>
      </w:hyperlink>
      <w:r>
        <w:t xml:space="preserve"> части 1 дополнить новыми подпунктами 5.30 - 5.33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"5.30.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5.31. создание условий для расширения рынка сельскохозяйственной продукции, сырья и продовольствия, содействие развитию малого предпринимательства;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5.32. организация и осуществление мероприятий по работе с детьми и молодежью в городском округе;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5.33. расчет субсидий на оплату жилого помещения и коммунальных услуг и организация предоставления субсидий гражданам, имеющим право на их получение в соответствии с жилищным законодательством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е) </w:t>
      </w:r>
      <w:hyperlink r:id="rId47" w:history="1">
        <w:r>
          <w:rPr>
            <w:color w:val="0000FF"/>
          </w:rPr>
          <w:t>пункт 9</w:t>
        </w:r>
      </w:hyperlink>
      <w:r>
        <w:t xml:space="preserve"> части 1 дополнить словами "и </w:t>
      </w:r>
      <w:proofErr w:type="gramStart"/>
      <w:r>
        <w:t>контроль за</w:t>
      </w:r>
      <w:proofErr w:type="gramEnd"/>
      <w:r>
        <w:t xml:space="preserve"> его исполнением";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ж) </w:t>
      </w:r>
      <w:hyperlink r:id="rId48" w:history="1">
        <w:r>
          <w:rPr>
            <w:color w:val="0000FF"/>
          </w:rPr>
          <w:t>пункт 10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з) </w:t>
      </w:r>
      <w:hyperlink r:id="rId49" w:history="1">
        <w:r>
          <w:rPr>
            <w:color w:val="0000FF"/>
          </w:rPr>
          <w:t>пункт 12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"осуществляет учет жилищного фонда, расположенного на территории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и) </w:t>
      </w:r>
      <w:hyperlink r:id="rId50" w:history="1">
        <w:r>
          <w:rPr>
            <w:color w:val="0000FF"/>
          </w:rPr>
          <w:t>пункт 13</w:t>
        </w:r>
      </w:hyperlink>
      <w:r>
        <w:t xml:space="preserve"> части 1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"ведение в установленном порядке учета граждан в качестве нуждающихся в жилых помещениях, предоставляемых по договорам социального найма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к)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новыми пунктами 14 - 42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"14)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>15)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16) согласование переустройства и перепланировки жилых помещений;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17) признание в установленном порядке жилых помещений муниципального жилищного фонда непригодными для проживания;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18) осуществление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>
        <w:t>фонда</w:t>
      </w:r>
      <w:proofErr w:type="gramEnd"/>
      <w:r>
        <w:t xml:space="preserve"> установленным санитарным и техническим правилам и нормам, иным требованиям законодательства;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19) принятие решения об изъятии жилого помещения у собственника путем выкупа в связи с изъятием соответствующего земельного участка для муниципальных нужд, принятие решения об изъятии соответствующего земельного участка для муниципальных нужд;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20) назначение представителей собственника муниципальных помещений на общих собраниях собственников помещений в многоквартирных домах;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21) признание граждан </w:t>
      </w:r>
      <w:proofErr w:type="gramStart"/>
      <w:r>
        <w:t>малоимущими</w:t>
      </w:r>
      <w:proofErr w:type="gramEnd"/>
      <w:r>
        <w:t xml:space="preserve"> в целях предоставления им жилых помещений по договору социального найма;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22) предоставление гражданам в установленном порядке земельных участков для строительства жилого дома;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23) оказание содействия гражданам по организации жилищных кооперативов;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24) содержание жилых помещений и оплата коммунальных услуг до заселения жилых помещений муниципального жилищного фонда;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Start"/>
      <w:r>
        <w:t>25) установление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>26) проведение в установленном порядке открытого конкурса по отбору управляющей организации, если в течение года до дня проведения указанного конкурса собственниками помещений в многоквартирном доме не выбран способ управления этим домом, или если принятое решение о выборе способа управления этим домом не было реализовано;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27) обеспечение равных условий для деятельности управляющих организаций независимо от организационно-правовых форм;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28) оказание содействия повышению уровня квалификации лиц, осуществляющих управление многоквартирными домами, и организации обучения лиц, имеющих намерение осуществлять такую деятельность;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Start"/>
      <w:r>
        <w:t>29) предоставление гражданам по их запросам информации об установленных ценах и тарифах на услуги и работы по содержанию и ремонту многоквартирных домов и жилых помещений в них, о размерах оплаты в соответствии с этими ценами и тарифами, об объеме, о перечне и качестве оказываемых услуг и выполняемых работ, а также о ценах и тарифах на предоставляемые коммунальные услуги и размерах</w:t>
      </w:r>
      <w:proofErr w:type="gramEnd"/>
      <w:r>
        <w:t xml:space="preserve"> оплаты этих услуг;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30) осуществление муниципального земельного </w:t>
      </w:r>
      <w:proofErr w:type="gramStart"/>
      <w:r>
        <w:t>контроля за</w:t>
      </w:r>
      <w:proofErr w:type="gramEnd"/>
      <w:r>
        <w:t xml:space="preserve"> использованием земель на </w:t>
      </w:r>
      <w:r>
        <w:lastRenderedPageBreak/>
        <w:t>территории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31) изъятие, в том числе путем выкупа, земельных участков для муниципальных нужд;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32) разработка и реализация местных программ использования и охраны земель;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33) управление и распоряжение земельными участками, находящимися в муниципальной собственности;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34) предоставление гражданам и юридическим лицам земельных участков из земель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35) подготовка документов территориального планирования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36)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37) ведение информационных систем обеспечения градостроительной деятельности, осуществляемой на территории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38) согласование проекта схемы территориального планирования Приморского края;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39) установление порядка и </w:t>
      </w:r>
      <w:proofErr w:type="gramStart"/>
      <w:r>
        <w:t>размера оплаты труда</w:t>
      </w:r>
      <w:proofErr w:type="gramEnd"/>
      <w:r>
        <w:t xml:space="preserve"> руководителей организаций, их заместителей и главных бухгалтеров в организациях, финансируемых из бюджета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40) установление порядка, условий и сроков внесения арендной платы за земли;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41) осуществление иных полномочий, отнесенных настоящим Уставом к ведению администрации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42) осуществление иных полномочий, отнесенных к ведению исполнительно-распорядительного органа городского округа федеральным законодательством, законодательством Приморского края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14) </w:t>
      </w:r>
      <w:hyperlink r:id="rId52" w:history="1">
        <w:r>
          <w:rPr>
            <w:color w:val="0000FF"/>
          </w:rPr>
          <w:t>второе предложение</w:t>
        </w:r>
      </w:hyperlink>
      <w:r>
        <w:t xml:space="preserve"> части 6 статьи 33 после слов "главы городского" дополнить словом "округа";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15) </w:t>
      </w:r>
      <w:hyperlink r:id="rId53" w:history="1">
        <w:r>
          <w:rPr>
            <w:color w:val="0000FF"/>
          </w:rPr>
          <w:t>часть 1</w:t>
        </w:r>
      </w:hyperlink>
      <w:r>
        <w:t xml:space="preserve"> статьи 34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Start"/>
      <w:r>
        <w:t>"Избирательная комиссия городского округа является муниципальным органом городского округа, не входящим в структуру органов местного самоуправления городского округа, обеспечивающим реализацию и защиту избирательных прав и права на участие в референдуме граждан, осуществление подготовки и проведения муниципальных выборов, подготовки и проведения местного референдума, голосования по отзыву депутата Думы городского округа, главы городского округа, голосования по вопросам изменения границ городского округа, преобразования</w:t>
      </w:r>
      <w:proofErr w:type="gramEnd"/>
      <w:r>
        <w:t xml:space="preserve"> городского округа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16) в </w:t>
      </w:r>
      <w:hyperlink r:id="rId54" w:history="1">
        <w:r>
          <w:rPr>
            <w:color w:val="0000FF"/>
          </w:rPr>
          <w:t>статье 35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55" w:history="1">
        <w:r>
          <w:rPr>
            <w:color w:val="0000FF"/>
          </w:rPr>
          <w:t>часть 8</w:t>
        </w:r>
      </w:hyperlink>
      <w:r>
        <w:t xml:space="preserve"> дополнить абзацем вторым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"Муниципальные правовые акты, обязательные для опубликования, должны быть опубликованы не позднее пятнадцати дней со дня их принятия в средстве (средствах) массовой информации, которое (которые) осуществляет официальное опубликование муниципальных правовых актов органов местного самоуправления городского округа, а также размещены на </w:t>
      </w:r>
      <w:r>
        <w:lastRenderedPageBreak/>
        <w:t>официальном сайте органов местного самоуправления городского округа в сети Интернет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56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"Официальным опубликованием муниципального правового акта считается первая публикация его текста в газете "ЗАТО"</w:t>
      </w:r>
      <w:proofErr w:type="gramStart"/>
      <w:r>
        <w:t>."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17) </w:t>
      </w:r>
      <w:hyperlink r:id="rId57" w:history="1">
        <w:r>
          <w:rPr>
            <w:color w:val="0000FF"/>
          </w:rPr>
          <w:t>пункт 1</w:t>
        </w:r>
      </w:hyperlink>
      <w:r>
        <w:t xml:space="preserve"> части 4 статьи 36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"в отношении лиц, претендующих на замещение высших и главных муниципальных должностей муниципальной службы, главой городского округа либо советом по вопросам муниципальной службы в случае наделения его полномочиями по принятию решений о признании образования равноценным решением главы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18) в </w:t>
      </w:r>
      <w:hyperlink r:id="rId58" w:history="1">
        <w:r>
          <w:rPr>
            <w:color w:val="0000FF"/>
          </w:rPr>
          <w:t>части 4</w:t>
        </w:r>
      </w:hyperlink>
      <w:r>
        <w:t xml:space="preserve"> статьи 38 слова "муниципального района" заменить словами "городского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19) в </w:t>
      </w:r>
      <w:hyperlink r:id="rId59" w:history="1">
        <w:r>
          <w:rPr>
            <w:color w:val="0000FF"/>
          </w:rPr>
          <w:t>статье 41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в </w:t>
      </w:r>
      <w:hyperlink r:id="rId60" w:history="1">
        <w:r>
          <w:rPr>
            <w:color w:val="0000FF"/>
          </w:rPr>
          <w:t>части 1</w:t>
        </w:r>
      </w:hyperlink>
      <w:r>
        <w:t xml:space="preserve"> слова "Классификация муниципальных должностей муниципальной службы устанавливается Думой городского округа</w:t>
      </w:r>
      <w:proofErr w:type="gramStart"/>
      <w:r>
        <w:t xml:space="preserve">." </w:t>
      </w:r>
      <w:proofErr w:type="gramEnd"/>
      <w:r>
        <w:t>исключить;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61" w:history="1">
        <w:r>
          <w:rPr>
            <w:color w:val="0000FF"/>
          </w:rPr>
          <w:t>часть 8</w:t>
        </w:r>
      </w:hyperlink>
      <w:r>
        <w:t xml:space="preserve"> признать утратившей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62" w:history="1">
        <w:r>
          <w:rPr>
            <w:color w:val="0000FF"/>
          </w:rPr>
          <w:t>часть 13</w:t>
        </w:r>
      </w:hyperlink>
      <w:r>
        <w:t xml:space="preserve"> признать утратившей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20) в </w:t>
      </w:r>
      <w:hyperlink r:id="rId63" w:history="1">
        <w:r>
          <w:rPr>
            <w:color w:val="0000FF"/>
          </w:rPr>
          <w:t>части 4</w:t>
        </w:r>
      </w:hyperlink>
      <w:r>
        <w:t xml:space="preserve"> статьи 44 слова "муниципального района" заменить словами "городского округа";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21) в </w:t>
      </w:r>
      <w:hyperlink r:id="rId64" w:history="1">
        <w:r>
          <w:rPr>
            <w:color w:val="0000FF"/>
          </w:rPr>
          <w:t>статье 47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65" w:history="1">
        <w:r>
          <w:rPr>
            <w:color w:val="0000FF"/>
          </w:rPr>
          <w:t>пункт 7</w:t>
        </w:r>
      </w:hyperlink>
      <w:r>
        <w:t xml:space="preserve"> части 3 признать утратившим силу;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66" w:history="1">
        <w:r>
          <w:rPr>
            <w:color w:val="0000FF"/>
          </w:rPr>
          <w:t>пункт 14</w:t>
        </w:r>
      </w:hyperlink>
      <w:r>
        <w:t xml:space="preserve"> части 3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"имущество библиотек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67" w:history="1">
        <w:r>
          <w:rPr>
            <w:color w:val="0000FF"/>
          </w:rPr>
          <w:t>пункт 16</w:t>
        </w:r>
      </w:hyperlink>
      <w:r>
        <w:t xml:space="preserve"> части 3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"объекты культурного наследия (памятники истории и культуры) независимо от категории их историко-культурного значения в соответствии с законодательством Российской Федерации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г) </w:t>
      </w:r>
      <w:hyperlink r:id="rId68" w:history="1">
        <w:r>
          <w:rPr>
            <w:color w:val="0000FF"/>
          </w:rPr>
          <w:t>пункт 17</w:t>
        </w:r>
      </w:hyperlink>
      <w:r>
        <w:t xml:space="preserve"> части 3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"имущество, предназначенное для развития на территории городского округа физической культуры и массового спорта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д) </w:t>
      </w:r>
      <w:hyperlink r:id="rId69" w:history="1">
        <w:r>
          <w:rPr>
            <w:color w:val="0000FF"/>
          </w:rPr>
          <w:t>пункт 23</w:t>
        </w:r>
      </w:hyperlink>
      <w:r>
        <w:t xml:space="preserve"> части 3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"обособленные водные объекты на территории городского округа</w:t>
      </w:r>
      <w:proofErr w:type="gramStart"/>
      <w:r>
        <w:t>;"</w:t>
      </w:r>
      <w:proofErr w:type="gramEnd"/>
      <w:r>
        <w:t>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е) </w:t>
      </w:r>
      <w:hyperlink r:id="rId70" w:history="1">
        <w:r>
          <w:rPr>
            <w:color w:val="0000FF"/>
          </w:rPr>
          <w:t>часть 3</w:t>
        </w:r>
      </w:hyperlink>
      <w:r>
        <w:t xml:space="preserve"> дополнить новыми пунктами 25 и 26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"25) имущество, предназначенное для организации защиты населения и территории городского округа от чрезвычайных ситуаций природного и техногенного характера;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26) имущество, предназначенное для обеспечения безопасности людей на водных объектах, охраны их жизни и здоровья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 xml:space="preserve">22) в </w:t>
      </w:r>
      <w:hyperlink r:id="rId71" w:history="1">
        <w:r>
          <w:rPr>
            <w:color w:val="0000FF"/>
          </w:rPr>
          <w:t>статье 48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</w:t>
      </w:r>
      <w:hyperlink r:id="rId7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"Органы местного самоуправления городского округа от имени городского округа самостоятельно владеют, пользуются и распоряжаются муниципальным имуществом в соответствии с </w:t>
      </w:r>
      <w:hyperlink r:id="rId7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принимаемыми в соответствии с ними нормативными правовыми актами органов местного самоуправления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в </w:t>
      </w:r>
      <w:hyperlink r:id="rId74" w:history="1">
        <w:r>
          <w:rPr>
            <w:color w:val="0000FF"/>
          </w:rPr>
          <w:t>части 6</w:t>
        </w:r>
      </w:hyperlink>
      <w:r>
        <w:t xml:space="preserve"> слова "хозяйственных обществ" исключить;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23) в </w:t>
      </w:r>
      <w:hyperlink r:id="rId75" w:history="1">
        <w:r>
          <w:rPr>
            <w:color w:val="0000FF"/>
          </w:rPr>
          <w:t>статье 58</w:t>
        </w:r>
      </w:hyperlink>
      <w:r>
        <w:t>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а) в </w:t>
      </w:r>
      <w:hyperlink r:id="rId76" w:history="1">
        <w:r>
          <w:rPr>
            <w:color w:val="0000FF"/>
          </w:rPr>
          <w:t>части 2</w:t>
        </w:r>
      </w:hyperlink>
      <w:r>
        <w:t xml:space="preserve"> второе предложение исключить;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б) </w:t>
      </w:r>
      <w:hyperlink r:id="rId77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"Принципом формирования муниципального заказа является приоритетность направлений социального и экономического развития городского округа исходя из его потребностей в товарах, работах, услугах и бюджетных назначений на очередной финансовый год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в) </w:t>
      </w:r>
      <w:hyperlink r:id="rId78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"4. Формирование муниципального заказа включает в себя: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1) формирование перечня муниципальных заказчиков;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2) формирование сводного проекта потребностей городского округа на очередной финансовый год для составления проекта бюджета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3) утверждение сводного перечня потребностей для муниципальных нужд на текущий финансовый год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г) </w:t>
      </w:r>
      <w:hyperlink r:id="rId79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"5. Формирование муниципального заказа осуществляется в сроки, отведенные для составления и утверждения бюджета городского округа на очередной финансовый год</w:t>
      </w:r>
      <w:proofErr w:type="gramStart"/>
      <w:r>
        <w:t>.";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End"/>
      <w:r>
        <w:t xml:space="preserve">д) </w:t>
      </w:r>
      <w:hyperlink r:id="rId80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"6. Муниципальные заказчики самостоятельно формируют проекты потребностей по форме, разработанной и доведенной до сведения муниципальных заказчиков администрацией городского округа. Администрация городского округа по представлению материалов муниципальных заказчиков формирует сводный проект потребностей городского округа.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Финансовый орган городского округа формирует проект бюджета городского округа на очередной финансовый год с учетом сформированного сводного проекта потребностей городского округа на очередной финансовый год, который затем направляется для утверждения в Думу городского округа.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На основании утвержденного перечня потребностей муниципальные заказчики осуществляют подготовку планов-графиков размещения муниципального заказа, которые затем предоставляют в администрацию городского округа для составления сводного плана-графика размещения муниципального заказа на текущий год и предоставления на утверждение главе администрации городского округа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е) </w:t>
      </w:r>
      <w:hyperlink r:id="rId81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 xml:space="preserve">"7. Размещение муниципального заказа осуществляется в порядке, установленном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21.07.2005 N 94-ФЗ "О размещении заказов на поставки товаров, выполнение работ, оказание услуг для государственных и муниципальных нужд</w:t>
      </w:r>
      <w:proofErr w:type="gramStart"/>
      <w:r>
        <w:t>.";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End"/>
      <w:r>
        <w:t xml:space="preserve">ж) </w:t>
      </w:r>
      <w:hyperlink r:id="rId8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"8. Порядок согласования муниципальных контрактов определяется администрацией городского округа.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Органом, обеспечивающим размещение муниципального заказа, является администрация городского округа</w:t>
      </w:r>
      <w:proofErr w:type="gramStart"/>
      <w:r>
        <w:t>.";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End"/>
      <w:r>
        <w:t xml:space="preserve">з) </w:t>
      </w:r>
      <w:hyperlink r:id="rId84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"9. </w:t>
      </w:r>
      <w:proofErr w:type="gramStart"/>
      <w:r>
        <w:t>Муниципальные заказчики принимают решение о способе размещения муниципального заказа, определяют начальную цену, предмет и существенные условия муниципального контракта, утверждают конкурсную документацию, документацию об аукционе, определяют условия торгов, размещают в средствах массовой информации и на официальном сайте органов местного самоуправления городского округа информацию о размещении муниципального заказа.";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и)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"10. Исполнение муниципального заказа осуществляется в следующем порядке: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Start"/>
      <w:r>
        <w:t>1) муниципальный заказчик ведет реестр закупок продукции для муниципальных нужд по форме, установленной администрацией городского округа, представляет в администрацию городского округа необходимые сведения по ведению сводного реестра;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>2) муниципальные контракты подлежат обязательной регистрации в сводном реестре закупок продукции для муниципальных нужд (далее - сводный реестр), который ведется администрацией городского округа;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3) финансирование заключенных муниципальных контрактов производится исключительно после регистрации их в сводном реестре закупок продукции для муниципальных нужд</w:t>
      </w:r>
      <w:proofErr w:type="gramStart"/>
      <w:r>
        <w:t>.";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к) </w:t>
      </w:r>
      <w:hyperlink r:id="rId86" w:history="1">
        <w:r>
          <w:rPr>
            <w:color w:val="0000FF"/>
          </w:rPr>
          <w:t>дополнить</w:t>
        </w:r>
      </w:hyperlink>
      <w:r>
        <w:t xml:space="preserve"> частью 11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"11. Органом местного самоуправления, уполномоченным на осуществление контроля в сфере размещения заказов на поставки товаров, выполнение работ, оказание услуг для муниципальных нужд является администрация городского округа</w:t>
      </w:r>
      <w:proofErr w:type="gramStart"/>
      <w:r>
        <w:t>.";</w:t>
      </w:r>
    </w:p>
    <w:p w:rsidR="00475165" w:rsidRDefault="00475165">
      <w:pPr>
        <w:pStyle w:val="ConsPlusNormal"/>
        <w:spacing w:before="220"/>
        <w:ind w:firstLine="540"/>
        <w:jc w:val="both"/>
      </w:pPr>
      <w:proofErr w:type="gramEnd"/>
      <w:r>
        <w:t xml:space="preserve">л) </w:t>
      </w:r>
      <w:hyperlink r:id="rId87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 xml:space="preserve">"12. </w:t>
      </w:r>
      <w:proofErr w:type="gramStart"/>
      <w:r>
        <w:t>Контроль за</w:t>
      </w:r>
      <w:proofErr w:type="gramEnd"/>
      <w:r>
        <w:t xml:space="preserve"> исполнением муниципального заказа осуществляется в следующем порядке: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1) заказчики назначают должностных лиц, несущих персональную ответственность за организацию и ведение текущего контроля исполнения заключенных муниципальных контрактов;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t>2) ежемесячно заказчики составляют отчеты об исполнении муниципального заказа по подведомственным учреждениям за истекший месяц и представляют их в администрацию городского округа в порядке, определенном администрацией городского округа</w:t>
      </w:r>
      <w:proofErr w:type="gramStart"/>
      <w:r>
        <w:t>.".</w:t>
      </w:r>
      <w:proofErr w:type="gramEnd"/>
    </w:p>
    <w:p w:rsidR="00475165" w:rsidRDefault="00475165">
      <w:pPr>
        <w:pStyle w:val="ConsPlusNormal"/>
        <w:spacing w:before="220"/>
        <w:ind w:firstLine="540"/>
        <w:jc w:val="both"/>
      </w:pPr>
      <w:r>
        <w:t>2. Поручить главе городского округа С.Е. Никитину в сроки, установленные законом, направить настоящее решение для государственной регистрации.</w:t>
      </w:r>
    </w:p>
    <w:p w:rsidR="00475165" w:rsidRDefault="00475165">
      <w:pPr>
        <w:pStyle w:val="ConsPlusNormal"/>
        <w:spacing w:before="220"/>
        <w:ind w:firstLine="540"/>
        <w:jc w:val="both"/>
      </w:pPr>
      <w:r>
        <w:lastRenderedPageBreak/>
        <w:t>3. Настоящее решение вступает в силу с момента опубликования после государственной регистрации.</w:t>
      </w:r>
    </w:p>
    <w:p w:rsidR="00475165" w:rsidRDefault="00475165">
      <w:pPr>
        <w:pStyle w:val="ConsPlusNormal"/>
        <w:ind w:firstLine="540"/>
        <w:jc w:val="both"/>
      </w:pPr>
    </w:p>
    <w:p w:rsidR="00475165" w:rsidRDefault="00475165">
      <w:pPr>
        <w:pStyle w:val="ConsPlusNormal"/>
        <w:jc w:val="right"/>
      </w:pPr>
      <w:r>
        <w:t>Глава городского округа</w:t>
      </w:r>
    </w:p>
    <w:p w:rsidR="00475165" w:rsidRDefault="00475165">
      <w:pPr>
        <w:pStyle w:val="ConsPlusNormal"/>
        <w:jc w:val="right"/>
      </w:pPr>
      <w:r>
        <w:t>С.Е.НИКИТИН</w:t>
      </w:r>
    </w:p>
    <w:p w:rsidR="00475165" w:rsidRDefault="00475165">
      <w:pPr>
        <w:pStyle w:val="ConsPlusNormal"/>
        <w:ind w:firstLine="540"/>
        <w:jc w:val="both"/>
      </w:pPr>
    </w:p>
    <w:p w:rsidR="00475165" w:rsidRDefault="00475165">
      <w:pPr>
        <w:pStyle w:val="ConsPlusNormal"/>
        <w:ind w:firstLine="540"/>
        <w:jc w:val="both"/>
      </w:pPr>
    </w:p>
    <w:p w:rsidR="00475165" w:rsidRDefault="0047516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25E63" w:rsidRDefault="00025E63">
      <w:bookmarkStart w:id="0" w:name="_GoBack"/>
      <w:bookmarkEnd w:id="0"/>
    </w:p>
    <w:sectPr w:rsidR="00025E63" w:rsidSect="00AB5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5"/>
    <w:rsid w:val="00025E63"/>
    <w:rsid w:val="0047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51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51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E8CB3AE79BE35177B18247157BB6044EDB700461FA4AD710DECB722DC3F0B37DAC489755F9451DC47EE6B0F8398D0306980B120B791EE17722C4hAA" TargetMode="External"/><Relationship Id="rId18" Type="http://schemas.openxmlformats.org/officeDocument/2006/relationships/hyperlink" Target="consultantplus://offline/ref=39E8CB3AE79BE35177B18247157BB6044EDB700461FA4AD710DECB722DC3F0B37DAC489755F9451DC47BEAB0F8398D0306980B120B791EE17722C4hAA" TargetMode="External"/><Relationship Id="rId26" Type="http://schemas.openxmlformats.org/officeDocument/2006/relationships/hyperlink" Target="consultantplus://offline/ref=39E8CB3AE79BE35177B18247157BB6044EDB700461FA4AD710DECB722DC3F0B37DAC489755F9451DC778EDB0F8398D0306980B120B791EE17722C4hAA" TargetMode="External"/><Relationship Id="rId39" Type="http://schemas.openxmlformats.org/officeDocument/2006/relationships/hyperlink" Target="consultantplus://offline/ref=39E8CB3AE79BE35177B18247157BB6044EDB700461FA4AD710DECB722DC3F0B37DAC489755F9451DC97FEDB0F8398D0306980B120B791EE17722C4hAA" TargetMode="External"/><Relationship Id="rId21" Type="http://schemas.openxmlformats.org/officeDocument/2006/relationships/hyperlink" Target="consultantplus://offline/ref=39E8CB3AE79BE35177B18247157BB6044EDB700461FA4AD710DECB722DC3F0B37DAC489755F9451DC478E6B0F8398D0306980B120B791EE17722C4hAA" TargetMode="External"/><Relationship Id="rId34" Type="http://schemas.openxmlformats.org/officeDocument/2006/relationships/hyperlink" Target="consultantplus://offline/ref=39E8CB3AE79BE35177B18247157BB6044EDB700461FA4AD710DECB722DC3F0B37DAC489755F9451DC678ECB0F8398D0306980B120B791EE17722C4hAA" TargetMode="External"/><Relationship Id="rId42" Type="http://schemas.openxmlformats.org/officeDocument/2006/relationships/hyperlink" Target="consultantplus://offline/ref=39E8CB3AE79BE35177B18247157BB6044EDB700461FA4AD710DECB722DC3F0B37DAC489755F9451DC87CE6B0F8398D0306980B120B791EE17722C4hAA" TargetMode="External"/><Relationship Id="rId47" Type="http://schemas.openxmlformats.org/officeDocument/2006/relationships/hyperlink" Target="consultantplus://offline/ref=39E8CB3AE79BE35177B18247157BB6044EDB700461FA4AD710DECB722DC3F0B37DAC489755F9451DC879ECB0F8398D0306980B120B791EE17722C4hAA" TargetMode="External"/><Relationship Id="rId50" Type="http://schemas.openxmlformats.org/officeDocument/2006/relationships/hyperlink" Target="consultantplus://offline/ref=39E8CB3AE79BE35177B18247157BB6044EDB700461FA4AD710DECB722DC3F0B37DAC489755F9451DC879E8B0F8398D0306980B120B791EE17722C4hAA" TargetMode="External"/><Relationship Id="rId55" Type="http://schemas.openxmlformats.org/officeDocument/2006/relationships/hyperlink" Target="consultantplus://offline/ref=39E8CB3AE79BE35177B18247157BB6044EDB700461FA4AD710DECB722DC3F0B37DAC489755F9451CC177EEB0F8398D0306980B120B791EE17722C4hAA" TargetMode="External"/><Relationship Id="rId63" Type="http://schemas.openxmlformats.org/officeDocument/2006/relationships/hyperlink" Target="consultantplus://offline/ref=39E8CB3AE79BE35177B18247157BB6044EDB700461FA4AD710DECB722DC3F0B37DAC489755F9451CC37FE8B0F8398D0306980B120B791EE17722C4hAA" TargetMode="External"/><Relationship Id="rId68" Type="http://schemas.openxmlformats.org/officeDocument/2006/relationships/hyperlink" Target="consultantplus://offline/ref=39E8CB3AE79BE35177B18247157BB6044EDB700461FA4AD710DECB722DC3F0B37DAC489755F9451CC37BE6B0F8398D0306980B120B791EE17722C4hAA" TargetMode="External"/><Relationship Id="rId76" Type="http://schemas.openxmlformats.org/officeDocument/2006/relationships/hyperlink" Target="consultantplus://offline/ref=39E8CB3AE79BE35177B18247157BB6044EDB700461FA4AD710DECB722DC3F0B37DAC489755F9451CC27CEDB0F8398D0306980B120B791EE17722C4hAA" TargetMode="External"/><Relationship Id="rId84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39E8CB3AE79BE35177B18247157BB6044EDB700461FA4AD710DECB722DC3F0B37DAC489755F9451DC676ECB0F8398D0306980B120B791EE17722C4hAA" TargetMode="External"/><Relationship Id="rId71" Type="http://schemas.openxmlformats.org/officeDocument/2006/relationships/hyperlink" Target="consultantplus://offline/ref=39E8CB3AE79BE35177B18247157BB6044EDB700461FA4AD710DECB722DC3F0B37DAC489755F9451CC37AE8B0F8398D0306980B120B791EE17722C4h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E8CB3AE79BE35177B18247157BB6044EDB700461FA4AD710DECB722DC3F0B37DAC489755F9451DC47FEEB0F8398D0306980B120B791EE17722C4hAA" TargetMode="External"/><Relationship Id="rId29" Type="http://schemas.openxmlformats.org/officeDocument/2006/relationships/hyperlink" Target="consultantplus://offline/ref=39E8CB3AE79BE35177B18247157BB6044EDB700461FA4AD710DECB722DC3F0B37DAC489755F9451DC67FECB0F8398D0306980B120B791EE17722C4hAA" TargetMode="External"/><Relationship Id="rId11" Type="http://schemas.openxmlformats.org/officeDocument/2006/relationships/hyperlink" Target="consultantplus://offline/ref=39E8CB3AE79BE35177B18247157BB6044EDB700461FA4AD710DECB722DC3F0B37DAC489755F9451DC47EE8B0F8398D0306980B120B791EE17722C4hAA" TargetMode="External"/><Relationship Id="rId24" Type="http://schemas.openxmlformats.org/officeDocument/2006/relationships/hyperlink" Target="consultantplus://offline/ref=39E8CB3AE79BE35177B18247157BB6044EDB700461FA4AD710DECB722DC3F0B37DAC489755F9451DC77BEDB0F8398D0306980B120B791EE17722C4hAA" TargetMode="External"/><Relationship Id="rId32" Type="http://schemas.openxmlformats.org/officeDocument/2006/relationships/hyperlink" Target="consultantplus://offline/ref=39E8CB3AE79BE35177B18247157BB6044EDB700461FA4AD710DECB722DC3F0B37DAC489755F9451DC67FE7B0F8398D0306980B120B791EE17722C4hAA" TargetMode="External"/><Relationship Id="rId37" Type="http://schemas.openxmlformats.org/officeDocument/2006/relationships/hyperlink" Target="consultantplus://offline/ref=39E8CB3AE79BE35177B18247157BB6044EDB700461FA4AD710DECB722DC3F0B37DAC489755F9451DC97DECB0F8398D0306980B120B791EE17722C4hAA" TargetMode="External"/><Relationship Id="rId40" Type="http://schemas.openxmlformats.org/officeDocument/2006/relationships/hyperlink" Target="consultantplus://offline/ref=39E8CB3AE79BE35177B18247157BB6044EDB700461FA4AD710DECB722DC3F0B37DAC489755F9451DC97BECB0F8398D0306980B120B791EE17722C4hAA" TargetMode="External"/><Relationship Id="rId45" Type="http://schemas.openxmlformats.org/officeDocument/2006/relationships/hyperlink" Target="consultantplus://offline/ref=39E8CB3AE79BE35177B18247157BB6044EDB700461FA4AD710DECB722DC3F0B37DAC489755F9451DC87BEBB0F8398D0306980B120B791EE17722C4hAA" TargetMode="External"/><Relationship Id="rId53" Type="http://schemas.openxmlformats.org/officeDocument/2006/relationships/hyperlink" Target="consultantplus://offline/ref=39E8CB3AE79BE35177B18247157BB6044EDB700461FA4AD710DECB722DC3F0B37DAC489755F9451CC17AEEB0F8398D0306980B120B791EE17722C4hAA" TargetMode="External"/><Relationship Id="rId58" Type="http://schemas.openxmlformats.org/officeDocument/2006/relationships/hyperlink" Target="consultantplus://offline/ref=39E8CB3AE79BE35177B18247157BB6044EDB700461FA4AD710DECB722DC3F0B37DAC489755F9451CC07DECB0F8398D0306980B120B791EE17722C4hAA" TargetMode="External"/><Relationship Id="rId66" Type="http://schemas.openxmlformats.org/officeDocument/2006/relationships/hyperlink" Target="consultantplus://offline/ref=39E8CB3AE79BE35177B18247157BB6044EDB700461FA4AD710DECB722DC3F0B37DAC489755F9451CC37BEBB0F8398D0306980B120B791EE17722C4hAA" TargetMode="External"/><Relationship Id="rId74" Type="http://schemas.openxmlformats.org/officeDocument/2006/relationships/hyperlink" Target="consultantplus://offline/ref=39E8CB3AE79BE35177B18247157BB6044EDB700461FA4AD710DECB722DC3F0B37DAC489755F9451CC379ECB0F8398D0306980B120B791EE17722C4hAA" TargetMode="External"/><Relationship Id="rId79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7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39E8CB3AE79BE35177B18247157BB6044EDB700461FA4AD710DECB722DC3F0B37DAC489755F9451CC07BE8B0F8398D0306980B120B791EE17722C4hAA" TargetMode="External"/><Relationship Id="rId82" Type="http://schemas.openxmlformats.org/officeDocument/2006/relationships/hyperlink" Target="consultantplus://offline/ref=39E8CB3AE79BE35177B19C4A0317E80B4FD12C0E62FC448547DC9A2723C6F8E327BC5EDE58FE5B1DC761ECBBAEC6hAA" TargetMode="External"/><Relationship Id="rId19" Type="http://schemas.openxmlformats.org/officeDocument/2006/relationships/hyperlink" Target="consultantplus://offline/ref=39E8CB3AE79BE35177B18247157BB6044EDB700461FA4AD710DECB722DC3F0B37DAC489755F9451DC479EDB0F8398D0306980B120B791EE17722C4h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E8CB3AE79BE35177B18247157BB6044EDB700461FA4AD710DECB722DC3F0B37DAC489755F9451DC576E7B0F8398D0306980B120B791EE17722C4hAA" TargetMode="External"/><Relationship Id="rId14" Type="http://schemas.openxmlformats.org/officeDocument/2006/relationships/hyperlink" Target="consultantplus://offline/ref=39E8CB3AE79BE35177B18247157BB6044EDB700461FA4AD710DECB722DC3F0B37DAC489755F9451DC47EE7B0F8398D0306980B120B791EE17722C4hAA" TargetMode="External"/><Relationship Id="rId22" Type="http://schemas.openxmlformats.org/officeDocument/2006/relationships/hyperlink" Target="consultantplus://offline/ref=39E8CB3AE79BE35177B18247157BB6044EDB700461FA4AD710DECB722DC3F0B37DAC489755F9451DC77FEFB0F8398D0306980B120B791EE17722C4hAA" TargetMode="External"/><Relationship Id="rId27" Type="http://schemas.openxmlformats.org/officeDocument/2006/relationships/hyperlink" Target="consultantplus://offline/ref=39E8CB3AE79BE35177B18247157BB6044EDB700461FA4AD710DECB722DC3F0B37DAC489755F9451DC777ECB0F8398D0306980B120B791EE17722C4hAA" TargetMode="External"/><Relationship Id="rId30" Type="http://schemas.openxmlformats.org/officeDocument/2006/relationships/hyperlink" Target="consultantplus://offline/ref=39E8CB3AE79BE35177B18247157BB6044EDB700461FA4AD710DECB722DC3F0B37DAC489755F9451DC67FEDB0F8398D0306980B120B791EE17722C4hAA" TargetMode="External"/><Relationship Id="rId35" Type="http://schemas.openxmlformats.org/officeDocument/2006/relationships/hyperlink" Target="consultantplus://offline/ref=39E8CB3AE79BE35177B18247157BB6044EDB700461FA4AD710DECB722DC3F0B37DAC489755F9451DC677E6B0F8398D0306980B120B791EE17722C4hAA" TargetMode="External"/><Relationship Id="rId43" Type="http://schemas.openxmlformats.org/officeDocument/2006/relationships/hyperlink" Target="consultantplus://offline/ref=39E8CB3AE79BE35177B18247157BB6044EDB700461FA4AD710DECB722DC3F0B37DAC489755F9451DC87BECB0F8398D0306980B120B791EE17722C4hAA" TargetMode="External"/><Relationship Id="rId48" Type="http://schemas.openxmlformats.org/officeDocument/2006/relationships/hyperlink" Target="consultantplus://offline/ref=39E8CB3AE79BE35177B18247157BB6044EDB700461FA4AD710DECB722DC3F0B37DAC489755F9451DC879EDB0F8398D0306980B120B791EE17722C4hAA" TargetMode="External"/><Relationship Id="rId56" Type="http://schemas.openxmlformats.org/officeDocument/2006/relationships/hyperlink" Target="consultantplus://offline/ref=39E8CB3AE79BE35177B18247157BB6044EDB700461FA4AD710DECB722DC3F0B37DAC489755F9451CC177EFB0F8398D0306980B120B791EE17722C4hAA" TargetMode="External"/><Relationship Id="rId64" Type="http://schemas.openxmlformats.org/officeDocument/2006/relationships/hyperlink" Target="consultantplus://offline/ref=39E8CB3AE79BE35177B18247157BB6044EDB700461FA4AD710DECB722DC3F0B37DAC489755F9451CC37DE6B0F8398D0306980B120B791EE17722C4hAA" TargetMode="External"/><Relationship Id="rId69" Type="http://schemas.openxmlformats.org/officeDocument/2006/relationships/hyperlink" Target="consultantplus://offline/ref=39E8CB3AE79BE35177B18247157BB6044EDB700461FA4AD710DECB722DC3F0B37DAC489755F9451CC37AEAB0F8398D0306980B120B791EE17722C4hAA" TargetMode="External"/><Relationship Id="rId77" Type="http://schemas.openxmlformats.org/officeDocument/2006/relationships/hyperlink" Target="consultantplus://offline/ref=39E8CB3AE79BE35177B18247157BB6044EDB700461FA4AD710DECB722DC3F0B37DAC489755F9451CC27CEAB0F8398D0306980B120B791EE17722C4hAA" TargetMode="External"/><Relationship Id="rId8" Type="http://schemas.openxmlformats.org/officeDocument/2006/relationships/hyperlink" Target="consultantplus://offline/ref=39E8CB3AE79BE35177B18247157BB6044EDB700461FA4AD710DECB722DC3F0B37DAC5A970DF5451BDF7FE8A5AE68CBC5h4A" TargetMode="External"/><Relationship Id="rId51" Type="http://schemas.openxmlformats.org/officeDocument/2006/relationships/hyperlink" Target="consultantplus://offline/ref=39E8CB3AE79BE35177B18247157BB6044EDB700461FA4AD710DECB722DC3F0B37DAC489755F9451DC87DEAB0F8398D0306980B120B791EE17722C4hAA" TargetMode="External"/><Relationship Id="rId72" Type="http://schemas.openxmlformats.org/officeDocument/2006/relationships/hyperlink" Target="consultantplus://offline/ref=39E8CB3AE79BE35177B18247157BB6044EDB700461FA4AD710DECB722DC3F0B37DAC489755F9451CC37AE9B0F8398D0306980B120B791EE17722C4hAA" TargetMode="External"/><Relationship Id="rId80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5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E8CB3AE79BE35177B18247157BB6044EDB700461FA4AD710DECB722DC3F0B37DAC489755F9451DC47EE9B0F8398D0306980B120B791EE17722C4hAA" TargetMode="External"/><Relationship Id="rId17" Type="http://schemas.openxmlformats.org/officeDocument/2006/relationships/hyperlink" Target="consultantplus://offline/ref=39E8CB3AE79BE35177B18247157BB6044EDB700461FA4AD710DECB722DC3F0B37DAC489755F9451DC47FEEB0F8398D0306980B120B791EE17722C4hAA" TargetMode="External"/><Relationship Id="rId25" Type="http://schemas.openxmlformats.org/officeDocument/2006/relationships/hyperlink" Target="consultantplus://offline/ref=39E8CB3AE79BE35177B18247157BB6044EDB700461FA4AD710DECB722DC3F0B37DAC489755F9451DC779E7B0F8398D0306980B120B791EE17722C4hAA" TargetMode="External"/><Relationship Id="rId33" Type="http://schemas.openxmlformats.org/officeDocument/2006/relationships/hyperlink" Target="consultantplus://offline/ref=39E8CB3AE79BE35177B18247157BB6044EDB700461FA4AD710DECB722DC3F0B37DAC489755F9451DC67EEEB0F8398D0306980B120B791EE17722C4hAA" TargetMode="External"/><Relationship Id="rId38" Type="http://schemas.openxmlformats.org/officeDocument/2006/relationships/hyperlink" Target="consultantplus://offline/ref=39E8CB3AE79BE35177B18247157BB6044EDB700461FA4AD710DECB722DC3F0B37DAC489755F9451DC97DEDB0F8398D0306980B120B791EE17722C4hAA" TargetMode="External"/><Relationship Id="rId46" Type="http://schemas.openxmlformats.org/officeDocument/2006/relationships/hyperlink" Target="consultantplus://offline/ref=39E8CB3AE79BE35177B18247157BB6044EDB700461FA4AD710DECB722DC3F0B37DAC489755F9451DC87DE7B0F8398D0306980B120B791EE17722C4hAA" TargetMode="External"/><Relationship Id="rId59" Type="http://schemas.openxmlformats.org/officeDocument/2006/relationships/hyperlink" Target="consultantplus://offline/ref=39E8CB3AE79BE35177B18247157BB6044EDB700461FA4AD710DECB722DC3F0B37DAC489755F9451CC07CE6B0F8398D0306980B120B791EE17722C4hAA" TargetMode="External"/><Relationship Id="rId67" Type="http://schemas.openxmlformats.org/officeDocument/2006/relationships/hyperlink" Target="consultantplus://offline/ref=39E8CB3AE79BE35177B18247157BB6044EDB700461FA4AD710DECB722DC3F0B37DAC489755F9451CC37BE9B0F8398D0306980B120B791EE17722C4hAA" TargetMode="External"/><Relationship Id="rId20" Type="http://schemas.openxmlformats.org/officeDocument/2006/relationships/hyperlink" Target="consultantplus://offline/ref=39E8CB3AE79BE35177B18247157BB6044EDB700461FA4AD710DECB722DC3F0B37DAC489755F9451DC478E9B0F8398D0306980B120B791EE17722C4hAA" TargetMode="External"/><Relationship Id="rId41" Type="http://schemas.openxmlformats.org/officeDocument/2006/relationships/hyperlink" Target="consultantplus://offline/ref=39E8CB3AE79BE35177B18247157BB6044EDB700461FA4AD710DECB722DC3F0B37DAC489755F9451DC87DEDB0F8398D0306980B120B791EE17722C4hAA" TargetMode="External"/><Relationship Id="rId54" Type="http://schemas.openxmlformats.org/officeDocument/2006/relationships/hyperlink" Target="consultantplus://offline/ref=39E8CB3AE79BE35177B18247157BB6044EDB700461FA4AD710DECB722DC3F0B37DAC489755F9451CC179EDB0F8398D0306980B120B791EE17722C4hAA" TargetMode="External"/><Relationship Id="rId62" Type="http://schemas.openxmlformats.org/officeDocument/2006/relationships/hyperlink" Target="consultantplus://offline/ref=39E8CB3AE79BE35177B18247157BB6044EDB700461FA4AD710DECB722DC3F0B37DAC489755F9451CC07AEFB0F8398D0306980B120B791EE17722C4hAA" TargetMode="External"/><Relationship Id="rId70" Type="http://schemas.openxmlformats.org/officeDocument/2006/relationships/hyperlink" Target="consultantplus://offline/ref=39E8CB3AE79BE35177B18247157BB6044EDB700461FA4AD710DECB722DC3F0B37DAC489755F9451CC37CEFB0F8398D0306980B120B791EE17722C4hAA" TargetMode="External"/><Relationship Id="rId75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3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E8CB3AE79BE35177B18247157BB6044EDB700461FA4AD710DECB722DC3F0B37DAC5A970DF5451BDF7FE8A5AE68CBC5h4A" TargetMode="External"/><Relationship Id="rId15" Type="http://schemas.openxmlformats.org/officeDocument/2006/relationships/hyperlink" Target="consultantplus://offline/ref=39E8CB3AE79BE35177B18247157BB6044EDB700461FA4AD710DECB722DC3F0B37DAC489755F9451DC47CEDB0F8398D0306980B120B791EE17722C4hAA" TargetMode="External"/><Relationship Id="rId23" Type="http://schemas.openxmlformats.org/officeDocument/2006/relationships/hyperlink" Target="consultantplus://offline/ref=39E8CB3AE79BE35177B18247157BB6044EDB700461FA4AD710DECB722DC3F0B37DAC489755F9451DC77EEDB0F8398D0306980B120B791EE17722C4hAA" TargetMode="External"/><Relationship Id="rId28" Type="http://schemas.openxmlformats.org/officeDocument/2006/relationships/hyperlink" Target="consultantplus://offline/ref=39E8CB3AE79BE35177B18247157BB6044EDB700461FA4AD710DECB722DC3F0B37DAC489755F9451DC777E7B0F8398D0306980B120B791EE17722C4hAA" TargetMode="External"/><Relationship Id="rId36" Type="http://schemas.openxmlformats.org/officeDocument/2006/relationships/hyperlink" Target="consultantplus://offline/ref=39E8CB3AE79BE35177B18247157BB6044EDB700461FA4AD710DECB722DC3F0B37DAC489755F9451DC676ECB0F8398D0306980B120B791EE17722C4hAA" TargetMode="External"/><Relationship Id="rId49" Type="http://schemas.openxmlformats.org/officeDocument/2006/relationships/hyperlink" Target="consultantplus://offline/ref=39E8CB3AE79BE35177B18247157BB6044EDB700461FA4AD710DECB722DC3F0B37DAC489755F9451DC879EBB0F8398D0306980B120B791EE17722C4hAA" TargetMode="External"/><Relationship Id="rId57" Type="http://schemas.openxmlformats.org/officeDocument/2006/relationships/hyperlink" Target="consultantplus://offline/ref=39E8CB3AE79BE35177B18247157BB6044EDB700461FA4AD710DECB722DC3F0B37DAC489755F9451CC176E6B0F8398D0306980B120B791EE17722C4hAA" TargetMode="External"/><Relationship Id="rId10" Type="http://schemas.openxmlformats.org/officeDocument/2006/relationships/hyperlink" Target="consultantplus://offline/ref=39E8CB3AE79BE35177B18247157BB6044EDB700461FA4AD710DECB722DC3F0B37DAC489755F9451DC47EECB0F8398D0306980B120B791EE17722C4hAA" TargetMode="External"/><Relationship Id="rId31" Type="http://schemas.openxmlformats.org/officeDocument/2006/relationships/hyperlink" Target="consultantplus://offline/ref=39E8CB3AE79BE35177B18247157BB6044EDB700461FA4AD710DECB722DC3F0B37DAC489755F9451DC67FE8B0F8398D0306980B120B791EE17722C4hAA" TargetMode="External"/><Relationship Id="rId44" Type="http://schemas.openxmlformats.org/officeDocument/2006/relationships/hyperlink" Target="consultantplus://offline/ref=39E8CB3AE79BE35177B18247157BB6044EDB700461FA4AD710DECB722DC3F0B37DAC489755F9451DC87BEAB0F8398D0306980B120B791EE17722C4hAA" TargetMode="External"/><Relationship Id="rId52" Type="http://schemas.openxmlformats.org/officeDocument/2006/relationships/hyperlink" Target="consultantplus://offline/ref=39E8CB3AE79BE35177B18247157BB6044EDB700461FA4AD710DECB722DC3F0B37DAC489755F9451CC17CE7B0F8398D0306980B120B791EE17722C4hAA" TargetMode="External"/><Relationship Id="rId60" Type="http://schemas.openxmlformats.org/officeDocument/2006/relationships/hyperlink" Target="consultantplus://offline/ref=39E8CB3AE79BE35177B18247157BB6044EDB700461FA4AD710DECB722DC3F0B37DAC489755F9451CC07CE7B0F8398D0306980B120B791EE17722C4hAA" TargetMode="External"/><Relationship Id="rId65" Type="http://schemas.openxmlformats.org/officeDocument/2006/relationships/hyperlink" Target="consultantplus://offline/ref=39E8CB3AE79BE35177B18247157BB6044EDB700461FA4AD710DECB722DC3F0B37DAC489755F9451CC37CE6B0F8398D0306980B120B791EE17722C4hAA" TargetMode="External"/><Relationship Id="rId73" Type="http://schemas.openxmlformats.org/officeDocument/2006/relationships/hyperlink" Target="consultantplus://offline/ref=39E8CB3AE79BE35177B19C4A0317E80B4CD8290C6DAA1387168994222B96A2F323F50BD546F84303C37FECCBh9A" TargetMode="External"/><Relationship Id="rId78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1" Type="http://schemas.openxmlformats.org/officeDocument/2006/relationships/hyperlink" Target="consultantplus://offline/ref=39E8CB3AE79BE35177B18247157BB6044EDB700461FA4AD710DECB722DC3F0B37DAC489755F9451CC27CEFB0F8398D0306980B120B791EE17722C4hAA" TargetMode="External"/><Relationship Id="rId86" Type="http://schemas.openxmlformats.org/officeDocument/2006/relationships/hyperlink" Target="consultantplus://offline/ref=39E8CB3AE79BE35177B18247157BB6044EDB700461FA4AD710DECB722DC3F0B37DAC489755F9451CC27CEFB0F8398D0306980B120B791EE17722C4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5684</Words>
  <Characters>32404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Варламова Лада Альбертовна</dc:creator>
  <cp:lastModifiedBy>Варламова Лада Альбертовна</cp:lastModifiedBy>
  <cp:revision>1</cp:revision>
  <dcterms:created xsi:type="dcterms:W3CDTF">2022-06-06T00:33:00Z</dcterms:created>
  <dcterms:modified xsi:type="dcterms:W3CDTF">2022-06-06T00:33:00Z</dcterms:modified>
</cp:coreProperties>
</file>