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B" w:rsidRDefault="00DA5B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5B0B" w:rsidRDefault="00DA5B0B">
      <w:pPr>
        <w:pStyle w:val="ConsPlusNormal"/>
        <w:jc w:val="center"/>
        <w:outlineLvl w:val="0"/>
      </w:pPr>
    </w:p>
    <w:p w:rsidR="00DA5B0B" w:rsidRDefault="00DA5B0B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DA5B0B" w:rsidRDefault="00DA5B0B">
      <w:pPr>
        <w:pStyle w:val="ConsPlusTitle"/>
        <w:jc w:val="center"/>
      </w:pPr>
    </w:p>
    <w:p w:rsidR="00DA5B0B" w:rsidRDefault="00DA5B0B">
      <w:pPr>
        <w:pStyle w:val="ConsPlusTitle"/>
        <w:jc w:val="center"/>
      </w:pPr>
      <w:r>
        <w:t>РЕШЕНИЕ</w:t>
      </w:r>
    </w:p>
    <w:p w:rsidR="00DA5B0B" w:rsidRDefault="00DA5B0B">
      <w:pPr>
        <w:pStyle w:val="ConsPlusTitle"/>
        <w:jc w:val="center"/>
      </w:pPr>
      <w:r>
        <w:t>от 9 сентября 2008 г. N 193</w:t>
      </w:r>
    </w:p>
    <w:p w:rsidR="00DA5B0B" w:rsidRDefault="00DA5B0B">
      <w:pPr>
        <w:pStyle w:val="ConsPlusTitle"/>
        <w:jc w:val="center"/>
      </w:pPr>
    </w:p>
    <w:p w:rsidR="00DA5B0B" w:rsidRDefault="00DA5B0B">
      <w:pPr>
        <w:pStyle w:val="ConsPlusTitle"/>
        <w:jc w:val="center"/>
      </w:pPr>
      <w:r>
        <w:t xml:space="preserve">О ВНЕСЕНИИ ИЗМЕНЕНИЙ В УСТАВ ГОРОДСКОГО ОКРУГА </w:t>
      </w:r>
      <w:proofErr w:type="gramStart"/>
      <w:r>
        <w:t>ЗАКРЫТОЕ</w:t>
      </w:r>
      <w:proofErr w:type="gramEnd"/>
    </w:p>
    <w:p w:rsidR="00DA5B0B" w:rsidRDefault="00DA5B0B">
      <w:pPr>
        <w:pStyle w:val="ConsPlusTitle"/>
        <w:jc w:val="center"/>
      </w:pPr>
      <w:r>
        <w:t>АДМИНИСТРАТИВНО-ТЕРРИТОРИАЛЬНОЕ ОБРАЗОВАНИЕ БОЛЬШОЙ КАМЕНЬ</w:t>
      </w:r>
    </w:p>
    <w:p w:rsidR="00DA5B0B" w:rsidRDefault="00DA5B0B">
      <w:pPr>
        <w:pStyle w:val="ConsPlusNormal"/>
        <w:jc w:val="center"/>
      </w:pPr>
    </w:p>
    <w:p w:rsidR="00DA5B0B" w:rsidRDefault="00DA5B0B">
      <w:pPr>
        <w:pStyle w:val="ConsPlusNormal"/>
        <w:ind w:firstLine="540"/>
        <w:jc w:val="both"/>
      </w:pPr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 и вступлением в силу </w:t>
      </w:r>
      <w:hyperlink r:id="rId7" w:history="1">
        <w:r>
          <w:rPr>
            <w:color w:val="0000FF"/>
          </w:rPr>
          <w:t>Закона</w:t>
        </w:r>
      </w:hyperlink>
      <w:r>
        <w:t xml:space="preserve">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9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части 2 статьи 21</w:t>
        </w:r>
      </w:hyperlink>
      <w:r>
        <w:t>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41</w:t>
        </w:r>
      </w:hyperlink>
      <w:r>
        <w:t xml:space="preserve"> слова "и порядка ее применения" исключить;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42</w:t>
        </w:r>
      </w:hyperlink>
      <w:r>
        <w:t xml:space="preserve"> признать утратившим силу;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22</w:t>
        </w:r>
      </w:hyperlink>
      <w:r>
        <w:t>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6(1)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"6(1). Депутат при участии в заседании Думы городского округа имеет право: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1) предлагать вопросы для рассмотрения Думой городского округа;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Start"/>
      <w:r>
        <w:t>2) вносить замечания и предложения по повестке дня, порядку рассмотрения и существу обсуждаемых вопросов;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3) вносить проекты правовых актов и поправки к ним, проекты правовых актов о внесении изменений в действующие акты либо о признании указанных актов </w:t>
      </w:r>
      <w:proofErr w:type="gramStart"/>
      <w:r>
        <w:t>утратившими</w:t>
      </w:r>
      <w:proofErr w:type="gramEnd"/>
      <w:r>
        <w:t xml:space="preserve"> силу, приостановлении действия правовых актов, а также вносить предложения о разработке и принятии новых правовых актов;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4) вносить депутатский запрос;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5) высказывать мнения по персональному составу создаваемых Думой городского округа комиссий (комитетов) и по кандидатурам должностных лиц, избрание, назначение, согласование или утверждение которых находится в ведении Думы городского округа;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6) выступать с докладами и содокладами по обсуждаемым вопросам;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7) участвовать в прениях, задавать вопросы докладчикам (содокладчикам), а также председательствующему на заседании. Депутат, не выступивший на заседании Думы городского округа в связи с прекращением прений, вправе передать председательствующему те</w:t>
      </w:r>
      <w:proofErr w:type="gramStart"/>
      <w:r>
        <w:t>кст св</w:t>
      </w:r>
      <w:proofErr w:type="gramEnd"/>
      <w:r>
        <w:t>оего выступления. Текст выступления прилагается к протоколу заседания Думы городского округа;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lastRenderedPageBreak/>
        <w:t>8) выступать по мотивам голосования и с обоснованием своих предложений и замечаний;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9) вносить предложения о заслушивании информации должностных лиц органов местного самоуправления, подотчетных и (или) подконтрольных Думе городского округа, а также запрашивать и изучать необходимые документы и информационно-справочные материалы по вопросам, связанным с осуществлением депутатской деятельности;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10) оглашать на заседании Думы городского округа обращения граждан, имеющие общественное значение;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11) вносить депутатские обращения;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12) вносить предложения о необходимости проверок исполнения решений Думы городского округа, проведении депутатских расследований;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13) знакомиться с текстами выступлений в стенограммах и протоколах заседаний Думы городского округа, а также с фонограммой заседания Думы городского округа;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14) осуществлять иные права в соответствии с действующим законодательством, Уставом городского округа и решениями Думы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9</w:t>
        </w:r>
      </w:hyperlink>
      <w:r>
        <w:t xml:space="preserve"> дополнить новыми абзацами вторым и третьим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"Депутат Думы городского округа принимает личное участие в работе постоянных и временных комиссий, членом которых он является, вносит предложения, участвует в обсуждении рассматриваемых вопросов и принятии решений с правом решающего голоса.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Депутат Думы городского округа может принимать участие в работе комиссий, членом которых он не является, вносить предложения, участвовать в обсуждении рассматриваемых вопросов и принятии решений с правом совещательного голоса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"11. Для совместной деятельности и выражения единой позиции депутатов по вопросам, рассматриваемым Думой городского округа, депутатами могут быть образованы депутатские объединения - фракции и депутатские группы.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образования, деятельности, полномочия депутатских объединений устанавливается решением Думы городского округа</w:t>
      </w:r>
      <w:proofErr w:type="gramStart"/>
      <w:r>
        <w:t>.";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Депутат Думы городского округа, группа депутатов имеют право на депутатский запрос и депутатское обращение в государственные органы Приморского края, органы местного самоуправления муниципальных образований в Приморском крае, к должностным лицам местного самоуправления в Приморском крае, руководителям организаций независимо от организационно-правовых форм и форм собственности, расположенных на территории Приморского края, по вопросам, входящим в компетенцию указанных органов и должностных лиц.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>Орган или должностное лицо рассматривают и направляют ответ на депутатский запрос или депутатское обращение в установленные законом сроки.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принятия решения Думы городского округа о депутатском запросе устанавливается Регламентом Думы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д)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13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lastRenderedPageBreak/>
        <w:t>"13. В рамках реализации своих полномочий депутат, группа депутатов вправе на заседании Думы городского округа обратиться с вопросом к должностным лицам органов местного самоуправления городского округа.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реализации права депутата на обращение с вопросом к должностным лицам на заседании Думы городского округа определяется Регламентом Думы городского округа</w:t>
      </w:r>
      <w:proofErr w:type="gramStart"/>
      <w:r>
        <w:t>.";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End"/>
      <w:r>
        <w:t xml:space="preserve">3) в </w:t>
      </w:r>
      <w:hyperlink r:id="rId19" w:history="1">
        <w:r>
          <w:rPr>
            <w:color w:val="0000FF"/>
          </w:rPr>
          <w:t>статье 24</w:t>
        </w:r>
      </w:hyperlink>
      <w:r>
        <w:t>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"1. Дума городского округа по вопросам, отнесенным к ее компетенции, установленной Уставом городского округа, в соответствии с федеральными законами, законами Приморского края, муниципальными правовыми актами городского округа: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1) принимает решения, устанавливающие общеобязательные правила, адресованные неопределенному кругу лиц и рассчитанные на неоднократное применение, обязательные для исполнения на территории городского округа (нормативные правовые акты),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2) принимает решения, не носящие нормативного характера, в том числе решения по вопросам организации деятельности Думы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части 5</w:t>
        </w:r>
      </w:hyperlink>
      <w:r>
        <w:t xml:space="preserve"> слова "решения по вопросам организации деятельности Думы городского округа подписываются ее председателем" исключить;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часть 5</w:t>
        </w:r>
      </w:hyperlink>
      <w:r>
        <w:t xml:space="preserve"> дополнить абзацем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"Решения Думы городского округа, указанные в пункте 2 части 1 настоящей статьи, подписываются председателем Думы городского округа и вступают в силу со дня принятия или в иной срок, указанный в решении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4) в </w:t>
      </w:r>
      <w:hyperlink r:id="rId23" w:history="1">
        <w:r>
          <w:rPr>
            <w:color w:val="0000FF"/>
          </w:rPr>
          <w:t>статье 25</w:t>
        </w:r>
      </w:hyperlink>
      <w:r>
        <w:t>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4(1)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"4(1). Депутат, председатель Думы городского округа имеют удостоверения, подтверждающие их полномочия.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Депутаты Думы городского округа имеют нагрудный знак.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Положение об удостоверении лиц, указанных в абзаце первом настоящей статьи, а также Положение о нагрудном знаке депутата, их образцы и описания утверждаются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5(1)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"5(1). Для осуществления должностных полномочий председателю Думы городского округа, депутату Думы городского округа, осуществляющему полномочия на постоянной основе, предоставляется отдельное служебное помещение, оборудованное мебелью, оргтехникой, средствами связи.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Председателю Думы городского округа, депутату Думы городского округа для поездок в связи с осуществлением должностных полномочий предоставляется служебный автотранспорт в соответствии с решением Думы городского округа</w:t>
      </w:r>
      <w:proofErr w:type="gramStart"/>
      <w:r>
        <w:t>.";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частью 5(2)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lastRenderedPageBreak/>
        <w:t>"5(2). Председателю Думы, депутату Думы городского округа, осуществляющему полномочия на постоянной основе, предоставляется ежегодный отпуск с сохранением денежного вознаграждения.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Ежегодный оплачиваемый отпуск состоит из основного оплачиваемого отпуска и дополнительных оплачиваемых отпусков.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Продолжительность и порядок предоставления ежегодного оплачиваемого отпуска лицам, указанным в абзаце первом части 5(2) настоящей статьи, устанавливаются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г)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5(3)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"5(3). Председатель Думы, депутаты Думы городского округа могут направляться в служебные командировки.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и условия возмещения расходов, связанных со служебными командировками лиц, указанных в абзаце первом части 5(3) настоящей статьи, устанавливаются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д)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частью 5(4)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"5(4). Время замещения муниципальной должности на постоянной основе председателем Думы, депутатом Думы городского округа засчитывается в общий и специальный трудовой стаж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е) </w:t>
      </w:r>
      <w:hyperlink r:id="rId29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"Депутат Думы городского округа по вопросам, связанным с осуществлением депутатских полномочий, пользуется правом на первоочередной прием должностными лицами органов местного самоуправления городского округа, руководителями муниципальных предприятий и учреждений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ж)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"8. Депутат Думы городского округа по </w:t>
      </w:r>
      <w:proofErr w:type="gramStart"/>
      <w:r>
        <w:t>предъявлении</w:t>
      </w:r>
      <w:proofErr w:type="gramEnd"/>
      <w:r>
        <w:t xml:space="preserve"> удостоверения для осуществления своих полномочий имеет право посещать органы государственной власти Приморского края, органы местного самоуправления соответствующего муниципального образования.";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з)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"9. Депутату Думы городского округа обеспечиваются необходимые условия при проведении отчетов перед избирателями и встреч с избирателями.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В целях обеспечения проведения отчетов перед избирателями, встреч с избирателями на основании письменного заявления депутата, органы местного самоуправления, муниципальные унитарные предприятия, муниципальные учреждения безвозмездно предоставляют помещения, в порядке, установленном Думой городского округа</w:t>
      </w:r>
      <w:proofErr w:type="gramStart"/>
      <w:r>
        <w:t>.";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End"/>
      <w:r>
        <w:t xml:space="preserve">и)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"10. Председателю Думы городского округа, депутату Думы городского округа обеспечивается возможность беспрепятственного пользования муниципальными правовыми актами городского округа, а также документами и информационно-справочными материалами, поступающими в официальном порядке в соответствующий орган местного самоуправления.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Запрашиваемая лицами, указанными в абзаце первом части 10 настоящей статьи, информация, отнесенная к категории информации ограниченного доступа, подлежит </w:t>
      </w:r>
      <w:r>
        <w:lastRenderedPageBreak/>
        <w:t>предоставлению в порядке, установленном действующим законодательством.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При обращении в органы государственной власти Приморского края, органы местного самоуправления, организации независимо от их организационно-правовых форм и форм собственности, расположенные на территории городского округа, соответствующие должностные лица обеспечивают лиц, указанных в абзаце первом части 10 настоящей статьи, консультациями специалистов по вопросам, связанным с их деятельностью.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Председателю Думы городского округа, депутату Думы городского округа обеспечивается возможность выступления по вопросам, связанным с осуществлением полномочий в средствах массовой информации, учреждаемых органами местного самоуправления городского округа или финансируемых (полностью или частично) за счет средств местного бюджета.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размещения материалов, представляемых лицами, указанными в абзаце четвертом части 10 настоящей статьи, устанавливается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к)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"11. На время участия в заседании Думы городского округа, депутатских слушаниях, заседаниях постоянных и временных комиссий (комитетов) Думы городского округа, заседаниях депутатских объединений депутат, осуществляющий свою деятельность на не постоянной основе,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(службы)</w:t>
      </w:r>
      <w:proofErr w:type="gramStart"/>
      <w:r>
        <w:t>."</w:t>
      </w:r>
      <w:proofErr w:type="gramEnd"/>
      <w:r>
        <w:t>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л)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"12. Депутат вправе иметь помощников для содействия в осуществлении своих полномочий.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Помощники депутата выполняют его поручения во взаимоотношениях с избирателями, оказывают депутату организационно-техническую, юридическую и иную помощь в осуществлении депутатских полномочий.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Количество помощников депутата, их права, обязанности и условия деятельности устанавливаются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м)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частью 13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"13. Депутату Думы городского округа, осуществляющему полномочия на не постоянной основе, ежемесячно со дня избрания производится возмещение расходов, связанных с депутатской деятельностью.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Размер ежемесячного возмещения, порядок и сроки его выплаты устанавливаются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5) в </w:t>
      </w:r>
      <w:hyperlink r:id="rId36" w:history="1">
        <w:r>
          <w:rPr>
            <w:color w:val="0000FF"/>
          </w:rPr>
          <w:t>статье 26</w:t>
        </w:r>
      </w:hyperlink>
      <w:r>
        <w:t>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частью 5(2)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"5(2). Глава городского округа имеет удостоверение, подтверждающее его полномочия. Положение об удостоверении главы городского округа, образец и описание удостоверения утверждаются Думой городского округа</w:t>
      </w:r>
      <w:proofErr w:type="gramStart"/>
      <w:r>
        <w:t>.";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End"/>
      <w:r>
        <w:t xml:space="preserve">6)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частью 5(3)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"5(3). Для осуществления должностных полномочий главе городского округа предоставляется отдельное служебное помещение, оборудованное мебелью, оргтехникой, средствами связи.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lastRenderedPageBreak/>
        <w:t>Для поездок в связи с осуществлением должностных полномочий главе городского округа предоставляется служебный автотранспорт в соответствии с решением Думы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5(4)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"5(4). Глава городского округа по </w:t>
      </w:r>
      <w:proofErr w:type="gramStart"/>
      <w:r>
        <w:t>предъявлении</w:t>
      </w:r>
      <w:proofErr w:type="gramEnd"/>
      <w:r>
        <w:t xml:space="preserve"> удостоверения для осуществления своих полномочий имеет право посещать органы государственной власти Приморского края, органы местного самоуправления соответствующего муниципального образования.";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частью 5(5)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"5(5). Главе городского округа обеспечивается возможность беспрепятственного пользования муниципальными правовыми актами городского округа, а также документами и информационно-справочными материалами, поступающими в официальном порядке в городской округ.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Главе городского округа обеспечивается возможность выступления по вопросам, связанным с осуществлением полномочий в средствах массовой информации, учреждаемых органами местного самоуправления городского округа или финансируемых (полностью или частично) за счет средств местного бюджета.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размещения материалов, представляемых главой городского округа, устанавливается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д)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частью 5(6)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"5(6). Глава городского округа может направляться в служебные командировки.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Порядок и условия возмещения расходов, связанных со служебными командировками главы городского округа, устанавливаются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е)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частью 5(7)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"5(7). Главе городского округа предоставляется ежегодный отпуск с сохранением денежного вознаграждения.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Ежегодный оплачиваемый отпуск состоит из основного оплачиваемого отпуска и дополнительных оплачиваемых отпусков.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Продолжительность и порядок предоставления ежегодного оплачиваемого отпуска главе городского округа устанавливаются Думой городского округа</w:t>
      </w:r>
      <w:proofErr w:type="gramStart"/>
      <w:r>
        <w:t>.";</w:t>
      </w:r>
      <w:proofErr w:type="gramEnd"/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ж)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частью 5(9) следующего содержания: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>"5(9). Время замещения муниципальной должности на постоянной основе главой городского округа засчитывается в общий и специальный стаж</w:t>
      </w:r>
      <w:proofErr w:type="gramStart"/>
      <w:r>
        <w:t>.";</w:t>
      </w:r>
    </w:p>
    <w:p w:rsidR="00DA5B0B" w:rsidRDefault="00DA5B0B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44" w:history="1">
        <w:r>
          <w:rPr>
            <w:color w:val="0000FF"/>
          </w:rPr>
          <w:t>статье 28</w:t>
        </w:r>
      </w:hyperlink>
      <w:r>
        <w:t>: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части 1</w:t>
        </w:r>
      </w:hyperlink>
      <w:r>
        <w:t xml:space="preserve"> после слов "местного значения" дополнить словами "и полномочиями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Приморского края";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7) в </w:t>
      </w:r>
      <w:hyperlink r:id="rId46" w:history="1">
        <w:r>
          <w:rPr>
            <w:color w:val="0000FF"/>
          </w:rPr>
          <w:t>части 6 статьи 33</w:t>
        </w:r>
      </w:hyperlink>
      <w:r>
        <w:t xml:space="preserve"> после слова "по контракту" заменить словами "трудовому договору (контракту)";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t xml:space="preserve">8) в </w:t>
      </w:r>
      <w:hyperlink r:id="rId47" w:history="1">
        <w:r>
          <w:rPr>
            <w:color w:val="0000FF"/>
          </w:rPr>
          <w:t>части 1 статьи 54</w:t>
        </w:r>
      </w:hyperlink>
      <w:r>
        <w:t xml:space="preserve"> после слова "глава" дополнить словом "администрации".</w:t>
      </w:r>
    </w:p>
    <w:p w:rsidR="00DA5B0B" w:rsidRDefault="00DA5B0B">
      <w:pPr>
        <w:pStyle w:val="ConsPlusNormal"/>
        <w:spacing w:before="220"/>
        <w:ind w:firstLine="540"/>
        <w:jc w:val="both"/>
      </w:pPr>
      <w:r>
        <w:lastRenderedPageBreak/>
        <w:t>2. Настоящее решение вступает в силу со дня его официального опубликования после государственной регистрации.</w:t>
      </w:r>
    </w:p>
    <w:p w:rsidR="00DA5B0B" w:rsidRDefault="00DA5B0B">
      <w:pPr>
        <w:pStyle w:val="ConsPlusNormal"/>
        <w:ind w:firstLine="540"/>
        <w:jc w:val="both"/>
      </w:pPr>
    </w:p>
    <w:p w:rsidR="00DA5B0B" w:rsidRDefault="00DA5B0B">
      <w:pPr>
        <w:pStyle w:val="ConsPlusNormal"/>
        <w:jc w:val="right"/>
      </w:pPr>
      <w:r>
        <w:t>Глава городского округа</w:t>
      </w:r>
    </w:p>
    <w:p w:rsidR="00DA5B0B" w:rsidRDefault="00DA5B0B">
      <w:pPr>
        <w:pStyle w:val="ConsPlusNormal"/>
        <w:jc w:val="right"/>
      </w:pPr>
      <w:r>
        <w:t>В.Г.ХАЛЯВКО</w:t>
      </w:r>
    </w:p>
    <w:p w:rsidR="00DA5B0B" w:rsidRDefault="00DA5B0B">
      <w:pPr>
        <w:pStyle w:val="ConsPlusNormal"/>
        <w:ind w:firstLine="540"/>
        <w:jc w:val="both"/>
      </w:pPr>
    </w:p>
    <w:p w:rsidR="00DA5B0B" w:rsidRDefault="00DA5B0B">
      <w:pPr>
        <w:pStyle w:val="ConsPlusNormal"/>
        <w:ind w:firstLine="540"/>
        <w:jc w:val="both"/>
      </w:pPr>
    </w:p>
    <w:p w:rsidR="00DA5B0B" w:rsidRDefault="00DA5B0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1D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B"/>
    <w:rsid w:val="00025E63"/>
    <w:rsid w:val="00D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97AB555F5214A0A6CEBA965F9A188212DD9C24BB6A31086B9F22F3074F482F693499C245A73BA7BA0B5D2CCB070F555249A55F61E211E01EB1E6c9D9B" TargetMode="External"/><Relationship Id="rId18" Type="http://schemas.openxmlformats.org/officeDocument/2006/relationships/hyperlink" Target="consultantplus://offline/ref=A497AB555F5214A0A6CEBA965F9A188212DD9C24BB6A31086B9F22F3074F482F693499C245A73BA7BA0B5D2CCB070F555249A55F61E211E01EB1E6c9D9B" TargetMode="External"/><Relationship Id="rId26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9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97AB555F5214A0A6CEBA965F9A188212DD9C24BB6A31086B9F22F3074F482F693499C245A73BA7BB065C29CB070F555249A55F61E211E01EB1E6c9D9B" TargetMode="External"/><Relationship Id="rId34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42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47" Type="http://schemas.openxmlformats.org/officeDocument/2006/relationships/hyperlink" Target="consultantplus://offline/ref=A497AB555F5214A0A6CEBA965F9A188212DD9C24BB6A31086B9F22F3074F482F693499C245A73BA7BB045E2CCB070F555249A55F61E211E01EB1E6c9D9B" TargetMode="External"/><Relationship Id="rId7" Type="http://schemas.openxmlformats.org/officeDocument/2006/relationships/hyperlink" Target="consultantplus://offline/ref=A497AB555F5214A0A6CEBA965F9A188212DD9C24BA6F3E03699F22F3074F482F693499D045FF37A7BC1D5F2EDE515E13c0D5B" TargetMode="External"/><Relationship Id="rId12" Type="http://schemas.openxmlformats.org/officeDocument/2006/relationships/hyperlink" Target="consultantplus://offline/ref=A497AB555F5214A0A6CEBA965F9A188212DD9C24BB6A31086B9F22F3074F482F693499C245A73BA7BB00572FCB070F555249A55F61E211E01EB1E6c9D9B" TargetMode="External"/><Relationship Id="rId17" Type="http://schemas.openxmlformats.org/officeDocument/2006/relationships/hyperlink" Target="consultantplus://offline/ref=A497AB555F5214A0A6CEBA965F9A188212DD9C24BB6A31086B9F22F3074F482F693499C245A73BA7BA0B5D2CCB070F555249A55F61E211E01EB1E6c9D9B" TargetMode="External"/><Relationship Id="rId25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3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8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46" Type="http://schemas.openxmlformats.org/officeDocument/2006/relationships/hyperlink" Target="consultantplus://offline/ref=A497AB555F5214A0A6CEBA965F9A188212DD9C24BB6A31086B9F22F3074F482F693499C245A73BA7BB045921CB070F555249A55F61E211E01EB1E6c9D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97AB555F5214A0A6CEBA965F9A188212DD9C24BB6A31086B9F22F3074F482F693499C245A73BA7BA0B5D2CCB070F555249A55F61E211E01EB1E6c9D9B" TargetMode="External"/><Relationship Id="rId20" Type="http://schemas.openxmlformats.org/officeDocument/2006/relationships/hyperlink" Target="consultantplus://offline/ref=A497AB555F5214A0A6CEBA965F9A188212DD9C24BB6A31086B9F22F3074F482F693499C245A73BA7BB065C28CB070F555249A55F61E211E01EB1E6c9D9B" TargetMode="External"/><Relationship Id="rId29" Type="http://schemas.openxmlformats.org/officeDocument/2006/relationships/hyperlink" Target="consultantplus://offline/ref=A497AB555F5214A0A6CEBA965F9A188212DD9C24BB6A31086B9F22F3074F482F693499C245A73BA7BA0B592FCB070F555249A55F61E211E01EB1E6c9D9B" TargetMode="External"/><Relationship Id="rId41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7AB555F5214A0A6CEBA965F9A188212DD9C24BB6A31086B9F22F3074F482F693499D045FF37A7BC1D5F2EDE515E13c0D5B" TargetMode="External"/><Relationship Id="rId11" Type="http://schemas.openxmlformats.org/officeDocument/2006/relationships/hyperlink" Target="consultantplus://offline/ref=A497AB555F5214A0A6CEBA965F9A188212DD9C24BB6A31086B9F22F3074F482F693499C245A73BA7BB055F29CB070F555249A55F61E211E01EB1E6c9D9B" TargetMode="External"/><Relationship Id="rId24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2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7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40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45" Type="http://schemas.openxmlformats.org/officeDocument/2006/relationships/hyperlink" Target="consultantplus://offline/ref=A497AB555F5214A0A6CEBA965F9A188212DD9C24BB6A31086B9F22F3074F482F693499C245A73BA7BA0A5E2BCB070F555249A55F61E211E01EB1E6c9D9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97AB555F5214A0A6CEBA965F9A188212DD9C24BB6A31086B9F22F3074F482F693499C245A73BA7BA0B5C2BCB070F555249A55F61E211E01EB1E6c9D9B" TargetMode="External"/><Relationship Id="rId23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28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6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497AB555F5214A0A6CEBA965F9A188212DD9C24BB6A31086B9F22F3074F482F693499C245A73BA7BA0B5F2BCB070F555249A55F61E211E01EB1E6c9D9B" TargetMode="External"/><Relationship Id="rId19" Type="http://schemas.openxmlformats.org/officeDocument/2006/relationships/hyperlink" Target="consultantplus://offline/ref=A497AB555F5214A0A6CEBA965F9A188212DD9C24BB6A31086B9F22F3074F482F693499C245A73BA7BA0B5B28CB070F555249A55F61E211E01EB1E6c9D9B" TargetMode="External"/><Relationship Id="rId31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44" Type="http://schemas.openxmlformats.org/officeDocument/2006/relationships/hyperlink" Target="consultantplus://offline/ref=A497AB555F5214A0A6CEBA965F9A188212DD9C24BB6A31086B9F22F3074F482F693499C245A73BA7BA0A5E2ACB070F555249A55F61E211E01EB1E6c9D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97AB555F5214A0A6CEBA965F9A188212DD9C24BB6A31086B9F22F3074F482F693499D045FF37A7BC1D5F2EDE515E13c0D5B" TargetMode="External"/><Relationship Id="rId14" Type="http://schemas.openxmlformats.org/officeDocument/2006/relationships/hyperlink" Target="consultantplus://offline/ref=A497AB555F5214A0A6CEBA965F9A188212DD9C24BB6A31086B9F22F3074F482F693499C245A73BA7BA0B5D2CCB070F555249A55F61E211E01EB1E6c9D9B" TargetMode="External"/><Relationship Id="rId22" Type="http://schemas.openxmlformats.org/officeDocument/2006/relationships/hyperlink" Target="consultantplus://offline/ref=A497AB555F5214A0A6CEBA965F9A188212DD9C24BB6A31086B9F22F3074F482F693499C245A73BA7BB065C29CB070F555249A55F61E211E01EB1E6c9D9B" TargetMode="External"/><Relationship Id="rId27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0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35" Type="http://schemas.openxmlformats.org/officeDocument/2006/relationships/hyperlink" Target="consultantplus://offline/ref=A497AB555F5214A0A6CEBA965F9A188212DD9C24BB6A31086B9F22F3074F482F693499C245A73BA7BA0B5B2FCB070F555249A55F61E211E01EB1E6c9D9B" TargetMode="External"/><Relationship Id="rId43" Type="http://schemas.openxmlformats.org/officeDocument/2006/relationships/hyperlink" Target="consultantplus://offline/ref=A497AB555F5214A0A6CEBA965F9A188212DD9C24BB6A31086B9F22F3074F482F693499C245A73BA7BA0B5920CB070F555249A55F61E211E01EB1E6c9D9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497AB555F5214A0A6CEBA965F9A188212DD9C24BB6A31086B9F22F3074F482F693499C245A73BA7BA04562ACB070F555249A55F61E211E01EB1E6c9D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2022-06-06T01:03:00Z</dcterms:created>
  <dcterms:modified xsi:type="dcterms:W3CDTF">2022-06-06T01:04:00Z</dcterms:modified>
</cp:coreProperties>
</file>