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F2" w:rsidRDefault="00412F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2FF2" w:rsidRDefault="00412FF2">
      <w:pPr>
        <w:pStyle w:val="ConsPlusNormal"/>
        <w:jc w:val="both"/>
        <w:outlineLvl w:val="0"/>
      </w:pPr>
    </w:p>
    <w:p w:rsidR="00412FF2" w:rsidRDefault="00412FF2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412FF2" w:rsidRDefault="00412FF2">
      <w:pPr>
        <w:pStyle w:val="ConsPlusTitle"/>
        <w:jc w:val="center"/>
      </w:pPr>
      <w:r>
        <w:t>ПРИМОРСКОГО КРАЯ</w:t>
      </w:r>
    </w:p>
    <w:p w:rsidR="00412FF2" w:rsidRDefault="00412FF2">
      <w:pPr>
        <w:pStyle w:val="ConsPlusTitle"/>
        <w:jc w:val="both"/>
      </w:pPr>
    </w:p>
    <w:p w:rsidR="00412FF2" w:rsidRDefault="00412FF2">
      <w:pPr>
        <w:pStyle w:val="ConsPlusTitle"/>
        <w:jc w:val="center"/>
      </w:pPr>
      <w:r>
        <w:t>РЕШЕНИЕ</w:t>
      </w:r>
    </w:p>
    <w:p w:rsidR="00412FF2" w:rsidRDefault="00412FF2">
      <w:pPr>
        <w:pStyle w:val="ConsPlusTitle"/>
        <w:jc w:val="center"/>
      </w:pPr>
      <w:r>
        <w:t>от 19 апреля 2005 г. N 280-Р</w:t>
      </w:r>
    </w:p>
    <w:p w:rsidR="00412FF2" w:rsidRDefault="00412FF2">
      <w:pPr>
        <w:pStyle w:val="ConsPlusTitle"/>
        <w:jc w:val="both"/>
      </w:pPr>
    </w:p>
    <w:p w:rsidR="00412FF2" w:rsidRDefault="00412FF2">
      <w:pPr>
        <w:pStyle w:val="ConsPlusTitle"/>
        <w:jc w:val="center"/>
      </w:pPr>
      <w:r>
        <w:t>О ПОЛОЖЕНИИ ОБ ОРГАНИЗАЦИИ И ОСУЩЕСТВЛЕНИИ МЕРОПРИЯТИЙ</w:t>
      </w:r>
    </w:p>
    <w:p w:rsidR="00412FF2" w:rsidRDefault="00412FF2">
      <w:pPr>
        <w:pStyle w:val="ConsPlusTitle"/>
        <w:jc w:val="center"/>
      </w:pPr>
      <w:r>
        <w:t>ПО ГРАЖДАНСКОЙ ОБОРОНЕ, ЗАЩИТЕ НАСЕЛЕНИЯ И ТЕРРИТОРИИ</w:t>
      </w:r>
    </w:p>
    <w:p w:rsidR="00412FF2" w:rsidRDefault="00412FF2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 ОТ ЧРЕЗВЫЧАЙНЫХ</w:t>
      </w:r>
    </w:p>
    <w:p w:rsidR="00412FF2" w:rsidRDefault="00412FF2">
      <w:pPr>
        <w:pStyle w:val="ConsPlusTitle"/>
        <w:jc w:val="center"/>
      </w:pPr>
      <w:r>
        <w:t>СИТУАЦИЙ ПРИРОДНОГО И ТЕХНОГЕННОГО ХАРАКТЕРА</w:t>
      </w:r>
    </w:p>
    <w:p w:rsidR="00412FF2" w:rsidRDefault="00412F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2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6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28.06.2011 </w:t>
            </w:r>
            <w:hyperlink r:id="rId7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27.03.2014 </w:t>
            </w:r>
            <w:hyperlink r:id="rId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412FF2" w:rsidRDefault="00412FF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>от 10.11.2015 N 381)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</w:tr>
    </w:tbl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12.02.1998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обороне", руководствуясь </w:t>
      </w:r>
      <w:hyperlink r:id="rId13" w:history="1">
        <w:r>
          <w:rPr>
            <w:color w:val="0000FF"/>
          </w:rPr>
          <w:t>статьей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мероприятий по гражданской обороне, защите населения и территории городского </w:t>
      </w:r>
      <w:proofErr w:type="gramStart"/>
      <w:r>
        <w:t>округа</w:t>
      </w:r>
      <w:proofErr w:type="gramEnd"/>
      <w:r>
        <w:t xml:space="preserve"> ЗАТО Большой Камень от чрезвычайных ситуаций природного и техногенного характера (прилагается).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right"/>
      </w:pPr>
      <w:r>
        <w:t>Глава муниципального образования</w:t>
      </w:r>
    </w:p>
    <w:p w:rsidR="00412FF2" w:rsidRDefault="00412FF2">
      <w:pPr>
        <w:pStyle w:val="ConsPlusNormal"/>
        <w:jc w:val="right"/>
      </w:pPr>
      <w:r>
        <w:t>С.Е.НИКИТИН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right"/>
        <w:outlineLvl w:val="0"/>
      </w:pPr>
      <w:r>
        <w:t>Приложение</w:t>
      </w:r>
    </w:p>
    <w:p w:rsidR="00412FF2" w:rsidRDefault="00412FF2">
      <w:pPr>
        <w:pStyle w:val="ConsPlusNormal"/>
        <w:jc w:val="right"/>
      </w:pPr>
      <w:r>
        <w:t>к решению</w:t>
      </w:r>
    </w:p>
    <w:p w:rsidR="00412FF2" w:rsidRDefault="00412FF2">
      <w:pPr>
        <w:pStyle w:val="ConsPlusNormal"/>
        <w:jc w:val="right"/>
      </w:pPr>
      <w:r>
        <w:t>Думы ЗАТО</w:t>
      </w:r>
    </w:p>
    <w:p w:rsidR="00412FF2" w:rsidRDefault="00412FF2">
      <w:pPr>
        <w:pStyle w:val="ConsPlusNormal"/>
        <w:jc w:val="right"/>
      </w:pPr>
      <w:r>
        <w:t>г. Большой Камень</w:t>
      </w:r>
    </w:p>
    <w:p w:rsidR="00412FF2" w:rsidRDefault="00412FF2">
      <w:pPr>
        <w:pStyle w:val="ConsPlusNormal"/>
        <w:jc w:val="right"/>
      </w:pPr>
      <w:r>
        <w:t>от 19.04.2005 N 280-Р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jc w:val="center"/>
      </w:pPr>
      <w:bookmarkStart w:id="0" w:name="P36"/>
      <w:bookmarkEnd w:id="0"/>
      <w:r>
        <w:t>ПОЛОЖЕНИЕ</w:t>
      </w:r>
    </w:p>
    <w:p w:rsidR="00412FF2" w:rsidRDefault="00412FF2">
      <w:pPr>
        <w:pStyle w:val="ConsPlusTitle"/>
        <w:jc w:val="center"/>
      </w:pPr>
      <w:r>
        <w:t>ОБ ОРГАНИЗАЦИИ И ОСУЩЕСТВЛЕНИИ МЕРОПРИЯТИЙ</w:t>
      </w:r>
    </w:p>
    <w:p w:rsidR="00412FF2" w:rsidRDefault="00412FF2">
      <w:pPr>
        <w:pStyle w:val="ConsPlusTitle"/>
        <w:jc w:val="center"/>
      </w:pPr>
      <w:r>
        <w:t>ПО ГРАЖДАНСКОЙ ОБОРОНЕ, ЗАЩИТЕ НАСЕЛЕНИЯ И ТЕРРИТОРИИ</w:t>
      </w:r>
    </w:p>
    <w:p w:rsidR="00412FF2" w:rsidRDefault="00412FF2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 ОТ ЧРЕЗВЫЧАЙНЫХ</w:t>
      </w:r>
    </w:p>
    <w:p w:rsidR="00412FF2" w:rsidRDefault="00412FF2">
      <w:pPr>
        <w:pStyle w:val="ConsPlusTitle"/>
        <w:jc w:val="center"/>
      </w:pPr>
      <w:r>
        <w:t>СИТУАЦИЙ ПРИРОДНОГО И ТЕХНОГЕННОГО ХАРАКТЕРА</w:t>
      </w:r>
    </w:p>
    <w:p w:rsidR="00412FF2" w:rsidRDefault="00412F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2F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14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28.06.2011 </w:t>
            </w:r>
            <w:hyperlink r:id="rId15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27.03.2014 </w:t>
            </w:r>
            <w:hyperlink r:id="rId17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412FF2" w:rsidRDefault="00412FF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412FF2" w:rsidRDefault="00412FF2">
            <w:pPr>
              <w:pStyle w:val="ConsPlusNormal"/>
              <w:jc w:val="center"/>
            </w:pPr>
            <w:r>
              <w:rPr>
                <w:color w:val="392C69"/>
              </w:rPr>
              <w:t>от 10.11.2015 N 381)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FF2" w:rsidRDefault="00412FF2">
            <w:pPr>
              <w:spacing w:after="1" w:line="0" w:lineRule="atLeast"/>
            </w:pPr>
          </w:p>
        </w:tc>
      </w:tr>
    </w:tbl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 xml:space="preserve">Настоящее Положение разработано на основании Федеральных законов от 6 октября 2003 г. </w:t>
      </w:r>
      <w:hyperlink r:id="rId1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12 февраля 1998 г. </w:t>
      </w:r>
      <w:hyperlink r:id="rId20" w:history="1">
        <w:r>
          <w:rPr>
            <w:color w:val="0000FF"/>
          </w:rPr>
          <w:t>N 28-ФЗ</w:t>
        </w:r>
      </w:hyperlink>
      <w:r>
        <w:t xml:space="preserve"> "О гражданской обороне".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proofErr w:type="gramStart"/>
      <w:r>
        <w:t>Положением определяется организация и осуществление мероприятий по гражданской обороне защите населения и территории городского округа закрытое административно-территориальное образование Большой Камень (далее - городской округ) от чрезвычайных ситуаций (далее - ЧС)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</w:t>
      </w:r>
      <w:proofErr w:type="gramEnd"/>
      <w:r>
        <w:t xml:space="preserve"> иных средств.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>1. Мероприятия гражданской обороны и защиты населения проводятся как в мирное, так и в военное время на всей территории городского округа, с учетом особенностей каждого объекта в рациональном сочетании с экономическими, социальными и оборонными мероприятиями.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термины и понятия:</w:t>
      </w:r>
    </w:p>
    <w:p w:rsidR="00412FF2" w:rsidRDefault="00412FF2">
      <w:pPr>
        <w:pStyle w:val="ConsPlusNormal"/>
        <w:spacing w:before="220"/>
        <w:ind w:firstLine="540"/>
        <w:jc w:val="both"/>
      </w:pPr>
      <w:proofErr w:type="gramStart"/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городского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412FF2" w:rsidRDefault="00412F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proofErr w:type="gramStart"/>
      <w:r>
        <w:t>защита населения и территории городского округа - комплекс мероприятий, направленных на обучение населения способам защиты, оповещение об опасностях, проведение эвакуации населения, материальных и культурных ценностей в безопасные районы, первоочередное обеспечение населения, в том числе медицинское обслуживание, предоставление населению убежищ и средств индивидуальной защиты, проведение аварийно-спасательных работ, борьба с пожарами, обнаружение и обозначение районов подвергшихся радиоактивному, химическому, бактериологическому и иному заражению, обеззараживание</w:t>
      </w:r>
      <w:proofErr w:type="gramEnd"/>
      <w:r>
        <w:t xml:space="preserve"> населения, техники, зданий, территорий, срочное восстановление функционирования коммунальных служб, восстановление и поддержание порядка, разработку и осуществление мер, направленных на сохранение объектов, </w:t>
      </w:r>
      <w:proofErr w:type="gramStart"/>
      <w:r>
        <w:t>существенно необходимых</w:t>
      </w:r>
      <w:proofErr w:type="gramEnd"/>
      <w:r>
        <w:t xml:space="preserve"> для устойчивого функционирования экономики и выживания населения;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чрезвычайная ситуация - обстановка на территории городского округа,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объекты гражданской обороны - убежища, противорадиационные укрытия, </w:t>
      </w:r>
      <w:r>
        <w:lastRenderedPageBreak/>
        <w:t>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запасы материально - технических, продовольственных медицинских и иных средств - запасы для первоочередного обеспечения населения городского округа в военное время или в случае ЧС, а также для проведения аварийно-спасательных и других неотложных работ;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4. Должностные лица администрации городского округа, организаций и граждане городского округа, виновные в невыполнении либо уклоняющиеся от выполнения обязанностей по гражданской обороне, несут установленную законодательством ответственность.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ind w:firstLine="540"/>
        <w:jc w:val="both"/>
        <w:outlineLvl w:val="1"/>
      </w:pPr>
      <w:r>
        <w:t>Статья 2. Задачи администрации городского округа в области гражданской обороны и защиты населения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>1. Основными задачами администрации городского округа в области гражданской обороны являются: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1) подготовка населения в области гражданской обороны;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3) эвакуация населения, материальных и культурных ценностей в безопасные районы;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4) предоставление населению средств индивидуальной и коллективной защиты;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5) проведение мероприятий по световой маскировке и другим видам маскировки;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8) борьба с пожарами, возникшими при военных конфликтах или вследствие этих конфликтов;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9) обнаружение и обозначение районов, подвергшихся радиоактивному, химическому, биологическому или иному заражению;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10) санитарная обработка населения, обеззараживание зданий и сооружений, специальная обработка техники и территорий;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12) срочное восстановление функционирования необходимых коммунальных служб в военное время;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lastRenderedPageBreak/>
        <w:t>13) срочное захоронение трупов в военное время;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15) 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412FF2" w:rsidRDefault="00412FF2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2. В целях решения задач в области гражданской обороны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 в соответствии Порядком подготовки к ведению и ведения гражданской обороны в городском </w:t>
      </w:r>
      <w:proofErr w:type="gramStart"/>
      <w:r>
        <w:t>округе</w:t>
      </w:r>
      <w:proofErr w:type="gramEnd"/>
      <w:r>
        <w:t xml:space="preserve"> ЗАТО Большой Камень.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Порядок подготовки к ведению и ведения гражданской обороны в городском </w:t>
      </w:r>
      <w:proofErr w:type="gramStart"/>
      <w:r>
        <w:t>округе</w:t>
      </w:r>
      <w:proofErr w:type="gramEnd"/>
      <w:r>
        <w:t xml:space="preserve"> ЗАТО Большой Камень утверждается администрацией городского округа ЗАТО Большой Камень в соответствии с положением об организации и ведении гражданской обороны в муниципальном образовании, разрабатываемым и утверждаемым в установленном порядке.</w:t>
      </w:r>
    </w:p>
    <w:p w:rsidR="00412FF2" w:rsidRDefault="00412FF2">
      <w:pPr>
        <w:pStyle w:val="ConsPlusNormal"/>
        <w:jc w:val="both"/>
      </w:pPr>
      <w:r>
        <w:t xml:space="preserve">(часть 2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ind w:firstLine="540"/>
        <w:jc w:val="both"/>
        <w:outlineLvl w:val="1"/>
      </w:pPr>
      <w:r>
        <w:t>Статья 3. Руководство и силы гражданской обороной городского округа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236)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>1. Руководство гражданской обороной на территории городского округа осуществляет глава администрации городского округа через систему управления, включающую органы управления, пункты управления, системы связи и оповещения.</w:t>
      </w:r>
    </w:p>
    <w:p w:rsidR="00412FF2" w:rsidRDefault="00412F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2. Постоянно действующим органом </w:t>
      </w:r>
      <w:proofErr w:type="gramStart"/>
      <w:r>
        <w:t>управления</w:t>
      </w:r>
      <w:proofErr w:type="gramEnd"/>
      <w:r>
        <w:t xml:space="preserve"> осуществляющим управление гражданской обороной является: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1) в городском округе - орган, специально уполномоченный на решение задач в области защиты населения и территорий от ЧС и (или) гражданской обороны городского </w:t>
      </w:r>
      <w:proofErr w:type="gramStart"/>
      <w:r>
        <w:t>округа</w:t>
      </w:r>
      <w:proofErr w:type="gramEnd"/>
      <w:r>
        <w:t xml:space="preserve"> ЗАТО Большой Камень (далее - постоянно действующий орган управления городского округа);</w:t>
      </w:r>
    </w:p>
    <w:p w:rsidR="00412FF2" w:rsidRDefault="00412FF2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28.06.2011 N 658)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2) в организациях - структурные подразделения или работники организаций, специально уполномоченные на решение задач в области гражданской обороны.</w:t>
      </w:r>
    </w:p>
    <w:p w:rsidR="00412FF2" w:rsidRDefault="00412FF2">
      <w:pPr>
        <w:pStyle w:val="ConsPlusNormal"/>
        <w:jc w:val="both"/>
      </w:pPr>
      <w:r>
        <w:t xml:space="preserve">(часть 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3. Компетенция и полномочия постоянно действующего органа управления городского округа определяется Положением о нем или Уставом.</w:t>
      </w:r>
    </w:p>
    <w:p w:rsidR="00412FF2" w:rsidRDefault="00412F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28.06.2011 N 658)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4. Подготовка руководителей органов местного самоуправления городского округа, должностных лиц организаций и работников гражданской обороны, личного состава формирований, населения организуется в соответствии с действующим законодательством.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5. Для планирования, подготовки и проведения эвакуационных мероприятий на территории городского округа заблаговременно в мирное время создаются </w:t>
      </w:r>
      <w:proofErr w:type="gramStart"/>
      <w:r>
        <w:t>городская</w:t>
      </w:r>
      <w:proofErr w:type="gramEnd"/>
      <w:r>
        <w:t xml:space="preserve"> и объектовые эвакуационные комиссии.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Эвакуационные комиссии возглавляются: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в городском округе - заместителем главы администрации городского округа, в организациях </w:t>
      </w:r>
      <w:r>
        <w:lastRenderedPageBreak/>
        <w:t>- руководителями или заместителями руководителей объектов.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12FF2" w:rsidRDefault="00412FF2">
      <w:pPr>
        <w:pStyle w:val="ConsPlusNormal"/>
        <w:jc w:val="both"/>
      </w:pPr>
      <w:r>
        <w:t xml:space="preserve">(часть 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6. Силы гражданской обороны городского округа состоят из: аварийно-спасательных формирований и спасательных служб, нештатных формирований по обеспечению выполнения мероприятий по гражданской обороне, а также, создаваемых на военное время в целях решения задач в области гражданской обороны, специальных формирований.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Нештатные аварийно-спасательные формирования:</w:t>
      </w:r>
    </w:p>
    <w:p w:rsidR="00412FF2" w:rsidRDefault="00412FF2">
      <w:pPr>
        <w:pStyle w:val="ConsPlusNormal"/>
        <w:spacing w:before="220"/>
        <w:ind w:firstLine="540"/>
        <w:jc w:val="both"/>
      </w:pPr>
      <w:proofErr w:type="gramStart"/>
      <w:r>
        <w:t>- создаются и поддерживаются в состоянии готовности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чрезвычайной и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обороне;</w:t>
      </w:r>
      <w:proofErr w:type="gramEnd"/>
    </w:p>
    <w:p w:rsidR="00412FF2" w:rsidRDefault="00412FF2">
      <w:pPr>
        <w:pStyle w:val="ConsPlusNormal"/>
        <w:spacing w:before="220"/>
        <w:ind w:firstLine="540"/>
        <w:jc w:val="both"/>
      </w:pPr>
      <w:r>
        <w:t>-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решения задач в области гражданской обороны в соответствии с планами гражданской обороны и защите населения по решению главы администрации городского округа.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Спасательные службы: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- могут создаваться по решению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в органах местного самоуправления, муниципальных организациях городского округа;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- привлекаются для ликвидации последствий чрезвычайных ситуаций природного и техногенного характера, а также для проведения мероприятий по гражданской обороне, всестороннего обеспечения действий аварийно - спасательных формирований и выполнения других неотложных работ при ведении военных действий или вследствие этих действий по решению главы администрации городского округа.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- создаются и поддерживаются в состоянии готовности в организациях, отнесенных в установленном порядке к категориям по гражданской обороне из числа своих работников;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- привлекаются для обеспечения выполнения мероприятий по гражданской обороне и проведения не связанных с угрозой жизни и здоровья людей неотложных работ при ликвидации чрезвычайных ситуаций по решению главы администрации городского округа.</w:t>
      </w:r>
    </w:p>
    <w:p w:rsidR="00412FF2" w:rsidRDefault="00412FF2">
      <w:pPr>
        <w:pStyle w:val="ConsPlusNormal"/>
        <w:jc w:val="both"/>
      </w:pPr>
      <w:r>
        <w:t xml:space="preserve">(часть 6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7. Исключена.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8. На предприятиях, организациях, учреждениях расположенных на территории городского округа в </w:t>
      </w:r>
      <w:proofErr w:type="gramStart"/>
      <w:r>
        <w:t>порядке, установленном действующим законодательством создаются</w:t>
      </w:r>
      <w:proofErr w:type="gramEnd"/>
      <w:r>
        <w:t>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1) нештатные аварийно-спасательные формирования - на предприятиях, имеющих потенциально опасные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ЧС в военное и мирное время;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lastRenderedPageBreak/>
        <w:t>2) спасательные службы - в организациях, отнесенных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время.</w:t>
      </w:r>
    </w:p>
    <w:p w:rsidR="00412FF2" w:rsidRDefault="00412FF2">
      <w:pPr>
        <w:pStyle w:val="ConsPlusNormal"/>
        <w:jc w:val="both"/>
      </w:pPr>
      <w:r>
        <w:t xml:space="preserve">(часть 8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9. Силы гражданской обороны в мирное время могут привлекаться для участия в мероприятиях по предупреждению и ликвидации ЧС природного и техногенного характера.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ЧС принимает глава администрации городского округа и руководители предприятий, организации в отношении созданных ими сил гражданской обороны.</w:t>
      </w:r>
    </w:p>
    <w:p w:rsidR="00412FF2" w:rsidRDefault="00412FF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455.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ind w:firstLine="540"/>
        <w:jc w:val="both"/>
        <w:outlineLvl w:val="1"/>
      </w:pPr>
      <w:r>
        <w:t>Статья 4. Полномочия органов местного самоуправления городского округа в области гражданской обороны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>1. К полномочиям Думы городского округа относится: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1) утверждение объемов финансирования мероприятий в области гражданской обороны и защиты населения;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2) утверждение нормативных правовых актов в области гражданской обороны;</w:t>
      </w:r>
    </w:p>
    <w:p w:rsidR="00412FF2" w:rsidRDefault="00412FF2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относится: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1) проведение мероприятий по гражданской обороне, разработка и реализация планов гражданской обороны и защиты населения;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2) обеспечение своевременного оповещения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12FF2" w:rsidRDefault="00412FF2">
      <w:pPr>
        <w:pStyle w:val="ConsPlusNormal"/>
        <w:jc w:val="both"/>
      </w:pPr>
      <w:r>
        <w:t xml:space="preserve">(введен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236;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3) проведение подготовки населения в области гражданской обороны;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455,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4)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236,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5) проведение мероприятий по подготовке к эвакуации населения, материальных и культурных ценностей в безопасные районы;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6) проведение первоочередных мероприятий по поддержанию устойчивого функционирования организаций в военное время;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lastRenderedPageBreak/>
        <w:t>7)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8) разработка проектов нормативных правовых актов в области гражданской обороны;</w:t>
      </w:r>
    </w:p>
    <w:p w:rsidR="00412FF2" w:rsidRDefault="00412FF2">
      <w:pPr>
        <w:pStyle w:val="ConsPlusNormal"/>
        <w:jc w:val="both"/>
      </w:pPr>
      <w:r>
        <w:t xml:space="preserve">(пп. 8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9) в пределах своих полномочий создание и поддержание в состоянии готовности сил и сре</w:t>
      </w:r>
      <w:proofErr w:type="gramStart"/>
      <w:r>
        <w:t>дств гр</w:t>
      </w:r>
      <w:proofErr w:type="gramEnd"/>
      <w:r>
        <w:t>ажданской обороны, необходимых для решения вопросов местного значения;</w:t>
      </w:r>
    </w:p>
    <w:p w:rsidR="00412FF2" w:rsidRDefault="00412FF2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27.03.2014 N 236)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10) определение перечня организаций, обеспечивающих выполнение мероприятий местного уровня по гражданской обороне.</w:t>
      </w:r>
    </w:p>
    <w:p w:rsidR="00412FF2" w:rsidRDefault="00412FF2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Решением</w:t>
        </w:r>
      </w:hyperlink>
      <w:r>
        <w:t xml:space="preserve"> Думы городского округа Большой Камень от 10.11.2015 N 381)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455.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Title"/>
        <w:ind w:firstLine="540"/>
        <w:jc w:val="both"/>
        <w:outlineLvl w:val="1"/>
      </w:pPr>
      <w:r>
        <w:t>Статья 5. Финансовое обеспечение и материально-техническое обеспечение гражданской обороны</w:t>
      </w:r>
    </w:p>
    <w:p w:rsidR="00412FF2" w:rsidRDefault="00412FF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26.06.2012 N 53)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ind w:firstLine="540"/>
        <w:jc w:val="both"/>
      </w:pPr>
      <w:r>
        <w:t>1. Финансовое обеспечение организации и осуществления мероприятий по гражданской обороне, защите населения и территории городского округа от ЧС природного и техногенного характера является расходным обязательством городского округа.</w:t>
      </w:r>
    </w:p>
    <w:p w:rsidR="00412FF2" w:rsidRDefault="00412F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26.06.2012 N 53)</w:t>
      </w:r>
    </w:p>
    <w:p w:rsidR="00412FF2" w:rsidRDefault="00412FF2">
      <w:pPr>
        <w:pStyle w:val="ConsPlusNormal"/>
        <w:spacing w:before="220"/>
        <w:ind w:firstLine="540"/>
        <w:jc w:val="both"/>
      </w:pPr>
      <w:r>
        <w:t>2. Финансовое обеспечение мероприятий гражданской обороны и защиты населения может также осуществляться за счет внебюджетных средств.</w:t>
      </w:r>
    </w:p>
    <w:p w:rsidR="00412FF2" w:rsidRDefault="00412F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26.06.2012 N 53)</w:t>
      </w: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jc w:val="both"/>
      </w:pPr>
    </w:p>
    <w:p w:rsidR="00412FF2" w:rsidRDefault="00412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CB9" w:rsidRDefault="00910CB9">
      <w:bookmarkStart w:id="1" w:name="_GoBack"/>
      <w:bookmarkEnd w:id="1"/>
    </w:p>
    <w:sectPr w:rsidR="00910CB9" w:rsidSect="000F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F2"/>
    <w:rsid w:val="00412FF2"/>
    <w:rsid w:val="009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770EC329649FD197C94AC267EFEDCDD645E4E9B507EC3FF5F2CDF5668E4C74C36E381B12DEFF323C5EED0A7B1649B3FA73354AB65A14C6A8FE8B2CuFmCD" TargetMode="External"/><Relationship Id="rId18" Type="http://schemas.openxmlformats.org/officeDocument/2006/relationships/hyperlink" Target="consultantplus://offline/ref=E0770EC329649FD197C94AC267EFEDCDD645E4E9B507EA37F5F1CDF5668E4C74C36E381B12DEFF323C5CED087F1649B3FA73354AB65A14C6A8FE8B2CuFmCD" TargetMode="External"/><Relationship Id="rId26" Type="http://schemas.openxmlformats.org/officeDocument/2006/relationships/hyperlink" Target="consultantplus://offline/ref=E0770EC329649FD197C94AC267EFEDCDD645E4E9B504E332F3F4CDF5668E4C74C36E381B12DEFF323C5CED097D1649B3FA73354AB65A14C6A8FE8B2CuFmCD" TargetMode="External"/><Relationship Id="rId39" Type="http://schemas.openxmlformats.org/officeDocument/2006/relationships/hyperlink" Target="consultantplus://offline/ref=E0770EC329649FD197C94AC267EFEDCDD645E4E9B504E332F3F4CDF5668E4C74C36E381B12DEFF323C5CED0D7F1649B3FA73354AB65A14C6A8FE8B2CuFm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770EC329649FD197C94AC267EFEDCDD645E4E9B504E332F3F4CDF5668E4C74C36E381B12DEFF323C5CED087C1649B3FA73354AB65A14C6A8FE8B2CuFmCD" TargetMode="External"/><Relationship Id="rId34" Type="http://schemas.openxmlformats.org/officeDocument/2006/relationships/hyperlink" Target="consultantplus://offline/ref=E0770EC329649FD197C94AC267EFEDCDD645E4E9B507EB34F9F1CDF5668E4C74C36E381B12DEFF323C5CED09731649B3FA73354AB65A14C6A8FE8B2CuFmCD" TargetMode="External"/><Relationship Id="rId42" Type="http://schemas.openxmlformats.org/officeDocument/2006/relationships/hyperlink" Target="consultantplus://offline/ref=E0770EC329649FD197C94AC267EFEDCDD645E4E9B504E332F3F4CDF5668E4C74C36E381B12DEFF323C5CED0D7C1649B3FA73354AB65A14C6A8FE8B2CuFmCD" TargetMode="External"/><Relationship Id="rId47" Type="http://schemas.openxmlformats.org/officeDocument/2006/relationships/hyperlink" Target="consultantplus://offline/ref=E0770EC329649FD197C94AC267EFEDCDD645E4E9B507EB34F9F1CDF5668E4C74C36E381B12DEFF323C5CED0A7F1649B3FA73354AB65A14C6A8FE8B2CuFmCD" TargetMode="External"/><Relationship Id="rId50" Type="http://schemas.openxmlformats.org/officeDocument/2006/relationships/hyperlink" Target="consultantplus://offline/ref=E0770EC329649FD197C94AC267EFEDCDD645E4E9B504E23EF5F5CDF5668E4C74C36E381B12DEFF323C5CED097E1649B3FA73354AB65A14C6A8FE8B2CuFmCD" TargetMode="External"/><Relationship Id="rId7" Type="http://schemas.openxmlformats.org/officeDocument/2006/relationships/hyperlink" Target="consultantplus://offline/ref=E0770EC329649FD197C94AC267EFEDCDD645E4E9B504E331F2F3CDF5668E4C74C36E381B12DEFF323C5CED087F1649B3FA73354AB65A14C6A8FE8B2CuFmCD" TargetMode="External"/><Relationship Id="rId12" Type="http://schemas.openxmlformats.org/officeDocument/2006/relationships/hyperlink" Target="consultantplus://offline/ref=E0770EC329649FD197C954CF7183B3C2D546BCEDB307E160ADA1CBA239DE4A21912E6642519FEC333A42EF0878u1mFD" TargetMode="External"/><Relationship Id="rId17" Type="http://schemas.openxmlformats.org/officeDocument/2006/relationships/hyperlink" Target="consultantplus://offline/ref=E0770EC329649FD197C94AC267EFEDCDD645E4E9B507EB34F9F1CDF5668E4C74C36E381B12DEFF323C5CED087F1649B3FA73354AB65A14C6A8FE8B2CuFmCD" TargetMode="External"/><Relationship Id="rId25" Type="http://schemas.openxmlformats.org/officeDocument/2006/relationships/hyperlink" Target="consultantplus://offline/ref=E0770EC329649FD197C94AC267EFEDCDD645E4E9B507EA37F5F1CDF5668E4C74C36E381B12DEFF323C5CED087D1649B3FA73354AB65A14C6A8FE8B2CuFmCD" TargetMode="External"/><Relationship Id="rId33" Type="http://schemas.openxmlformats.org/officeDocument/2006/relationships/hyperlink" Target="consultantplus://offline/ref=E0770EC329649FD197C94AC267EFEDCDD645E4E9B507EB34F9F1CDF5668E4C74C36E381B12DEFF323C5CED08721649B3FA73354AB65A14C6A8FE8B2CuFmCD" TargetMode="External"/><Relationship Id="rId38" Type="http://schemas.openxmlformats.org/officeDocument/2006/relationships/hyperlink" Target="consultantplus://offline/ref=E0770EC329649FD197C94AC267EFEDCDD645E4E9B504E332F3F4CDF5668E4C74C36E381B12DEFF323C5CED0D791649B3FA73354AB65A14C6A8FE8B2CuFmCD" TargetMode="External"/><Relationship Id="rId46" Type="http://schemas.openxmlformats.org/officeDocument/2006/relationships/hyperlink" Target="consultantplus://offline/ref=E0770EC329649FD197C94AC267EFEDCDD645E4E9B504E332F3F4CDF5668E4C74C36E381B12DEFF323C5CED0D721649B3FA73354AB65A14C6A8FE8B2CuFm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770EC329649FD197C94AC267EFEDCDD645E4E9B504E23EF5F5CDF5668E4C74C36E381B12DEFF323C5CED09791649B3FA73354AB65A14C6A8FE8B2CuFmCD" TargetMode="External"/><Relationship Id="rId20" Type="http://schemas.openxmlformats.org/officeDocument/2006/relationships/hyperlink" Target="consultantplus://offline/ref=E0770EC329649FD197C954CF7183B3C2DF4ABBE0B50ABC6AA5F8C7A03ED11524843F3E4F5484F235225EED0Au7m8D" TargetMode="External"/><Relationship Id="rId29" Type="http://schemas.openxmlformats.org/officeDocument/2006/relationships/hyperlink" Target="consultantplus://offline/ref=E0770EC329649FD197C94AC267EFEDCDD645E4E9B504E331F2F3CDF5668E4C74C36E381B12DEFF323C5CED087C1649B3FA73354AB65A14C6A8FE8B2CuFmCD" TargetMode="External"/><Relationship Id="rId41" Type="http://schemas.openxmlformats.org/officeDocument/2006/relationships/hyperlink" Target="consultantplus://offline/ref=E0770EC329649FD197C94AC267EFEDCDD645E4E9B507EA37F5F1CDF5668E4C74C36E381B12DEFF323C5CED0A7F1649B3FA73354AB65A14C6A8FE8B2CuFmC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70EC329649FD197C94AC267EFEDCDD645E4E9B504E332F3F4CDF5668E4C74C36E381B12DEFF323C5CED087F1649B3FA73354AB65A14C6A8FE8B2CuFmCD" TargetMode="External"/><Relationship Id="rId11" Type="http://schemas.openxmlformats.org/officeDocument/2006/relationships/hyperlink" Target="consultantplus://offline/ref=E0770EC329649FD197C954CF7183B3C2D24EBFECB703E160ADA1CBA239DE4A21912E6642519FEC333A42EF0878u1mFD" TargetMode="External"/><Relationship Id="rId24" Type="http://schemas.openxmlformats.org/officeDocument/2006/relationships/hyperlink" Target="consultantplus://offline/ref=E0770EC329649FD197C94AC267EFEDCDD645E4E9B504E332F3F4CDF5668E4C74C36E381B12DEFF323C5CED08731649B3FA73354AB65A14C6A8FE8B2CuFmCD" TargetMode="External"/><Relationship Id="rId32" Type="http://schemas.openxmlformats.org/officeDocument/2006/relationships/hyperlink" Target="consultantplus://offline/ref=E0770EC329649FD197C94AC267EFEDCDD645E4E9B504E332F3F4CDF5668E4C74C36E381B12DEFF323C5CED0B7A1649B3FA73354AB65A14C6A8FE8B2CuFmCD" TargetMode="External"/><Relationship Id="rId37" Type="http://schemas.openxmlformats.org/officeDocument/2006/relationships/hyperlink" Target="consultantplus://offline/ref=E0770EC329649FD197C94AC267EFEDCDD645E4E9B504E332F3F4CDF5668E4C74C36E381B12DEFF323C5CED0D7B1649B3FA73354AB65A14C6A8FE8B2CuFmCD" TargetMode="External"/><Relationship Id="rId40" Type="http://schemas.openxmlformats.org/officeDocument/2006/relationships/hyperlink" Target="consultantplus://offline/ref=E0770EC329649FD197C94AC267EFEDCDD645E4E9B507EB34F9F1CDF5668E4C74C36E381B12DEFF323C5CED0A7B1649B3FA73354AB65A14C6A8FE8B2CuFmCD" TargetMode="External"/><Relationship Id="rId45" Type="http://schemas.openxmlformats.org/officeDocument/2006/relationships/hyperlink" Target="consultantplus://offline/ref=E0770EC329649FD197C94AC267EFEDCDD645E4E9B507EA37F5F1CDF5668E4C74C36E381B12DEFF323C5CED0A7D1649B3FA73354AB65A14C6A8FE8B2CuFmC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770EC329649FD197C94AC267EFEDCDD645E4E9B504E331F2F3CDF5668E4C74C36E381B12DEFF323C5CED087F1649B3FA73354AB65A14C6A8FE8B2CuFmCD" TargetMode="External"/><Relationship Id="rId23" Type="http://schemas.openxmlformats.org/officeDocument/2006/relationships/hyperlink" Target="consultantplus://offline/ref=E0770EC329649FD197C94AC267EFEDCDD645E4E9B507EA37F5F1CDF5668E4C74C36E381B12DEFF323C5CED087C1649B3FA73354AB65A14C6A8FE8B2CuFmCD" TargetMode="External"/><Relationship Id="rId28" Type="http://schemas.openxmlformats.org/officeDocument/2006/relationships/hyperlink" Target="consultantplus://offline/ref=E0770EC329649FD197C94AC267EFEDCDD645E4E9B504E332F3F4CDF5668E4C74C36E381B12DEFF323C5CED0A7B1649B3FA73354AB65A14C6A8FE8B2CuFmCD" TargetMode="External"/><Relationship Id="rId36" Type="http://schemas.openxmlformats.org/officeDocument/2006/relationships/hyperlink" Target="consultantplus://offline/ref=E0770EC329649FD197C94AC267EFEDCDD645E4E9B504E332F3F4CDF5668E4C74C36E381B12DEFF323C5CED0C721649B3FA73354AB65A14C6A8FE8B2CuFmCD" TargetMode="External"/><Relationship Id="rId49" Type="http://schemas.openxmlformats.org/officeDocument/2006/relationships/hyperlink" Target="consultantplus://offline/ref=E0770EC329649FD197C94AC267EFEDCDD645E4E9B504E332F3F4CDF5668E4C74C36E381B12DEFF323C5CED0E7B1649B3FA73354AB65A14C6A8FE8B2CuFmCD" TargetMode="External"/><Relationship Id="rId10" Type="http://schemas.openxmlformats.org/officeDocument/2006/relationships/hyperlink" Target="consultantplus://offline/ref=E0770EC329649FD197C94AC267EFEDCDD645E4E9B507EA37F5F1CDF5668E4C74C36E381B12DEFF323C5CED087F1649B3FA73354AB65A14C6A8FE8B2CuFmCD" TargetMode="External"/><Relationship Id="rId19" Type="http://schemas.openxmlformats.org/officeDocument/2006/relationships/hyperlink" Target="consultantplus://offline/ref=E0770EC329649FD197C954CF7183B3C2D24EBFECB703E160ADA1CBA239DE4A21912E6642519FEC333A42EF0878u1mFD" TargetMode="External"/><Relationship Id="rId31" Type="http://schemas.openxmlformats.org/officeDocument/2006/relationships/hyperlink" Target="consultantplus://offline/ref=E0770EC329649FD197C94AC267EFEDCDD645E4E9B504E331F2F3CDF5668E4C74C36E381B12DEFF323C5CED08721649B3FA73354AB65A14C6A8FE8B2CuFmCD" TargetMode="External"/><Relationship Id="rId44" Type="http://schemas.openxmlformats.org/officeDocument/2006/relationships/hyperlink" Target="consultantplus://offline/ref=E0770EC329649FD197C94AC267EFEDCDD645E4E9B507EB34F9F1CDF5668E4C74C36E381B12DEFF323C5CED0A791649B3FA73354AB65A14C6A8FE8B2CuFmCD" TargetMode="External"/><Relationship Id="rId52" Type="http://schemas.openxmlformats.org/officeDocument/2006/relationships/hyperlink" Target="consultantplus://offline/ref=E0770EC329649FD197C94AC267EFEDCDD645E4E9B504E23EF5F5CDF5668E4C74C36E381B12DEFF323C5CED097E1649B3FA73354AB65A14C6A8FE8B2CuFm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70EC329649FD197C94AC267EFEDCDD645E4E9B507EB34F9F1CDF5668E4C74C36E381B12DEFF323C5CED087F1649B3FA73354AB65A14C6A8FE8B2CuFmCD" TargetMode="External"/><Relationship Id="rId14" Type="http://schemas.openxmlformats.org/officeDocument/2006/relationships/hyperlink" Target="consultantplus://offline/ref=E0770EC329649FD197C94AC267EFEDCDD645E4E9B504E332F3F4CDF5668E4C74C36E381B12DEFF323C5CED087F1649B3FA73354AB65A14C6A8FE8B2CuFmCD" TargetMode="External"/><Relationship Id="rId22" Type="http://schemas.openxmlformats.org/officeDocument/2006/relationships/hyperlink" Target="consultantplus://offline/ref=E0770EC329649FD197C94AC267EFEDCDD645E4E9B504E332F3F4CDF5668E4C74C36E381B12DEFF323C5CED08721649B3FA73354AB65A14C6A8FE8B2CuFmCD" TargetMode="External"/><Relationship Id="rId27" Type="http://schemas.openxmlformats.org/officeDocument/2006/relationships/hyperlink" Target="consultantplus://offline/ref=E0770EC329649FD197C94AC267EFEDCDD645E4E9B507EB34F9F1CDF5668E4C74C36E381B12DEFF323C5CED087C1649B3FA73354AB65A14C6A8FE8B2CuFmCD" TargetMode="External"/><Relationship Id="rId30" Type="http://schemas.openxmlformats.org/officeDocument/2006/relationships/hyperlink" Target="consultantplus://offline/ref=E0770EC329649FD197C94AC267EFEDCDD645E4E9B504E332F3F4CDF5668E4C74C36E381B12DEFF323C5CED0A791649B3FA73354AB65A14C6A8FE8B2CuFmCD" TargetMode="External"/><Relationship Id="rId35" Type="http://schemas.openxmlformats.org/officeDocument/2006/relationships/hyperlink" Target="consultantplus://offline/ref=E0770EC329649FD197C94AC267EFEDCDD645E4E9B504E332F3F4CDF5668E4C74C36E381B12DEFF323C5CED0C7E1649B3FA73354AB65A14C6A8FE8B2CuFmCD" TargetMode="External"/><Relationship Id="rId43" Type="http://schemas.openxmlformats.org/officeDocument/2006/relationships/hyperlink" Target="consultantplus://offline/ref=E0770EC329649FD197C94AC267EFEDCDD645E4E9B507EA37F5F1CDF5668E4C74C36E381B12DEFF323C5CED0A7C1649B3FA73354AB65A14C6A8FE8B2CuFmCD" TargetMode="External"/><Relationship Id="rId48" Type="http://schemas.openxmlformats.org/officeDocument/2006/relationships/hyperlink" Target="consultantplus://offline/ref=E0770EC329649FD197C94AC267EFEDCDD645E4E9B507EA37F5F1CDF5668E4C74C36E381B12DEFF323C5CED0A721649B3FA73354AB65A14C6A8FE8B2CuFmCD" TargetMode="External"/><Relationship Id="rId8" Type="http://schemas.openxmlformats.org/officeDocument/2006/relationships/hyperlink" Target="consultantplus://offline/ref=E0770EC329649FD197C94AC267EFEDCDD645E4E9B504E23EF5F5CDF5668E4C74C36E381B12DEFF323C5CED09791649B3FA73354AB65A14C6A8FE8B2CuFmCD" TargetMode="External"/><Relationship Id="rId51" Type="http://schemas.openxmlformats.org/officeDocument/2006/relationships/hyperlink" Target="consultantplus://offline/ref=E0770EC329649FD197C94AC267EFEDCDD645E4E9B504E23EF5F5CDF5668E4C74C36E381B12DEFF323C5CED097E1649B3FA73354AB65A14C6A8FE8B2CuF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2022-06-05T03:38:00Z</dcterms:created>
  <dcterms:modified xsi:type="dcterms:W3CDTF">2022-06-05T03:39:00Z</dcterms:modified>
</cp:coreProperties>
</file>