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FF" w:rsidRDefault="009B4D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4DFF" w:rsidRDefault="009B4DFF">
      <w:pPr>
        <w:pStyle w:val="ConsPlusNormal"/>
        <w:outlineLvl w:val="0"/>
      </w:pPr>
    </w:p>
    <w:p w:rsidR="009B4DFF" w:rsidRDefault="009B4DFF">
      <w:pPr>
        <w:pStyle w:val="ConsPlusTitle"/>
        <w:jc w:val="center"/>
        <w:outlineLvl w:val="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9B4DFF" w:rsidRDefault="009B4DFF">
      <w:pPr>
        <w:pStyle w:val="ConsPlusTitle"/>
        <w:jc w:val="center"/>
      </w:pPr>
    </w:p>
    <w:p w:rsidR="009B4DFF" w:rsidRDefault="009B4DFF">
      <w:pPr>
        <w:pStyle w:val="ConsPlusTitle"/>
        <w:jc w:val="center"/>
      </w:pPr>
      <w:r>
        <w:t>РЕШЕНИЕ</w:t>
      </w:r>
    </w:p>
    <w:p w:rsidR="009B4DFF" w:rsidRDefault="009B4DFF">
      <w:pPr>
        <w:pStyle w:val="ConsPlusTitle"/>
        <w:jc w:val="center"/>
      </w:pPr>
      <w:r>
        <w:t>от 25 октября 2007 г. N 79</w:t>
      </w:r>
    </w:p>
    <w:p w:rsidR="009B4DFF" w:rsidRDefault="009B4DFF">
      <w:pPr>
        <w:pStyle w:val="ConsPlusTitle"/>
        <w:jc w:val="center"/>
      </w:pPr>
    </w:p>
    <w:p w:rsidR="009B4DFF" w:rsidRDefault="009B4DFF">
      <w:pPr>
        <w:pStyle w:val="ConsPlusTitle"/>
        <w:jc w:val="center"/>
      </w:pPr>
      <w:r>
        <w:t xml:space="preserve">О ВНЕСЕНИИ ИЗМЕНЕНИЙ В РЕШЕНИЕ </w:t>
      </w:r>
      <w:proofErr w:type="gramStart"/>
      <w:r>
        <w:t>ДУМЫ</w:t>
      </w:r>
      <w:proofErr w:type="gramEnd"/>
      <w:r>
        <w:t xml:space="preserve"> ЗАТО Г. БОЛЬШОЙ КАМЕНЬ</w:t>
      </w:r>
    </w:p>
    <w:p w:rsidR="009B4DFF" w:rsidRDefault="009B4DFF">
      <w:pPr>
        <w:pStyle w:val="ConsPlusTitle"/>
        <w:jc w:val="center"/>
      </w:pPr>
      <w:r>
        <w:t>ОТ 29 МАРТА 2005 Г. N 249-Р "ОБ УТВЕРЖДЕНИИ ПОЛОЖЕНИЯ</w:t>
      </w:r>
    </w:p>
    <w:p w:rsidR="009B4DFF" w:rsidRDefault="009B4DFF">
      <w:pPr>
        <w:pStyle w:val="ConsPlusTitle"/>
        <w:jc w:val="center"/>
      </w:pPr>
      <w:r>
        <w:t>ОБ ОРГАНИЗАЦИИ РИТУАЛЬНЫХ УСЛУГ"</w:t>
      </w:r>
    </w:p>
    <w:p w:rsidR="009B4DFF" w:rsidRDefault="009B4DFF">
      <w:pPr>
        <w:pStyle w:val="ConsPlusNormal"/>
        <w:ind w:firstLine="540"/>
        <w:jc w:val="both"/>
      </w:pPr>
    </w:p>
    <w:p w:rsidR="009B4DFF" w:rsidRDefault="009B4DF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12 января 1996 года N 8-ФЗ "О погребении и похоронном деле", </w:t>
      </w:r>
      <w:hyperlink r:id="rId7" w:history="1">
        <w:r>
          <w:rPr>
            <w:color w:val="0000FF"/>
          </w:rPr>
          <w:t>пунктом 23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Федерации, на основании </w:t>
      </w:r>
      <w:hyperlink r:id="rId8" w:history="1">
        <w:r>
          <w:rPr>
            <w:color w:val="0000FF"/>
          </w:rPr>
          <w:t>статьи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 Дума городского округа ЗАТО Большой Камень решила:</w:t>
      </w:r>
    </w:p>
    <w:p w:rsidR="009B4DFF" w:rsidRDefault="009B4DF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решение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г. Большой Камень от 29.03.2005 N 249-Р "Об утверждении Положения об организации ритуальных услуг" следующие изменения:</w:t>
      </w:r>
    </w:p>
    <w:p w:rsidR="009B4DFF" w:rsidRDefault="009B4DFF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пункте 1</w:t>
        </w:r>
      </w:hyperlink>
      <w:r>
        <w:t xml:space="preserve"> слово "прилагается" </w:t>
      </w:r>
      <w:proofErr w:type="gramStart"/>
      <w:r>
        <w:t>заменить на слова</w:t>
      </w:r>
      <w:proofErr w:type="gramEnd"/>
      <w:r>
        <w:t xml:space="preserve"> "приложение 1";</w:t>
      </w:r>
    </w:p>
    <w:p w:rsidR="009B4DFF" w:rsidRDefault="009B4DFF">
      <w:pPr>
        <w:pStyle w:val="ConsPlusNormal"/>
        <w:spacing w:before="220"/>
        <w:ind w:firstLine="540"/>
        <w:jc w:val="both"/>
      </w:pPr>
      <w:r>
        <w:t xml:space="preserve">2) дополнить </w:t>
      </w:r>
      <w:hyperlink r:id="rId11" w:history="1">
        <w:r>
          <w:rPr>
            <w:color w:val="0000FF"/>
          </w:rPr>
          <w:t>пунктом 2</w:t>
        </w:r>
      </w:hyperlink>
      <w:r>
        <w:t xml:space="preserve"> следующего содержания:</w:t>
      </w:r>
    </w:p>
    <w:p w:rsidR="009B4DFF" w:rsidRDefault="009B4DFF">
      <w:pPr>
        <w:pStyle w:val="ConsPlusNormal"/>
        <w:spacing w:before="220"/>
        <w:ind w:firstLine="540"/>
        <w:jc w:val="both"/>
      </w:pPr>
      <w:r>
        <w:t xml:space="preserve">"2. Установить требования к качеству услуг, предоставляемых по гарантированному перечню услуг по погребению (приложение 2)." </w:t>
      </w:r>
      <w:hyperlink w:anchor="P37" w:history="1">
        <w:r>
          <w:rPr>
            <w:color w:val="0000FF"/>
          </w:rPr>
          <w:t>(прилагается)</w:t>
        </w:r>
      </w:hyperlink>
      <w:r>
        <w:t>.</w:t>
      </w:r>
    </w:p>
    <w:p w:rsidR="009B4DFF" w:rsidRDefault="009B4DF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9B4DFF" w:rsidRDefault="009B4DFF">
      <w:pPr>
        <w:pStyle w:val="ConsPlusNormal"/>
        <w:ind w:firstLine="540"/>
        <w:jc w:val="both"/>
      </w:pPr>
    </w:p>
    <w:p w:rsidR="009B4DFF" w:rsidRDefault="009B4DFF">
      <w:pPr>
        <w:pStyle w:val="ConsPlusNormal"/>
        <w:jc w:val="right"/>
      </w:pPr>
      <w:r>
        <w:t>Глава городского округа</w:t>
      </w:r>
    </w:p>
    <w:p w:rsidR="009B4DFF" w:rsidRDefault="009B4DFF">
      <w:pPr>
        <w:pStyle w:val="ConsPlusNormal"/>
        <w:jc w:val="right"/>
      </w:pPr>
      <w:r>
        <w:t>В.Г.ХАЛЯВКО</w:t>
      </w:r>
    </w:p>
    <w:p w:rsidR="009B4DFF" w:rsidRDefault="009B4DFF">
      <w:pPr>
        <w:pStyle w:val="ConsPlusNormal"/>
        <w:ind w:firstLine="540"/>
        <w:jc w:val="both"/>
      </w:pPr>
    </w:p>
    <w:p w:rsidR="009B4DFF" w:rsidRDefault="009B4DFF">
      <w:pPr>
        <w:pStyle w:val="ConsPlusNormal"/>
        <w:ind w:firstLine="540"/>
        <w:jc w:val="both"/>
      </w:pPr>
    </w:p>
    <w:p w:rsidR="009B4DFF" w:rsidRDefault="009B4DFF">
      <w:pPr>
        <w:pStyle w:val="ConsPlusNormal"/>
        <w:ind w:firstLine="540"/>
        <w:jc w:val="both"/>
      </w:pPr>
    </w:p>
    <w:p w:rsidR="009B4DFF" w:rsidRDefault="009B4DFF">
      <w:pPr>
        <w:pStyle w:val="ConsPlusNormal"/>
        <w:ind w:firstLine="540"/>
        <w:jc w:val="both"/>
      </w:pPr>
    </w:p>
    <w:p w:rsidR="009B4DFF" w:rsidRDefault="009B4DFF">
      <w:pPr>
        <w:pStyle w:val="ConsPlusNormal"/>
        <w:ind w:firstLine="540"/>
        <w:jc w:val="both"/>
      </w:pPr>
    </w:p>
    <w:p w:rsidR="009B4DFF" w:rsidRDefault="009B4DFF">
      <w:pPr>
        <w:pStyle w:val="ConsPlusNormal"/>
        <w:jc w:val="right"/>
        <w:outlineLvl w:val="0"/>
      </w:pPr>
      <w:r>
        <w:t>Приложение</w:t>
      </w:r>
    </w:p>
    <w:p w:rsidR="009B4DFF" w:rsidRDefault="009B4DFF">
      <w:pPr>
        <w:pStyle w:val="ConsPlusNormal"/>
        <w:jc w:val="right"/>
      </w:pPr>
      <w:r>
        <w:t>к решению</w:t>
      </w:r>
    </w:p>
    <w:p w:rsidR="009B4DFF" w:rsidRDefault="009B4DFF">
      <w:pPr>
        <w:pStyle w:val="ConsPlusNormal"/>
        <w:jc w:val="right"/>
      </w:pPr>
      <w:r>
        <w:t>Думы городского округа</w:t>
      </w:r>
    </w:p>
    <w:p w:rsidR="009B4DFF" w:rsidRDefault="009B4DFF">
      <w:pPr>
        <w:pStyle w:val="ConsPlusNormal"/>
        <w:jc w:val="right"/>
      </w:pPr>
      <w:r>
        <w:t>ЗАТО Большой Камень</w:t>
      </w:r>
    </w:p>
    <w:p w:rsidR="009B4DFF" w:rsidRDefault="009B4DFF">
      <w:pPr>
        <w:pStyle w:val="ConsPlusNormal"/>
        <w:jc w:val="right"/>
      </w:pPr>
      <w:r>
        <w:t>от 25.10.2007 N 79</w:t>
      </w:r>
    </w:p>
    <w:p w:rsidR="009B4DFF" w:rsidRDefault="009B4DFF">
      <w:pPr>
        <w:pStyle w:val="ConsPlusNormal"/>
        <w:jc w:val="right"/>
      </w:pPr>
    </w:p>
    <w:p w:rsidR="009B4DFF" w:rsidRDefault="009B4DFF">
      <w:pPr>
        <w:pStyle w:val="ConsPlusNormal"/>
        <w:jc w:val="right"/>
      </w:pPr>
      <w:r>
        <w:t>Приложение 2</w:t>
      </w:r>
    </w:p>
    <w:p w:rsidR="009B4DFF" w:rsidRDefault="009B4DFF">
      <w:pPr>
        <w:pStyle w:val="ConsPlusNormal"/>
        <w:jc w:val="right"/>
      </w:pPr>
      <w:r>
        <w:t>к решению</w:t>
      </w:r>
    </w:p>
    <w:p w:rsidR="009B4DFF" w:rsidRDefault="009B4DFF">
      <w:pPr>
        <w:pStyle w:val="ConsPlusNormal"/>
        <w:jc w:val="right"/>
      </w:pPr>
      <w:proofErr w:type="gramStart"/>
      <w:r>
        <w:t>Думы</w:t>
      </w:r>
      <w:proofErr w:type="gramEnd"/>
      <w:r>
        <w:t xml:space="preserve"> ЗАТО г. Большой Камень</w:t>
      </w:r>
    </w:p>
    <w:p w:rsidR="009B4DFF" w:rsidRDefault="009B4DFF">
      <w:pPr>
        <w:pStyle w:val="ConsPlusNormal"/>
        <w:jc w:val="right"/>
      </w:pPr>
      <w:r>
        <w:t>от 29.03.2005 N 249-Р</w:t>
      </w:r>
    </w:p>
    <w:p w:rsidR="009B4DFF" w:rsidRDefault="009B4DFF">
      <w:pPr>
        <w:pStyle w:val="ConsPlusNormal"/>
        <w:jc w:val="right"/>
      </w:pPr>
      <w:r>
        <w:t>"Об утверждении Положения</w:t>
      </w:r>
    </w:p>
    <w:p w:rsidR="009B4DFF" w:rsidRDefault="009B4DFF">
      <w:pPr>
        <w:pStyle w:val="ConsPlusNormal"/>
        <w:jc w:val="right"/>
      </w:pPr>
      <w:r>
        <w:t>об организации ритуальных услуг"</w:t>
      </w:r>
    </w:p>
    <w:p w:rsidR="009B4DFF" w:rsidRDefault="009B4DFF">
      <w:pPr>
        <w:pStyle w:val="ConsPlusNormal"/>
        <w:ind w:firstLine="540"/>
        <w:jc w:val="both"/>
      </w:pPr>
    </w:p>
    <w:p w:rsidR="009B4DFF" w:rsidRDefault="009B4DFF">
      <w:pPr>
        <w:pStyle w:val="ConsPlusTitle"/>
        <w:jc w:val="center"/>
      </w:pPr>
      <w:bookmarkStart w:id="0" w:name="P37"/>
      <w:bookmarkEnd w:id="0"/>
      <w:r>
        <w:t>ТРЕБОВАНИЯ</w:t>
      </w:r>
    </w:p>
    <w:p w:rsidR="009B4DFF" w:rsidRDefault="009B4DFF">
      <w:pPr>
        <w:pStyle w:val="ConsPlusTitle"/>
        <w:jc w:val="center"/>
      </w:pPr>
      <w:r>
        <w:t xml:space="preserve">К КАЧЕСТВУ УСЛУГ, ПРЕДОСТАВЛЯЕМЫХ </w:t>
      </w:r>
      <w:proofErr w:type="gramStart"/>
      <w:r>
        <w:t>ПО</w:t>
      </w:r>
      <w:proofErr w:type="gramEnd"/>
      <w:r>
        <w:t xml:space="preserve"> ГАРАНТИРОВАННОМУ</w:t>
      </w:r>
    </w:p>
    <w:p w:rsidR="009B4DFF" w:rsidRDefault="009B4DFF">
      <w:pPr>
        <w:pStyle w:val="ConsPlusTitle"/>
        <w:jc w:val="center"/>
      </w:pPr>
      <w:r>
        <w:t>ПЕРЕЧНЮ УСЛУГ ПО ПОГРЕБЕНИЮ</w:t>
      </w:r>
    </w:p>
    <w:p w:rsidR="009B4DFF" w:rsidRDefault="009B4D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872"/>
        <w:gridCol w:w="4719"/>
      </w:tblGrid>
      <w:tr w:rsidR="009B4DFF">
        <w:trPr>
          <w:trHeight w:val="249"/>
        </w:trPr>
        <w:tc>
          <w:tcPr>
            <w:tcW w:w="605" w:type="dxa"/>
          </w:tcPr>
          <w:p w:rsidR="009B4DFF" w:rsidRDefault="009B4DFF">
            <w:pPr>
              <w:pStyle w:val="ConsPlusNonformat"/>
            </w:pPr>
            <w:r>
              <w:lastRenderedPageBreak/>
              <w:t xml:space="preserve"> N </w:t>
            </w:r>
          </w:p>
          <w:p w:rsidR="009B4DFF" w:rsidRDefault="009B4DFF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2" w:type="dxa"/>
          </w:tcPr>
          <w:p w:rsidR="009B4DFF" w:rsidRDefault="009B4DFF">
            <w:pPr>
              <w:pStyle w:val="ConsPlusNonformat"/>
            </w:pPr>
            <w:r>
              <w:t xml:space="preserve">         Наименование         </w:t>
            </w:r>
          </w:p>
          <w:p w:rsidR="009B4DFF" w:rsidRDefault="009B4DFF">
            <w:pPr>
              <w:pStyle w:val="ConsPlusNonformat"/>
            </w:pPr>
            <w:r>
              <w:t xml:space="preserve">            услуги            </w:t>
            </w:r>
          </w:p>
        </w:tc>
        <w:tc>
          <w:tcPr>
            <w:tcW w:w="4719" w:type="dxa"/>
          </w:tcPr>
          <w:p w:rsidR="009B4DFF" w:rsidRDefault="009B4DFF">
            <w:pPr>
              <w:pStyle w:val="ConsPlusNonformat"/>
            </w:pPr>
            <w:r>
              <w:t xml:space="preserve">        Характеристика услуги        </w:t>
            </w:r>
          </w:p>
        </w:tc>
      </w:tr>
      <w:tr w:rsidR="009B4DFF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1. </w:t>
            </w:r>
          </w:p>
        </w:tc>
        <w:tc>
          <w:tcPr>
            <w:tcW w:w="3872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Оформление документов,        </w:t>
            </w:r>
          </w:p>
          <w:p w:rsidR="009B4DFF" w:rsidRDefault="009B4DFF">
            <w:pPr>
              <w:pStyle w:val="ConsPlusNonformat"/>
            </w:pPr>
            <w:proofErr w:type="gramStart"/>
            <w:r>
              <w:t>необходимых</w:t>
            </w:r>
            <w:proofErr w:type="gramEnd"/>
            <w:r>
              <w:t xml:space="preserve"> для погребения    </w:t>
            </w:r>
          </w:p>
        </w:tc>
        <w:tc>
          <w:tcPr>
            <w:tcW w:w="4719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- прием заказа на организацию и      </w:t>
            </w:r>
          </w:p>
          <w:p w:rsidR="009B4DFF" w:rsidRDefault="009B4DFF">
            <w:pPr>
              <w:pStyle w:val="ConsPlusNonformat"/>
            </w:pPr>
            <w:r>
              <w:t xml:space="preserve">проведение похорон;                  </w:t>
            </w:r>
          </w:p>
          <w:p w:rsidR="009B4DFF" w:rsidRDefault="009B4DFF">
            <w:pPr>
              <w:pStyle w:val="ConsPlusNonformat"/>
            </w:pPr>
            <w:r>
              <w:t xml:space="preserve">- оформление счета-заказа </w:t>
            </w:r>
            <w:proofErr w:type="gramStart"/>
            <w:r>
              <w:t>на</w:t>
            </w:r>
            <w:proofErr w:type="gramEnd"/>
            <w:r>
              <w:t xml:space="preserve">         </w:t>
            </w:r>
          </w:p>
          <w:p w:rsidR="009B4DFF" w:rsidRDefault="009B4DFF">
            <w:pPr>
              <w:pStyle w:val="ConsPlusNonformat"/>
            </w:pPr>
            <w:r>
              <w:t xml:space="preserve">транспортное обеспечение,            </w:t>
            </w:r>
          </w:p>
          <w:p w:rsidR="009B4DFF" w:rsidRDefault="009B4DFF">
            <w:pPr>
              <w:pStyle w:val="ConsPlusNonformat"/>
            </w:pPr>
            <w:r>
              <w:t xml:space="preserve">приобретение предметов </w:t>
            </w:r>
            <w:proofErr w:type="gramStart"/>
            <w:r>
              <w:t>похоронного</w:t>
            </w:r>
            <w:proofErr w:type="gramEnd"/>
            <w:r>
              <w:t xml:space="preserve">   </w:t>
            </w:r>
          </w:p>
          <w:p w:rsidR="009B4DFF" w:rsidRDefault="009B4DFF">
            <w:pPr>
              <w:pStyle w:val="ConsPlusNonformat"/>
            </w:pPr>
            <w:r>
              <w:t xml:space="preserve">ритуала                              </w:t>
            </w:r>
          </w:p>
        </w:tc>
      </w:tr>
      <w:tr w:rsidR="009B4DFF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2. </w:t>
            </w:r>
          </w:p>
        </w:tc>
        <w:tc>
          <w:tcPr>
            <w:tcW w:w="3872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Предоставление и доставка     </w:t>
            </w:r>
          </w:p>
          <w:p w:rsidR="009B4DFF" w:rsidRDefault="009B4DFF">
            <w:pPr>
              <w:pStyle w:val="ConsPlusNonformat"/>
            </w:pPr>
            <w:r>
              <w:t xml:space="preserve">гроба и других предметов,     </w:t>
            </w:r>
          </w:p>
          <w:p w:rsidR="009B4DFF" w:rsidRDefault="009B4DFF">
            <w:pPr>
              <w:pStyle w:val="ConsPlusNonformat"/>
            </w:pPr>
            <w:proofErr w:type="gramStart"/>
            <w:r>
              <w:t>необходимых</w:t>
            </w:r>
            <w:proofErr w:type="gramEnd"/>
            <w:r>
              <w:t xml:space="preserve"> для погребения    </w:t>
            </w:r>
          </w:p>
        </w:tc>
        <w:tc>
          <w:tcPr>
            <w:tcW w:w="4719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- предоставление деревянного гроба   </w:t>
            </w:r>
          </w:p>
          <w:p w:rsidR="009B4DFF" w:rsidRDefault="009B4DFF">
            <w:pPr>
              <w:pStyle w:val="ConsPlusNonformat"/>
            </w:pPr>
            <w:r>
              <w:t xml:space="preserve">(без обивки);                        </w:t>
            </w:r>
          </w:p>
          <w:p w:rsidR="009B4DFF" w:rsidRDefault="009B4DFF">
            <w:pPr>
              <w:pStyle w:val="ConsPlusNonformat"/>
            </w:pPr>
            <w:r>
              <w:t xml:space="preserve">- вынос гроба и других предметов,    </w:t>
            </w:r>
          </w:p>
          <w:p w:rsidR="009B4DFF" w:rsidRDefault="009B4DFF">
            <w:pPr>
              <w:pStyle w:val="ConsPlusNonformat"/>
            </w:pPr>
            <w:proofErr w:type="gramStart"/>
            <w:r>
              <w:t>необходимых</w:t>
            </w:r>
            <w:proofErr w:type="gramEnd"/>
            <w:r>
              <w:t xml:space="preserve"> для погребения, из       </w:t>
            </w:r>
          </w:p>
          <w:p w:rsidR="009B4DFF" w:rsidRDefault="009B4DFF">
            <w:pPr>
              <w:pStyle w:val="ConsPlusNonformat"/>
            </w:pPr>
            <w:r>
              <w:t>предприятия ритуального обслуживания;</w:t>
            </w:r>
          </w:p>
          <w:p w:rsidR="009B4DFF" w:rsidRDefault="009B4DFF">
            <w:pPr>
              <w:pStyle w:val="ConsPlusNonformat"/>
            </w:pPr>
            <w:r>
              <w:t xml:space="preserve">- погрузка в автокатафалк;           </w:t>
            </w:r>
          </w:p>
          <w:p w:rsidR="009B4DFF" w:rsidRDefault="009B4DFF">
            <w:pPr>
              <w:pStyle w:val="ConsPlusNonformat"/>
            </w:pPr>
            <w:r>
              <w:t xml:space="preserve">- доставка гроба и других предметов  </w:t>
            </w:r>
          </w:p>
          <w:p w:rsidR="009B4DFF" w:rsidRDefault="009B4DFF">
            <w:pPr>
              <w:pStyle w:val="ConsPlusNonformat"/>
            </w:pPr>
            <w:r>
              <w:t xml:space="preserve">для погребения в морг;               </w:t>
            </w:r>
          </w:p>
          <w:p w:rsidR="009B4DFF" w:rsidRDefault="009B4DFF">
            <w:pPr>
              <w:pStyle w:val="ConsPlusNonformat"/>
            </w:pPr>
            <w:r>
              <w:t xml:space="preserve">- снятие гроба с автокатафалка.      </w:t>
            </w:r>
          </w:p>
          <w:p w:rsidR="009B4DFF" w:rsidRDefault="009B4DFF">
            <w:pPr>
              <w:pStyle w:val="ConsPlusNonformat"/>
            </w:pPr>
            <w:r>
              <w:t xml:space="preserve">Гроб должен быть изготовлен </w:t>
            </w:r>
            <w:proofErr w:type="gramStart"/>
            <w:r>
              <w:t>из</w:t>
            </w:r>
            <w:proofErr w:type="gramEnd"/>
            <w:r>
              <w:t xml:space="preserve">       </w:t>
            </w:r>
          </w:p>
          <w:p w:rsidR="009B4DFF" w:rsidRDefault="009B4DFF">
            <w:pPr>
              <w:pStyle w:val="ConsPlusNonformat"/>
            </w:pPr>
            <w:r>
              <w:t xml:space="preserve">древесины, имеющей сертификат        </w:t>
            </w:r>
          </w:p>
          <w:p w:rsidR="009B4DFF" w:rsidRDefault="009B4DFF">
            <w:pPr>
              <w:pStyle w:val="ConsPlusNonformat"/>
            </w:pPr>
            <w:r>
              <w:t xml:space="preserve">соответствия, </w:t>
            </w:r>
            <w:proofErr w:type="gramStart"/>
            <w:r>
              <w:t>подтверждающий</w:t>
            </w:r>
            <w:proofErr w:type="gramEnd"/>
            <w:r>
              <w:t xml:space="preserve"> ее      </w:t>
            </w:r>
          </w:p>
          <w:p w:rsidR="009B4DFF" w:rsidRDefault="009B4DFF">
            <w:pPr>
              <w:pStyle w:val="ConsPlusNonformat"/>
            </w:pPr>
            <w:r>
              <w:t xml:space="preserve">санитарно-гигиеническую и            </w:t>
            </w:r>
          </w:p>
          <w:p w:rsidR="009B4DFF" w:rsidRDefault="009B4DFF">
            <w:pPr>
              <w:pStyle w:val="ConsPlusNonformat"/>
            </w:pPr>
            <w:r>
              <w:t xml:space="preserve">экологическую безопасность           </w:t>
            </w:r>
          </w:p>
        </w:tc>
      </w:tr>
      <w:tr w:rsidR="009B4DFF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3. </w:t>
            </w:r>
          </w:p>
        </w:tc>
        <w:tc>
          <w:tcPr>
            <w:tcW w:w="3872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Перевозка тела (останков)     </w:t>
            </w:r>
          </w:p>
          <w:p w:rsidR="009B4DFF" w:rsidRDefault="009B4DFF">
            <w:pPr>
              <w:pStyle w:val="ConsPlusNonformat"/>
            </w:pPr>
            <w:proofErr w:type="gramStart"/>
            <w:r>
              <w:t>умершего</w:t>
            </w:r>
            <w:proofErr w:type="gramEnd"/>
            <w:r>
              <w:t xml:space="preserve"> на кладбище          </w:t>
            </w:r>
          </w:p>
        </w:tc>
        <w:tc>
          <w:tcPr>
            <w:tcW w:w="4719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- услуги автокатафалка по маршруту:  </w:t>
            </w:r>
          </w:p>
          <w:p w:rsidR="009B4DFF" w:rsidRDefault="009B4DFF">
            <w:pPr>
              <w:pStyle w:val="ConsPlusNonformat"/>
            </w:pPr>
            <w:proofErr w:type="gramStart"/>
            <w:r>
              <w:t xml:space="preserve">морг - кладбище (городское кладбище, </w:t>
            </w:r>
            <w:proofErr w:type="gramEnd"/>
          </w:p>
          <w:p w:rsidR="009B4DFF" w:rsidRDefault="009B4DFF">
            <w:pPr>
              <w:pStyle w:val="ConsPlusNonformat"/>
            </w:pPr>
            <w:r>
              <w:t xml:space="preserve">кладбища сел Петровка, Суходол,      </w:t>
            </w:r>
          </w:p>
          <w:p w:rsidR="009B4DFF" w:rsidRDefault="009B4DFF">
            <w:pPr>
              <w:pStyle w:val="ConsPlusNonformat"/>
            </w:pPr>
            <w:r>
              <w:t xml:space="preserve">кладбище микрорайона </w:t>
            </w:r>
            <w:proofErr w:type="gramStart"/>
            <w:r>
              <w:t>Южная</w:t>
            </w:r>
            <w:proofErr w:type="gramEnd"/>
            <w:r>
              <w:t xml:space="preserve">           </w:t>
            </w:r>
          </w:p>
          <w:p w:rsidR="009B4DFF" w:rsidRDefault="009B4DFF">
            <w:pPr>
              <w:pStyle w:val="ConsPlusNonformat"/>
            </w:pPr>
            <w:proofErr w:type="gramStart"/>
            <w:r>
              <w:t>Лифляндия).</w:t>
            </w:r>
            <w:proofErr w:type="gramEnd"/>
            <w:r>
              <w:t xml:space="preserve"> После перевозки транспорт</w:t>
            </w:r>
          </w:p>
          <w:p w:rsidR="009B4DFF" w:rsidRDefault="009B4DFF">
            <w:pPr>
              <w:pStyle w:val="ConsPlusNonformat"/>
            </w:pPr>
            <w:r>
              <w:t xml:space="preserve">в обязательном порядке </w:t>
            </w:r>
            <w:proofErr w:type="gramStart"/>
            <w:r>
              <w:t>должен</w:t>
            </w:r>
            <w:proofErr w:type="gramEnd"/>
            <w:r>
              <w:t xml:space="preserve">        </w:t>
            </w:r>
          </w:p>
          <w:p w:rsidR="009B4DFF" w:rsidRDefault="009B4DFF">
            <w:pPr>
              <w:pStyle w:val="ConsPlusNonformat"/>
            </w:pPr>
            <w:r>
              <w:t xml:space="preserve">подвергаться уборке и дезинфекции    </w:t>
            </w:r>
          </w:p>
          <w:p w:rsidR="009B4DFF" w:rsidRDefault="009B4DFF">
            <w:pPr>
              <w:pStyle w:val="ConsPlusNonformat"/>
            </w:pPr>
            <w:r>
              <w:t xml:space="preserve">дезинфицирующими средствами,         </w:t>
            </w:r>
          </w:p>
          <w:p w:rsidR="009B4DFF" w:rsidRDefault="009B4DFF">
            <w:pPr>
              <w:pStyle w:val="ConsPlusNonformat"/>
            </w:pPr>
            <w:proofErr w:type="gramStart"/>
            <w:r>
              <w:t>разрешенными</w:t>
            </w:r>
            <w:proofErr w:type="gramEnd"/>
            <w:r>
              <w:t xml:space="preserve"> к применению в          </w:t>
            </w:r>
          </w:p>
          <w:p w:rsidR="009B4DFF" w:rsidRDefault="009B4DFF">
            <w:pPr>
              <w:pStyle w:val="ConsPlusNonformat"/>
            </w:pPr>
            <w:r>
              <w:t xml:space="preserve">установленном </w:t>
            </w:r>
            <w:proofErr w:type="gramStart"/>
            <w:r>
              <w:t>порядке</w:t>
            </w:r>
            <w:proofErr w:type="gramEnd"/>
            <w:r>
              <w:t xml:space="preserve">                </w:t>
            </w:r>
          </w:p>
        </w:tc>
      </w:tr>
      <w:tr w:rsidR="009B4DFF">
        <w:trPr>
          <w:trHeight w:val="249"/>
        </w:trPr>
        <w:tc>
          <w:tcPr>
            <w:tcW w:w="605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4. </w:t>
            </w:r>
          </w:p>
        </w:tc>
        <w:tc>
          <w:tcPr>
            <w:tcW w:w="3872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Погребение                    </w:t>
            </w:r>
          </w:p>
        </w:tc>
        <w:tc>
          <w:tcPr>
            <w:tcW w:w="4719" w:type="dxa"/>
            <w:tcBorders>
              <w:top w:val="nil"/>
            </w:tcBorders>
          </w:tcPr>
          <w:p w:rsidR="009B4DFF" w:rsidRDefault="009B4DFF">
            <w:pPr>
              <w:pStyle w:val="ConsPlusNonformat"/>
            </w:pPr>
            <w:r>
              <w:t xml:space="preserve">- снятие гроба с телом умершего с    </w:t>
            </w:r>
          </w:p>
          <w:p w:rsidR="009B4DFF" w:rsidRDefault="009B4DFF">
            <w:pPr>
              <w:pStyle w:val="ConsPlusNonformat"/>
            </w:pPr>
            <w:r>
              <w:t xml:space="preserve">автокатафалка;                       </w:t>
            </w:r>
          </w:p>
          <w:p w:rsidR="009B4DFF" w:rsidRDefault="009B4DFF">
            <w:pPr>
              <w:pStyle w:val="ConsPlusNonformat"/>
            </w:pPr>
            <w:r>
              <w:t xml:space="preserve">- перемещение гроба с телом умершего </w:t>
            </w:r>
          </w:p>
          <w:p w:rsidR="009B4DFF" w:rsidRDefault="009B4DFF">
            <w:pPr>
              <w:pStyle w:val="ConsPlusNonformat"/>
            </w:pPr>
            <w:r>
              <w:t xml:space="preserve">до места погребения;                 </w:t>
            </w:r>
          </w:p>
          <w:p w:rsidR="009B4DFF" w:rsidRDefault="009B4DFF">
            <w:pPr>
              <w:pStyle w:val="ConsPlusNonformat"/>
            </w:pPr>
            <w:r>
              <w:t xml:space="preserve">- забивка крышки гроба и опускание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B4DFF" w:rsidRDefault="009B4DFF">
            <w:pPr>
              <w:pStyle w:val="ConsPlusNonformat"/>
            </w:pPr>
            <w:r>
              <w:t xml:space="preserve">могилу;                              </w:t>
            </w:r>
          </w:p>
          <w:p w:rsidR="009B4DFF" w:rsidRDefault="009B4DFF">
            <w:pPr>
              <w:pStyle w:val="ConsPlusNonformat"/>
            </w:pPr>
            <w:r>
              <w:t xml:space="preserve">- засыпка могилы и устройство        </w:t>
            </w:r>
          </w:p>
          <w:p w:rsidR="009B4DFF" w:rsidRDefault="009B4DFF">
            <w:pPr>
              <w:pStyle w:val="ConsPlusNonformat"/>
            </w:pPr>
            <w:r>
              <w:t xml:space="preserve">надмогильного холма;                 </w:t>
            </w:r>
          </w:p>
          <w:p w:rsidR="009B4DFF" w:rsidRDefault="009B4DFF">
            <w:pPr>
              <w:pStyle w:val="ConsPlusNonformat"/>
            </w:pPr>
            <w:r>
              <w:t>- установка на могиле регистрационной</w:t>
            </w:r>
          </w:p>
          <w:p w:rsidR="009B4DFF" w:rsidRDefault="009B4DFF">
            <w:pPr>
              <w:pStyle w:val="ConsPlusNonformat"/>
            </w:pPr>
            <w:r>
              <w:t xml:space="preserve">таблички.                            </w:t>
            </w:r>
          </w:p>
          <w:p w:rsidR="009B4DFF" w:rsidRDefault="009B4DFF">
            <w:pPr>
              <w:pStyle w:val="ConsPlusNonformat"/>
            </w:pPr>
            <w:r>
              <w:t xml:space="preserve">Погребение должно соответствовать    </w:t>
            </w:r>
          </w:p>
          <w:p w:rsidR="009B4DFF" w:rsidRDefault="009B4DFF">
            <w:pPr>
              <w:pStyle w:val="ConsPlusNonformat"/>
            </w:pPr>
            <w:r>
              <w:t xml:space="preserve">требованиям санитарных норм и правил </w:t>
            </w:r>
          </w:p>
        </w:tc>
      </w:tr>
    </w:tbl>
    <w:p w:rsidR="009B4DFF" w:rsidRDefault="009B4DFF">
      <w:pPr>
        <w:pStyle w:val="ConsPlusNormal"/>
        <w:ind w:firstLine="540"/>
        <w:jc w:val="both"/>
      </w:pPr>
    </w:p>
    <w:p w:rsidR="009B4DFF" w:rsidRDefault="009B4DFF">
      <w:pPr>
        <w:pStyle w:val="ConsPlusNormal"/>
        <w:ind w:firstLine="540"/>
        <w:jc w:val="both"/>
      </w:pPr>
    </w:p>
    <w:p w:rsidR="009B4DFF" w:rsidRDefault="009B4DF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C6793" w:rsidRDefault="000C6793">
      <w:bookmarkStart w:id="1" w:name="_GoBack"/>
      <w:bookmarkEnd w:id="1"/>
    </w:p>
    <w:sectPr w:rsidR="000C6793" w:rsidSect="003D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FF"/>
    <w:rsid w:val="000C6793"/>
    <w:rsid w:val="009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525836BD5DB5518AADAAB15BFC0657DEA26F784CE07AD4034AC7B7AFB3714F9316001852EFC58DC8051265611001E25BBD478839DA67BA658B4c5w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0525836BD5DB5518AAC4A603D39E6A7CE079F380CE0CFB1F6BF7262DF23D43BE7E3943C123FC51DC8C0C7519105C5A75A8D47B839FA067cAw6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525836BD5DB5518AAC4A603D39E6A74E178FB80C551F11732FB242AFD6254B9373542C123F95DD7D309600848515F6EB6D2639F9DA2c6w7C" TargetMode="External"/><Relationship Id="rId11" Type="http://schemas.openxmlformats.org/officeDocument/2006/relationships/hyperlink" Target="consultantplus://offline/ref=380525836BD5DB5518AADAAB15BFC0657DEA26F782CF04A84134AC7B7AFB3714F93160138576F058D999582243475158c7w2C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80525836BD5DB5518AADAAB15BFC0657DEA26F782CF04A84134AC7B7AFB3714F9316001852EFC58DC875D205611001E25BBD478839DA67BA658B4c5w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525836BD5DB5518AADAAB15BFC0657DEA26F782CF04A84134AC7B7AFB3714F93160138576F058D999582243475158c7w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2022-06-05T02:48:00Z</dcterms:created>
  <dcterms:modified xsi:type="dcterms:W3CDTF">2022-06-05T02:48:00Z</dcterms:modified>
</cp:coreProperties>
</file>