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78" w:rsidRDefault="00DE3C7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3C78" w:rsidRDefault="00DE3C78">
      <w:pPr>
        <w:pStyle w:val="ConsPlusNormal"/>
        <w:jc w:val="both"/>
        <w:outlineLvl w:val="0"/>
      </w:pPr>
    </w:p>
    <w:p w:rsidR="00DE3C78" w:rsidRDefault="00DE3C78">
      <w:pPr>
        <w:pStyle w:val="ConsPlusTitle"/>
        <w:jc w:val="center"/>
        <w:outlineLvl w:val="0"/>
      </w:pPr>
      <w:proofErr w:type="gramStart"/>
      <w:r>
        <w:t>ДУМА</w:t>
      </w:r>
      <w:proofErr w:type="gramEnd"/>
      <w:r>
        <w:t xml:space="preserve"> ЗАТО Г. БОЛЬШОЙ КАМЕНЬ</w:t>
      </w:r>
    </w:p>
    <w:p w:rsidR="00DE3C78" w:rsidRDefault="00DE3C78">
      <w:pPr>
        <w:pStyle w:val="ConsPlusTitle"/>
        <w:jc w:val="center"/>
      </w:pPr>
      <w:r>
        <w:t>ПРИМОРСКОГО КРАЯ</w:t>
      </w:r>
    </w:p>
    <w:p w:rsidR="00DE3C78" w:rsidRDefault="00DE3C78">
      <w:pPr>
        <w:pStyle w:val="ConsPlusTitle"/>
        <w:jc w:val="both"/>
      </w:pPr>
    </w:p>
    <w:p w:rsidR="00DE3C78" w:rsidRDefault="00DE3C78">
      <w:pPr>
        <w:pStyle w:val="ConsPlusTitle"/>
        <w:jc w:val="center"/>
      </w:pPr>
      <w:r>
        <w:t>РЕШЕНИЕ</w:t>
      </w:r>
    </w:p>
    <w:p w:rsidR="00DE3C78" w:rsidRDefault="00DE3C78">
      <w:pPr>
        <w:pStyle w:val="ConsPlusTitle"/>
        <w:jc w:val="center"/>
      </w:pPr>
      <w:r>
        <w:t>от 26 мая 2005 г. N 308-Р</w:t>
      </w:r>
    </w:p>
    <w:p w:rsidR="00DE3C78" w:rsidRDefault="00DE3C78">
      <w:pPr>
        <w:pStyle w:val="ConsPlusTitle"/>
        <w:jc w:val="both"/>
      </w:pPr>
    </w:p>
    <w:p w:rsidR="00DE3C78" w:rsidRDefault="00DE3C78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СОЗДАНИИ УСЛОВИЙ ДЛЯ ПРЕДОСТАВЛЕНИЯ</w:t>
      </w:r>
    </w:p>
    <w:p w:rsidR="00DE3C78" w:rsidRDefault="00DE3C78">
      <w:pPr>
        <w:pStyle w:val="ConsPlusTitle"/>
        <w:jc w:val="center"/>
      </w:pPr>
      <w:r>
        <w:t xml:space="preserve">ТРАНСПОРТНЫХ УСЛУГ НАСЕЛЕНИЮ И ОБ ОРГАНИЗАЦИИ </w:t>
      </w:r>
      <w:proofErr w:type="gramStart"/>
      <w:r>
        <w:t>ТРАНСПОРТНОГО</w:t>
      </w:r>
      <w:proofErr w:type="gramEnd"/>
    </w:p>
    <w:p w:rsidR="00DE3C78" w:rsidRDefault="00DE3C78">
      <w:pPr>
        <w:pStyle w:val="ConsPlusTitle"/>
        <w:jc w:val="center"/>
      </w:pPr>
      <w:r>
        <w:t>ОБСЛУЖИВАНИЯ НАСЕЛЕНИЯ В ГРАНИЦАХ ГОРОДСКОГО</w:t>
      </w:r>
    </w:p>
    <w:p w:rsidR="00DE3C78" w:rsidRDefault="00DE3C78">
      <w:pPr>
        <w:pStyle w:val="ConsPlusTitle"/>
        <w:jc w:val="center"/>
      </w:pPr>
      <w:proofErr w:type="gramStart"/>
      <w:r>
        <w:t>ОКРУГА</w:t>
      </w:r>
      <w:proofErr w:type="gramEnd"/>
      <w:r>
        <w:t xml:space="preserve"> ЗАТО БОЛЬШОЙ КАМЕНЬ</w:t>
      </w:r>
    </w:p>
    <w:p w:rsidR="00DE3C78" w:rsidRDefault="00DE3C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C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30.06.2009 </w:t>
            </w:r>
            <w:hyperlink r:id="rId6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22.12.2009 </w:t>
            </w:r>
            <w:hyperlink r:id="rId7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</w:tr>
    </w:tbl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ст. 16</w:t>
        </w:r>
      </w:hyperlink>
      <w: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>
          <w:rPr>
            <w:color w:val="0000FF"/>
          </w:rPr>
          <w:t>ст. 27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Большой Камень, Дума ЗАТО г. Большой Камень решила: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создании условий для предоставления транспортных услуг населению и об организации транспортного обслуживания населения в границах городского </w:t>
      </w:r>
      <w:proofErr w:type="gramStart"/>
      <w:r>
        <w:t>округа</w:t>
      </w:r>
      <w:proofErr w:type="gramEnd"/>
      <w:r>
        <w:t xml:space="preserve"> ЗАТО Большой Камень (прилагается).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2006 года.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right"/>
      </w:pPr>
      <w:r>
        <w:t>Глава муниципального образования</w:t>
      </w:r>
    </w:p>
    <w:p w:rsidR="00DE3C78" w:rsidRDefault="00DE3C78">
      <w:pPr>
        <w:pStyle w:val="ConsPlusNormal"/>
        <w:jc w:val="right"/>
      </w:pPr>
      <w:r>
        <w:t>С.Е.НИКИТИН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right"/>
        <w:outlineLvl w:val="0"/>
      </w:pPr>
      <w:r>
        <w:t>Приложение</w:t>
      </w:r>
    </w:p>
    <w:p w:rsidR="00DE3C78" w:rsidRDefault="00DE3C78">
      <w:pPr>
        <w:pStyle w:val="ConsPlusNormal"/>
        <w:jc w:val="right"/>
      </w:pPr>
      <w:r>
        <w:t>к решению</w:t>
      </w:r>
    </w:p>
    <w:p w:rsidR="00DE3C78" w:rsidRDefault="00DE3C78">
      <w:pPr>
        <w:pStyle w:val="ConsPlusNormal"/>
        <w:jc w:val="right"/>
      </w:pPr>
      <w:r>
        <w:t>Думы ЗАТО</w:t>
      </w:r>
    </w:p>
    <w:p w:rsidR="00DE3C78" w:rsidRDefault="00DE3C78">
      <w:pPr>
        <w:pStyle w:val="ConsPlusNormal"/>
        <w:jc w:val="right"/>
      </w:pPr>
      <w:r>
        <w:t>г. Большой Камень</w:t>
      </w:r>
    </w:p>
    <w:p w:rsidR="00DE3C78" w:rsidRDefault="00DE3C78">
      <w:pPr>
        <w:pStyle w:val="ConsPlusNormal"/>
        <w:jc w:val="right"/>
      </w:pPr>
      <w:r>
        <w:t>от 26.05.2005 N 308-Р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jc w:val="center"/>
      </w:pPr>
      <w:bookmarkStart w:id="0" w:name="P33"/>
      <w:bookmarkEnd w:id="0"/>
      <w:r>
        <w:t>ПОЛОЖЕНИЕ</w:t>
      </w:r>
    </w:p>
    <w:p w:rsidR="00DE3C78" w:rsidRDefault="00DE3C78">
      <w:pPr>
        <w:pStyle w:val="ConsPlusTitle"/>
        <w:jc w:val="center"/>
      </w:pPr>
      <w:r>
        <w:t>О СОЗДАНИИ УСЛОВИЙ ДЛЯ ПРЕДОСТАВЛЕНИЯ ТРАНСПОРТНЫХ УСЛУГ</w:t>
      </w:r>
    </w:p>
    <w:p w:rsidR="00DE3C78" w:rsidRDefault="00DE3C78">
      <w:pPr>
        <w:pStyle w:val="ConsPlusTitle"/>
        <w:jc w:val="center"/>
      </w:pPr>
      <w:r>
        <w:t>НАСЕЛЕНИЮ И ОБ ОРГАНИЗАЦИИ ТРАНСПОРТНОГО ОБСЛУЖИВАНИЯ</w:t>
      </w:r>
    </w:p>
    <w:p w:rsidR="00DE3C78" w:rsidRDefault="00DE3C78">
      <w:pPr>
        <w:pStyle w:val="ConsPlusTitle"/>
        <w:jc w:val="center"/>
      </w:pPr>
      <w:r>
        <w:t>НАСЕЛЕНИЯ В ГРАНИЦАХ ГОРОДСКОГО ОКРУГА</w:t>
      </w:r>
    </w:p>
    <w:p w:rsidR="00DE3C78" w:rsidRDefault="00DE3C78">
      <w:pPr>
        <w:pStyle w:val="ConsPlusTitle"/>
        <w:jc w:val="center"/>
      </w:pPr>
      <w:r>
        <w:t>ЗАТО БОЛЬШОЙ КАМЕНЬ</w:t>
      </w:r>
    </w:p>
    <w:p w:rsidR="00DE3C78" w:rsidRDefault="00DE3C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C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городского </w:t>
            </w:r>
            <w:proofErr w:type="gramStart"/>
            <w:r>
              <w:rPr>
                <w:color w:val="392C69"/>
              </w:rPr>
              <w:t>округа</w:t>
            </w:r>
            <w:proofErr w:type="gramEnd"/>
            <w:r>
              <w:rPr>
                <w:color w:val="392C69"/>
              </w:rPr>
              <w:t xml:space="preserve"> ЗАТО Большой Камень</w:t>
            </w:r>
          </w:p>
          <w:p w:rsidR="00DE3C78" w:rsidRDefault="00DE3C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30.06.2009 </w:t>
            </w:r>
            <w:hyperlink r:id="rId10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22.12.2009 </w:t>
            </w:r>
            <w:hyperlink r:id="rId11" w:history="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78" w:rsidRDefault="00DE3C78">
            <w:pPr>
              <w:spacing w:after="1" w:line="0" w:lineRule="atLeast"/>
            </w:pPr>
          </w:p>
        </w:tc>
      </w:tr>
    </w:tbl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lastRenderedPageBreak/>
        <w:t>Статья 1. Общие положения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1. Настоящее положение устанавливает организационные отношения между органами местного самоуправления, транспортными организациями (перевозчиками) и потребителями транспортных услуг на территории городского округа закрытое административно-территориальное образование Большой Камень (далее - городской округ).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2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t>Статья 2. Основные термины и понятия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1. В настоящем положении используются следующие основные термины и понятия: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создание условий - система мер по созданию благоприятных обстоятель</w:t>
      </w:r>
      <w:proofErr w:type="gramStart"/>
      <w:r>
        <w:t>ств дл</w:t>
      </w:r>
      <w:proofErr w:type="gramEnd"/>
      <w:r>
        <w:t>я предоставления транспортных услуг населению;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организация транспортного обслуживания - комплекс мероприятий нормативно-правового и организационно-распорядительного характера, реализуемых органами местного самоуправления городского округа и перевозчиками в целях удовлетворения потребностей населения городского округа в перевозках;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транспортные услуги (транспортное обслуживание) - деятельность по перевозке пассажиров и доставке грузов транспортными средствами, предназначенными для этой цели и зарегистрированными в установленном порядке;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маршрутная сеть - совокупность маршрутов регулярных перевозок пассажирским транспортом общего пользования, ограниченная административными границами городского округа;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маршрут регулярных перевозок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муниципальные перевозки - все перевозки, за исключением перевозок железнодорожным транспортом в пригородном сообщении и воздушным транспортом в местном сообщении, выполняемые в границах городского округа;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пассажирский транспорт общего пользования - специализированное пассажирское транспортное средство перевозчика, который в силу полученной им лицензии обязан осуществлять перевозки по обращению любого потребителя транспортных услуг;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транспортная организация (перевозчик) 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>
        <w:t>управомоченному</w:t>
      </w:r>
      <w:proofErr w:type="spellEnd"/>
      <w:r>
        <w:t xml:space="preserve"> на их получение лицу;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lastRenderedPageBreak/>
        <w:t>потребитель - физическое или юридическое лицо, заключившее с перевозчиком договор на предоставление транспортных услуг;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легковое такси - транспортное средство, которое используется для перевозки пассажиров и багажа в соответствии с публичным договором фрахтования и имеет помимо места водителя не более 8 мест для сидения;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паспорт маршрута - документ, содержащий сведения о маршруте движения пассажирских транспортных средств (наличие линейных сооружений, остановочных пунктов, расстояние между ними, состояние дороги и пр.);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регулирующий орган - орган, уполномоченный в соответствии с действующим законодательством устанавливать тарифы на пассажирские перевозки автомобильным транспортом общего пользования;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социально значимый маршрут - маршрут регулярных перевозок с пассажиропотоком и (или) расстояниями, не обеспечивающими безубыточную работу перевозчиков, установленный администрацией городского округа в целях обеспечения транспортного обслуживания населения, проживающего в отдаленных районах и населенных пунктах городского округа.</w:t>
      </w:r>
    </w:p>
    <w:p w:rsidR="00DE3C78" w:rsidRDefault="00DE3C78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22.12.2009 N 411)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t>Статья 3. Основные принципы отношений в сфере создания условий для предоставления транспортных услуг и организации транспортного обслуживания населения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1. Основными принципами отношений в сфере транспортного обслуживания являются: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1) обеспечение безопасного и надежного транспортного обслуживания потребителей;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2) обеспечение доступности транспортного обслуживания для потребителей;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3) обеспечение условий, необходимых для привлечения инвестиций в целях развития маршрутной сети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4) обеспечение регулирования деятельности транспортных организаций, необходимого для реализации основных принципов, установленных настоящей статьей, в пределах полномочий органов местного самоуправления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5) достижение баланса экономических интересов транспортных организаций и потребителей, обеспечивающего эффективное функционирование системы транспортного обслуживания.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t>Статья 4. Компетенция органов местного самоуправления в сфере создания условий для предоставления транспортных услуг и организации транспортного обслуживания населения</w:t>
      </w:r>
    </w:p>
    <w:p w:rsidR="00DE3C78" w:rsidRDefault="00DE3C78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1. Дума городского округа осуществляет следующие полномочия по созданию условий для предоставления транспортных услуг и организации транспортного обслуживания населения в границах городского округа: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1) утверждает долгосрочные программы развития пассажирского транспорта общего пользования;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lastRenderedPageBreak/>
        <w:t>2) утверждает объемы бюджетного финансирования организации транспортного обслуживания населения в бюджете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3) принимает нормативные правовые акты, регулирующие вопросы создания условий для предоставления транспортных услуг населению и организации транспортного обслуживания населения в границах городского округа.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2. Администрация городского округа осуществляет следующие полномочия: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1) по созданию условий для предоставления транспортных услуг населению: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а) организует обустройство и содержание маршрутной сети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б) определяет места стоянки такси;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2) по организации транспортного обслуживания населения: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а) разрабатывает и реализует долгосрочные программы развития пассажирского транспорта общего пользования;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б) проводит конкурсы на право транспортного обслуживания населения на маршрутах регулярных перевозок в городском округе;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в) заключает договоры на право транспортного обслуживания населения на маршрутах регулярных перевозок с победителями конкурсов;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г) утверждает маршрутную сеть и перечень социально значимых маршрутов городского округа;</w:t>
      </w:r>
    </w:p>
    <w:p w:rsidR="00DE3C78" w:rsidRDefault="00DE3C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22.12.2009 N 411)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д) осуществляет мониторинг экономического и технического характера относительно функционирования маршрутной сети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е) утверждает расписание движения пассажирского транспорта общего пользования на городские и пригородные маршруты и паспорта маршрутов регулярных перевозок в границах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ж) информирует население о работе перевозчиков по установленным маршрутам;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з) разрабатывает нормативные правовые акты, регулирующие вопросы создания условий для предоставления транспортных услуг населению и организации транспортного обслуживания населения на территории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и) предоставляет отчетность о деятельности транспортных организаций в уполномоченные органы;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к) осуществляет иные полномочия, предусмотренные законодательством Российской Федерации.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3. В рамках осуществления вышеназванных полномочий, администрация городского округа вправе запрашивать и получать от транспортных организаций информацию, необходимую для осуществления своих полномочий в соответствии с настоящим Положением.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t>Статья 5. Функции перевозчиков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1. Транспортные организации (перевозчики) осуществляют следующие функции по предоставлению транспортных услуг населению на территории городского округа: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lastRenderedPageBreak/>
        <w:t>1) осуществляют безопасные и надежные грузовые и пассажирские перевозки для потребителей транспортных услуг;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2) участвуют в разработке маршрутной сети городского округа;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3) участвуют в разработке долгосрочных программ по развитию пассажирского транспорта общего пользования;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4) разрабатывают и предоставляют на утверждение администрации городского округа расписание движения пассажирского транспорта общего пользования и паспорта маршрутов регулярных перевозок;</w:t>
      </w:r>
    </w:p>
    <w:p w:rsidR="00DE3C78" w:rsidRDefault="00DE3C78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7) предоставляют населению оперативную информацию о работе по установленным маршрутам регулярных перевозок;</w:t>
      </w:r>
    </w:p>
    <w:p w:rsidR="00DE3C78" w:rsidRDefault="00DE3C7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30.06.2009 N 326)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8) предоставляют в уполномоченные органы в установленном порядке отчетность о деятельности в области транспортного обслуживания.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Title"/>
        <w:ind w:firstLine="540"/>
        <w:jc w:val="both"/>
        <w:outlineLvl w:val="1"/>
      </w:pPr>
      <w:r>
        <w:t>Статья 6. Финансовое обеспечение организации транспортного обслуживания</w:t>
      </w:r>
    </w:p>
    <w:p w:rsidR="00DE3C78" w:rsidRDefault="00DE3C78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Думы городского </w:t>
      </w:r>
      <w:proofErr w:type="gramStart"/>
      <w:r>
        <w:t>округа</w:t>
      </w:r>
      <w:proofErr w:type="gramEnd"/>
      <w:r>
        <w:t xml:space="preserve"> ЗАТО Большой Камень от 22.12.2009 N 411)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ind w:firstLine="540"/>
        <w:jc w:val="both"/>
      </w:pPr>
      <w:r>
        <w:t>Финансовое обеспечение создания условий для предоставления транспортных услуг населению и организации транспортного обслуживания населения в границах городского округа является расходным обязательством местного бюджета.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Обеспечение данного расходного обязательства осуществляется за счет: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- предоставления субсидий на возмещение затрат (недополученных доходов) транспортным организациям (перевозчикам) при осуществлении перевозок на социально значимых маршрутах;</w:t>
      </w:r>
    </w:p>
    <w:p w:rsidR="00DE3C78" w:rsidRDefault="00DE3C78">
      <w:pPr>
        <w:pStyle w:val="ConsPlusNormal"/>
        <w:spacing w:before="220"/>
        <w:ind w:firstLine="540"/>
        <w:jc w:val="both"/>
      </w:pPr>
      <w:r>
        <w:t>- приобретению в муниципальную собственность городского округа имущества, предназначенного для транспортного обслуживания населения в границах городского округа.</w:t>
      </w: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jc w:val="both"/>
      </w:pPr>
    </w:p>
    <w:p w:rsidR="00DE3C78" w:rsidRDefault="00DE3C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1" w:name="_GoBack"/>
      <w:bookmarkEnd w:id="1"/>
    </w:p>
    <w:sectPr w:rsidR="00025E63" w:rsidSect="002E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8"/>
    <w:rsid w:val="00025E63"/>
    <w:rsid w:val="00D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C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FFC5F8DC8EE7AD30C174CBD83462B667AD94CFA0EEDA51CCF60363C95B7F4D3B5ADA9389AE6C9468AA6F421EAEA75C949B35DCBF4A5FDW1U3A" TargetMode="External"/><Relationship Id="rId13" Type="http://schemas.openxmlformats.org/officeDocument/2006/relationships/hyperlink" Target="consultantplus://offline/ref=3EFFFC5F8DC8EE7AD30C0941ABEF182462718249F809EFF74193666163C5B1A193F5ABFC7BDFE8CD4081F2A56DB4B3248B02BE5BD3E8A5F90FAF05E2W0UAA" TargetMode="External"/><Relationship Id="rId18" Type="http://schemas.openxmlformats.org/officeDocument/2006/relationships/hyperlink" Target="consultantplus://offline/ref=3EFFFC5F8DC8EE7AD30C0941ABEF182462718249F809EFF74193666163C5B1A193F5ABFC7BDFE8CD4081F2A462B4B3248B02BE5BD3E8A5F90FAF05E2W0UAA" TargetMode="External"/><Relationship Id="rId26" Type="http://schemas.openxmlformats.org/officeDocument/2006/relationships/hyperlink" Target="consultantplus://offline/ref=3EFFFC5F8DC8EE7AD30C0941ABEF182462718249F809EFF74193666163C5B1A193F5ABFC7BDFE8CD4081F2A16CB4B3248B02BE5BD3E8A5F90FAF05E2W0UA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FFFC5F8DC8EE7AD30C0941ABEF182462718249F809EFF64693666163C5B1A193F5ABFC7BDFE8CD4081F2A563B4B3248B02BE5BD3E8A5F90FAF05E2W0UAA" TargetMode="External"/><Relationship Id="rId7" Type="http://schemas.openxmlformats.org/officeDocument/2006/relationships/hyperlink" Target="consultantplus://offline/ref=3EFFFC5F8DC8EE7AD30C0941ABEF182462718249F809EFF64693666163C5B1A193F5ABFC7BDFE8CD4081F2A560B4B3248B02BE5BD3E8A5F90FAF05E2W0UAA" TargetMode="External"/><Relationship Id="rId12" Type="http://schemas.openxmlformats.org/officeDocument/2006/relationships/hyperlink" Target="consultantplus://offline/ref=3EFFFC5F8DC8EE7AD30C0941ABEF182462718249F809EFF74193666163C5B1A193F5ABFC7BDFE8CD4081F2A563B4B3248B02BE5BD3E8A5F90FAF05E2W0UAA" TargetMode="External"/><Relationship Id="rId17" Type="http://schemas.openxmlformats.org/officeDocument/2006/relationships/hyperlink" Target="consultantplus://offline/ref=3EFFFC5F8DC8EE7AD30C0941ABEF182462718249F809EFF74193666163C5B1A193F5ABFC7BDFE8CD4081F2A463B4B3248B02BE5BD3E8A5F90FAF05E2W0UAA" TargetMode="External"/><Relationship Id="rId25" Type="http://schemas.openxmlformats.org/officeDocument/2006/relationships/hyperlink" Target="consultantplus://offline/ref=3EFFFC5F8DC8EE7AD30C0941ABEF182462718249F809EFF74193666163C5B1A193F5ABFC7BDFE8CD4081F2A162B4B3248B02BE5BD3E8A5F90FAF05E2W0U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FFFC5F8DC8EE7AD30C0941ABEF182462718249F809EFF74193666163C5B1A193F5ABFC7BDFE8CD4081F2A461B4B3248B02BE5BD3E8A5F90FAF05E2W0UAA" TargetMode="External"/><Relationship Id="rId20" Type="http://schemas.openxmlformats.org/officeDocument/2006/relationships/hyperlink" Target="consultantplus://offline/ref=3EFFFC5F8DC8EE7AD30C0941ABEF182462718249F809EFF74193666163C5B1A193F5ABFC7BDFE8CD4081F2A764B4B3248B02BE5BD3E8A5F90FAF05E2W0UA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FFC5F8DC8EE7AD30C0941ABEF182462718249F809EFF74193666163C5B1A193F5ABFC7BDFE8CD4081F2A560B4B3248B02BE5BD3E8A5F90FAF05E2W0UAA" TargetMode="External"/><Relationship Id="rId11" Type="http://schemas.openxmlformats.org/officeDocument/2006/relationships/hyperlink" Target="consultantplus://offline/ref=3EFFFC5F8DC8EE7AD30C0941ABEF182462718249F809EFF64693666163C5B1A193F5ABFC7BDFE8CD4081F2A560B4B3248B02BE5BD3E8A5F90FAF05E2W0UAA" TargetMode="External"/><Relationship Id="rId24" Type="http://schemas.openxmlformats.org/officeDocument/2006/relationships/hyperlink" Target="consultantplus://offline/ref=3EFFFC5F8DC8EE7AD30C0941ABEF182462718249F809EFF74193666163C5B1A193F5ABFC7BDFE8CD4081F2A160B4B3248B02BE5BD3E8A5F90FAF05E2W0UA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EFFFC5F8DC8EE7AD30C0941ABEF182462718249F809EFF74193666163C5B1A193F5ABFC7BDFE8CD4081F2A467B4B3248B02BE5BD3E8A5F90FAF05E2W0UAA" TargetMode="External"/><Relationship Id="rId23" Type="http://schemas.openxmlformats.org/officeDocument/2006/relationships/hyperlink" Target="consultantplus://offline/ref=3EFFFC5F8DC8EE7AD30C0941ABEF182462718249F809EFF64693666163C5B1A193F5ABFC7BDFE8CD4081F2A56DB4B3248B02BE5BD3E8A5F90FAF05E2W0UA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FFFC5F8DC8EE7AD30C0941ABEF182462718249F809EFF74193666163C5B1A193F5ABFC7BDFE8CD4081F2A560B4B3248B02BE5BD3E8A5F90FAF05E2W0UAA" TargetMode="External"/><Relationship Id="rId19" Type="http://schemas.openxmlformats.org/officeDocument/2006/relationships/hyperlink" Target="consultantplus://offline/ref=3EFFFC5F8DC8EE7AD30C0941ABEF182462718249F809EFF74193666163C5B1A193F5ABFC7BDFE8CD4081F2A46CB4B3248B02BE5BD3E8A5F90FAF05E2W0U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FFFC5F8DC8EE7AD30C0941ABEF182462718249F80AE0FA449C666163C5B1A193F5ABFC7BDFE8CD4083F2A764B4B3248B02BE5BD3E8A5F90FAF05E2W0UAA" TargetMode="External"/><Relationship Id="rId14" Type="http://schemas.openxmlformats.org/officeDocument/2006/relationships/hyperlink" Target="consultantplus://offline/ref=3EFFFC5F8DC8EE7AD30C0941ABEF182462718249F809EFF74193666163C5B1A193F5ABFC7BDFE8CD4081F2A465B4B3248B02BE5BD3E8A5F90FAF05E2W0UAA" TargetMode="External"/><Relationship Id="rId22" Type="http://schemas.openxmlformats.org/officeDocument/2006/relationships/hyperlink" Target="consultantplus://offline/ref=3EFFFC5F8DC8EE7AD30C0941ABEF182462718249F809EFF74193666163C5B1A193F5ABFC7BDFE8CD4081F2A767B4B3248B02BE5BD3E8A5F90FAF05E2W0UAA" TargetMode="External"/><Relationship Id="rId27" Type="http://schemas.openxmlformats.org/officeDocument/2006/relationships/hyperlink" Target="consultantplus://offline/ref=3EFFFC5F8DC8EE7AD30C0941ABEF182462718249F809EFF64693666163C5B1A193F5ABFC7BDFE8CD4081F2A465B4B3248B02BE5BD3E8A5F90FAF05E2W0U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2022-06-06T00:20:00Z</dcterms:created>
  <dcterms:modified xsi:type="dcterms:W3CDTF">2022-06-06T00:20:00Z</dcterms:modified>
</cp:coreProperties>
</file>