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35" w:rsidRDefault="007762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6235" w:rsidRDefault="00776235">
      <w:pPr>
        <w:pStyle w:val="ConsPlusNormal"/>
        <w:jc w:val="both"/>
        <w:outlineLvl w:val="0"/>
      </w:pPr>
    </w:p>
    <w:p w:rsidR="00776235" w:rsidRDefault="00776235">
      <w:pPr>
        <w:pStyle w:val="ConsPlusTitle"/>
        <w:jc w:val="center"/>
        <w:outlineLvl w:val="0"/>
      </w:pPr>
      <w:proofErr w:type="gramStart"/>
      <w:r>
        <w:t>ДУМА</w:t>
      </w:r>
      <w:proofErr w:type="gramEnd"/>
      <w:r>
        <w:t xml:space="preserve"> ЗАТО Г. БОЛЬШОЙ КАМЕНЬ</w:t>
      </w:r>
    </w:p>
    <w:p w:rsidR="00776235" w:rsidRDefault="00776235">
      <w:pPr>
        <w:pStyle w:val="ConsPlusTitle"/>
        <w:jc w:val="center"/>
      </w:pPr>
      <w:r>
        <w:t>ПРИМОРСКОГО КРАЯ</w:t>
      </w:r>
    </w:p>
    <w:p w:rsidR="00776235" w:rsidRDefault="00776235">
      <w:pPr>
        <w:pStyle w:val="ConsPlusTitle"/>
        <w:jc w:val="both"/>
      </w:pPr>
    </w:p>
    <w:p w:rsidR="00776235" w:rsidRDefault="00776235">
      <w:pPr>
        <w:pStyle w:val="ConsPlusTitle"/>
        <w:jc w:val="center"/>
      </w:pPr>
      <w:r>
        <w:t>РЕШЕНИЕ</w:t>
      </w:r>
    </w:p>
    <w:p w:rsidR="00776235" w:rsidRDefault="00776235">
      <w:pPr>
        <w:pStyle w:val="ConsPlusTitle"/>
        <w:jc w:val="center"/>
      </w:pPr>
      <w:r>
        <w:t>от 29 марта 2005 г. N 253-Р</w:t>
      </w:r>
    </w:p>
    <w:p w:rsidR="00776235" w:rsidRDefault="00776235">
      <w:pPr>
        <w:pStyle w:val="ConsPlusTitle"/>
        <w:jc w:val="both"/>
      </w:pPr>
    </w:p>
    <w:p w:rsidR="00776235" w:rsidRDefault="00776235">
      <w:pPr>
        <w:pStyle w:val="ConsPlusTitle"/>
        <w:jc w:val="center"/>
      </w:pPr>
      <w:r>
        <w:t>ОБ УТВЕРЖДЕНИИ ПОЛОЖЕНИЯ О МУНИЦИПАЛЬНОМ АРХИВЕ</w:t>
      </w:r>
    </w:p>
    <w:p w:rsidR="00776235" w:rsidRDefault="00776235">
      <w:pPr>
        <w:pStyle w:val="ConsPlusTitle"/>
        <w:jc w:val="center"/>
      </w:pPr>
      <w:r>
        <w:t xml:space="preserve">ГОРОДСКОГО ОКРУГА </w:t>
      </w:r>
      <w:proofErr w:type="gramStart"/>
      <w:r>
        <w:t>ЗАКРЫТОЕ</w:t>
      </w:r>
      <w:proofErr w:type="gramEnd"/>
      <w:r>
        <w:t xml:space="preserve"> АДМИНИСТРАТИВНО-ТЕРРИТОРИАЛЬНОЕ</w:t>
      </w:r>
    </w:p>
    <w:p w:rsidR="00776235" w:rsidRDefault="00776235">
      <w:pPr>
        <w:pStyle w:val="ConsPlusTitle"/>
        <w:jc w:val="center"/>
      </w:pPr>
      <w:r>
        <w:t>ОБРАЗОВАНИЕ (ЗАТО) БОЛЬШОЙ КАМЕНЬ</w:t>
      </w:r>
    </w:p>
    <w:p w:rsidR="00776235" w:rsidRDefault="007762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62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235" w:rsidRDefault="007762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235" w:rsidRDefault="007762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6235" w:rsidRDefault="007762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6235" w:rsidRDefault="007762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776235" w:rsidRDefault="00776235">
            <w:pPr>
              <w:pStyle w:val="ConsPlusNormal"/>
              <w:jc w:val="center"/>
            </w:pPr>
            <w:r>
              <w:rPr>
                <w:color w:val="392C69"/>
              </w:rPr>
              <w:t>от 29.03.2011 N 623)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235" w:rsidRDefault="00776235">
            <w:pPr>
              <w:spacing w:after="1" w:line="0" w:lineRule="atLeast"/>
            </w:pPr>
          </w:p>
        </w:tc>
      </w:tr>
    </w:tbl>
    <w:p w:rsidR="00776235" w:rsidRDefault="00776235">
      <w:pPr>
        <w:pStyle w:val="ConsPlusNormal"/>
        <w:jc w:val="both"/>
      </w:pPr>
    </w:p>
    <w:p w:rsidR="00776235" w:rsidRDefault="00776235">
      <w:pPr>
        <w:pStyle w:val="ConsPlusNormal"/>
        <w:ind w:firstLine="540"/>
        <w:jc w:val="both"/>
      </w:pPr>
      <w:r>
        <w:t xml:space="preserve">В целях исполнения функции местного самоуправления в области архивного дела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22.10.2004 N 125-ФЗ "Об архивном деле в Российской Федерации", руководствуясь </w:t>
      </w:r>
      <w:hyperlink r:id="rId9" w:history="1">
        <w:r>
          <w:rPr>
            <w:color w:val="0000FF"/>
          </w:rPr>
          <w:t>ст. 27</w:t>
        </w:r>
      </w:hyperlink>
      <w:r>
        <w:t xml:space="preserve"> Устава </w:t>
      </w:r>
      <w:proofErr w:type="gramStart"/>
      <w:r>
        <w:t>городского</w:t>
      </w:r>
      <w:proofErr w:type="gramEnd"/>
      <w:r>
        <w:t xml:space="preserve"> ЗАТО г. Большой Камень, Дума г. ЗАТО Большой Камень решила: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муниципальном архиве городского </w:t>
      </w:r>
      <w:proofErr w:type="gramStart"/>
      <w:r>
        <w:t>округа</w:t>
      </w:r>
      <w:proofErr w:type="gramEnd"/>
      <w:r>
        <w:t xml:space="preserve"> ЗАТО Большой Камень (прилагается).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>2. Настоящее решение вступает в силу с 1 января 2006 года.</w:t>
      </w: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Normal"/>
        <w:jc w:val="right"/>
      </w:pPr>
      <w:r>
        <w:t>Глава муниципального образования</w:t>
      </w:r>
    </w:p>
    <w:p w:rsidR="00776235" w:rsidRDefault="00776235">
      <w:pPr>
        <w:pStyle w:val="ConsPlusNormal"/>
        <w:jc w:val="right"/>
      </w:pPr>
      <w:r>
        <w:t>С.Е.НИКИТИН</w:t>
      </w: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Normal"/>
        <w:jc w:val="right"/>
        <w:outlineLvl w:val="0"/>
      </w:pPr>
      <w:r>
        <w:t>Приложение</w:t>
      </w:r>
    </w:p>
    <w:p w:rsidR="00776235" w:rsidRDefault="00776235">
      <w:pPr>
        <w:pStyle w:val="ConsPlusNormal"/>
        <w:jc w:val="right"/>
      </w:pPr>
      <w:r>
        <w:t>к решению</w:t>
      </w:r>
    </w:p>
    <w:p w:rsidR="00776235" w:rsidRDefault="00776235">
      <w:pPr>
        <w:pStyle w:val="ConsPlusNormal"/>
        <w:jc w:val="right"/>
      </w:pPr>
      <w:r>
        <w:t>Думы ЗАТО</w:t>
      </w:r>
    </w:p>
    <w:p w:rsidR="00776235" w:rsidRDefault="00776235">
      <w:pPr>
        <w:pStyle w:val="ConsPlusNormal"/>
        <w:jc w:val="right"/>
      </w:pPr>
      <w:r>
        <w:t>г. Большой Камень</w:t>
      </w:r>
    </w:p>
    <w:p w:rsidR="00776235" w:rsidRDefault="00776235">
      <w:pPr>
        <w:pStyle w:val="ConsPlusNormal"/>
        <w:jc w:val="right"/>
      </w:pPr>
      <w:r>
        <w:t>от 29.03.2005 N 253-Р</w:t>
      </w: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Title"/>
        <w:jc w:val="center"/>
      </w:pPr>
      <w:bookmarkStart w:id="0" w:name="P31"/>
      <w:bookmarkEnd w:id="0"/>
      <w:r>
        <w:t>ПОЛОЖЕНИЕ</w:t>
      </w:r>
    </w:p>
    <w:p w:rsidR="00776235" w:rsidRDefault="00776235">
      <w:pPr>
        <w:pStyle w:val="ConsPlusTitle"/>
        <w:jc w:val="center"/>
      </w:pPr>
      <w:r>
        <w:t>О МУНИЦИПАЛЬНОМ АРХИВЕ (МУНИЦИПАЛЬНОМ АРХИВНОМ ФОНДЕ)</w:t>
      </w:r>
    </w:p>
    <w:p w:rsidR="00776235" w:rsidRDefault="00776235">
      <w:pPr>
        <w:pStyle w:val="ConsPlusTitle"/>
        <w:jc w:val="center"/>
      </w:pPr>
      <w:r>
        <w:t>ГОРОДСКОГО ОКРУГА БОЛЬШОЙ КАМЕНЬ</w:t>
      </w:r>
    </w:p>
    <w:p w:rsidR="00776235" w:rsidRDefault="007762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62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235" w:rsidRDefault="007762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235" w:rsidRDefault="007762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6235" w:rsidRDefault="007762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6235" w:rsidRDefault="007762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776235" w:rsidRDefault="00776235">
            <w:pPr>
              <w:pStyle w:val="ConsPlusNormal"/>
              <w:jc w:val="center"/>
            </w:pPr>
            <w:r>
              <w:rPr>
                <w:color w:val="392C69"/>
              </w:rPr>
              <w:t>от 29.03.2011 N 623)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235" w:rsidRDefault="00776235">
            <w:pPr>
              <w:spacing w:after="1" w:line="0" w:lineRule="atLeast"/>
            </w:pPr>
          </w:p>
        </w:tc>
      </w:tr>
    </w:tbl>
    <w:p w:rsidR="00776235" w:rsidRDefault="00776235">
      <w:pPr>
        <w:pStyle w:val="ConsPlusNormal"/>
        <w:jc w:val="both"/>
      </w:pPr>
    </w:p>
    <w:p w:rsidR="00776235" w:rsidRDefault="00776235">
      <w:pPr>
        <w:pStyle w:val="ConsPlusNormal"/>
        <w:ind w:firstLine="540"/>
        <w:jc w:val="both"/>
      </w:pPr>
      <w:r>
        <w:t xml:space="preserve">Настоящее Положение в соответствии с архивным законодательством Российской Федерации и </w:t>
      </w:r>
      <w:hyperlink r:id="rId11" w:history="1">
        <w:r>
          <w:rPr>
            <w:color w:val="0000FF"/>
          </w:rPr>
          <w:t>Законом</w:t>
        </w:r>
      </w:hyperlink>
      <w:r>
        <w:t xml:space="preserve"> РФ "Об общих принципах организации местного самоуправления в РФ" регламентирует вопросы организации и содержания муниципального архива, комплектования </w:t>
      </w:r>
      <w:r>
        <w:lastRenderedPageBreak/>
        <w:t xml:space="preserve">(формирования), хранения, учета и использования документов муниципального архивного фонда городского </w:t>
      </w:r>
      <w:proofErr w:type="gramStart"/>
      <w:r>
        <w:t>округа</w:t>
      </w:r>
      <w:proofErr w:type="gramEnd"/>
      <w:r>
        <w:t xml:space="preserve"> ЗАТО Большой Камень.</w:t>
      </w: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Normal"/>
        <w:ind w:firstLine="540"/>
        <w:jc w:val="both"/>
      </w:pPr>
      <w:r>
        <w:t>В настоящем Положении используются следующие термины и понятия: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>муниципальный архив (архивный отдел) - структурное подразделение администрации городского округа (далее - администрация городского округа), создаваемое для хранения, комплектования, учета и использования документов Архивного фонда Российской Федерации, а также других архивных документов;</w:t>
      </w:r>
    </w:p>
    <w:p w:rsidR="00776235" w:rsidRDefault="0077623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29.03.2011 N 623)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>муниципальный архивный фонд - исторически сложившаяся, постоянно пополняющаяся совокупность архивных документов, отражающих материальную и духовную жизнь населения городского округа,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населения территории и составной частью Архивного фонда Российской Федерации;</w:t>
      </w:r>
    </w:p>
    <w:p w:rsidR="00776235" w:rsidRDefault="0077623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29.03.2011 N 623)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>учет документов - определение их количества в установленных единицах;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>пользователь архивными документами - государственный орган, орган местного самоуправления либо юридическое или физическое лицо, обращающиеся на законных основаниях к архивным документам для получения и использования необходимой информации.</w:t>
      </w: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Title"/>
        <w:ind w:firstLine="540"/>
        <w:jc w:val="both"/>
        <w:outlineLvl w:val="1"/>
      </w:pPr>
      <w:r>
        <w:t>Статья 2. Общие положения</w:t>
      </w: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Normal"/>
        <w:ind w:firstLine="540"/>
        <w:jc w:val="both"/>
      </w:pPr>
      <w:r>
        <w:t>1. Муниципальный архивный фонд относится к информационным ресурсам государства, формируется из документов прошедших экспертизу ценности, поставленных на государственный учет и подлежащих постоянному хранению (хранение без определенного срока - бессрочному).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>2. Муниципальный архив создается и содержится администрацией городского округа для обеспечения доступа населения данного муниципального образования к информационным ресурсам Российской Федерации.</w:t>
      </w:r>
    </w:p>
    <w:p w:rsidR="00776235" w:rsidRDefault="007762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623)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 xml:space="preserve">3. Архивные документы, находящиеся в муниципальной собственности городского округа, не относятся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имуществу</w:t>
      </w:r>
      <w:proofErr w:type="gramEnd"/>
      <w:r>
        <w:t>, не подлежат приватизации, не могут быть объектом продажи, мены, дарения, а также иных сделок, могущих привести к их отчуждению.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 xml:space="preserve">4. Управление архивным делом в городском </w:t>
      </w:r>
      <w:proofErr w:type="gramStart"/>
      <w:r>
        <w:t>округе</w:t>
      </w:r>
      <w:proofErr w:type="gramEnd"/>
      <w:r>
        <w:t xml:space="preserve"> ЗАТО Большой Камень осуществляет администрация городского округа.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>5. Администрация городского округа устанавливает порядок возмещения негосударственным организациям расходов, связанных с отбором и передачей в упорядоченном состоянии муниципальный архив архивных документов, находящихся в их владении, отнесенных к муниципальной собственности.</w:t>
      </w:r>
    </w:p>
    <w:p w:rsidR="00776235" w:rsidRDefault="007762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623)</w:t>
      </w: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Title"/>
        <w:ind w:firstLine="540"/>
        <w:jc w:val="both"/>
        <w:outlineLvl w:val="1"/>
      </w:pPr>
      <w:r>
        <w:t>Статья 3. Формирование (комплектование) муниципального архивного фонда архивными документами</w:t>
      </w: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Normal"/>
        <w:ind w:firstLine="540"/>
        <w:jc w:val="both"/>
      </w:pPr>
      <w:r>
        <w:t>1. Архивные документы включаются в состав муниципального архивного фонда на основании экспертизы ценности документов.</w:t>
      </w:r>
    </w:p>
    <w:p w:rsidR="00776235" w:rsidRDefault="0077623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623)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>2. Экспертиза ценности документов осуществляется муниципальным архивом совместно с собственником или владельцем архивных документов.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 xml:space="preserve">3. Учет документов является средством обеспечения сохранности и </w:t>
      </w:r>
      <w:proofErr w:type="gramStart"/>
      <w:r>
        <w:t>контроля за</w:t>
      </w:r>
      <w:proofErr w:type="gramEnd"/>
      <w:r>
        <w:t xml:space="preserve"> их наличием.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>4. Учет документов ведется в организациях-источниках комплектования муниципального архивного фонда.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>5. Источниками комплектования муниципального архива архивными документами выступают органы местного самоуправления, избирательная комиссия городского округа, организации и граждане городского округа, в деятельности которых образуются документы муниципального архивного фонда и другие документы, подлежащие приему на хранение.</w:t>
      </w:r>
    </w:p>
    <w:p w:rsidR="00776235" w:rsidRDefault="007762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623)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Архивный</w:t>
      </w:r>
      <w:proofErr w:type="gramEnd"/>
      <w:r>
        <w:t xml:space="preserve"> отдел составляет списки источников комплектования, передающих документы на постоянное хранение, утверждаемые администрацией городского округа.</w:t>
      </w:r>
    </w:p>
    <w:p w:rsidR="00776235" w:rsidRDefault="007762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623)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>7. Органы местного самоуправления, избирательная комиссия городского округа, муниципальные организации городского округа обеспечивают в соответствии с установленными правилами отбор, подготовку и передачу в упорядоченном состоянии документов муниципального архивного фонда на постоянное хранение.</w:t>
      </w:r>
    </w:p>
    <w:p w:rsidR="00776235" w:rsidRDefault="0077623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623)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 xml:space="preserve">8. Документы на постоянное хранение в муниципальный архив поступают по </w:t>
      </w:r>
      <w:proofErr w:type="gramStart"/>
      <w:r>
        <w:t>окончании</w:t>
      </w:r>
      <w:proofErr w:type="gramEnd"/>
      <w:r>
        <w:t xml:space="preserve"> временного срока хранения документов в органах местного самоуправления, избирательной комиссии городского округа, муниципальных организациях городского округа.</w:t>
      </w:r>
    </w:p>
    <w:p w:rsidR="00776235" w:rsidRDefault="007762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29.03.2011 N 623)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>9. Досрочно архивные документы (постоянного срока хранения, документы по личному составу и документы, сроки временного хранения которых не истекли), включенные в состав муниципального архивного фонда, поступают в упорядоченном состоянии в муниципальный архив при ликвидации органов местного самоуправления, муниципальных организаций.</w:t>
      </w: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Title"/>
        <w:ind w:firstLine="540"/>
        <w:jc w:val="both"/>
        <w:outlineLvl w:val="1"/>
      </w:pPr>
      <w:r>
        <w:t>Статья 4. Хранение документов муниципального архивного фонда</w:t>
      </w: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Normal"/>
        <w:ind w:firstLine="540"/>
        <w:jc w:val="both"/>
      </w:pPr>
      <w:r>
        <w:t>1. Архивные документы городского округа хранятся: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>1) постоянно - в архивном отделе администрации городского округа;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>2) временно - в Думе городского округа, администрации городского округа, контрольно-счетной палате городского округа, избирательной комиссии городского округа, муниципальных организациях городского округа в течение установленных сроков;</w:t>
      </w:r>
    </w:p>
    <w:p w:rsidR="00776235" w:rsidRDefault="0077623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29.03.2011 N 623)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>3) в течение установленных Федеральным законом РФ "Об архивном деле в Российской Федерации" сроков временного хранения документов до передачи на постоянное хранение: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>а) Дума городского округа, администрация городского округа, муниципальные организации хранят на местах документы - 5 лет;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>б) документы по личному составу муниципальных организаций, похозяйственные книги Петровского сельсовета, документы, касающиеся приватизации жилищного фонда - 75 лет;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lastRenderedPageBreak/>
        <w:t>в) проектная документация по капитальному строительству - 20 лет.</w:t>
      </w: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Title"/>
        <w:ind w:firstLine="540"/>
        <w:jc w:val="both"/>
        <w:outlineLvl w:val="1"/>
      </w:pPr>
      <w:r>
        <w:t>Статья 5. Доступ к архивным документам муниципального архивного фонда</w:t>
      </w: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Normal"/>
        <w:ind w:firstLine="540"/>
        <w:jc w:val="both"/>
      </w:pPr>
      <w:r>
        <w:t>1. Пользователь архивными документами имеет право искать и получать для изучения архивные документы муниципального архива.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>2. Доступ к архивным документам обеспечивается: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>1) путем предоставления пользователю архивными документами справочно-поисковых средств и информации об этих средствах, в том числе в форме электронного документа;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>2) путем предоставления подлинников и (или) копий необходимых ему документов, в том числе в форме электронных документов;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>3) путем использования информационно-телекоммуникационных сетей общего пользования, в том числе сети Интернет, с возможностью их копирования.</w:t>
      </w:r>
    </w:p>
    <w:p w:rsidR="00776235" w:rsidRDefault="00776235">
      <w:pPr>
        <w:pStyle w:val="ConsPlusNormal"/>
        <w:jc w:val="both"/>
      </w:pPr>
      <w:r>
        <w:t xml:space="preserve">(часть 2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29.03.2011 N 623)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23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29.03.2011 N 623.</w:t>
      </w: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Title"/>
        <w:ind w:firstLine="540"/>
        <w:jc w:val="both"/>
        <w:outlineLvl w:val="1"/>
      </w:pPr>
      <w:r>
        <w:t>Статья 5(1). Ознакомление пользователей информацией с информацией о деятельности органов местного самоуправления городского округа, хранящейся в архивных фондах в архивном отделе администрации городского округа</w:t>
      </w:r>
    </w:p>
    <w:p w:rsidR="00776235" w:rsidRDefault="00776235">
      <w:pPr>
        <w:pStyle w:val="ConsPlusNormal"/>
        <w:ind w:firstLine="540"/>
        <w:jc w:val="both"/>
      </w:pPr>
      <w:r>
        <w:t xml:space="preserve">(введена </w:t>
      </w:r>
      <w:hyperlink r:id="rId24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29.03.2011 N 623)</w:t>
      </w: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Normal"/>
        <w:ind w:firstLine="540"/>
        <w:jc w:val="both"/>
      </w:pPr>
      <w:r>
        <w:t>1. В целях обеспечения возможности ознакомления пользователей информацией с информацией о деятельности органов местного самоуправления городского округа, хранящейся в архивных фондах в архивном отделе, информация о деятельности органов местного самоуправления городского округа, нормативные правовые акты органов местного самоуправления городского округа находятся в архивном отделе на бумажном носителе.</w:t>
      </w:r>
    </w:p>
    <w:p w:rsidR="00776235" w:rsidRDefault="0077623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Для обеспечения возможности ознакомления пользователей информацией с информацией о деятельности органов местного самоуправления городского округа, нормативными правовыми актами органов местного самоуправления городского округа, хранящихся в архивных фондах в архивном отделе, в рабочем кабинете архивного отдела устанавливается читальное место, где пользователь информацией может использовать документы, а также источник официального опубликования муниципальных правовых актов органов местного самоуправления городского округа.</w:t>
      </w:r>
      <w:proofErr w:type="gramEnd"/>
    </w:p>
    <w:p w:rsidR="00776235" w:rsidRDefault="0077623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Архивный</w:t>
      </w:r>
      <w:proofErr w:type="gramEnd"/>
      <w:r>
        <w:t xml:space="preserve"> отдел обеспечивает возможность ознакомления пользователей информацией с информацией о деятельности органов местного самоуправления городского округа, хранящейся в архивном отделе, в помещении архивного отдела в рабочие дни недели в приемные дни.</w:t>
      </w: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Title"/>
        <w:ind w:firstLine="540"/>
        <w:jc w:val="both"/>
        <w:outlineLvl w:val="1"/>
      </w:pPr>
      <w:r>
        <w:t>Статья 6. Передача архивных документов</w:t>
      </w: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Normal"/>
        <w:ind w:firstLine="540"/>
        <w:jc w:val="both"/>
      </w:pPr>
      <w:r>
        <w:t>Порядок передачи архивных фондов и архивных документов, находящихся в муниципальной собственности, в собственность Российской Федерации, собственность Приморского края, в собственность иных муниципальных образований устанавливается Администрацией города.</w:t>
      </w: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Title"/>
        <w:ind w:firstLine="540"/>
        <w:jc w:val="both"/>
        <w:outlineLvl w:val="1"/>
      </w:pPr>
      <w:r>
        <w:t>Статья 7. Финансирование</w:t>
      </w: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Normal"/>
        <w:ind w:firstLine="540"/>
        <w:jc w:val="both"/>
      </w:pPr>
      <w:r>
        <w:t xml:space="preserve">Финансирование содержания и формирования муниципального архива является расходным </w:t>
      </w:r>
      <w:r>
        <w:lastRenderedPageBreak/>
        <w:t>обязательством городского округа.</w:t>
      </w: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Normal"/>
        <w:jc w:val="both"/>
      </w:pPr>
    </w:p>
    <w:p w:rsidR="00776235" w:rsidRDefault="007762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1887" w:rsidRDefault="004F1887">
      <w:bookmarkStart w:id="1" w:name="_GoBack"/>
      <w:bookmarkEnd w:id="1"/>
    </w:p>
    <w:sectPr w:rsidR="004F1887" w:rsidSect="000C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5"/>
    <w:rsid w:val="004F1887"/>
    <w:rsid w:val="0077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A7EE81DC6D485CFE9073580C4C8A2BAF9A0A03F856BD1D497DB5E66DCDF112D16B0AB9FD774AC539976AD8Bu32CC" TargetMode="External"/><Relationship Id="rId13" Type="http://schemas.openxmlformats.org/officeDocument/2006/relationships/hyperlink" Target="consultantplus://offline/ref=315A7EE81DC6D485CFE9193896A896ADB9FAF8A4378660868CC5DD09398CD9447F56EEF2DC9667AD558774AD8135558EA60CB7EFB8A200014B6733ABu121C" TargetMode="External"/><Relationship Id="rId18" Type="http://schemas.openxmlformats.org/officeDocument/2006/relationships/hyperlink" Target="consultantplus://offline/ref=315A7EE81DC6D485CFE9193896A896ADB9FAF8A4378660868CC5DD09398CD9447F56EEF2DC9667AD558774AC8F35558EA60CB7EFB8A200014B6733ABu121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5A7EE81DC6D485CFE9193896A896ADB9FAF8A4378660868CC5DD09398CD9447F56EEF2DC9667AD558774AF8835558EA60CB7EFB8A200014B6733ABu121C" TargetMode="External"/><Relationship Id="rId7" Type="http://schemas.openxmlformats.org/officeDocument/2006/relationships/hyperlink" Target="consultantplus://offline/ref=315A7EE81DC6D485CFE9073580C4C8A2BDF1A3A135826BD1D497DB5E66DCDF112D16B0AB9FD774AC539976AD8Bu32CC" TargetMode="External"/><Relationship Id="rId12" Type="http://schemas.openxmlformats.org/officeDocument/2006/relationships/hyperlink" Target="consultantplus://offline/ref=315A7EE81DC6D485CFE9193896A896ADB9FAF8A4378660868CC5DD09398CD9447F56EEF2DC9667AD558774AD8E35558EA60CB7EFB8A200014B6733ABu121C" TargetMode="External"/><Relationship Id="rId17" Type="http://schemas.openxmlformats.org/officeDocument/2006/relationships/hyperlink" Target="consultantplus://offline/ref=315A7EE81DC6D485CFE9193896A896ADB9FAF8A4378660868CC5DD09398CD9447F56EEF2DC9667AD558774AC8D35558EA60CB7EFB8A200014B6733ABu121C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5A7EE81DC6D485CFE9193896A896ADB9FAF8A4378660868CC5DD09398CD9447F56EEF2DC9667AD558774AC8A35558EA60CB7EFB8A200014B6733ABu121C" TargetMode="External"/><Relationship Id="rId20" Type="http://schemas.openxmlformats.org/officeDocument/2006/relationships/hyperlink" Target="consultantplus://offline/ref=315A7EE81DC6D485CFE9193896A896ADB9FAF8A4378660868CC5DD09398CD9447F56EEF2DC9667AD558774AF8935558EA60CB7EFB8A200014B6733ABu12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A7EE81DC6D485CFE9193896A896ADB9FAF8A4378660868CC5DD09398CD9447F56EEF2DC9667AD558774AD8C35558EA60CB7EFB8A200014B6733ABu121C" TargetMode="External"/><Relationship Id="rId11" Type="http://schemas.openxmlformats.org/officeDocument/2006/relationships/hyperlink" Target="consultantplus://offline/ref=315A7EE81DC6D485CFE9073580C4C8A2BDF1A3A135826BD1D497DB5E66DCDF112D16B0AB9FD774AC539976AD8Bu32CC" TargetMode="External"/><Relationship Id="rId24" Type="http://schemas.openxmlformats.org/officeDocument/2006/relationships/hyperlink" Target="consultantplus://offline/ref=315A7EE81DC6D485CFE9193896A896ADB9FAF8A4378660868CC5DD09398CD9447F56EEF2DC9667AD558774AF8035558EA60CB7EFB8A200014B6733ABu121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15A7EE81DC6D485CFE9193896A896ADB9FAF8A4378660868CC5DD09398CD9447F56EEF2DC9667AD558774AC8835558EA60CB7EFB8A200014B6733ABu121C" TargetMode="External"/><Relationship Id="rId23" Type="http://schemas.openxmlformats.org/officeDocument/2006/relationships/hyperlink" Target="consultantplus://offline/ref=315A7EE81DC6D485CFE9193896A896ADB9FAF8A4378660868CC5DD09398CD9447F56EEF2DC9667AD558774AF8135558EA60CB7EFB8A200014B6733ABu121C" TargetMode="External"/><Relationship Id="rId10" Type="http://schemas.openxmlformats.org/officeDocument/2006/relationships/hyperlink" Target="consultantplus://offline/ref=315A7EE81DC6D485CFE9193896A896ADB9FAF8A4378660868CC5DD09398CD9447F56EEF2DC9667AD558774AD8C35558EA60CB7EFB8A200014B6733ABu121C" TargetMode="External"/><Relationship Id="rId19" Type="http://schemas.openxmlformats.org/officeDocument/2006/relationships/hyperlink" Target="consultantplus://offline/ref=315A7EE81DC6D485CFE9193896A896ADB9FAF8A4378660868CC5DD09398CD9447F56EEF2DC9667AD558774AC8135558EA60CB7EFB8A200014B6733ABu12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A7EE81DC6D485CFE9193896A896ADB9FAF8A43786668E8CC4DD09398CD9447F56EEF2DC9667AD558574AF8835558EA60CB7EFB8A200014B6733ABu121C" TargetMode="External"/><Relationship Id="rId14" Type="http://schemas.openxmlformats.org/officeDocument/2006/relationships/hyperlink" Target="consultantplus://offline/ref=315A7EE81DC6D485CFE9193896A896ADB9FAF8A4378660868CC5DD09398CD9447F56EEF2DC9667AD558774AC8935558EA60CB7EFB8A200014B6733ABu121C" TargetMode="External"/><Relationship Id="rId22" Type="http://schemas.openxmlformats.org/officeDocument/2006/relationships/hyperlink" Target="consultantplus://offline/ref=315A7EE81DC6D485CFE9193896A896ADB9FAF8A4378660868CC5DD09398CD9447F56EEF2DC9667AD558774AF8A35558EA60CB7EFB8A200014B6733ABu12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2022-06-05T02:54:00Z</dcterms:created>
  <dcterms:modified xsi:type="dcterms:W3CDTF">2022-06-05T02:55:00Z</dcterms:modified>
</cp:coreProperties>
</file>