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A8" w:rsidRDefault="00A10B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0BA8" w:rsidRDefault="00A10BA8">
      <w:pPr>
        <w:pStyle w:val="ConsPlusNormal"/>
        <w:jc w:val="both"/>
        <w:outlineLvl w:val="0"/>
      </w:pPr>
    </w:p>
    <w:p w:rsidR="00A10BA8" w:rsidRDefault="00A10BA8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A10BA8" w:rsidRDefault="00A10BA8">
      <w:pPr>
        <w:pStyle w:val="ConsPlusTitle"/>
        <w:jc w:val="center"/>
      </w:pPr>
      <w:r>
        <w:t>ПРИМОРСКОГО КРАЯ</w:t>
      </w:r>
    </w:p>
    <w:p w:rsidR="00A10BA8" w:rsidRDefault="00A10BA8">
      <w:pPr>
        <w:pStyle w:val="ConsPlusTitle"/>
        <w:jc w:val="both"/>
      </w:pPr>
    </w:p>
    <w:p w:rsidR="00A10BA8" w:rsidRDefault="00A10BA8">
      <w:pPr>
        <w:pStyle w:val="ConsPlusTitle"/>
        <w:jc w:val="center"/>
      </w:pPr>
      <w:r>
        <w:t>РЕШЕНИЕ</w:t>
      </w:r>
    </w:p>
    <w:p w:rsidR="00A10BA8" w:rsidRDefault="00A10BA8">
      <w:pPr>
        <w:pStyle w:val="ConsPlusTitle"/>
        <w:jc w:val="center"/>
      </w:pPr>
      <w:r>
        <w:t>от 29 апреля 2005 г. N 286-Р</w:t>
      </w:r>
    </w:p>
    <w:p w:rsidR="00A10BA8" w:rsidRDefault="00A10BA8">
      <w:pPr>
        <w:pStyle w:val="ConsPlusTitle"/>
        <w:jc w:val="both"/>
      </w:pPr>
    </w:p>
    <w:p w:rsidR="00A10BA8" w:rsidRDefault="00A10BA8">
      <w:pPr>
        <w:pStyle w:val="ConsPlusTitle"/>
        <w:jc w:val="center"/>
      </w:pPr>
      <w:r>
        <w:t>О ПОЛОЖЕНИИ ОБ ОРГАНИЗАЦИИ БЛАГОУСТРОЙСТВА И ОЗЕЛЕНЕНИЯ</w:t>
      </w:r>
    </w:p>
    <w:p w:rsidR="00A10BA8" w:rsidRDefault="00A10BA8">
      <w:pPr>
        <w:pStyle w:val="ConsPlusTitle"/>
        <w:jc w:val="center"/>
      </w:pPr>
      <w:r>
        <w:t xml:space="preserve">ТЕРРИТОРИИ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A10BA8" w:rsidRDefault="00A10B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0B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BA8" w:rsidRDefault="00A10B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BA8" w:rsidRDefault="00A10B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0BA8" w:rsidRDefault="00A10B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0BA8" w:rsidRDefault="00A10B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A10BA8" w:rsidRDefault="00A10BA8">
            <w:pPr>
              <w:pStyle w:val="ConsPlusNormal"/>
              <w:jc w:val="center"/>
            </w:pPr>
            <w:r>
              <w:rPr>
                <w:color w:val="392C69"/>
              </w:rPr>
              <w:t>от 26.02.2009 N 266)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BA8" w:rsidRDefault="00A10BA8">
            <w:pPr>
              <w:spacing w:after="1" w:line="0" w:lineRule="atLeast"/>
            </w:pPr>
          </w:p>
        </w:tc>
      </w:tr>
    </w:tbl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ст. 16</w:t>
        </w:r>
      </w:hyperlink>
      <w: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ст.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благоустройства и озеленения территории городского </w:t>
      </w:r>
      <w:proofErr w:type="gramStart"/>
      <w:r>
        <w:t>округа</w:t>
      </w:r>
      <w:proofErr w:type="gramEnd"/>
      <w:r>
        <w:t xml:space="preserve"> ЗАТО Большой Камень (прилагается).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jc w:val="right"/>
      </w:pPr>
      <w:r>
        <w:t>Глава муниципального образования</w:t>
      </w:r>
    </w:p>
    <w:p w:rsidR="00A10BA8" w:rsidRDefault="00A10BA8">
      <w:pPr>
        <w:pStyle w:val="ConsPlusNormal"/>
        <w:jc w:val="right"/>
      </w:pPr>
      <w:r>
        <w:t>С.Е.НИКИТИН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jc w:val="right"/>
        <w:outlineLvl w:val="0"/>
      </w:pPr>
      <w:r>
        <w:t>Приложение</w:t>
      </w:r>
    </w:p>
    <w:p w:rsidR="00A10BA8" w:rsidRDefault="00A10BA8">
      <w:pPr>
        <w:pStyle w:val="ConsPlusNormal"/>
        <w:jc w:val="right"/>
      </w:pPr>
      <w:r>
        <w:t>к решению</w:t>
      </w:r>
    </w:p>
    <w:p w:rsidR="00A10BA8" w:rsidRDefault="00A10BA8">
      <w:pPr>
        <w:pStyle w:val="ConsPlusNormal"/>
        <w:jc w:val="right"/>
      </w:pPr>
      <w:r>
        <w:t>Думы ЗАТО</w:t>
      </w:r>
    </w:p>
    <w:p w:rsidR="00A10BA8" w:rsidRDefault="00A10BA8">
      <w:pPr>
        <w:pStyle w:val="ConsPlusNormal"/>
        <w:jc w:val="right"/>
      </w:pPr>
      <w:r>
        <w:t>г. Большой Камень</w:t>
      </w:r>
    </w:p>
    <w:p w:rsidR="00A10BA8" w:rsidRDefault="00A10BA8">
      <w:pPr>
        <w:pStyle w:val="ConsPlusNormal"/>
        <w:jc w:val="right"/>
      </w:pPr>
      <w:r>
        <w:t>от 29.04.2005 N 286-Р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Title"/>
        <w:jc w:val="center"/>
      </w:pPr>
      <w:bookmarkStart w:id="0" w:name="P31"/>
      <w:bookmarkEnd w:id="0"/>
      <w:r>
        <w:t>ПОЛОЖЕНИЕ</w:t>
      </w:r>
    </w:p>
    <w:p w:rsidR="00A10BA8" w:rsidRDefault="00A10BA8">
      <w:pPr>
        <w:pStyle w:val="ConsPlusTitle"/>
        <w:jc w:val="center"/>
      </w:pPr>
      <w:r>
        <w:t>ОБ ОРГАНИЗАЦИИ БЛАГОУСТРОЙСТВА И ОЗЕЛЕНЕНИЯ</w:t>
      </w:r>
    </w:p>
    <w:p w:rsidR="00A10BA8" w:rsidRDefault="00A10BA8">
      <w:pPr>
        <w:pStyle w:val="ConsPlusTitle"/>
        <w:jc w:val="center"/>
      </w:pPr>
      <w:r>
        <w:t xml:space="preserve">ТЕРРИТОРИИ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A10BA8" w:rsidRDefault="00A10B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0B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BA8" w:rsidRDefault="00A10B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BA8" w:rsidRDefault="00A10B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0BA8" w:rsidRDefault="00A10B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0BA8" w:rsidRDefault="00A10B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A10BA8" w:rsidRDefault="00A10BA8">
            <w:pPr>
              <w:pStyle w:val="ConsPlusNormal"/>
              <w:jc w:val="center"/>
            </w:pPr>
            <w:r>
              <w:rPr>
                <w:color w:val="392C69"/>
              </w:rPr>
              <w:t>от 26.02.2009 N 266)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BA8" w:rsidRDefault="00A10BA8">
            <w:pPr>
              <w:spacing w:after="1" w:line="0" w:lineRule="atLeast"/>
            </w:pPr>
          </w:p>
        </w:tc>
      </w:tr>
    </w:tbl>
    <w:p w:rsidR="00A10BA8" w:rsidRDefault="00A10BA8">
      <w:pPr>
        <w:pStyle w:val="ConsPlusNormal"/>
        <w:jc w:val="both"/>
      </w:pPr>
    </w:p>
    <w:p w:rsidR="00A10BA8" w:rsidRDefault="00A10BA8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ind w:firstLine="540"/>
        <w:jc w:val="both"/>
      </w:pPr>
      <w:r>
        <w:t xml:space="preserve">1. Настоящее положение устанавливает организационные отношения между органами местного самоуправления, обслуживающими организациями в сфере благоустройства и озеленения территории городского </w:t>
      </w:r>
      <w:proofErr w:type="gramStart"/>
      <w:r>
        <w:t>округа</w:t>
      </w:r>
      <w:proofErr w:type="gramEnd"/>
      <w:r>
        <w:t xml:space="preserve"> ЗАТО Большой Камень (далее - городской округ).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lastRenderedPageBreak/>
        <w:t>2. Основными документами по организации благоустройства и озеленения городского округа являются настоящее положение, долгосрочные целевые программы по благоустройству и озеленению территории городского округа и Правила благоустройства территории городского округа.</w:t>
      </w:r>
    </w:p>
    <w:p w:rsidR="00A10BA8" w:rsidRDefault="00A10B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26.02.2009 N 266)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Title"/>
        <w:ind w:firstLine="540"/>
        <w:jc w:val="both"/>
        <w:outlineLvl w:val="1"/>
      </w:pPr>
      <w:r>
        <w:t>Статья 2. Основные термины и понятия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ind w:firstLine="540"/>
        <w:jc w:val="both"/>
      </w:pPr>
      <w:r>
        <w:t>В настоящем положении используются следующие основные термины и понятия: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организация - планомерная последовательность действий направленных на обеспечение благоустройства и озеленения территории городского округа;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благоустройство - совокупность работ и мероприятий, осуществляемых населением и организациями для создания комфортных условий жизни населения;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озеленение - комплекс работ, осуществляемых населением и обслуживающими организациями по созданию и использованию зеленых насаждений;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обслуживающая организация - организация, осуществляющая деятельность по благоустройству и озеленению территории городского округа за счет бюджетных средств на основе договора;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заказчик - администрация городского округа или организация, уполномоченная администрацией на организацию проведения работ по благоустройству и озеленению.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Title"/>
        <w:ind w:firstLine="540"/>
        <w:jc w:val="both"/>
        <w:outlineLvl w:val="1"/>
      </w:pPr>
      <w:r>
        <w:t>Статья 3. Основные принципы отношений в сфере благоустройства и озеленения территории городского округа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ind w:firstLine="540"/>
        <w:jc w:val="both"/>
      </w:pPr>
      <w:r>
        <w:t>1. Основными принципами отношений в сфере благоустройства и озеленения являются: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1) создание комфортных условий жизни для населения, улучшение внешнего облика городского округа;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2) создание условий, необходимых для привлечения инвестиций в сферу благоустройства и озеленения;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3) обеспечение регулирования деятельности обслуживающих организаций, необходимого для реализации основных принципов, установленных настоящей статьей, в пределах полномочий органов местного самоуправления городского округа.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Title"/>
        <w:ind w:firstLine="540"/>
        <w:jc w:val="both"/>
        <w:outlineLvl w:val="1"/>
      </w:pPr>
      <w:r>
        <w:t>Статья 4. Организация отношений в сфере благоустройства и озеленения территории городского округа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ind w:firstLine="540"/>
        <w:jc w:val="both"/>
      </w:pPr>
      <w:r>
        <w:t>1. Дума городского округа осуществляет следующие полномочия по организации благоустройства и озеленения территории городского округа: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1) утверждает долгосрочные целевые программы по благоустройству и озеленению территории городского округа;</w:t>
      </w:r>
    </w:p>
    <w:p w:rsidR="00A10BA8" w:rsidRDefault="00A10BA8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26.02.2009 N 266)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26.02.2009 N 266;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3) утверждает правила благоустройства территории городского округа.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 xml:space="preserve">2. Администрация городского округа осуществляет следующие полномочия по организации </w:t>
      </w:r>
      <w:r>
        <w:lastRenderedPageBreak/>
        <w:t>благоустройства и озеленения территории городского округа: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1) организует разработку и реализацию долгосрочных целевых программ по благоустройству и озеленению территории городского округа;</w:t>
      </w:r>
    </w:p>
    <w:p w:rsidR="00A10BA8" w:rsidRDefault="00A10BA8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26.02.2009 N 266)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2) создает условия, необходимые для привлечения инвестиций в сферу благоустройства и озеленения;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3) разрабатывает правила благоустройства территории городского округа;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4) производит закрепление границ земельных участков по санитарной очистке и благоустройству территории городского округа;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5) утверждает перечень работ по благоустройству и озеленению, финансируемых из бюджета городского округа;</w:t>
      </w:r>
    </w:p>
    <w:p w:rsidR="00A10BA8" w:rsidRDefault="00A10BA8">
      <w:pPr>
        <w:pStyle w:val="ConsPlusNormal"/>
        <w:jc w:val="both"/>
      </w:pPr>
      <w:r>
        <w:t xml:space="preserve">(п. 5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26.02.2009 N 266)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 xml:space="preserve">6) осуществляет </w:t>
      </w:r>
      <w:proofErr w:type="gramStart"/>
      <w:r>
        <w:t>контроль за</w:t>
      </w:r>
      <w:proofErr w:type="gramEnd"/>
      <w:r>
        <w:t xml:space="preserve"> соблюдением норм и правил в сфере благоустройства, совместно с уполномоченными органами и организациями в соответствии с их компетенцией;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7) предоставляет отчетность о деятельности в сфере благоустройства и озеленения в уполномоченные органы.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3. В рамках осуществления вышеназванных функций, администрация городского округа вправе: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1) запрашивать и получать от обслуживающих организаций информацию, необходимую для осуществления своих функций в соответствии с настоящим положением;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2) осуществлять иные полномочия, предусмотренные законодательством Российской Федерации.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4. Заказчик осуществляет следующие функции по организации благоустройства и озеленения территории городского округа: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1) участвует в разработке и реализации долгосрочных целевых программ по благоустройству и озеленению городского округа;</w:t>
      </w:r>
    </w:p>
    <w:p w:rsidR="00A10BA8" w:rsidRDefault="00A10BA8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26.02.2009 N 266)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2) разрабатывает и представляет на согласование перечень работ по благоустройству и озеленению, финансируемых из бюджета городского округа;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3) разрабатывает перечень работ по благоустройству и озеленению;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4) организует размещение заказов на проведение работ по благоустройству и озеленению, финансируемых из бюджета городского округа;</w:t>
      </w:r>
    </w:p>
    <w:p w:rsidR="00A10BA8" w:rsidRDefault="00A10BA8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26.02.2009 N 266)</w:t>
      </w:r>
    </w:p>
    <w:p w:rsidR="00A10BA8" w:rsidRDefault="00A10BA8">
      <w:pPr>
        <w:pStyle w:val="ConsPlusNormal"/>
        <w:spacing w:before="220"/>
        <w:ind w:firstLine="540"/>
        <w:jc w:val="both"/>
      </w:pPr>
      <w:r>
        <w:t>5) заключает договор с обслуживающей организацией на выполнение работ по благоустройству и озеленению.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Title"/>
        <w:ind w:firstLine="540"/>
        <w:jc w:val="both"/>
        <w:outlineLvl w:val="1"/>
      </w:pPr>
      <w:r>
        <w:t>Статья 5. Финансовое обеспечение организации отношений в сфере благоустройства и озеленения территории городского округа</w:t>
      </w:r>
    </w:p>
    <w:p w:rsidR="00A10BA8" w:rsidRDefault="00A10BA8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26.02.2009 N 266)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ind w:firstLine="540"/>
        <w:jc w:val="both"/>
      </w:pPr>
      <w:r>
        <w:t xml:space="preserve">Финансовое обеспечение организации благоустройства и озеленения территории </w:t>
      </w:r>
      <w:r>
        <w:lastRenderedPageBreak/>
        <w:t>городского округа является расходным обязательством бюджета городского округа.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Title"/>
        <w:ind w:firstLine="540"/>
        <w:jc w:val="both"/>
        <w:outlineLvl w:val="1"/>
      </w:pPr>
      <w:r>
        <w:t>Статья 6. Благоустройство закрепленных земельных участков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ind w:firstLine="540"/>
        <w:jc w:val="both"/>
      </w:pPr>
      <w:r>
        <w:t>Содержание закрепленных земельных участков, придомовых территорий и расположенных на них элементов внешнего благоустройства осуществляется землепользователем в объеме, предусмотренном правилами благоустройства городского округа, самостоятельно или посредством привлечения обслуживающих организаций на договорной основе за счет собственных средств.</w:t>
      </w: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jc w:val="both"/>
      </w:pPr>
    </w:p>
    <w:p w:rsidR="00A10BA8" w:rsidRDefault="00A10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200" w:rsidRDefault="00A05200">
      <w:bookmarkStart w:id="1" w:name="_GoBack"/>
      <w:bookmarkEnd w:id="1"/>
    </w:p>
    <w:sectPr w:rsidR="00A05200" w:rsidSect="00A1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A8"/>
    <w:rsid w:val="00A05200"/>
    <w:rsid w:val="00A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D67E402ED20060E01808AFBE6B48DD1A516312DE493F8772725B8DB4E94D65F42A15CF4C50F4B8800D6CBC30F2C4F0CF20CD17EA0E641FE40EE4CN0KCE" TargetMode="External"/><Relationship Id="rId13" Type="http://schemas.openxmlformats.org/officeDocument/2006/relationships/hyperlink" Target="consultantplus://offline/ref=99AD67E402ED20060E01808AFBE6B48DD1A516312DE79CF27A2025B8DB4E94D65F42A15CF4C50F4B8802D6C8C30F2C4F0CF20CD17EA0E641FE40EE4CN0K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AD67E402ED20060E019E87ED8AEA82D5AE4D342FE09EA72F7423EF841E92831F02A709B780014F8E0982988651751E4DB901D765BCE645NEK2E" TargetMode="External"/><Relationship Id="rId12" Type="http://schemas.openxmlformats.org/officeDocument/2006/relationships/hyperlink" Target="consultantplus://offline/ref=99AD67E402ED20060E01808AFBE6B48DD1A516312DE79CF27A2025B8DB4E94D65F42A15CF4C50F4B8802D6C8C20F2C4F0CF20CD17EA0E641FE40EE4CN0KCE" TargetMode="External"/><Relationship Id="rId17" Type="http://schemas.openxmlformats.org/officeDocument/2006/relationships/hyperlink" Target="consultantplus://offline/ref=99AD67E402ED20060E01808AFBE6B48DD1A516312DE79CF27A2025B8DB4E94D65F42A15CF4C50F4B8802D6C8CB0F2C4F0CF20CD17EA0E641FE40EE4CN0K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AD67E402ED20060E01808AFBE6B48DD1A516312DE79CF27A2025B8DB4E94D65F42A15CF4C50F4B8802D6C8C50F2C4F0CF20CD17EA0E641FE40EE4CN0K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AD67E402ED20060E01808AFBE6B48DD1A516312DE79CF27A2025B8DB4E94D65F42A15CF4C50F4B8802D6C9C70F2C4F0CF20CD17EA0E641FE40EE4CN0KCE" TargetMode="External"/><Relationship Id="rId11" Type="http://schemas.openxmlformats.org/officeDocument/2006/relationships/hyperlink" Target="consultantplus://offline/ref=99AD67E402ED20060E01808AFBE6B48DD1A516312DE79CF27A2025B8DB4E94D65F42A15CF4C50F4B8802D6C9CA0F2C4F0CF20CD17EA0E641FE40EE4CN0KC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9AD67E402ED20060E01808AFBE6B48DD1A516312DE79CF27A2025B8DB4E94D65F42A15CF4C50F4B8802D6C8C70F2C4F0CF20CD17EA0E641FE40EE4CN0KCE" TargetMode="External"/><Relationship Id="rId10" Type="http://schemas.openxmlformats.org/officeDocument/2006/relationships/hyperlink" Target="consultantplus://offline/ref=99AD67E402ED20060E01808AFBE6B48DD1A516312DE79CF27A2025B8DB4E94D65F42A15CF4C50F4B8802D6C9C40F2C4F0CF20CD17EA0E641FE40EE4CN0K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AD67E402ED20060E01808AFBE6B48DD1A516312DE79CF27A2025B8DB4E94D65F42A15CF4C50F4B8802D6C9C70F2C4F0CF20CD17EA0E641FE40EE4CN0KCE" TargetMode="External"/><Relationship Id="rId14" Type="http://schemas.openxmlformats.org/officeDocument/2006/relationships/hyperlink" Target="consultantplus://offline/ref=99AD67E402ED20060E01808AFBE6B48DD1A516312DE79CF27A2025B8DB4E94D65F42A15CF4C50F4B8802D6C8C10F2C4F0CF20CD17EA0E641FE40EE4CN0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2022-06-05T04:10:00Z</dcterms:created>
  <dcterms:modified xsi:type="dcterms:W3CDTF">2022-06-05T04:10:00Z</dcterms:modified>
</cp:coreProperties>
</file>