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555"/>
        <w:tblW w:w="9426" w:type="dxa"/>
        <w:tblLayout w:type="fixed"/>
        <w:tblCellMar>
          <w:left w:w="70" w:type="dxa"/>
          <w:right w:w="70" w:type="dxa"/>
        </w:tblCellMar>
        <w:tblLook w:val="00A0" w:firstRow="1" w:lastRow="0" w:firstColumn="1" w:lastColumn="0" w:noHBand="0" w:noVBand="0"/>
      </w:tblPr>
      <w:tblGrid>
        <w:gridCol w:w="1916"/>
        <w:gridCol w:w="5532"/>
        <w:gridCol w:w="1978"/>
      </w:tblGrid>
      <w:tr w:rsidR="00D73DF9" w:rsidRPr="004E3CE9" w:rsidTr="002F74B8">
        <w:tc>
          <w:tcPr>
            <w:tcW w:w="9426" w:type="dxa"/>
            <w:gridSpan w:val="3"/>
          </w:tcPr>
          <w:p w:rsidR="00D73DF9" w:rsidRPr="00D73DF9" w:rsidRDefault="00D73DF9" w:rsidP="00D73DF9">
            <w:pPr>
              <w:spacing w:after="0" w:line="360" w:lineRule="auto"/>
              <w:jc w:val="center"/>
              <w:rPr>
                <w:rFonts w:ascii="Times New Roman" w:hAnsi="Times New Roman" w:cs="Times New Roman"/>
                <w:b/>
                <w:sz w:val="28"/>
                <w:szCs w:val="28"/>
              </w:rPr>
            </w:pPr>
            <w:r w:rsidRPr="00D73DF9">
              <w:rPr>
                <w:rFonts w:ascii="Times New Roman" w:hAnsi="Times New Roman" w:cs="Times New Roman"/>
                <w:b/>
                <w:noProof/>
                <w:sz w:val="28"/>
                <w:szCs w:val="28"/>
              </w:rPr>
              <w:drawing>
                <wp:inline distT="0" distB="0" distL="0" distR="0">
                  <wp:extent cx="563880" cy="609600"/>
                  <wp:effectExtent l="19050" t="0" r="7620" b="0"/>
                  <wp:docPr id="81" name="Рисунок 1" descr="Герб цвет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цветной"/>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63880" cy="609600"/>
                          </a:xfrm>
                          <a:prstGeom prst="rect">
                            <a:avLst/>
                          </a:prstGeom>
                          <a:noFill/>
                          <a:ln w="9525">
                            <a:noFill/>
                            <a:miter lim="800000"/>
                            <a:headEnd/>
                            <a:tailEnd/>
                          </a:ln>
                        </pic:spPr>
                      </pic:pic>
                    </a:graphicData>
                  </a:graphic>
                </wp:inline>
              </w:drawing>
            </w:r>
          </w:p>
          <w:p w:rsidR="00D73DF9" w:rsidRPr="00D73DF9" w:rsidRDefault="00D73DF9" w:rsidP="00D73DF9">
            <w:pPr>
              <w:spacing w:after="0" w:line="360" w:lineRule="auto"/>
              <w:jc w:val="center"/>
              <w:rPr>
                <w:rFonts w:ascii="Times New Roman" w:hAnsi="Times New Roman" w:cs="Times New Roman"/>
                <w:b/>
                <w:sz w:val="40"/>
                <w:szCs w:val="40"/>
              </w:rPr>
            </w:pPr>
            <w:r w:rsidRPr="00D73DF9">
              <w:rPr>
                <w:rFonts w:ascii="Times New Roman" w:hAnsi="Times New Roman" w:cs="Times New Roman"/>
                <w:b/>
                <w:sz w:val="40"/>
                <w:szCs w:val="40"/>
              </w:rPr>
              <w:t>Д У М А</w:t>
            </w:r>
          </w:p>
          <w:p w:rsidR="00D73DF9" w:rsidRPr="00D73DF9" w:rsidRDefault="00D73DF9" w:rsidP="00D73DF9">
            <w:pPr>
              <w:keepNext/>
              <w:spacing w:after="0" w:line="480" w:lineRule="auto"/>
              <w:jc w:val="center"/>
              <w:outlineLvl w:val="1"/>
              <w:rPr>
                <w:rFonts w:ascii="Times New Roman" w:hAnsi="Times New Roman" w:cs="Times New Roman"/>
                <w:b/>
                <w:sz w:val="36"/>
                <w:szCs w:val="36"/>
              </w:rPr>
            </w:pPr>
            <w:r w:rsidRPr="00D73DF9">
              <w:rPr>
                <w:rFonts w:ascii="Times New Roman" w:hAnsi="Times New Roman" w:cs="Times New Roman"/>
                <w:b/>
                <w:sz w:val="36"/>
                <w:szCs w:val="36"/>
              </w:rPr>
              <w:t>ГОРОДСКОГО  ОКРУГА  БОЛЬШОЙ  КАМЕНЬ</w:t>
            </w:r>
          </w:p>
          <w:p w:rsidR="00D73DF9" w:rsidRPr="00D73DF9" w:rsidRDefault="00D73DF9" w:rsidP="00D73DF9">
            <w:pPr>
              <w:spacing w:after="0" w:line="360" w:lineRule="auto"/>
              <w:jc w:val="center"/>
              <w:rPr>
                <w:rFonts w:ascii="Times New Roman" w:hAnsi="Times New Roman" w:cs="Times New Roman"/>
                <w:sz w:val="28"/>
                <w:szCs w:val="28"/>
              </w:rPr>
            </w:pPr>
            <w:proofErr w:type="gramStart"/>
            <w:r w:rsidRPr="00D73DF9">
              <w:rPr>
                <w:rFonts w:ascii="Times New Roman" w:hAnsi="Times New Roman" w:cs="Times New Roman"/>
                <w:b/>
                <w:sz w:val="36"/>
                <w:szCs w:val="36"/>
              </w:rPr>
              <w:t>Р</w:t>
            </w:r>
            <w:proofErr w:type="gramEnd"/>
            <w:r w:rsidRPr="00D73DF9">
              <w:rPr>
                <w:rFonts w:ascii="Times New Roman" w:hAnsi="Times New Roman" w:cs="Times New Roman"/>
                <w:b/>
                <w:sz w:val="36"/>
                <w:szCs w:val="36"/>
              </w:rPr>
              <w:t xml:space="preserve"> Е Ш Е Н И Е</w:t>
            </w:r>
            <w:r w:rsidRPr="00D73DF9">
              <w:rPr>
                <w:rFonts w:ascii="Times New Roman" w:hAnsi="Times New Roman" w:cs="Times New Roman"/>
                <w:b/>
                <w:sz w:val="28"/>
                <w:szCs w:val="28"/>
              </w:rPr>
              <w:t xml:space="preserve"> </w:t>
            </w:r>
          </w:p>
        </w:tc>
      </w:tr>
      <w:tr w:rsidR="00D73DF9" w:rsidRPr="00D73DF9" w:rsidTr="002F74B8">
        <w:tc>
          <w:tcPr>
            <w:tcW w:w="1916" w:type="dxa"/>
            <w:tcBorders>
              <w:top w:val="nil"/>
              <w:left w:val="nil"/>
              <w:bottom w:val="single" w:sz="6" w:space="0" w:color="auto"/>
              <w:right w:val="nil"/>
            </w:tcBorders>
          </w:tcPr>
          <w:p w:rsidR="00D73DF9" w:rsidRPr="00D73DF9" w:rsidRDefault="00D73DF9" w:rsidP="00D73DF9">
            <w:pPr>
              <w:spacing w:after="0" w:line="240" w:lineRule="auto"/>
              <w:rPr>
                <w:rFonts w:ascii="Times New Roman" w:hAnsi="Times New Roman" w:cs="Times New Roman"/>
                <w:b/>
                <w:sz w:val="28"/>
                <w:szCs w:val="28"/>
              </w:rPr>
            </w:pPr>
            <w:r w:rsidRPr="00D73DF9">
              <w:rPr>
                <w:rFonts w:ascii="Times New Roman" w:hAnsi="Times New Roman" w:cs="Times New Roman"/>
                <w:b/>
                <w:sz w:val="28"/>
                <w:szCs w:val="28"/>
              </w:rPr>
              <w:t>30.04.2020</w:t>
            </w:r>
          </w:p>
        </w:tc>
        <w:tc>
          <w:tcPr>
            <w:tcW w:w="5532" w:type="dxa"/>
          </w:tcPr>
          <w:p w:rsidR="00D73DF9" w:rsidRPr="00D73DF9" w:rsidRDefault="00D73DF9" w:rsidP="00D73DF9">
            <w:pPr>
              <w:spacing w:after="0" w:line="240" w:lineRule="auto"/>
              <w:jc w:val="center"/>
              <w:rPr>
                <w:rFonts w:ascii="Times New Roman" w:hAnsi="Times New Roman" w:cs="Times New Roman"/>
                <w:b/>
                <w:sz w:val="28"/>
                <w:szCs w:val="28"/>
              </w:rPr>
            </w:pPr>
          </w:p>
        </w:tc>
        <w:tc>
          <w:tcPr>
            <w:tcW w:w="1978" w:type="dxa"/>
            <w:tcBorders>
              <w:top w:val="nil"/>
              <w:left w:val="nil"/>
              <w:bottom w:val="single" w:sz="6" w:space="0" w:color="auto"/>
              <w:right w:val="nil"/>
            </w:tcBorders>
          </w:tcPr>
          <w:p w:rsidR="00D73DF9" w:rsidRPr="00D73DF9" w:rsidRDefault="00D73DF9" w:rsidP="00D73DF9">
            <w:pPr>
              <w:spacing w:after="0" w:line="240" w:lineRule="auto"/>
              <w:jc w:val="right"/>
              <w:rPr>
                <w:rFonts w:ascii="Times New Roman" w:hAnsi="Times New Roman" w:cs="Times New Roman"/>
                <w:b/>
                <w:sz w:val="28"/>
                <w:szCs w:val="28"/>
              </w:rPr>
            </w:pPr>
            <w:r w:rsidRPr="00D73DF9">
              <w:rPr>
                <w:rFonts w:ascii="Times New Roman" w:hAnsi="Times New Roman" w:cs="Times New Roman"/>
                <w:b/>
                <w:sz w:val="28"/>
                <w:szCs w:val="28"/>
              </w:rPr>
              <w:t>№ 294</w:t>
            </w:r>
          </w:p>
        </w:tc>
      </w:tr>
    </w:tbl>
    <w:p w:rsidR="00D73DF9" w:rsidRPr="00D73DF9" w:rsidRDefault="00D73DF9" w:rsidP="00D73DF9">
      <w:pPr>
        <w:spacing w:after="0"/>
        <w:jc w:val="center"/>
        <w:rPr>
          <w:rFonts w:ascii="Times New Roman" w:hAnsi="Times New Roman" w:cs="Times New Roman"/>
          <w:sz w:val="28"/>
          <w:szCs w:val="28"/>
        </w:rPr>
      </w:pPr>
    </w:p>
    <w:p w:rsidR="00D73DF9" w:rsidRPr="00D73DF9" w:rsidRDefault="00D73DF9" w:rsidP="00D73DF9">
      <w:pPr>
        <w:spacing w:after="0"/>
        <w:jc w:val="center"/>
        <w:rPr>
          <w:rFonts w:ascii="Times New Roman" w:hAnsi="Times New Roman" w:cs="Times New Roman"/>
          <w:sz w:val="28"/>
          <w:szCs w:val="28"/>
        </w:rPr>
      </w:pPr>
    </w:p>
    <w:p w:rsidR="00D73DF9" w:rsidRPr="00D73DF9" w:rsidRDefault="00D73DF9" w:rsidP="00D73DF9">
      <w:pPr>
        <w:spacing w:after="0"/>
        <w:jc w:val="center"/>
        <w:rPr>
          <w:rFonts w:ascii="Times New Roman" w:hAnsi="Times New Roman" w:cs="Times New Roman"/>
          <w:sz w:val="28"/>
          <w:szCs w:val="28"/>
        </w:rPr>
      </w:pPr>
    </w:p>
    <w:p w:rsidR="00D73DF9" w:rsidRPr="00D73DF9" w:rsidRDefault="00D73DF9" w:rsidP="00D73DF9">
      <w:pPr>
        <w:spacing w:after="0"/>
        <w:jc w:val="center"/>
        <w:rPr>
          <w:rFonts w:ascii="Times New Roman" w:hAnsi="Times New Roman" w:cs="Times New Roman"/>
          <w:b/>
          <w:bCs/>
          <w:iCs/>
          <w:sz w:val="28"/>
          <w:szCs w:val="28"/>
        </w:rPr>
      </w:pPr>
      <w:r w:rsidRPr="00D73DF9">
        <w:rPr>
          <w:rFonts w:ascii="Times New Roman" w:hAnsi="Times New Roman" w:cs="Times New Roman"/>
          <w:b/>
          <w:bCs/>
          <w:iCs/>
          <w:sz w:val="28"/>
          <w:szCs w:val="28"/>
        </w:rPr>
        <w:t>О внесении изменений в решение Думы</w:t>
      </w:r>
      <w:r w:rsidR="00B53E2F">
        <w:rPr>
          <w:rFonts w:ascii="Times New Roman" w:hAnsi="Times New Roman" w:cs="Times New Roman"/>
          <w:b/>
          <w:bCs/>
          <w:iCs/>
          <w:sz w:val="28"/>
          <w:szCs w:val="28"/>
        </w:rPr>
        <w:t xml:space="preserve"> </w:t>
      </w:r>
      <w:r w:rsidRPr="00D73DF9">
        <w:rPr>
          <w:rFonts w:ascii="Times New Roman" w:hAnsi="Times New Roman" w:cs="Times New Roman"/>
          <w:b/>
          <w:bCs/>
          <w:iCs/>
          <w:sz w:val="28"/>
          <w:szCs w:val="28"/>
        </w:rPr>
        <w:t xml:space="preserve">городского округа </w:t>
      </w:r>
      <w:r w:rsidR="008B7578">
        <w:rPr>
          <w:rFonts w:ascii="Times New Roman" w:hAnsi="Times New Roman" w:cs="Times New Roman"/>
          <w:b/>
          <w:bCs/>
          <w:iCs/>
          <w:sz w:val="28"/>
          <w:szCs w:val="28"/>
        </w:rPr>
        <w:t>ЗАТО</w:t>
      </w:r>
    </w:p>
    <w:p w:rsidR="00D73DF9" w:rsidRPr="00D73DF9" w:rsidRDefault="00950AF4" w:rsidP="00D73DF9">
      <w:pPr>
        <w:spacing w:after="0" w:line="240" w:lineRule="auto"/>
        <w:jc w:val="center"/>
        <w:rPr>
          <w:rFonts w:ascii="Times New Roman" w:hAnsi="Times New Roman" w:cs="Times New Roman"/>
          <w:sz w:val="28"/>
          <w:szCs w:val="28"/>
        </w:rPr>
      </w:pPr>
      <w:r>
        <w:rPr>
          <w:rFonts w:ascii="Times New Roman" w:hAnsi="Times New Roman" w:cs="Times New Roman"/>
          <w:b/>
          <w:bCs/>
          <w:iCs/>
          <w:sz w:val="28"/>
          <w:szCs w:val="28"/>
        </w:rPr>
        <w:t xml:space="preserve">Большой Камень от 28.06.2007 № 37 </w:t>
      </w:r>
      <w:r w:rsidR="00D73DF9" w:rsidRPr="00D73DF9">
        <w:rPr>
          <w:rFonts w:ascii="Times New Roman" w:hAnsi="Times New Roman" w:cs="Times New Roman"/>
          <w:b/>
          <w:bCs/>
          <w:iCs/>
          <w:sz w:val="28"/>
          <w:szCs w:val="28"/>
        </w:rPr>
        <w:t xml:space="preserve">«Об </w:t>
      </w:r>
      <w:r>
        <w:rPr>
          <w:rFonts w:ascii="Times New Roman" w:hAnsi="Times New Roman" w:cs="Times New Roman"/>
          <w:b/>
          <w:bCs/>
          <w:iCs/>
          <w:sz w:val="28"/>
          <w:szCs w:val="28"/>
        </w:rPr>
        <w:t xml:space="preserve">утверждении генерального плана </w:t>
      </w:r>
      <w:r w:rsidR="00D73DF9" w:rsidRPr="00D73DF9">
        <w:rPr>
          <w:rFonts w:ascii="Times New Roman" w:hAnsi="Times New Roman" w:cs="Times New Roman"/>
          <w:b/>
          <w:bCs/>
          <w:iCs/>
          <w:sz w:val="28"/>
          <w:szCs w:val="28"/>
        </w:rPr>
        <w:t xml:space="preserve">городского </w:t>
      </w:r>
      <w:proofErr w:type="gramStart"/>
      <w:r w:rsidR="00D73DF9" w:rsidRPr="00D73DF9">
        <w:rPr>
          <w:rFonts w:ascii="Times New Roman" w:hAnsi="Times New Roman" w:cs="Times New Roman"/>
          <w:b/>
          <w:bCs/>
          <w:iCs/>
          <w:sz w:val="28"/>
          <w:szCs w:val="28"/>
        </w:rPr>
        <w:t>округа</w:t>
      </w:r>
      <w:proofErr w:type="gramEnd"/>
      <w:r w:rsidR="00D73DF9" w:rsidRPr="00D73DF9">
        <w:rPr>
          <w:rFonts w:ascii="Times New Roman" w:hAnsi="Times New Roman" w:cs="Times New Roman"/>
          <w:b/>
          <w:bCs/>
          <w:iCs/>
          <w:sz w:val="28"/>
          <w:szCs w:val="28"/>
        </w:rPr>
        <w:t xml:space="preserve"> ЗАТО Большой Камень»</w:t>
      </w:r>
    </w:p>
    <w:p w:rsidR="00D73DF9" w:rsidRPr="00D73DF9" w:rsidRDefault="00D73DF9" w:rsidP="00D73DF9">
      <w:pPr>
        <w:spacing w:after="0" w:line="240" w:lineRule="auto"/>
        <w:rPr>
          <w:rFonts w:ascii="Times New Roman" w:hAnsi="Times New Roman" w:cs="Times New Roman"/>
          <w:sz w:val="28"/>
          <w:szCs w:val="28"/>
        </w:rPr>
      </w:pPr>
    </w:p>
    <w:p w:rsidR="00D73DF9" w:rsidRPr="00D73DF9" w:rsidRDefault="00D73DF9" w:rsidP="00D96F73">
      <w:pPr>
        <w:spacing w:after="0" w:line="312" w:lineRule="auto"/>
        <w:ind w:firstLine="709"/>
        <w:jc w:val="both"/>
        <w:outlineLvl w:val="0"/>
        <w:rPr>
          <w:rFonts w:ascii="Times New Roman" w:hAnsi="Times New Roman" w:cs="Times New Roman"/>
          <w:sz w:val="28"/>
          <w:szCs w:val="28"/>
        </w:rPr>
      </w:pPr>
    </w:p>
    <w:p w:rsidR="00D73DF9" w:rsidRPr="00D73DF9" w:rsidRDefault="00D73DF9" w:rsidP="00D96F73">
      <w:pPr>
        <w:spacing w:after="0" w:line="312" w:lineRule="auto"/>
        <w:ind w:firstLine="709"/>
        <w:jc w:val="both"/>
        <w:rPr>
          <w:rFonts w:ascii="Times New Roman" w:hAnsi="Times New Roman" w:cs="Times New Roman"/>
          <w:sz w:val="28"/>
          <w:szCs w:val="28"/>
        </w:rPr>
      </w:pPr>
      <w:r w:rsidRPr="00D73DF9">
        <w:rPr>
          <w:rFonts w:ascii="Times New Roman" w:hAnsi="Times New Roman" w:cs="Times New Roman"/>
          <w:sz w:val="28"/>
          <w:szCs w:val="28"/>
        </w:rPr>
        <w:t xml:space="preserve">Руководствуясь </w:t>
      </w:r>
      <w:r w:rsidR="00950AF4">
        <w:rPr>
          <w:rFonts w:ascii="Times New Roman" w:hAnsi="Times New Roman" w:cs="Times New Roman"/>
          <w:sz w:val="28"/>
          <w:szCs w:val="28"/>
        </w:rPr>
        <w:t xml:space="preserve">Градостроительным кодексом </w:t>
      </w:r>
      <w:r w:rsidRPr="00D73DF9">
        <w:rPr>
          <w:rFonts w:ascii="Times New Roman" w:hAnsi="Times New Roman" w:cs="Times New Roman"/>
          <w:sz w:val="28"/>
          <w:szCs w:val="28"/>
        </w:rPr>
        <w:t>Российской Федерации, статьями 2</w:t>
      </w:r>
      <w:r w:rsidR="00950AF4">
        <w:rPr>
          <w:rFonts w:ascii="Times New Roman" w:hAnsi="Times New Roman" w:cs="Times New Roman"/>
          <w:sz w:val="28"/>
          <w:szCs w:val="28"/>
        </w:rPr>
        <w:t xml:space="preserve">1, 24 Устава городского округа </w:t>
      </w:r>
      <w:r w:rsidRPr="00D73DF9">
        <w:rPr>
          <w:rFonts w:ascii="Times New Roman" w:hAnsi="Times New Roman" w:cs="Times New Roman"/>
          <w:sz w:val="28"/>
          <w:szCs w:val="28"/>
        </w:rPr>
        <w:t>Большой Камень, в целях приведени</w:t>
      </w:r>
      <w:r w:rsidR="00950AF4">
        <w:rPr>
          <w:rFonts w:ascii="Times New Roman" w:hAnsi="Times New Roman" w:cs="Times New Roman"/>
          <w:sz w:val="28"/>
          <w:szCs w:val="28"/>
        </w:rPr>
        <w:t xml:space="preserve">я муниципальных правовых актов </w:t>
      </w:r>
      <w:r w:rsidRPr="00D73DF9">
        <w:rPr>
          <w:rFonts w:ascii="Times New Roman" w:hAnsi="Times New Roman" w:cs="Times New Roman"/>
          <w:sz w:val="28"/>
          <w:szCs w:val="28"/>
        </w:rPr>
        <w:t>в соответствие с действующим законодательством, Дума городского округа Большой Камень</w:t>
      </w:r>
    </w:p>
    <w:p w:rsidR="00D73DF9" w:rsidRPr="00D73DF9" w:rsidRDefault="00D73DF9" w:rsidP="00D73DF9">
      <w:pPr>
        <w:spacing w:after="0"/>
        <w:jc w:val="both"/>
        <w:outlineLvl w:val="0"/>
        <w:rPr>
          <w:rFonts w:ascii="Times New Roman" w:hAnsi="Times New Roman" w:cs="Times New Roman"/>
          <w:sz w:val="28"/>
          <w:szCs w:val="28"/>
        </w:rPr>
      </w:pPr>
    </w:p>
    <w:p w:rsidR="00D73DF9" w:rsidRPr="00D73DF9" w:rsidRDefault="00D73DF9" w:rsidP="00D73DF9">
      <w:pPr>
        <w:spacing w:after="0"/>
        <w:jc w:val="both"/>
        <w:outlineLvl w:val="0"/>
        <w:rPr>
          <w:rFonts w:ascii="Times New Roman" w:hAnsi="Times New Roman" w:cs="Times New Roman"/>
          <w:sz w:val="28"/>
          <w:szCs w:val="28"/>
        </w:rPr>
      </w:pPr>
    </w:p>
    <w:p w:rsidR="00D73DF9" w:rsidRPr="00D73DF9" w:rsidRDefault="00D73DF9" w:rsidP="00D73DF9">
      <w:pPr>
        <w:spacing w:after="0"/>
        <w:jc w:val="both"/>
        <w:outlineLvl w:val="0"/>
        <w:rPr>
          <w:rFonts w:ascii="Times New Roman" w:hAnsi="Times New Roman" w:cs="Times New Roman"/>
          <w:sz w:val="28"/>
          <w:szCs w:val="28"/>
        </w:rPr>
      </w:pPr>
      <w:r w:rsidRPr="00D73DF9">
        <w:rPr>
          <w:rFonts w:ascii="Times New Roman" w:hAnsi="Times New Roman" w:cs="Times New Roman"/>
          <w:b/>
          <w:sz w:val="28"/>
          <w:szCs w:val="28"/>
        </w:rPr>
        <w:t>РЕШИЛА</w:t>
      </w:r>
      <w:r w:rsidRPr="00D73DF9">
        <w:rPr>
          <w:rFonts w:ascii="Times New Roman" w:hAnsi="Times New Roman" w:cs="Times New Roman"/>
          <w:sz w:val="28"/>
          <w:szCs w:val="28"/>
        </w:rPr>
        <w:t>:</w:t>
      </w:r>
    </w:p>
    <w:p w:rsidR="00D73DF9" w:rsidRDefault="00D73DF9" w:rsidP="00D73DF9">
      <w:pPr>
        <w:spacing w:after="0"/>
        <w:jc w:val="both"/>
        <w:outlineLvl w:val="0"/>
        <w:rPr>
          <w:rFonts w:ascii="Times New Roman" w:hAnsi="Times New Roman" w:cs="Times New Roman"/>
          <w:sz w:val="28"/>
          <w:szCs w:val="28"/>
        </w:rPr>
      </w:pPr>
    </w:p>
    <w:p w:rsidR="00950AF4" w:rsidRPr="00D73DF9" w:rsidRDefault="00950AF4" w:rsidP="00D73DF9">
      <w:pPr>
        <w:spacing w:after="0"/>
        <w:jc w:val="both"/>
        <w:outlineLvl w:val="0"/>
        <w:rPr>
          <w:rFonts w:ascii="Times New Roman" w:hAnsi="Times New Roman" w:cs="Times New Roman"/>
          <w:sz w:val="28"/>
          <w:szCs w:val="28"/>
        </w:rPr>
      </w:pPr>
    </w:p>
    <w:p w:rsidR="00D73DF9" w:rsidRPr="00D73DF9" w:rsidRDefault="00D73DF9" w:rsidP="00D96F73">
      <w:pPr>
        <w:shd w:val="clear" w:color="auto" w:fill="FFFFFF"/>
        <w:spacing w:after="0" w:line="312" w:lineRule="auto"/>
        <w:ind w:firstLine="709"/>
        <w:jc w:val="both"/>
        <w:rPr>
          <w:rFonts w:ascii="Times New Roman" w:hAnsi="Times New Roman" w:cs="Times New Roman"/>
          <w:bCs/>
          <w:sz w:val="28"/>
          <w:szCs w:val="28"/>
        </w:rPr>
      </w:pPr>
      <w:r w:rsidRPr="00D73DF9">
        <w:rPr>
          <w:rFonts w:ascii="Times New Roman" w:hAnsi="Times New Roman" w:cs="Times New Roman"/>
          <w:sz w:val="28"/>
          <w:szCs w:val="28"/>
        </w:rPr>
        <w:t xml:space="preserve">1. Внести в решение Думы городского </w:t>
      </w:r>
      <w:proofErr w:type="gramStart"/>
      <w:r w:rsidRPr="00D73DF9">
        <w:rPr>
          <w:rFonts w:ascii="Times New Roman" w:hAnsi="Times New Roman" w:cs="Times New Roman"/>
          <w:sz w:val="28"/>
          <w:szCs w:val="28"/>
        </w:rPr>
        <w:t>округа</w:t>
      </w:r>
      <w:proofErr w:type="gramEnd"/>
      <w:r w:rsidR="00950AF4">
        <w:rPr>
          <w:rFonts w:ascii="Times New Roman" w:hAnsi="Times New Roman" w:cs="Times New Roman"/>
          <w:sz w:val="28"/>
          <w:szCs w:val="28"/>
        </w:rPr>
        <w:t xml:space="preserve"> ЗАТО Большой Камень от 28.06.</w:t>
      </w:r>
      <w:r w:rsidRPr="00D73DF9">
        <w:rPr>
          <w:rFonts w:ascii="Times New Roman" w:hAnsi="Times New Roman" w:cs="Times New Roman"/>
          <w:sz w:val="28"/>
          <w:szCs w:val="28"/>
        </w:rPr>
        <w:t>2007 № 37 «</w:t>
      </w:r>
      <w:r w:rsidRPr="00D73DF9">
        <w:rPr>
          <w:rFonts w:ascii="Times New Roman" w:hAnsi="Times New Roman" w:cs="Times New Roman"/>
          <w:bCs/>
          <w:iCs/>
          <w:sz w:val="28"/>
          <w:szCs w:val="28"/>
        </w:rPr>
        <w:t xml:space="preserve">Об </w:t>
      </w:r>
      <w:r w:rsidR="00950AF4">
        <w:rPr>
          <w:rFonts w:ascii="Times New Roman" w:hAnsi="Times New Roman" w:cs="Times New Roman"/>
          <w:bCs/>
          <w:iCs/>
          <w:sz w:val="28"/>
          <w:szCs w:val="28"/>
        </w:rPr>
        <w:t xml:space="preserve">утверждении генерального плана </w:t>
      </w:r>
      <w:r w:rsidRPr="00D73DF9">
        <w:rPr>
          <w:rFonts w:ascii="Times New Roman" w:hAnsi="Times New Roman" w:cs="Times New Roman"/>
          <w:bCs/>
          <w:iCs/>
          <w:sz w:val="28"/>
          <w:szCs w:val="28"/>
        </w:rPr>
        <w:t>городского округа ЗАТО Большой Камень</w:t>
      </w:r>
      <w:r w:rsidR="00950AF4">
        <w:rPr>
          <w:rFonts w:ascii="Times New Roman" w:hAnsi="Times New Roman" w:cs="Times New Roman"/>
          <w:sz w:val="28"/>
          <w:szCs w:val="28"/>
        </w:rPr>
        <w:t xml:space="preserve">» следующие </w:t>
      </w:r>
      <w:r w:rsidRPr="00D73DF9">
        <w:rPr>
          <w:rFonts w:ascii="Times New Roman" w:hAnsi="Times New Roman" w:cs="Times New Roman"/>
          <w:sz w:val="28"/>
          <w:szCs w:val="28"/>
        </w:rPr>
        <w:t>изменения</w:t>
      </w:r>
      <w:r w:rsidRPr="00D73DF9">
        <w:rPr>
          <w:rFonts w:ascii="Times New Roman" w:hAnsi="Times New Roman" w:cs="Times New Roman"/>
          <w:bCs/>
          <w:sz w:val="28"/>
          <w:szCs w:val="28"/>
        </w:rPr>
        <w:t>:</w:t>
      </w:r>
    </w:p>
    <w:p w:rsidR="00D73DF9" w:rsidRPr="00D73DF9" w:rsidRDefault="00D73DF9" w:rsidP="00D96F73">
      <w:pPr>
        <w:shd w:val="clear" w:color="auto" w:fill="FFFFFF"/>
        <w:spacing w:after="0" w:line="312" w:lineRule="auto"/>
        <w:ind w:firstLine="709"/>
        <w:jc w:val="both"/>
        <w:rPr>
          <w:rFonts w:ascii="Times New Roman" w:hAnsi="Times New Roman" w:cs="Times New Roman"/>
          <w:sz w:val="28"/>
          <w:szCs w:val="28"/>
        </w:rPr>
      </w:pPr>
      <w:r w:rsidRPr="00D73DF9">
        <w:rPr>
          <w:rFonts w:ascii="Times New Roman" w:hAnsi="Times New Roman" w:cs="Times New Roman"/>
          <w:sz w:val="28"/>
          <w:szCs w:val="28"/>
        </w:rPr>
        <w:t>1) в названии, преам</w:t>
      </w:r>
      <w:r w:rsidR="00950AF4">
        <w:rPr>
          <w:rFonts w:ascii="Times New Roman" w:hAnsi="Times New Roman" w:cs="Times New Roman"/>
          <w:sz w:val="28"/>
          <w:szCs w:val="28"/>
        </w:rPr>
        <w:t xml:space="preserve">буле и в части 1 решения слово </w:t>
      </w:r>
      <w:r w:rsidRPr="00D73DF9">
        <w:rPr>
          <w:rFonts w:ascii="Times New Roman" w:hAnsi="Times New Roman" w:cs="Times New Roman"/>
          <w:sz w:val="28"/>
          <w:szCs w:val="28"/>
        </w:rPr>
        <w:t>«ЗАТО» исключить;</w:t>
      </w:r>
    </w:p>
    <w:p w:rsidR="00D73DF9" w:rsidRDefault="00D96F73" w:rsidP="00D96F73">
      <w:pPr>
        <w:shd w:val="clear" w:color="auto" w:fill="FFFFFF"/>
        <w:spacing w:after="0" w:line="312" w:lineRule="auto"/>
        <w:ind w:firstLine="709"/>
        <w:jc w:val="both"/>
        <w:rPr>
          <w:rFonts w:ascii="Times New Roman" w:hAnsi="Times New Roman" w:cs="Times New Roman"/>
          <w:bCs/>
          <w:sz w:val="28"/>
          <w:szCs w:val="28"/>
        </w:rPr>
      </w:pPr>
      <w:r>
        <w:rPr>
          <w:rFonts w:ascii="Times New Roman" w:hAnsi="Times New Roman" w:cs="Times New Roman"/>
          <w:bCs/>
          <w:sz w:val="28"/>
          <w:szCs w:val="28"/>
        </w:rPr>
        <w:t>2)</w:t>
      </w:r>
      <w:r w:rsidR="00D73DF9" w:rsidRPr="00D73DF9">
        <w:rPr>
          <w:rFonts w:ascii="Times New Roman" w:hAnsi="Times New Roman" w:cs="Times New Roman"/>
          <w:bCs/>
          <w:sz w:val="28"/>
          <w:szCs w:val="28"/>
        </w:rPr>
        <w:t xml:space="preserve"> в гене</w:t>
      </w:r>
      <w:r w:rsidR="00950AF4">
        <w:rPr>
          <w:rFonts w:ascii="Times New Roman" w:hAnsi="Times New Roman" w:cs="Times New Roman"/>
          <w:bCs/>
          <w:sz w:val="28"/>
          <w:szCs w:val="28"/>
        </w:rPr>
        <w:t xml:space="preserve">ральный план городского округа </w:t>
      </w:r>
      <w:r w:rsidR="00D73DF9" w:rsidRPr="00D73DF9">
        <w:rPr>
          <w:rFonts w:ascii="Times New Roman" w:hAnsi="Times New Roman" w:cs="Times New Roman"/>
          <w:bCs/>
          <w:sz w:val="28"/>
          <w:szCs w:val="28"/>
        </w:rPr>
        <w:t xml:space="preserve">Большой Камень изменения, изложив его в </w:t>
      </w:r>
      <w:r>
        <w:rPr>
          <w:rFonts w:ascii="Times New Roman" w:hAnsi="Times New Roman" w:cs="Times New Roman"/>
          <w:bCs/>
          <w:sz w:val="28"/>
          <w:szCs w:val="28"/>
        </w:rPr>
        <w:t>новой редакции (прилагается).</w:t>
      </w:r>
    </w:p>
    <w:p w:rsidR="00D96F73" w:rsidRPr="00B34901" w:rsidRDefault="005E0DA8" w:rsidP="00D96F73">
      <w:pPr>
        <w:shd w:val="clear" w:color="auto" w:fill="FFFFFF"/>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D96F73" w:rsidRPr="00B34901">
        <w:rPr>
          <w:rFonts w:ascii="Times New Roman" w:hAnsi="Times New Roman" w:cs="Times New Roman"/>
          <w:sz w:val="28"/>
          <w:szCs w:val="28"/>
        </w:rPr>
        <w:t>. Настоящее решение вступает в силу со дня его официального опубликования.</w:t>
      </w:r>
    </w:p>
    <w:p w:rsidR="00D96F73" w:rsidRPr="00B34901" w:rsidRDefault="00D96F73" w:rsidP="00D96F73">
      <w:pPr>
        <w:shd w:val="clear" w:color="auto" w:fill="FFFFFF"/>
        <w:spacing w:after="0" w:line="240" w:lineRule="auto"/>
        <w:jc w:val="both"/>
        <w:rPr>
          <w:rFonts w:ascii="Times New Roman" w:hAnsi="Times New Roman" w:cs="Times New Roman"/>
          <w:sz w:val="28"/>
          <w:szCs w:val="28"/>
        </w:rPr>
      </w:pPr>
    </w:p>
    <w:p w:rsidR="00D96F73" w:rsidRDefault="00D96F73" w:rsidP="00D96F73">
      <w:pPr>
        <w:shd w:val="clear" w:color="auto" w:fill="FFFFFF"/>
        <w:spacing w:after="0" w:line="240" w:lineRule="auto"/>
        <w:jc w:val="both"/>
        <w:rPr>
          <w:rFonts w:ascii="Times New Roman" w:hAnsi="Times New Roman" w:cs="Times New Roman"/>
          <w:sz w:val="28"/>
          <w:szCs w:val="28"/>
        </w:rPr>
      </w:pPr>
    </w:p>
    <w:p w:rsidR="00D96F73" w:rsidRPr="00B34901" w:rsidRDefault="00D96F73" w:rsidP="00D96F73">
      <w:pPr>
        <w:shd w:val="clear" w:color="auto" w:fill="FFFFFF"/>
        <w:spacing w:after="0" w:line="240" w:lineRule="auto"/>
        <w:jc w:val="both"/>
        <w:rPr>
          <w:rFonts w:ascii="Times New Roman" w:hAnsi="Times New Roman" w:cs="Times New Roman"/>
          <w:sz w:val="28"/>
          <w:szCs w:val="28"/>
        </w:rPr>
      </w:pPr>
    </w:p>
    <w:p w:rsidR="00D96F73" w:rsidRPr="0029272F" w:rsidRDefault="00D96F73" w:rsidP="00D96F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Глава городского округа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B34901">
        <w:rPr>
          <w:rFonts w:ascii="Times New Roman" w:hAnsi="Times New Roman" w:cs="Times New Roman"/>
          <w:sz w:val="28"/>
          <w:szCs w:val="28"/>
        </w:rPr>
        <w:t xml:space="preserve"> А.В. </w:t>
      </w:r>
      <w:proofErr w:type="spellStart"/>
      <w:r w:rsidRPr="00B34901">
        <w:rPr>
          <w:rFonts w:ascii="Times New Roman" w:hAnsi="Times New Roman" w:cs="Times New Roman"/>
          <w:sz w:val="28"/>
          <w:szCs w:val="28"/>
        </w:rPr>
        <w:t>Андрюхин</w:t>
      </w:r>
      <w:proofErr w:type="spellEnd"/>
    </w:p>
    <w:p w:rsidR="00D96F73" w:rsidRPr="00265644" w:rsidRDefault="00D96F73" w:rsidP="00D96F73">
      <w:pPr>
        <w:pStyle w:val="32"/>
        <w:jc w:val="both"/>
        <w:rPr>
          <w:sz w:val="27"/>
          <w:szCs w:val="27"/>
        </w:rPr>
      </w:pPr>
    </w:p>
    <w:p w:rsidR="00D96F73" w:rsidRPr="00D96F73" w:rsidRDefault="00D96F73" w:rsidP="00D96F73">
      <w:pPr>
        <w:shd w:val="clear" w:color="auto" w:fill="FFFFFF"/>
        <w:spacing w:after="0" w:line="360" w:lineRule="auto"/>
        <w:jc w:val="both"/>
        <w:rPr>
          <w:rFonts w:ascii="Times New Roman" w:hAnsi="Times New Roman" w:cs="Times New Roman"/>
          <w:bCs/>
          <w:sz w:val="28"/>
          <w:szCs w:val="28"/>
        </w:rPr>
        <w:sectPr w:rsidR="00D96F73" w:rsidRPr="00D96F73" w:rsidSect="00B53E2F">
          <w:headerReference w:type="default" r:id="rId10"/>
          <w:pgSz w:w="11906" w:h="16838"/>
          <w:pgMar w:top="709" w:right="850" w:bottom="1134" w:left="1701" w:header="708" w:footer="708" w:gutter="0"/>
          <w:cols w:space="708"/>
          <w:docGrid w:linePitch="360"/>
        </w:sectPr>
      </w:pPr>
    </w:p>
    <w:p w:rsidR="00D73DF9" w:rsidRPr="00D73DF9" w:rsidRDefault="00D73DF9" w:rsidP="00D73DF9">
      <w:pPr>
        <w:autoSpaceDE w:val="0"/>
        <w:autoSpaceDN w:val="0"/>
        <w:adjustRightInd w:val="0"/>
        <w:spacing w:after="0" w:line="360" w:lineRule="auto"/>
        <w:ind w:firstLine="4536"/>
        <w:jc w:val="center"/>
        <w:rPr>
          <w:rFonts w:ascii="Times New Roman" w:hAnsi="Times New Roman" w:cs="Times New Roman"/>
          <w:sz w:val="28"/>
          <w:szCs w:val="28"/>
        </w:rPr>
      </w:pPr>
      <w:r w:rsidRPr="00D73DF9">
        <w:rPr>
          <w:rFonts w:ascii="Times New Roman" w:hAnsi="Times New Roman" w:cs="Times New Roman"/>
          <w:sz w:val="28"/>
          <w:szCs w:val="28"/>
        </w:rPr>
        <w:lastRenderedPageBreak/>
        <w:t>Приложение</w:t>
      </w:r>
    </w:p>
    <w:p w:rsidR="00D73DF9" w:rsidRPr="00D73DF9" w:rsidRDefault="00D73DF9" w:rsidP="00D73DF9">
      <w:pPr>
        <w:autoSpaceDE w:val="0"/>
        <w:autoSpaceDN w:val="0"/>
        <w:adjustRightInd w:val="0"/>
        <w:spacing w:after="0"/>
        <w:ind w:firstLine="4536"/>
        <w:jc w:val="center"/>
        <w:rPr>
          <w:rFonts w:ascii="Times New Roman" w:hAnsi="Times New Roman" w:cs="Times New Roman"/>
          <w:sz w:val="28"/>
          <w:szCs w:val="28"/>
        </w:rPr>
      </w:pPr>
      <w:r w:rsidRPr="00D73DF9">
        <w:rPr>
          <w:rFonts w:ascii="Times New Roman" w:hAnsi="Times New Roman" w:cs="Times New Roman"/>
          <w:sz w:val="28"/>
          <w:szCs w:val="28"/>
        </w:rPr>
        <w:t>к решению Думы городского округа</w:t>
      </w:r>
    </w:p>
    <w:p w:rsidR="00D73DF9" w:rsidRPr="00D73DF9" w:rsidRDefault="00D73DF9" w:rsidP="00D73DF9">
      <w:pPr>
        <w:autoSpaceDE w:val="0"/>
        <w:autoSpaceDN w:val="0"/>
        <w:adjustRightInd w:val="0"/>
        <w:spacing w:after="0"/>
        <w:ind w:firstLine="4536"/>
        <w:jc w:val="center"/>
        <w:rPr>
          <w:rFonts w:ascii="Times New Roman" w:hAnsi="Times New Roman" w:cs="Times New Roman"/>
          <w:sz w:val="28"/>
          <w:szCs w:val="28"/>
        </w:rPr>
      </w:pPr>
      <w:r w:rsidRPr="00D73DF9">
        <w:rPr>
          <w:rFonts w:ascii="Times New Roman" w:hAnsi="Times New Roman" w:cs="Times New Roman"/>
          <w:sz w:val="28"/>
          <w:szCs w:val="28"/>
        </w:rPr>
        <w:t>Большой Камень</w:t>
      </w:r>
    </w:p>
    <w:p w:rsidR="00D73DF9" w:rsidRPr="00D73DF9" w:rsidRDefault="004E5E0C" w:rsidP="00D73DF9">
      <w:pPr>
        <w:autoSpaceDE w:val="0"/>
        <w:autoSpaceDN w:val="0"/>
        <w:adjustRightInd w:val="0"/>
        <w:spacing w:after="0"/>
        <w:ind w:firstLine="4536"/>
        <w:jc w:val="center"/>
        <w:rPr>
          <w:rFonts w:ascii="Times New Roman" w:hAnsi="Times New Roman" w:cs="Times New Roman"/>
          <w:sz w:val="28"/>
          <w:szCs w:val="28"/>
        </w:rPr>
      </w:pPr>
      <w:r>
        <w:rPr>
          <w:rFonts w:ascii="Times New Roman" w:hAnsi="Times New Roman" w:cs="Times New Roman"/>
          <w:sz w:val="28"/>
          <w:szCs w:val="28"/>
        </w:rPr>
        <w:t xml:space="preserve">от </w:t>
      </w:r>
      <w:r w:rsidR="00B53E2F" w:rsidRPr="00D3288F">
        <w:rPr>
          <w:rFonts w:ascii="Times New Roman" w:hAnsi="Times New Roman" w:cs="Times New Roman"/>
          <w:sz w:val="28"/>
          <w:szCs w:val="28"/>
        </w:rPr>
        <w:t>30</w:t>
      </w:r>
      <w:r w:rsidR="00B53E2F">
        <w:rPr>
          <w:rFonts w:ascii="Times New Roman" w:hAnsi="Times New Roman" w:cs="Times New Roman"/>
          <w:sz w:val="28"/>
          <w:szCs w:val="28"/>
        </w:rPr>
        <w:t>.</w:t>
      </w:r>
      <w:r w:rsidR="00B53E2F" w:rsidRPr="00D3288F">
        <w:rPr>
          <w:rFonts w:ascii="Times New Roman" w:hAnsi="Times New Roman" w:cs="Times New Roman"/>
          <w:sz w:val="28"/>
          <w:szCs w:val="28"/>
        </w:rPr>
        <w:t>04</w:t>
      </w:r>
      <w:r w:rsidR="00B53E2F">
        <w:rPr>
          <w:rFonts w:ascii="Times New Roman" w:hAnsi="Times New Roman" w:cs="Times New Roman"/>
          <w:sz w:val="28"/>
          <w:szCs w:val="28"/>
        </w:rPr>
        <w:t>.</w:t>
      </w:r>
      <w:r w:rsidR="00B53E2F" w:rsidRPr="00D3288F">
        <w:rPr>
          <w:rFonts w:ascii="Times New Roman" w:hAnsi="Times New Roman" w:cs="Times New Roman"/>
          <w:sz w:val="28"/>
          <w:szCs w:val="28"/>
        </w:rPr>
        <w:t>2020</w:t>
      </w:r>
      <w:r w:rsidR="00D73DF9" w:rsidRPr="00D73DF9">
        <w:rPr>
          <w:rFonts w:ascii="Times New Roman" w:hAnsi="Times New Roman" w:cs="Times New Roman"/>
          <w:sz w:val="28"/>
          <w:szCs w:val="28"/>
        </w:rPr>
        <w:t xml:space="preserve"> № </w:t>
      </w:r>
      <w:r w:rsidR="00B53E2F">
        <w:rPr>
          <w:rFonts w:ascii="Times New Roman" w:hAnsi="Times New Roman" w:cs="Times New Roman"/>
          <w:sz w:val="28"/>
          <w:szCs w:val="28"/>
        </w:rPr>
        <w:t>294</w:t>
      </w:r>
    </w:p>
    <w:p w:rsidR="00D73DF9" w:rsidRPr="00D73DF9" w:rsidRDefault="00D73DF9" w:rsidP="00D73DF9">
      <w:pPr>
        <w:pStyle w:val="a5"/>
        <w:ind w:left="4956"/>
        <w:jc w:val="center"/>
        <w:rPr>
          <w:szCs w:val="28"/>
        </w:rPr>
      </w:pPr>
    </w:p>
    <w:p w:rsidR="00B53E2F" w:rsidRPr="00D3288F" w:rsidRDefault="00B53E2F" w:rsidP="00B53E2F">
      <w:pPr>
        <w:autoSpaceDE w:val="0"/>
        <w:autoSpaceDN w:val="0"/>
        <w:adjustRightInd w:val="0"/>
        <w:spacing w:after="0"/>
        <w:ind w:firstLine="4536"/>
        <w:jc w:val="center"/>
        <w:rPr>
          <w:rFonts w:ascii="Times New Roman" w:hAnsi="Times New Roman" w:cs="Times New Roman"/>
          <w:sz w:val="28"/>
          <w:szCs w:val="28"/>
        </w:rPr>
      </w:pPr>
      <w:r w:rsidRPr="00D3288F">
        <w:rPr>
          <w:rFonts w:ascii="Times New Roman" w:hAnsi="Times New Roman" w:cs="Times New Roman"/>
          <w:sz w:val="28"/>
          <w:szCs w:val="28"/>
        </w:rPr>
        <w:t>УТВЕРЖДЕНЫ</w:t>
      </w:r>
    </w:p>
    <w:p w:rsidR="00B53E2F" w:rsidRPr="00D3288F" w:rsidRDefault="00B53E2F" w:rsidP="00B53E2F">
      <w:pPr>
        <w:autoSpaceDE w:val="0"/>
        <w:autoSpaceDN w:val="0"/>
        <w:adjustRightInd w:val="0"/>
        <w:spacing w:after="0"/>
        <w:ind w:firstLine="4536"/>
        <w:jc w:val="center"/>
        <w:rPr>
          <w:rFonts w:ascii="Times New Roman" w:hAnsi="Times New Roman" w:cs="Times New Roman"/>
          <w:sz w:val="28"/>
          <w:szCs w:val="28"/>
        </w:rPr>
      </w:pPr>
      <w:r w:rsidRPr="00D3288F">
        <w:rPr>
          <w:rFonts w:ascii="Times New Roman" w:hAnsi="Times New Roman" w:cs="Times New Roman"/>
          <w:sz w:val="28"/>
          <w:szCs w:val="28"/>
        </w:rPr>
        <w:t>решением Думы городского округа</w:t>
      </w:r>
    </w:p>
    <w:p w:rsidR="00B53E2F" w:rsidRPr="00D3288F" w:rsidRDefault="00B53E2F" w:rsidP="00B53E2F">
      <w:pPr>
        <w:autoSpaceDE w:val="0"/>
        <w:autoSpaceDN w:val="0"/>
        <w:adjustRightInd w:val="0"/>
        <w:spacing w:after="0"/>
        <w:ind w:firstLine="4536"/>
        <w:jc w:val="center"/>
        <w:rPr>
          <w:rFonts w:ascii="Times New Roman" w:hAnsi="Times New Roman" w:cs="Times New Roman"/>
          <w:sz w:val="28"/>
          <w:szCs w:val="28"/>
        </w:rPr>
      </w:pPr>
      <w:r w:rsidRPr="00D3288F">
        <w:rPr>
          <w:rFonts w:ascii="Times New Roman" w:hAnsi="Times New Roman" w:cs="Times New Roman"/>
          <w:sz w:val="28"/>
          <w:szCs w:val="28"/>
        </w:rPr>
        <w:t>ЗАТО Большой Камень</w:t>
      </w:r>
    </w:p>
    <w:p w:rsidR="00B53E2F" w:rsidRPr="00B53E2F" w:rsidRDefault="00B53E2F" w:rsidP="00B53E2F">
      <w:pPr>
        <w:autoSpaceDE w:val="0"/>
        <w:autoSpaceDN w:val="0"/>
        <w:adjustRightInd w:val="0"/>
        <w:spacing w:after="0"/>
        <w:ind w:firstLine="4536"/>
        <w:jc w:val="center"/>
        <w:rPr>
          <w:rFonts w:ascii="Times New Roman" w:hAnsi="Times New Roman" w:cs="Times New Roman"/>
          <w:sz w:val="28"/>
          <w:szCs w:val="28"/>
        </w:rPr>
      </w:pPr>
      <w:r w:rsidRPr="00D3288F">
        <w:rPr>
          <w:rFonts w:ascii="Times New Roman" w:hAnsi="Times New Roman" w:cs="Times New Roman"/>
          <w:sz w:val="28"/>
          <w:szCs w:val="28"/>
        </w:rPr>
        <w:t xml:space="preserve">от </w:t>
      </w:r>
      <w:r>
        <w:rPr>
          <w:rFonts w:ascii="Times New Roman" w:hAnsi="Times New Roman" w:cs="Times New Roman"/>
          <w:sz w:val="28"/>
          <w:szCs w:val="28"/>
        </w:rPr>
        <w:t>28.06.2007</w:t>
      </w:r>
      <w:r w:rsidRPr="00D3288F">
        <w:rPr>
          <w:rFonts w:ascii="Times New Roman" w:hAnsi="Times New Roman" w:cs="Times New Roman"/>
          <w:sz w:val="28"/>
          <w:szCs w:val="28"/>
        </w:rPr>
        <w:t xml:space="preserve"> № </w:t>
      </w:r>
      <w:r>
        <w:rPr>
          <w:rFonts w:ascii="Times New Roman" w:hAnsi="Times New Roman" w:cs="Times New Roman"/>
          <w:sz w:val="28"/>
          <w:szCs w:val="28"/>
        </w:rPr>
        <w:t>37</w:t>
      </w:r>
    </w:p>
    <w:p w:rsidR="00D73DF9" w:rsidRPr="00D73DF9" w:rsidRDefault="00D73DF9" w:rsidP="00D73DF9">
      <w:pPr>
        <w:pStyle w:val="a5"/>
        <w:ind w:left="4956"/>
        <w:jc w:val="center"/>
        <w:rPr>
          <w:szCs w:val="28"/>
        </w:rPr>
      </w:pPr>
    </w:p>
    <w:p w:rsidR="00D73DF9" w:rsidRDefault="00D73DF9" w:rsidP="00D73DF9">
      <w:pPr>
        <w:pStyle w:val="a5"/>
        <w:ind w:left="4956"/>
        <w:jc w:val="center"/>
        <w:rPr>
          <w:szCs w:val="28"/>
        </w:rPr>
      </w:pPr>
    </w:p>
    <w:p w:rsidR="00B53E2F" w:rsidRDefault="00B53E2F" w:rsidP="00D73DF9">
      <w:pPr>
        <w:pStyle w:val="a5"/>
        <w:ind w:left="4956"/>
        <w:jc w:val="center"/>
        <w:rPr>
          <w:szCs w:val="28"/>
        </w:rPr>
      </w:pPr>
    </w:p>
    <w:p w:rsidR="00B53E2F" w:rsidRPr="00D73DF9" w:rsidRDefault="00B53E2F" w:rsidP="00D73DF9">
      <w:pPr>
        <w:pStyle w:val="a5"/>
        <w:ind w:left="4956"/>
        <w:jc w:val="center"/>
        <w:rPr>
          <w:szCs w:val="28"/>
        </w:rPr>
      </w:pPr>
    </w:p>
    <w:p w:rsidR="00D73DF9" w:rsidRPr="00D73DF9" w:rsidRDefault="00D73DF9" w:rsidP="00D73DF9">
      <w:pPr>
        <w:spacing w:after="0"/>
        <w:jc w:val="center"/>
        <w:rPr>
          <w:rFonts w:ascii="Times New Roman" w:hAnsi="Times New Roman" w:cs="Times New Roman"/>
          <w:b/>
          <w:bCs/>
          <w:sz w:val="28"/>
          <w:szCs w:val="28"/>
        </w:rPr>
      </w:pPr>
      <w:r w:rsidRPr="00D73DF9">
        <w:rPr>
          <w:rFonts w:ascii="Times New Roman" w:hAnsi="Times New Roman" w:cs="Times New Roman"/>
          <w:b/>
          <w:bCs/>
          <w:sz w:val="28"/>
          <w:szCs w:val="28"/>
        </w:rPr>
        <w:t>ГЕНЕРАЛЬНЫЙ ПЛАН</w:t>
      </w:r>
    </w:p>
    <w:p w:rsidR="00D73DF9" w:rsidRPr="00D73DF9" w:rsidRDefault="00D73DF9" w:rsidP="00D73DF9">
      <w:pPr>
        <w:pStyle w:val="ConsPlusTitle"/>
        <w:jc w:val="center"/>
        <w:rPr>
          <w:rFonts w:ascii="Times New Roman" w:hAnsi="Times New Roman" w:cs="Times New Roman"/>
          <w:sz w:val="28"/>
          <w:szCs w:val="28"/>
        </w:rPr>
      </w:pPr>
      <w:r w:rsidRPr="00D73DF9">
        <w:rPr>
          <w:rFonts w:ascii="Times New Roman" w:hAnsi="Times New Roman" w:cs="Times New Roman"/>
          <w:bCs/>
          <w:sz w:val="28"/>
          <w:szCs w:val="28"/>
        </w:rPr>
        <w:t>ГОРОДСКОГО ОКРУГА БОЛЬШОЙ КАМЕНЬ</w:t>
      </w:r>
    </w:p>
    <w:p w:rsidR="00D73DF9" w:rsidRPr="00D73DF9" w:rsidRDefault="00D73DF9" w:rsidP="00D73DF9">
      <w:pPr>
        <w:pStyle w:val="ConsPlusNormal"/>
        <w:ind w:firstLine="540"/>
        <w:jc w:val="both"/>
        <w:rPr>
          <w:rFonts w:ascii="Times New Roman" w:hAnsi="Times New Roman" w:cs="Times New Roman"/>
          <w:sz w:val="28"/>
          <w:szCs w:val="28"/>
        </w:rPr>
      </w:pPr>
    </w:p>
    <w:p w:rsidR="00D73DF9" w:rsidRPr="00D73DF9" w:rsidRDefault="00D73DF9" w:rsidP="00B53E2F">
      <w:pPr>
        <w:pStyle w:val="ConsPlusNormal"/>
        <w:ind w:left="2127" w:hanging="1418"/>
        <w:rPr>
          <w:rFonts w:ascii="Times New Roman" w:hAnsi="Times New Roman" w:cs="Times New Roman"/>
          <w:bCs/>
          <w:sz w:val="28"/>
          <w:szCs w:val="28"/>
        </w:rPr>
      </w:pPr>
      <w:r w:rsidRPr="00D73DF9">
        <w:rPr>
          <w:rFonts w:ascii="Times New Roman" w:hAnsi="Times New Roman" w:cs="Times New Roman"/>
          <w:bCs/>
          <w:sz w:val="28"/>
          <w:szCs w:val="28"/>
        </w:rPr>
        <w:t xml:space="preserve">РАЗДЕЛ </w:t>
      </w:r>
      <w:r w:rsidRPr="00D73DF9">
        <w:rPr>
          <w:rFonts w:ascii="Times New Roman" w:hAnsi="Times New Roman" w:cs="Times New Roman"/>
          <w:bCs/>
          <w:sz w:val="28"/>
          <w:szCs w:val="28"/>
          <w:lang w:val="en-US"/>
        </w:rPr>
        <w:t>I</w:t>
      </w:r>
      <w:r w:rsidRPr="00D73DF9">
        <w:rPr>
          <w:rFonts w:ascii="Times New Roman" w:hAnsi="Times New Roman" w:cs="Times New Roman"/>
          <w:bCs/>
          <w:sz w:val="28"/>
          <w:szCs w:val="28"/>
        </w:rPr>
        <w:t>. ПОЛОЖЕНИЕ О ТЕРРИТОРИАЛЬНОМ ПЛАНИРОВАНИИ</w:t>
      </w:r>
    </w:p>
    <w:p w:rsidR="00D73DF9" w:rsidRPr="00D73DF9" w:rsidRDefault="00D73DF9" w:rsidP="00D73DF9">
      <w:pPr>
        <w:pStyle w:val="ConsPlusNormal"/>
        <w:spacing w:line="312" w:lineRule="auto"/>
        <w:ind w:firstLine="697"/>
        <w:jc w:val="both"/>
        <w:rPr>
          <w:rFonts w:ascii="Times New Roman" w:hAnsi="Times New Roman" w:cs="Times New Roman"/>
          <w:bCs/>
          <w:sz w:val="28"/>
          <w:szCs w:val="28"/>
        </w:rPr>
      </w:pPr>
    </w:p>
    <w:p w:rsidR="00D73DF9" w:rsidRPr="00D73DF9" w:rsidRDefault="00D73DF9" w:rsidP="00D73DF9">
      <w:pPr>
        <w:pStyle w:val="a7"/>
        <w:spacing w:line="312" w:lineRule="auto"/>
        <w:ind w:firstLine="709"/>
        <w:rPr>
          <w:rFonts w:eastAsia="Calibri"/>
          <w:sz w:val="28"/>
          <w:szCs w:val="28"/>
        </w:rPr>
      </w:pPr>
      <w:r w:rsidRPr="00D73DF9">
        <w:rPr>
          <w:rFonts w:eastAsia="Calibri"/>
          <w:sz w:val="28"/>
          <w:szCs w:val="28"/>
        </w:rPr>
        <w:t>Настоящее Положение о территориальном планировании подготовлено в соответствии со ст</w:t>
      </w:r>
      <w:r w:rsidR="00B53E2F">
        <w:rPr>
          <w:rFonts w:eastAsia="Calibri"/>
          <w:sz w:val="28"/>
          <w:szCs w:val="28"/>
        </w:rPr>
        <w:t>атьей</w:t>
      </w:r>
      <w:r w:rsidRPr="00D73DF9">
        <w:rPr>
          <w:rFonts w:eastAsia="Calibri"/>
          <w:sz w:val="28"/>
          <w:szCs w:val="28"/>
        </w:rPr>
        <w:t xml:space="preserve"> 23 Градостроительного кодекса </w:t>
      </w:r>
      <w:r w:rsidR="00B53E2F">
        <w:rPr>
          <w:rFonts w:eastAsia="Calibri"/>
          <w:sz w:val="28"/>
          <w:szCs w:val="28"/>
        </w:rPr>
        <w:br/>
      </w:r>
      <w:r w:rsidRPr="00D73DF9">
        <w:rPr>
          <w:rFonts w:eastAsia="Calibri"/>
          <w:sz w:val="28"/>
          <w:szCs w:val="28"/>
        </w:rPr>
        <w:t>Российской Федерации в качестве текстовой части материалов внесения изменений в генеральный план городского округа Большой Камень (далее также – генеральный план городского округа Большой Камень, генеральный план), содержащей:</w:t>
      </w:r>
    </w:p>
    <w:p w:rsidR="00D73DF9" w:rsidRPr="00D73DF9" w:rsidRDefault="00D73DF9" w:rsidP="00D73DF9">
      <w:pPr>
        <w:pStyle w:val="a0"/>
        <w:spacing w:before="0" w:after="0" w:line="312" w:lineRule="auto"/>
        <w:ind w:firstLine="709"/>
        <w:rPr>
          <w:rFonts w:ascii="Times New Roman" w:eastAsia="Calibri" w:hAnsi="Times New Roman" w:cs="Times New Roman"/>
          <w:sz w:val="28"/>
          <w:szCs w:val="28"/>
        </w:rPr>
      </w:pPr>
      <w:r w:rsidRPr="00D73DF9">
        <w:rPr>
          <w:rFonts w:ascii="Times New Roman" w:eastAsia="Calibri" w:hAnsi="Times New Roman" w:cs="Times New Roman"/>
          <w:sz w:val="28"/>
          <w:szCs w:val="28"/>
        </w:rPr>
        <w:t xml:space="preserve">сведения о видах, назначении и наименованиях планируемых </w:t>
      </w:r>
      <w:r>
        <w:rPr>
          <w:rFonts w:ascii="Times New Roman" w:eastAsia="Calibri" w:hAnsi="Times New Roman" w:cs="Times New Roman"/>
          <w:sz w:val="28"/>
          <w:szCs w:val="28"/>
        </w:rPr>
        <w:br/>
      </w:r>
      <w:r w:rsidRPr="00D73DF9">
        <w:rPr>
          <w:rFonts w:ascii="Times New Roman" w:eastAsia="Calibri" w:hAnsi="Times New Roman" w:cs="Times New Roman"/>
          <w:sz w:val="28"/>
          <w:szCs w:val="28"/>
        </w:rPr>
        <w:t>для размещения объектов местного значения городского округа, их основные характеристики, их местоположение;</w:t>
      </w:r>
    </w:p>
    <w:p w:rsidR="00D73DF9" w:rsidRPr="00D73DF9" w:rsidRDefault="00D73DF9" w:rsidP="00D73DF9">
      <w:pPr>
        <w:pStyle w:val="a0"/>
        <w:spacing w:before="0" w:after="0" w:line="312" w:lineRule="auto"/>
        <w:ind w:firstLine="709"/>
        <w:rPr>
          <w:rFonts w:ascii="Times New Roman" w:eastAsia="Calibri" w:hAnsi="Times New Roman" w:cs="Times New Roman"/>
          <w:sz w:val="28"/>
          <w:szCs w:val="28"/>
        </w:rPr>
      </w:pPr>
      <w:r w:rsidRPr="00D73DF9">
        <w:rPr>
          <w:rFonts w:ascii="Times New Roman" w:eastAsia="Calibri" w:hAnsi="Times New Roman" w:cs="Times New Roman"/>
          <w:sz w:val="28"/>
          <w:szCs w:val="28"/>
        </w:rPr>
        <w:t xml:space="preserve">характеристики зон с особыми условиями использования территорий в случае, если установление таких зон требуется в связи </w:t>
      </w:r>
      <w:r>
        <w:rPr>
          <w:rFonts w:ascii="Times New Roman" w:eastAsia="Calibri" w:hAnsi="Times New Roman" w:cs="Times New Roman"/>
          <w:sz w:val="28"/>
          <w:szCs w:val="28"/>
        </w:rPr>
        <w:br/>
      </w:r>
      <w:r w:rsidRPr="00D73DF9">
        <w:rPr>
          <w:rFonts w:ascii="Times New Roman" w:eastAsia="Calibri" w:hAnsi="Times New Roman" w:cs="Times New Roman"/>
          <w:sz w:val="28"/>
          <w:szCs w:val="28"/>
        </w:rPr>
        <w:t>с размещением объектов местного значения городского округа;</w:t>
      </w:r>
    </w:p>
    <w:p w:rsidR="00D73DF9" w:rsidRPr="00D73DF9" w:rsidRDefault="00D73DF9" w:rsidP="00D73DF9">
      <w:pPr>
        <w:pStyle w:val="a0"/>
        <w:spacing w:before="0" w:after="0" w:line="312" w:lineRule="auto"/>
        <w:ind w:firstLine="709"/>
        <w:rPr>
          <w:rFonts w:ascii="Times New Roman" w:eastAsia="Calibri" w:hAnsi="Times New Roman" w:cs="Times New Roman"/>
          <w:sz w:val="28"/>
          <w:szCs w:val="28"/>
        </w:rPr>
      </w:pPr>
      <w:r w:rsidRPr="00D73DF9">
        <w:rPr>
          <w:rFonts w:ascii="Times New Roman" w:eastAsia="Calibri" w:hAnsi="Times New Roman" w:cs="Times New Roman"/>
          <w:sz w:val="28"/>
          <w:szCs w:val="28"/>
        </w:rPr>
        <w:t xml:space="preserve">параметры функциональных зон, а также сведения </w:t>
      </w:r>
      <w:r>
        <w:rPr>
          <w:rFonts w:ascii="Times New Roman" w:eastAsia="Calibri" w:hAnsi="Times New Roman" w:cs="Times New Roman"/>
          <w:sz w:val="28"/>
          <w:szCs w:val="28"/>
        </w:rPr>
        <w:br/>
      </w:r>
      <w:r w:rsidRPr="00D73DF9">
        <w:rPr>
          <w:rFonts w:ascii="Times New Roman" w:eastAsia="Calibri" w:hAnsi="Times New Roman" w:cs="Times New Roman"/>
          <w:sz w:val="28"/>
          <w:szCs w:val="28"/>
        </w:rPr>
        <w:t>о планируемых для размещения в них объектах федерального значения, объектах регионального значения, объектах местного значения городского округа, за исключением линейных объектов.</w:t>
      </w:r>
    </w:p>
    <w:p w:rsidR="00D73DF9" w:rsidRPr="00D73DF9" w:rsidRDefault="00D73DF9" w:rsidP="00D73DF9">
      <w:pPr>
        <w:pStyle w:val="a7"/>
        <w:spacing w:line="312" w:lineRule="auto"/>
        <w:ind w:firstLine="709"/>
        <w:rPr>
          <w:rFonts w:eastAsia="Calibri"/>
          <w:sz w:val="28"/>
          <w:szCs w:val="28"/>
        </w:rPr>
      </w:pPr>
      <w:r w:rsidRPr="00D73DF9">
        <w:rPr>
          <w:rFonts w:eastAsia="Calibri"/>
          <w:sz w:val="28"/>
          <w:szCs w:val="28"/>
        </w:rPr>
        <w:t>К планируемым для размещения объектам местного значения городского округа в генеральном плане относятся:</w:t>
      </w:r>
    </w:p>
    <w:p w:rsidR="00D73DF9" w:rsidRPr="00D73DF9" w:rsidRDefault="00D73DF9" w:rsidP="00D73DF9">
      <w:pPr>
        <w:pStyle w:val="a0"/>
        <w:spacing w:before="0" w:after="0" w:line="312" w:lineRule="auto"/>
        <w:ind w:firstLine="709"/>
        <w:rPr>
          <w:rFonts w:ascii="Times New Roman" w:hAnsi="Times New Roman" w:cs="Times New Roman"/>
          <w:sz w:val="28"/>
          <w:szCs w:val="28"/>
        </w:rPr>
      </w:pPr>
      <w:r w:rsidRPr="00D73DF9">
        <w:rPr>
          <w:rFonts w:ascii="Times New Roman" w:hAnsi="Times New Roman" w:cs="Times New Roman"/>
          <w:sz w:val="28"/>
          <w:szCs w:val="28"/>
        </w:rPr>
        <w:lastRenderedPageBreak/>
        <w:t>объекты образования;</w:t>
      </w:r>
    </w:p>
    <w:p w:rsidR="00D73DF9" w:rsidRPr="00D73DF9" w:rsidRDefault="00D73DF9" w:rsidP="00D73DF9">
      <w:pPr>
        <w:pStyle w:val="a0"/>
        <w:spacing w:before="0" w:after="0" w:line="312" w:lineRule="auto"/>
        <w:ind w:firstLine="709"/>
        <w:rPr>
          <w:rFonts w:ascii="Times New Roman" w:hAnsi="Times New Roman" w:cs="Times New Roman"/>
          <w:sz w:val="28"/>
          <w:szCs w:val="28"/>
        </w:rPr>
      </w:pPr>
      <w:r w:rsidRPr="00D73DF9">
        <w:rPr>
          <w:rFonts w:ascii="Times New Roman" w:hAnsi="Times New Roman" w:cs="Times New Roman"/>
          <w:sz w:val="28"/>
          <w:szCs w:val="28"/>
        </w:rPr>
        <w:t xml:space="preserve">объекты </w:t>
      </w:r>
      <w:proofErr w:type="gramStart"/>
      <w:r w:rsidRPr="00D73DF9">
        <w:rPr>
          <w:rFonts w:ascii="Times New Roman" w:hAnsi="Times New Roman" w:cs="Times New Roman"/>
          <w:sz w:val="28"/>
          <w:szCs w:val="28"/>
        </w:rPr>
        <w:t>физической</w:t>
      </w:r>
      <w:proofErr w:type="gramEnd"/>
      <w:r w:rsidRPr="00D73DF9">
        <w:rPr>
          <w:rFonts w:ascii="Times New Roman" w:hAnsi="Times New Roman" w:cs="Times New Roman"/>
          <w:sz w:val="28"/>
          <w:szCs w:val="28"/>
        </w:rPr>
        <w:t xml:space="preserve"> культуры и массового спорта;</w:t>
      </w:r>
    </w:p>
    <w:p w:rsidR="00D73DF9" w:rsidRPr="00D73DF9" w:rsidRDefault="00D73DF9" w:rsidP="00D73DF9">
      <w:pPr>
        <w:pStyle w:val="a0"/>
        <w:spacing w:before="0" w:after="0" w:line="312" w:lineRule="auto"/>
        <w:ind w:firstLine="709"/>
        <w:rPr>
          <w:rFonts w:ascii="Times New Roman" w:hAnsi="Times New Roman" w:cs="Times New Roman"/>
          <w:sz w:val="28"/>
          <w:szCs w:val="28"/>
        </w:rPr>
      </w:pPr>
      <w:r w:rsidRPr="00D73DF9">
        <w:rPr>
          <w:rFonts w:ascii="Times New Roman" w:hAnsi="Times New Roman" w:cs="Times New Roman"/>
          <w:sz w:val="28"/>
          <w:szCs w:val="28"/>
        </w:rPr>
        <w:t>объекты культуры и искусства;</w:t>
      </w:r>
    </w:p>
    <w:p w:rsidR="00D73DF9" w:rsidRPr="00D73DF9" w:rsidRDefault="00D73DF9" w:rsidP="00D73DF9">
      <w:pPr>
        <w:pStyle w:val="a0"/>
        <w:spacing w:before="0" w:after="0" w:line="312" w:lineRule="auto"/>
        <w:ind w:firstLine="709"/>
        <w:rPr>
          <w:rFonts w:ascii="Times New Roman" w:hAnsi="Times New Roman" w:cs="Times New Roman"/>
          <w:sz w:val="28"/>
          <w:szCs w:val="28"/>
        </w:rPr>
      </w:pPr>
      <w:r w:rsidRPr="00D73DF9">
        <w:rPr>
          <w:rFonts w:ascii="Times New Roman" w:hAnsi="Times New Roman" w:cs="Times New Roman"/>
          <w:sz w:val="28"/>
          <w:szCs w:val="28"/>
        </w:rPr>
        <w:t>объекты электро-, тепл</w:t>
      </w:r>
      <w:proofErr w:type="gramStart"/>
      <w:r w:rsidRPr="00D73DF9">
        <w:rPr>
          <w:rFonts w:ascii="Times New Roman" w:hAnsi="Times New Roman" w:cs="Times New Roman"/>
          <w:sz w:val="28"/>
          <w:szCs w:val="28"/>
        </w:rPr>
        <w:t>о-</w:t>
      </w:r>
      <w:proofErr w:type="gramEnd"/>
      <w:r w:rsidRPr="00D73DF9">
        <w:rPr>
          <w:rFonts w:ascii="Times New Roman" w:hAnsi="Times New Roman" w:cs="Times New Roman"/>
          <w:sz w:val="28"/>
          <w:szCs w:val="28"/>
        </w:rPr>
        <w:t>, газо-, и водоснабжения населения, водоотведения;</w:t>
      </w:r>
    </w:p>
    <w:p w:rsidR="00D73DF9" w:rsidRPr="00D73DF9" w:rsidRDefault="00D73DF9" w:rsidP="00D73DF9">
      <w:pPr>
        <w:pStyle w:val="a0"/>
        <w:spacing w:before="0" w:after="0" w:line="312" w:lineRule="auto"/>
        <w:ind w:firstLine="709"/>
        <w:rPr>
          <w:rFonts w:ascii="Times New Roman" w:hAnsi="Times New Roman" w:cs="Times New Roman"/>
          <w:sz w:val="28"/>
          <w:szCs w:val="28"/>
        </w:rPr>
      </w:pPr>
      <w:r w:rsidRPr="00D73DF9">
        <w:rPr>
          <w:rFonts w:ascii="Times New Roman" w:hAnsi="Times New Roman" w:cs="Times New Roman"/>
          <w:sz w:val="28"/>
          <w:szCs w:val="28"/>
        </w:rPr>
        <w:t>автомобильные дороги местного значения, объекты транспортной инфраструктуры;</w:t>
      </w:r>
    </w:p>
    <w:p w:rsidR="00D73DF9" w:rsidRPr="00D73DF9" w:rsidRDefault="00D73DF9" w:rsidP="00D73DF9">
      <w:pPr>
        <w:pStyle w:val="a0"/>
        <w:spacing w:before="0" w:after="0" w:line="312" w:lineRule="auto"/>
        <w:ind w:firstLine="709"/>
        <w:rPr>
          <w:rFonts w:ascii="Times New Roman" w:hAnsi="Times New Roman" w:cs="Times New Roman"/>
          <w:sz w:val="28"/>
          <w:szCs w:val="28"/>
        </w:rPr>
      </w:pPr>
      <w:r w:rsidRPr="00D73DF9">
        <w:rPr>
          <w:rFonts w:ascii="Times New Roman" w:hAnsi="Times New Roman" w:cs="Times New Roman"/>
          <w:sz w:val="28"/>
          <w:szCs w:val="28"/>
        </w:rPr>
        <w:t>объекты в иных областях в связи с решением вопросов местного значения городского округа.</w:t>
      </w:r>
    </w:p>
    <w:p w:rsidR="00D73DF9" w:rsidRPr="00D73DF9" w:rsidRDefault="00D73DF9" w:rsidP="00D73DF9">
      <w:pPr>
        <w:pStyle w:val="a7"/>
        <w:spacing w:line="312" w:lineRule="auto"/>
        <w:ind w:firstLine="709"/>
        <w:rPr>
          <w:rFonts w:eastAsia="Calibri"/>
          <w:sz w:val="28"/>
          <w:szCs w:val="28"/>
        </w:rPr>
      </w:pPr>
      <w:r w:rsidRPr="00D73DF9">
        <w:rPr>
          <w:rFonts w:eastAsia="Calibri"/>
          <w:sz w:val="28"/>
          <w:szCs w:val="28"/>
        </w:rPr>
        <w:t xml:space="preserve">Основанием для подготовки проекта внесения изменений </w:t>
      </w:r>
      <w:r>
        <w:rPr>
          <w:rFonts w:eastAsia="Calibri"/>
          <w:sz w:val="28"/>
          <w:szCs w:val="28"/>
        </w:rPr>
        <w:br/>
      </w:r>
      <w:r w:rsidRPr="00D73DF9">
        <w:rPr>
          <w:rFonts w:eastAsia="Calibri"/>
          <w:sz w:val="28"/>
          <w:szCs w:val="28"/>
        </w:rPr>
        <w:t xml:space="preserve">в генеральный план </w:t>
      </w:r>
      <w:r w:rsidRPr="00D73DF9">
        <w:rPr>
          <w:sz w:val="28"/>
          <w:szCs w:val="28"/>
        </w:rPr>
        <w:t>городского округа Большой Камень</w:t>
      </w:r>
      <w:r w:rsidRPr="00D73DF9">
        <w:rPr>
          <w:rFonts w:eastAsia="Calibri"/>
          <w:sz w:val="28"/>
          <w:szCs w:val="28"/>
        </w:rPr>
        <w:t xml:space="preserve"> является постановление администрации городского округа Большой Камень </w:t>
      </w:r>
      <w:r>
        <w:rPr>
          <w:rFonts w:eastAsia="Calibri"/>
          <w:sz w:val="28"/>
          <w:szCs w:val="28"/>
        </w:rPr>
        <w:br/>
      </w:r>
      <w:r w:rsidRPr="00D73DF9">
        <w:rPr>
          <w:rFonts w:eastAsia="Calibri"/>
          <w:sz w:val="28"/>
          <w:szCs w:val="28"/>
        </w:rPr>
        <w:t>от 23</w:t>
      </w:r>
      <w:r>
        <w:rPr>
          <w:rFonts w:eastAsia="Calibri"/>
          <w:sz w:val="28"/>
          <w:szCs w:val="28"/>
        </w:rPr>
        <w:t xml:space="preserve"> октября </w:t>
      </w:r>
      <w:r w:rsidRPr="00D73DF9">
        <w:rPr>
          <w:rFonts w:eastAsia="Calibri"/>
          <w:sz w:val="28"/>
          <w:szCs w:val="28"/>
        </w:rPr>
        <w:t>2019</w:t>
      </w:r>
      <w:r>
        <w:rPr>
          <w:rFonts w:eastAsia="Calibri"/>
          <w:sz w:val="28"/>
          <w:szCs w:val="28"/>
        </w:rPr>
        <w:t xml:space="preserve"> </w:t>
      </w:r>
      <w:r w:rsidR="008B3893">
        <w:rPr>
          <w:rFonts w:eastAsia="Calibri"/>
          <w:sz w:val="28"/>
          <w:szCs w:val="28"/>
        </w:rPr>
        <w:t xml:space="preserve">г. </w:t>
      </w:r>
      <w:r w:rsidRPr="00D73DF9">
        <w:rPr>
          <w:rFonts w:eastAsia="Calibri"/>
          <w:sz w:val="28"/>
          <w:szCs w:val="28"/>
        </w:rPr>
        <w:t xml:space="preserve">№ 1426 «О подготовке проекта внесения изменений </w:t>
      </w:r>
      <w:r>
        <w:rPr>
          <w:rFonts w:eastAsia="Calibri"/>
          <w:sz w:val="28"/>
          <w:szCs w:val="28"/>
        </w:rPr>
        <w:br/>
      </w:r>
      <w:r w:rsidRPr="00D73DF9">
        <w:rPr>
          <w:rFonts w:eastAsia="Calibri"/>
          <w:sz w:val="28"/>
          <w:szCs w:val="28"/>
        </w:rPr>
        <w:t xml:space="preserve">в генеральный план </w:t>
      </w:r>
      <w:r w:rsidRPr="00D73DF9">
        <w:rPr>
          <w:sz w:val="28"/>
          <w:szCs w:val="28"/>
        </w:rPr>
        <w:t>городского округа Большой Камень</w:t>
      </w:r>
      <w:r w:rsidRPr="00D73DF9">
        <w:rPr>
          <w:rFonts w:eastAsia="Calibri"/>
          <w:sz w:val="28"/>
          <w:szCs w:val="28"/>
        </w:rPr>
        <w:t>».</w:t>
      </w:r>
    </w:p>
    <w:p w:rsidR="00D73DF9" w:rsidRPr="00D73DF9" w:rsidRDefault="00D73DF9" w:rsidP="00D73DF9">
      <w:pPr>
        <w:pStyle w:val="a7"/>
        <w:spacing w:line="312" w:lineRule="auto"/>
        <w:ind w:firstLine="709"/>
        <w:rPr>
          <w:rFonts w:eastAsia="Calibri"/>
          <w:sz w:val="28"/>
          <w:szCs w:val="28"/>
        </w:rPr>
      </w:pPr>
      <w:proofErr w:type="gramStart"/>
      <w:r w:rsidRPr="00D73DF9">
        <w:rPr>
          <w:rFonts w:eastAsia="Calibri"/>
          <w:sz w:val="28"/>
          <w:szCs w:val="28"/>
        </w:rPr>
        <w:t xml:space="preserve">Генеральный план городского округа Большой Камень выполнен </w:t>
      </w:r>
      <w:r>
        <w:rPr>
          <w:rFonts w:eastAsia="Calibri"/>
          <w:sz w:val="28"/>
          <w:szCs w:val="28"/>
        </w:rPr>
        <w:br/>
      </w:r>
      <w:r w:rsidRPr="00D73DF9">
        <w:rPr>
          <w:rFonts w:eastAsia="Calibri"/>
          <w:sz w:val="28"/>
          <w:szCs w:val="28"/>
        </w:rPr>
        <w:t xml:space="preserve">в отношении территории городского округа Большой Камень </w:t>
      </w:r>
      <w:r>
        <w:rPr>
          <w:rFonts w:eastAsia="Calibri"/>
          <w:sz w:val="28"/>
          <w:szCs w:val="28"/>
        </w:rPr>
        <w:br/>
      </w:r>
      <w:r w:rsidRPr="00D73DF9">
        <w:rPr>
          <w:rFonts w:eastAsia="Calibri"/>
          <w:sz w:val="28"/>
          <w:szCs w:val="28"/>
        </w:rPr>
        <w:t xml:space="preserve">Приморского края на основании стратегий и программ социально-экономического развития муниципального образования, на основе решений органов государственной власти и иных главных распорядителей средств бюджетов, предусматривающих создание объектов местного значения городского округа, с учетом других программ, реализуемых </w:t>
      </w:r>
      <w:r>
        <w:rPr>
          <w:rFonts w:eastAsia="Calibri"/>
          <w:sz w:val="28"/>
          <w:szCs w:val="28"/>
        </w:rPr>
        <w:br/>
      </w:r>
      <w:r w:rsidRPr="00D73DF9">
        <w:rPr>
          <w:rFonts w:eastAsia="Calibri"/>
          <w:sz w:val="28"/>
          <w:szCs w:val="28"/>
        </w:rPr>
        <w:t>за счет бюджетных средств.</w:t>
      </w:r>
      <w:proofErr w:type="gramEnd"/>
      <w:r w:rsidRPr="00D73DF9">
        <w:rPr>
          <w:rFonts w:eastAsia="Calibri"/>
          <w:sz w:val="28"/>
          <w:szCs w:val="28"/>
        </w:rPr>
        <w:t xml:space="preserve"> В решениях генерального плана городского округа Большой Камень учтены также стратегии и программы развития отдельных отраслей экономики, инвестиционные программы субъектов естественных монополий. Использованы сведения, имеющиеся </w:t>
      </w:r>
      <w:r>
        <w:rPr>
          <w:rFonts w:eastAsia="Calibri"/>
          <w:sz w:val="28"/>
          <w:szCs w:val="28"/>
        </w:rPr>
        <w:br/>
      </w:r>
      <w:r w:rsidRPr="00D73DF9">
        <w:rPr>
          <w:rFonts w:eastAsia="Calibri"/>
          <w:sz w:val="28"/>
          <w:szCs w:val="28"/>
        </w:rPr>
        <w:t>в федеральной государственной информационной системе территориального планирования.</w:t>
      </w:r>
    </w:p>
    <w:p w:rsidR="00D73DF9" w:rsidRPr="00D73DF9" w:rsidRDefault="00D73DF9" w:rsidP="00D73DF9">
      <w:pPr>
        <w:pStyle w:val="a7"/>
        <w:spacing w:line="312" w:lineRule="auto"/>
        <w:ind w:firstLine="709"/>
        <w:rPr>
          <w:rFonts w:eastAsia="Calibri"/>
          <w:sz w:val="28"/>
          <w:szCs w:val="28"/>
        </w:rPr>
      </w:pPr>
      <w:r w:rsidRPr="00D73DF9">
        <w:rPr>
          <w:rFonts w:eastAsia="Calibri"/>
          <w:sz w:val="28"/>
          <w:szCs w:val="28"/>
        </w:rPr>
        <w:t>Генеральный план городского о</w:t>
      </w:r>
      <w:r w:rsidR="00B53E2F">
        <w:rPr>
          <w:rFonts w:eastAsia="Calibri"/>
          <w:sz w:val="28"/>
          <w:szCs w:val="28"/>
        </w:rPr>
        <w:t>круга Большой Камень разработан</w:t>
      </w:r>
      <w:r w:rsidRPr="00D73DF9">
        <w:rPr>
          <w:rFonts w:eastAsia="Calibri"/>
          <w:sz w:val="28"/>
          <w:szCs w:val="28"/>
        </w:rPr>
        <w:t xml:space="preserve"> </w:t>
      </w:r>
      <w:r w:rsidR="004E5E0C">
        <w:rPr>
          <w:rFonts w:eastAsia="Calibri"/>
          <w:sz w:val="28"/>
          <w:szCs w:val="28"/>
        </w:rPr>
        <w:br/>
      </w:r>
      <w:r w:rsidRPr="00D73DF9">
        <w:rPr>
          <w:rFonts w:eastAsia="Calibri"/>
          <w:sz w:val="28"/>
          <w:szCs w:val="28"/>
        </w:rPr>
        <w:t>в</w:t>
      </w:r>
      <w:r w:rsidR="004E5E0C">
        <w:rPr>
          <w:rFonts w:eastAsia="Calibri"/>
          <w:sz w:val="28"/>
          <w:szCs w:val="28"/>
        </w:rPr>
        <w:t xml:space="preserve"> </w:t>
      </w:r>
      <w:r w:rsidRPr="00D73DF9">
        <w:rPr>
          <w:rFonts w:eastAsia="Calibri"/>
          <w:sz w:val="28"/>
          <w:szCs w:val="28"/>
        </w:rPr>
        <w:t>соответствии с Градостроительным кодексом Российской Федерации, Земельным кодексом Российской Федерации. В основу разработки положены документы стратегического и</w:t>
      </w:r>
      <w:r w:rsidR="004E5E0C">
        <w:rPr>
          <w:rFonts w:eastAsia="Calibri"/>
          <w:sz w:val="28"/>
          <w:szCs w:val="28"/>
        </w:rPr>
        <w:t xml:space="preserve"> </w:t>
      </w:r>
      <w:r w:rsidRPr="00D73DF9">
        <w:rPr>
          <w:rFonts w:eastAsia="Calibri"/>
          <w:sz w:val="28"/>
          <w:szCs w:val="28"/>
        </w:rPr>
        <w:t xml:space="preserve">территориального планирования федерального, регионального уровней. </w:t>
      </w:r>
    </w:p>
    <w:p w:rsidR="00D73DF9" w:rsidRPr="00D73DF9" w:rsidRDefault="00D73DF9" w:rsidP="00D73DF9">
      <w:pPr>
        <w:spacing w:after="0" w:line="312" w:lineRule="auto"/>
        <w:ind w:firstLine="709"/>
        <w:jc w:val="both"/>
        <w:rPr>
          <w:rFonts w:ascii="Times New Roman" w:hAnsi="Times New Roman" w:cs="Times New Roman"/>
          <w:sz w:val="28"/>
          <w:szCs w:val="28"/>
        </w:rPr>
      </w:pPr>
      <w:r w:rsidRPr="00D73DF9">
        <w:rPr>
          <w:rFonts w:ascii="Times New Roman" w:hAnsi="Times New Roman" w:cs="Times New Roman"/>
          <w:sz w:val="28"/>
          <w:szCs w:val="28"/>
        </w:rPr>
        <w:lastRenderedPageBreak/>
        <w:t>Подготовка внесения изменений в генеральный план городского округа Большой Камень предусматривает создание условий для реализации ключевых стратегических, программных и законодательных актов:</w:t>
      </w:r>
    </w:p>
    <w:p w:rsidR="00D73DF9" w:rsidRPr="00D73DF9" w:rsidRDefault="00D73DF9" w:rsidP="00D73DF9">
      <w:pPr>
        <w:pStyle w:val="a0"/>
        <w:spacing w:before="0" w:after="0" w:line="312" w:lineRule="auto"/>
        <w:ind w:firstLine="709"/>
        <w:rPr>
          <w:rFonts w:ascii="Times New Roman" w:hAnsi="Times New Roman" w:cs="Times New Roman"/>
          <w:sz w:val="28"/>
          <w:szCs w:val="28"/>
        </w:rPr>
      </w:pPr>
      <w:r w:rsidRPr="00D73DF9">
        <w:rPr>
          <w:rFonts w:ascii="Times New Roman" w:hAnsi="Times New Roman" w:cs="Times New Roman"/>
          <w:sz w:val="28"/>
          <w:szCs w:val="28"/>
        </w:rPr>
        <w:t xml:space="preserve">Национальных целей и стратегических задач развития Российской Федерации, утвержденных Указом Президента </w:t>
      </w:r>
      <w:r>
        <w:rPr>
          <w:rFonts w:ascii="Times New Roman" w:hAnsi="Times New Roman" w:cs="Times New Roman"/>
          <w:sz w:val="28"/>
          <w:szCs w:val="28"/>
        </w:rPr>
        <w:br/>
      </w:r>
      <w:r w:rsidRPr="00D73DF9">
        <w:rPr>
          <w:rFonts w:ascii="Times New Roman" w:hAnsi="Times New Roman" w:cs="Times New Roman"/>
          <w:sz w:val="28"/>
          <w:szCs w:val="28"/>
        </w:rPr>
        <w:t>Российской Федерации от 07</w:t>
      </w:r>
      <w:r w:rsidR="004E5E0C">
        <w:rPr>
          <w:rFonts w:ascii="Times New Roman" w:hAnsi="Times New Roman" w:cs="Times New Roman"/>
          <w:sz w:val="28"/>
          <w:szCs w:val="28"/>
        </w:rPr>
        <w:t>.05.</w:t>
      </w:r>
      <w:r w:rsidRPr="00D73DF9">
        <w:rPr>
          <w:rFonts w:ascii="Times New Roman" w:hAnsi="Times New Roman" w:cs="Times New Roman"/>
          <w:sz w:val="28"/>
          <w:szCs w:val="28"/>
        </w:rPr>
        <w:t>2018</w:t>
      </w:r>
      <w:r>
        <w:rPr>
          <w:rFonts w:ascii="Times New Roman" w:hAnsi="Times New Roman" w:cs="Times New Roman"/>
          <w:sz w:val="28"/>
          <w:szCs w:val="28"/>
        </w:rPr>
        <w:t xml:space="preserve"> </w:t>
      </w:r>
      <w:r w:rsidR="008B3893">
        <w:rPr>
          <w:rFonts w:ascii="Times New Roman" w:hAnsi="Times New Roman" w:cs="Times New Roman"/>
          <w:sz w:val="28"/>
          <w:szCs w:val="28"/>
        </w:rPr>
        <w:t xml:space="preserve">г. </w:t>
      </w:r>
      <w:r w:rsidRPr="00D73DF9">
        <w:rPr>
          <w:rFonts w:ascii="Times New Roman" w:hAnsi="Times New Roman" w:cs="Times New Roman"/>
          <w:sz w:val="28"/>
          <w:szCs w:val="28"/>
        </w:rPr>
        <w:t>№</w:t>
      </w:r>
      <w:r>
        <w:rPr>
          <w:rFonts w:ascii="Times New Roman" w:hAnsi="Times New Roman" w:cs="Times New Roman"/>
          <w:sz w:val="28"/>
          <w:szCs w:val="28"/>
        </w:rPr>
        <w:t xml:space="preserve"> </w:t>
      </w:r>
      <w:r w:rsidRPr="00D73DF9">
        <w:rPr>
          <w:rFonts w:ascii="Times New Roman" w:hAnsi="Times New Roman" w:cs="Times New Roman"/>
          <w:sz w:val="28"/>
          <w:szCs w:val="28"/>
        </w:rPr>
        <w:t xml:space="preserve">204 «О национальных целях </w:t>
      </w:r>
      <w:r>
        <w:rPr>
          <w:rFonts w:ascii="Times New Roman" w:hAnsi="Times New Roman" w:cs="Times New Roman"/>
          <w:sz w:val="28"/>
          <w:szCs w:val="28"/>
        </w:rPr>
        <w:br/>
      </w:r>
      <w:r w:rsidRPr="00D73DF9">
        <w:rPr>
          <w:rFonts w:ascii="Times New Roman" w:hAnsi="Times New Roman" w:cs="Times New Roman"/>
          <w:sz w:val="28"/>
          <w:szCs w:val="28"/>
        </w:rPr>
        <w:t xml:space="preserve">и стратегических задачах развития Российской Федерации на период </w:t>
      </w:r>
      <w:r>
        <w:rPr>
          <w:rFonts w:ascii="Times New Roman" w:hAnsi="Times New Roman" w:cs="Times New Roman"/>
          <w:sz w:val="28"/>
          <w:szCs w:val="28"/>
        </w:rPr>
        <w:br/>
      </w:r>
      <w:r w:rsidRPr="00D73DF9">
        <w:rPr>
          <w:rFonts w:ascii="Times New Roman" w:hAnsi="Times New Roman" w:cs="Times New Roman"/>
          <w:sz w:val="28"/>
          <w:szCs w:val="28"/>
        </w:rPr>
        <w:t>д</w:t>
      </w:r>
      <w:r>
        <w:rPr>
          <w:rFonts w:ascii="Times New Roman" w:hAnsi="Times New Roman" w:cs="Times New Roman"/>
          <w:sz w:val="28"/>
          <w:szCs w:val="28"/>
        </w:rPr>
        <w:t>о</w:t>
      </w:r>
      <w:r w:rsidRPr="00D73DF9">
        <w:rPr>
          <w:rFonts w:ascii="Times New Roman" w:hAnsi="Times New Roman" w:cs="Times New Roman"/>
          <w:sz w:val="28"/>
          <w:szCs w:val="28"/>
        </w:rPr>
        <w:t xml:space="preserve"> 2024 </w:t>
      </w:r>
      <w:r w:rsidR="004E5E0C">
        <w:rPr>
          <w:rFonts w:ascii="Times New Roman" w:hAnsi="Times New Roman" w:cs="Times New Roman"/>
          <w:sz w:val="28"/>
          <w:szCs w:val="28"/>
        </w:rPr>
        <w:t>г.</w:t>
      </w:r>
      <w:r w:rsidRPr="00D73DF9">
        <w:rPr>
          <w:rFonts w:ascii="Times New Roman" w:hAnsi="Times New Roman" w:cs="Times New Roman"/>
          <w:sz w:val="28"/>
          <w:szCs w:val="28"/>
        </w:rPr>
        <w:t>», в части внедрения создания условий для размещения объектов, предусмотренных национальными проектами;</w:t>
      </w:r>
    </w:p>
    <w:p w:rsidR="00D73DF9" w:rsidRPr="00D73DF9" w:rsidRDefault="00D73DF9" w:rsidP="00D73DF9">
      <w:pPr>
        <w:pStyle w:val="a0"/>
        <w:spacing w:before="0" w:after="0" w:line="312" w:lineRule="auto"/>
        <w:ind w:firstLine="709"/>
        <w:rPr>
          <w:rFonts w:ascii="Times New Roman" w:hAnsi="Times New Roman" w:cs="Times New Roman"/>
          <w:sz w:val="28"/>
          <w:szCs w:val="28"/>
        </w:rPr>
      </w:pPr>
      <w:r w:rsidRPr="00D73DF9">
        <w:rPr>
          <w:rFonts w:ascii="Times New Roman" w:hAnsi="Times New Roman" w:cs="Times New Roman"/>
          <w:sz w:val="28"/>
          <w:szCs w:val="28"/>
        </w:rPr>
        <w:t xml:space="preserve">Плана мероприятий «Трансформация делового климата», утвержденного распоряжением Правительства Российской Федерации </w:t>
      </w:r>
      <w:r>
        <w:rPr>
          <w:rFonts w:ascii="Times New Roman" w:hAnsi="Times New Roman" w:cs="Times New Roman"/>
          <w:sz w:val="28"/>
          <w:szCs w:val="28"/>
        </w:rPr>
        <w:br/>
      </w:r>
      <w:r w:rsidRPr="00D73DF9">
        <w:rPr>
          <w:rFonts w:ascii="Times New Roman" w:hAnsi="Times New Roman" w:cs="Times New Roman"/>
          <w:sz w:val="28"/>
          <w:szCs w:val="28"/>
        </w:rPr>
        <w:t>от 17</w:t>
      </w:r>
      <w:r>
        <w:rPr>
          <w:rFonts w:ascii="Times New Roman" w:hAnsi="Times New Roman" w:cs="Times New Roman"/>
          <w:sz w:val="28"/>
          <w:szCs w:val="28"/>
        </w:rPr>
        <w:t xml:space="preserve"> января </w:t>
      </w:r>
      <w:r w:rsidRPr="00D73DF9">
        <w:rPr>
          <w:rFonts w:ascii="Times New Roman" w:hAnsi="Times New Roman" w:cs="Times New Roman"/>
          <w:sz w:val="28"/>
          <w:szCs w:val="28"/>
        </w:rPr>
        <w:t xml:space="preserve">2019 </w:t>
      </w:r>
      <w:r w:rsidR="008B3893">
        <w:rPr>
          <w:rFonts w:ascii="Times New Roman" w:hAnsi="Times New Roman" w:cs="Times New Roman"/>
          <w:sz w:val="28"/>
          <w:szCs w:val="28"/>
        </w:rPr>
        <w:t xml:space="preserve">г. </w:t>
      </w:r>
      <w:r w:rsidRPr="00D73DF9">
        <w:rPr>
          <w:rFonts w:ascii="Times New Roman" w:hAnsi="Times New Roman" w:cs="Times New Roman"/>
          <w:sz w:val="28"/>
          <w:szCs w:val="28"/>
        </w:rPr>
        <w:t>№ 20-р, в части повышения качества документов территориального планирования, повышения достоверности сведений Единого государственного реестра недвижимости;</w:t>
      </w:r>
    </w:p>
    <w:p w:rsidR="00D73DF9" w:rsidRPr="00D73DF9" w:rsidRDefault="00D73DF9" w:rsidP="00D73DF9">
      <w:pPr>
        <w:pStyle w:val="a0"/>
        <w:spacing w:before="0" w:after="0" w:line="312" w:lineRule="auto"/>
        <w:ind w:firstLine="709"/>
        <w:rPr>
          <w:rFonts w:ascii="Times New Roman" w:hAnsi="Times New Roman" w:cs="Times New Roman"/>
          <w:sz w:val="28"/>
          <w:szCs w:val="28"/>
        </w:rPr>
      </w:pPr>
      <w:r w:rsidRPr="00D73DF9">
        <w:rPr>
          <w:rFonts w:ascii="Times New Roman" w:hAnsi="Times New Roman" w:cs="Times New Roman"/>
          <w:sz w:val="28"/>
          <w:szCs w:val="28"/>
        </w:rPr>
        <w:t xml:space="preserve">Целевой модели «Получение разрешения на строительство </w:t>
      </w:r>
      <w:r>
        <w:rPr>
          <w:rFonts w:ascii="Times New Roman" w:hAnsi="Times New Roman" w:cs="Times New Roman"/>
          <w:sz w:val="28"/>
          <w:szCs w:val="28"/>
        </w:rPr>
        <w:br/>
      </w:r>
      <w:r w:rsidRPr="00D73DF9">
        <w:rPr>
          <w:rFonts w:ascii="Times New Roman" w:hAnsi="Times New Roman" w:cs="Times New Roman"/>
          <w:sz w:val="28"/>
          <w:szCs w:val="28"/>
        </w:rPr>
        <w:t>и территориальное планирование», утвержденной распоряжением Правительства Российской Федерации от 31</w:t>
      </w:r>
      <w:r>
        <w:rPr>
          <w:rFonts w:ascii="Times New Roman" w:hAnsi="Times New Roman" w:cs="Times New Roman"/>
          <w:sz w:val="28"/>
          <w:szCs w:val="28"/>
        </w:rPr>
        <w:t xml:space="preserve"> января </w:t>
      </w:r>
      <w:r w:rsidRPr="00D73DF9">
        <w:rPr>
          <w:rFonts w:ascii="Times New Roman" w:hAnsi="Times New Roman" w:cs="Times New Roman"/>
          <w:sz w:val="28"/>
          <w:szCs w:val="28"/>
        </w:rPr>
        <w:t>2017</w:t>
      </w:r>
      <w:r w:rsidR="008B3893">
        <w:rPr>
          <w:rFonts w:ascii="Times New Roman" w:hAnsi="Times New Roman" w:cs="Times New Roman"/>
          <w:sz w:val="28"/>
          <w:szCs w:val="28"/>
        </w:rPr>
        <w:t xml:space="preserve"> г.</w:t>
      </w:r>
      <w:r>
        <w:rPr>
          <w:rFonts w:ascii="Times New Roman" w:hAnsi="Times New Roman" w:cs="Times New Roman"/>
          <w:sz w:val="28"/>
          <w:szCs w:val="28"/>
        </w:rPr>
        <w:t xml:space="preserve"> № </w:t>
      </w:r>
      <w:r w:rsidRPr="00D73DF9">
        <w:rPr>
          <w:rFonts w:ascii="Times New Roman" w:hAnsi="Times New Roman" w:cs="Times New Roman"/>
          <w:sz w:val="28"/>
          <w:szCs w:val="28"/>
        </w:rPr>
        <w:t xml:space="preserve">147-р </w:t>
      </w:r>
      <w:r>
        <w:rPr>
          <w:rFonts w:ascii="Times New Roman" w:hAnsi="Times New Roman" w:cs="Times New Roman"/>
          <w:sz w:val="28"/>
          <w:szCs w:val="28"/>
        </w:rPr>
        <w:br/>
      </w:r>
      <w:r w:rsidRPr="00D73DF9">
        <w:rPr>
          <w:rFonts w:ascii="Times New Roman" w:hAnsi="Times New Roman" w:cs="Times New Roman"/>
          <w:sz w:val="28"/>
          <w:szCs w:val="28"/>
        </w:rPr>
        <w:t xml:space="preserve">«О целевых моделях упрощения процедур бизнеса и повышения инвестиционной привлекательности субъектов Российской Федерации», </w:t>
      </w:r>
      <w:r>
        <w:rPr>
          <w:rFonts w:ascii="Times New Roman" w:hAnsi="Times New Roman" w:cs="Times New Roman"/>
          <w:sz w:val="28"/>
          <w:szCs w:val="28"/>
        </w:rPr>
        <w:br/>
      </w:r>
      <w:r w:rsidRPr="00D73DF9">
        <w:rPr>
          <w:rFonts w:ascii="Times New Roman" w:hAnsi="Times New Roman" w:cs="Times New Roman"/>
          <w:sz w:val="28"/>
          <w:szCs w:val="28"/>
        </w:rPr>
        <w:t>в части согласованности решений документов стратегического планирования и документов территориального планирования;</w:t>
      </w:r>
    </w:p>
    <w:p w:rsidR="00D73DF9" w:rsidRPr="00D73DF9" w:rsidRDefault="00D73DF9" w:rsidP="00D73DF9">
      <w:pPr>
        <w:pStyle w:val="a0"/>
        <w:spacing w:before="0" w:after="0" w:line="312" w:lineRule="auto"/>
        <w:ind w:firstLine="709"/>
        <w:rPr>
          <w:rFonts w:ascii="Times New Roman" w:hAnsi="Times New Roman" w:cs="Times New Roman"/>
          <w:sz w:val="28"/>
          <w:szCs w:val="28"/>
        </w:rPr>
      </w:pPr>
      <w:r w:rsidRPr="00D73DF9">
        <w:rPr>
          <w:rFonts w:ascii="Times New Roman" w:hAnsi="Times New Roman" w:cs="Times New Roman"/>
          <w:sz w:val="28"/>
          <w:szCs w:val="28"/>
        </w:rPr>
        <w:t>Целевой модели «Постановка на кадастровый учет земельных участков и</w:t>
      </w:r>
      <w:r w:rsidR="004E5E0C">
        <w:rPr>
          <w:rFonts w:ascii="Times New Roman" w:hAnsi="Times New Roman" w:cs="Times New Roman"/>
          <w:sz w:val="28"/>
          <w:szCs w:val="28"/>
        </w:rPr>
        <w:t xml:space="preserve"> </w:t>
      </w:r>
      <w:r w:rsidRPr="00D73DF9">
        <w:rPr>
          <w:rFonts w:ascii="Times New Roman" w:hAnsi="Times New Roman" w:cs="Times New Roman"/>
          <w:sz w:val="28"/>
          <w:szCs w:val="28"/>
        </w:rPr>
        <w:t>объектов недвижимого имущества», утвержденной распоряжением Правительства Российской Федерации от 31</w:t>
      </w:r>
      <w:r>
        <w:rPr>
          <w:rFonts w:ascii="Times New Roman" w:hAnsi="Times New Roman" w:cs="Times New Roman"/>
          <w:sz w:val="28"/>
          <w:szCs w:val="28"/>
        </w:rPr>
        <w:t xml:space="preserve"> января </w:t>
      </w:r>
      <w:r w:rsidRPr="00D73DF9">
        <w:rPr>
          <w:rFonts w:ascii="Times New Roman" w:hAnsi="Times New Roman" w:cs="Times New Roman"/>
          <w:sz w:val="28"/>
          <w:szCs w:val="28"/>
        </w:rPr>
        <w:t>2017</w:t>
      </w:r>
      <w:r w:rsidR="008B3893">
        <w:rPr>
          <w:rFonts w:ascii="Times New Roman" w:hAnsi="Times New Roman" w:cs="Times New Roman"/>
          <w:sz w:val="28"/>
          <w:szCs w:val="28"/>
        </w:rPr>
        <w:t xml:space="preserve"> г.</w:t>
      </w:r>
      <w:r>
        <w:rPr>
          <w:rFonts w:ascii="Times New Roman" w:hAnsi="Times New Roman" w:cs="Times New Roman"/>
          <w:sz w:val="28"/>
          <w:szCs w:val="28"/>
        </w:rPr>
        <w:t xml:space="preserve"> </w:t>
      </w:r>
      <w:r w:rsidR="000C1C47">
        <w:rPr>
          <w:rFonts w:ascii="Times New Roman" w:hAnsi="Times New Roman" w:cs="Times New Roman"/>
          <w:sz w:val="28"/>
          <w:szCs w:val="28"/>
        </w:rPr>
        <w:br/>
      </w:r>
      <w:r w:rsidRPr="00D73DF9">
        <w:rPr>
          <w:rFonts w:ascii="Times New Roman" w:hAnsi="Times New Roman" w:cs="Times New Roman"/>
          <w:sz w:val="28"/>
          <w:szCs w:val="28"/>
        </w:rPr>
        <w:t>№</w:t>
      </w:r>
      <w:r w:rsidR="004E5E0C">
        <w:rPr>
          <w:rFonts w:ascii="Times New Roman" w:hAnsi="Times New Roman" w:cs="Times New Roman"/>
          <w:sz w:val="28"/>
          <w:szCs w:val="28"/>
        </w:rPr>
        <w:t xml:space="preserve"> </w:t>
      </w:r>
      <w:r w:rsidRPr="00D73DF9">
        <w:rPr>
          <w:rFonts w:ascii="Times New Roman" w:hAnsi="Times New Roman" w:cs="Times New Roman"/>
          <w:sz w:val="28"/>
          <w:szCs w:val="28"/>
        </w:rPr>
        <w:t>147-р, в части внесения в Единый государственный реестр недвижимости сведений об изменении границ населенных пунктов;</w:t>
      </w:r>
    </w:p>
    <w:p w:rsidR="00D73DF9" w:rsidRPr="00D73DF9" w:rsidRDefault="00D73DF9" w:rsidP="00D73DF9">
      <w:pPr>
        <w:pStyle w:val="a0"/>
        <w:spacing w:before="0" w:after="0" w:line="312" w:lineRule="auto"/>
        <w:ind w:firstLine="709"/>
        <w:rPr>
          <w:rFonts w:ascii="Times New Roman" w:hAnsi="Times New Roman" w:cs="Times New Roman"/>
          <w:sz w:val="28"/>
          <w:szCs w:val="28"/>
        </w:rPr>
      </w:pPr>
      <w:r w:rsidRPr="00D73DF9">
        <w:rPr>
          <w:rFonts w:ascii="Times New Roman" w:hAnsi="Times New Roman" w:cs="Times New Roman"/>
          <w:sz w:val="28"/>
          <w:szCs w:val="28"/>
        </w:rPr>
        <w:t xml:space="preserve">Стратегии пространственного развития Российской Федерации </w:t>
      </w:r>
      <w:r>
        <w:rPr>
          <w:rFonts w:ascii="Times New Roman" w:hAnsi="Times New Roman" w:cs="Times New Roman"/>
          <w:sz w:val="28"/>
          <w:szCs w:val="28"/>
        </w:rPr>
        <w:br/>
      </w:r>
      <w:r w:rsidRPr="00D73DF9">
        <w:rPr>
          <w:rFonts w:ascii="Times New Roman" w:hAnsi="Times New Roman" w:cs="Times New Roman"/>
          <w:sz w:val="28"/>
          <w:szCs w:val="28"/>
        </w:rPr>
        <w:t>на период до</w:t>
      </w:r>
      <w:r w:rsidR="000C1C47">
        <w:rPr>
          <w:rFonts w:ascii="Times New Roman" w:hAnsi="Times New Roman" w:cs="Times New Roman"/>
          <w:sz w:val="28"/>
          <w:szCs w:val="28"/>
        </w:rPr>
        <w:t xml:space="preserve"> </w:t>
      </w:r>
      <w:r w:rsidRPr="00D73DF9">
        <w:rPr>
          <w:rFonts w:ascii="Times New Roman" w:hAnsi="Times New Roman" w:cs="Times New Roman"/>
          <w:sz w:val="28"/>
          <w:szCs w:val="28"/>
        </w:rPr>
        <w:t>2025</w:t>
      </w:r>
      <w:r w:rsidR="000C1C47">
        <w:rPr>
          <w:rFonts w:ascii="Times New Roman" w:hAnsi="Times New Roman" w:cs="Times New Roman"/>
          <w:sz w:val="28"/>
          <w:szCs w:val="28"/>
        </w:rPr>
        <w:t xml:space="preserve"> </w:t>
      </w:r>
      <w:r w:rsidR="004E5E0C">
        <w:rPr>
          <w:rFonts w:ascii="Times New Roman" w:hAnsi="Times New Roman" w:cs="Times New Roman"/>
          <w:sz w:val="28"/>
          <w:szCs w:val="28"/>
        </w:rPr>
        <w:t>г.</w:t>
      </w:r>
      <w:r w:rsidRPr="00D73DF9">
        <w:rPr>
          <w:rFonts w:ascii="Times New Roman" w:hAnsi="Times New Roman" w:cs="Times New Roman"/>
          <w:sz w:val="28"/>
          <w:szCs w:val="28"/>
        </w:rPr>
        <w:t>, утвержденной распоряжением Правит</w:t>
      </w:r>
      <w:r>
        <w:rPr>
          <w:rFonts w:ascii="Times New Roman" w:hAnsi="Times New Roman" w:cs="Times New Roman"/>
          <w:sz w:val="28"/>
          <w:szCs w:val="28"/>
        </w:rPr>
        <w:t xml:space="preserve">ельства Российской Федерации от </w:t>
      </w:r>
      <w:r w:rsidRPr="00D73DF9">
        <w:rPr>
          <w:rFonts w:ascii="Times New Roman" w:hAnsi="Times New Roman" w:cs="Times New Roman"/>
          <w:sz w:val="28"/>
          <w:szCs w:val="28"/>
        </w:rPr>
        <w:t>13</w:t>
      </w:r>
      <w:r>
        <w:rPr>
          <w:rFonts w:ascii="Times New Roman" w:hAnsi="Times New Roman" w:cs="Times New Roman"/>
          <w:sz w:val="28"/>
          <w:szCs w:val="28"/>
        </w:rPr>
        <w:t xml:space="preserve"> февраля </w:t>
      </w:r>
      <w:r w:rsidRPr="00D73DF9">
        <w:rPr>
          <w:rFonts w:ascii="Times New Roman" w:hAnsi="Times New Roman" w:cs="Times New Roman"/>
          <w:sz w:val="28"/>
          <w:szCs w:val="28"/>
        </w:rPr>
        <w:t xml:space="preserve">2019 </w:t>
      </w:r>
      <w:r w:rsidR="008B3893">
        <w:rPr>
          <w:rFonts w:ascii="Times New Roman" w:hAnsi="Times New Roman" w:cs="Times New Roman"/>
          <w:sz w:val="28"/>
          <w:szCs w:val="28"/>
        </w:rPr>
        <w:t xml:space="preserve">г. </w:t>
      </w:r>
      <w:r w:rsidRPr="00D73DF9">
        <w:rPr>
          <w:rFonts w:ascii="Times New Roman" w:hAnsi="Times New Roman" w:cs="Times New Roman"/>
          <w:sz w:val="28"/>
          <w:szCs w:val="28"/>
        </w:rPr>
        <w:t>№ 207-р, в части реализации комплексного подхода к социально-экономическому развитию территорий, учета интересов и мнения населения и бизнеса при планировании социально-экономического развития территорий, повышения устойчивости системы расселения.</w:t>
      </w:r>
    </w:p>
    <w:p w:rsidR="00D73DF9" w:rsidRPr="00D73DF9" w:rsidRDefault="00D73DF9" w:rsidP="00D73DF9">
      <w:pPr>
        <w:pStyle w:val="a7"/>
        <w:spacing w:line="312" w:lineRule="auto"/>
        <w:ind w:firstLine="709"/>
        <w:rPr>
          <w:sz w:val="28"/>
          <w:szCs w:val="28"/>
        </w:rPr>
      </w:pPr>
      <w:r w:rsidRPr="00D73DF9">
        <w:rPr>
          <w:sz w:val="28"/>
          <w:szCs w:val="28"/>
        </w:rPr>
        <w:lastRenderedPageBreak/>
        <w:t>Генеральный план городского округа Большой Камень</w:t>
      </w:r>
      <w:r w:rsidR="00B53E2F">
        <w:rPr>
          <w:sz w:val="28"/>
          <w:szCs w:val="28"/>
        </w:rPr>
        <w:t xml:space="preserve"> и изменения </w:t>
      </w:r>
      <w:r w:rsidR="00E03B3F">
        <w:rPr>
          <w:sz w:val="28"/>
          <w:szCs w:val="28"/>
        </w:rPr>
        <w:br/>
      </w:r>
      <w:r w:rsidR="00B53E2F">
        <w:rPr>
          <w:sz w:val="28"/>
          <w:szCs w:val="28"/>
        </w:rPr>
        <w:t>в генеральный план  выполняются</w:t>
      </w:r>
      <w:r w:rsidRPr="00D73DF9">
        <w:rPr>
          <w:sz w:val="28"/>
          <w:szCs w:val="28"/>
        </w:rPr>
        <w:t xml:space="preserve"> с целью достижения стратегических ориентиров социально-экономического и пространственного развития городского округа Большой Камень.</w:t>
      </w:r>
    </w:p>
    <w:p w:rsidR="00D73DF9" w:rsidRPr="00D73DF9" w:rsidRDefault="00D73DF9" w:rsidP="00D73DF9">
      <w:pPr>
        <w:pStyle w:val="a7"/>
        <w:spacing w:line="312" w:lineRule="auto"/>
        <w:ind w:firstLine="709"/>
        <w:rPr>
          <w:sz w:val="28"/>
          <w:szCs w:val="28"/>
        </w:rPr>
      </w:pPr>
      <w:r w:rsidRPr="00D73DF9">
        <w:rPr>
          <w:sz w:val="28"/>
          <w:szCs w:val="28"/>
        </w:rPr>
        <w:t>Основные задачи генерального плана:</w:t>
      </w:r>
    </w:p>
    <w:p w:rsidR="00D73DF9" w:rsidRPr="00D73DF9" w:rsidRDefault="00D73DF9" w:rsidP="00D73DF9">
      <w:pPr>
        <w:pStyle w:val="a0"/>
        <w:spacing w:before="0" w:after="0" w:line="312" w:lineRule="auto"/>
        <w:ind w:firstLine="709"/>
        <w:rPr>
          <w:rFonts w:ascii="Times New Roman" w:hAnsi="Times New Roman" w:cs="Times New Roman"/>
          <w:sz w:val="28"/>
          <w:szCs w:val="28"/>
        </w:rPr>
      </w:pPr>
      <w:r w:rsidRPr="00D73DF9">
        <w:rPr>
          <w:rFonts w:ascii="Times New Roman" w:hAnsi="Times New Roman" w:cs="Times New Roman"/>
          <w:sz w:val="28"/>
          <w:szCs w:val="28"/>
        </w:rPr>
        <w:t>анализ реализации действующего генерального плана;</w:t>
      </w:r>
    </w:p>
    <w:p w:rsidR="00D73DF9" w:rsidRPr="00D73DF9" w:rsidRDefault="00D73DF9" w:rsidP="00D73DF9">
      <w:pPr>
        <w:pStyle w:val="a0"/>
        <w:spacing w:before="0" w:after="0" w:line="312" w:lineRule="auto"/>
        <w:ind w:firstLine="709"/>
        <w:rPr>
          <w:rFonts w:ascii="Times New Roman" w:hAnsi="Times New Roman" w:cs="Times New Roman"/>
          <w:sz w:val="28"/>
          <w:szCs w:val="28"/>
        </w:rPr>
      </w:pPr>
      <w:r w:rsidRPr="00D73DF9">
        <w:rPr>
          <w:rFonts w:ascii="Times New Roman" w:hAnsi="Times New Roman" w:cs="Times New Roman"/>
          <w:sz w:val="28"/>
          <w:szCs w:val="28"/>
        </w:rPr>
        <w:t>синхронизация решений генерального плана с документами стратегического планирования Приморского края и городского округа Большой Камень, документами территориального планирования Приморского края и соседних муниципальных образований;</w:t>
      </w:r>
    </w:p>
    <w:p w:rsidR="00D73DF9" w:rsidRPr="00D73DF9" w:rsidRDefault="00D73DF9" w:rsidP="00D73DF9">
      <w:pPr>
        <w:pStyle w:val="a0"/>
        <w:spacing w:before="0" w:after="0" w:line="312" w:lineRule="auto"/>
        <w:ind w:firstLine="709"/>
        <w:rPr>
          <w:rFonts w:ascii="Times New Roman" w:hAnsi="Times New Roman" w:cs="Times New Roman"/>
          <w:sz w:val="28"/>
          <w:szCs w:val="28"/>
        </w:rPr>
      </w:pPr>
      <w:r w:rsidRPr="00D73DF9">
        <w:rPr>
          <w:rFonts w:ascii="Times New Roman" w:hAnsi="Times New Roman" w:cs="Times New Roman"/>
          <w:sz w:val="28"/>
          <w:szCs w:val="28"/>
        </w:rPr>
        <w:t xml:space="preserve">подготовка материалов генерального плана в соответствии </w:t>
      </w:r>
      <w:r>
        <w:rPr>
          <w:rFonts w:ascii="Times New Roman" w:hAnsi="Times New Roman" w:cs="Times New Roman"/>
          <w:sz w:val="28"/>
          <w:szCs w:val="28"/>
        </w:rPr>
        <w:br/>
      </w:r>
      <w:r w:rsidRPr="00D73DF9">
        <w:rPr>
          <w:rFonts w:ascii="Times New Roman" w:hAnsi="Times New Roman" w:cs="Times New Roman"/>
          <w:sz w:val="28"/>
          <w:szCs w:val="28"/>
        </w:rPr>
        <w:t>с требованиями к структуре и</w:t>
      </w:r>
      <w:r w:rsidR="008B3893">
        <w:rPr>
          <w:rFonts w:ascii="Times New Roman" w:hAnsi="Times New Roman" w:cs="Times New Roman"/>
          <w:sz w:val="28"/>
          <w:szCs w:val="28"/>
        </w:rPr>
        <w:t xml:space="preserve"> </w:t>
      </w:r>
      <w:r w:rsidRPr="00D73DF9">
        <w:rPr>
          <w:rFonts w:ascii="Times New Roman" w:hAnsi="Times New Roman" w:cs="Times New Roman"/>
          <w:sz w:val="28"/>
          <w:szCs w:val="28"/>
        </w:rPr>
        <w:t>форматам информации, составляющей информационный ресурс федеральной государственной информационной системы территориального планирования, Техническими требованиями;</w:t>
      </w:r>
    </w:p>
    <w:p w:rsidR="00D73DF9" w:rsidRPr="00D73DF9" w:rsidRDefault="00D73DF9" w:rsidP="00D73DF9">
      <w:pPr>
        <w:pStyle w:val="a0"/>
        <w:spacing w:before="0" w:after="0" w:line="312" w:lineRule="auto"/>
        <w:ind w:firstLine="709"/>
        <w:rPr>
          <w:rFonts w:ascii="Times New Roman" w:hAnsi="Times New Roman" w:cs="Times New Roman"/>
          <w:sz w:val="28"/>
          <w:szCs w:val="28"/>
        </w:rPr>
      </w:pPr>
      <w:r w:rsidRPr="00D73DF9">
        <w:rPr>
          <w:rFonts w:ascii="Times New Roman" w:hAnsi="Times New Roman" w:cs="Times New Roman"/>
          <w:sz w:val="28"/>
          <w:szCs w:val="28"/>
        </w:rPr>
        <w:t xml:space="preserve">уточнение местоположения предусмотренных к размещению </w:t>
      </w:r>
      <w:r>
        <w:rPr>
          <w:rFonts w:ascii="Times New Roman" w:hAnsi="Times New Roman" w:cs="Times New Roman"/>
          <w:sz w:val="28"/>
          <w:szCs w:val="28"/>
        </w:rPr>
        <w:br/>
      </w:r>
      <w:r w:rsidRPr="00D73DF9">
        <w:rPr>
          <w:rFonts w:ascii="Times New Roman" w:hAnsi="Times New Roman" w:cs="Times New Roman"/>
          <w:sz w:val="28"/>
          <w:szCs w:val="28"/>
        </w:rPr>
        <w:t>на территории городского округа Большой Камень объектов федерального значения, объектов регионального значения, предусмотренных документами территориального планирования Российской Федерации и Приморского края;</w:t>
      </w:r>
    </w:p>
    <w:p w:rsidR="00D73DF9" w:rsidRDefault="00D73DF9" w:rsidP="00D73DF9">
      <w:pPr>
        <w:pStyle w:val="a0"/>
        <w:spacing w:before="0" w:after="0" w:line="312" w:lineRule="auto"/>
        <w:ind w:firstLine="709"/>
        <w:rPr>
          <w:rFonts w:ascii="Times New Roman" w:hAnsi="Times New Roman" w:cs="Times New Roman"/>
          <w:sz w:val="28"/>
          <w:szCs w:val="28"/>
        </w:rPr>
      </w:pPr>
      <w:r w:rsidRPr="00D73DF9">
        <w:rPr>
          <w:rFonts w:ascii="Times New Roman" w:hAnsi="Times New Roman" w:cs="Times New Roman"/>
          <w:sz w:val="28"/>
          <w:szCs w:val="28"/>
        </w:rPr>
        <w:t>изменение границ населенных пунктов (в случае выявления необходимости) и внесение сведений о таких изменениях в Единый госу</w:t>
      </w:r>
      <w:r w:rsidR="006570E1">
        <w:rPr>
          <w:rFonts w:ascii="Times New Roman" w:hAnsi="Times New Roman" w:cs="Times New Roman"/>
          <w:sz w:val="28"/>
          <w:szCs w:val="28"/>
        </w:rPr>
        <w:t>дарственный реестр недвижимости;</w:t>
      </w:r>
    </w:p>
    <w:p w:rsidR="006570E1" w:rsidRPr="006570E1" w:rsidRDefault="006570E1" w:rsidP="006570E1">
      <w:pPr>
        <w:pStyle w:val="a0"/>
        <w:spacing w:before="0" w:after="0" w:line="312" w:lineRule="auto"/>
        <w:ind w:firstLine="680"/>
        <w:rPr>
          <w:rFonts w:ascii="Times New Roman" w:hAnsi="Times New Roman" w:cs="Times New Roman"/>
          <w:sz w:val="28"/>
          <w:szCs w:val="28"/>
        </w:rPr>
      </w:pPr>
      <w:r w:rsidRPr="004C2E5A">
        <w:rPr>
          <w:rFonts w:ascii="Times New Roman" w:hAnsi="Times New Roman" w:cs="Times New Roman"/>
          <w:sz w:val="28"/>
          <w:szCs w:val="28"/>
        </w:rPr>
        <w:t>определение границ неэффективно используемых территорий, предложения по</w:t>
      </w:r>
      <w:r>
        <w:rPr>
          <w:rFonts w:ascii="Times New Roman" w:hAnsi="Times New Roman" w:cs="Times New Roman"/>
          <w:sz w:val="28"/>
          <w:szCs w:val="28"/>
        </w:rPr>
        <w:t xml:space="preserve"> </w:t>
      </w:r>
      <w:r w:rsidRPr="004C2E5A">
        <w:rPr>
          <w:rFonts w:ascii="Times New Roman" w:hAnsi="Times New Roman" w:cs="Times New Roman"/>
          <w:sz w:val="28"/>
          <w:szCs w:val="28"/>
        </w:rPr>
        <w:t>территориям, в границах которых предлагается осуществление деятельности по комплексному и устойчивому развитию территории.</w:t>
      </w:r>
    </w:p>
    <w:p w:rsidR="00D73DF9" w:rsidRPr="00D73DF9" w:rsidRDefault="00D73DF9" w:rsidP="00D73DF9">
      <w:pPr>
        <w:pStyle w:val="a7"/>
        <w:spacing w:line="312" w:lineRule="auto"/>
        <w:ind w:firstLine="709"/>
        <w:rPr>
          <w:rFonts w:eastAsia="Calibri"/>
          <w:sz w:val="28"/>
          <w:szCs w:val="28"/>
        </w:rPr>
      </w:pPr>
      <w:r w:rsidRPr="00D73DF9">
        <w:rPr>
          <w:rFonts w:eastAsia="Calibri"/>
          <w:sz w:val="28"/>
          <w:szCs w:val="28"/>
        </w:rPr>
        <w:t xml:space="preserve">Генеральный план городского округа Большой Камень разработан </w:t>
      </w:r>
      <w:r>
        <w:rPr>
          <w:rFonts w:eastAsia="Calibri"/>
          <w:sz w:val="28"/>
          <w:szCs w:val="28"/>
        </w:rPr>
        <w:br/>
      </w:r>
      <w:r w:rsidRPr="00D73DF9">
        <w:rPr>
          <w:rFonts w:eastAsia="Calibri"/>
          <w:sz w:val="28"/>
          <w:szCs w:val="28"/>
        </w:rPr>
        <w:t>на следующие периоды реализации:</w:t>
      </w:r>
    </w:p>
    <w:p w:rsidR="00D73DF9" w:rsidRPr="00D73DF9" w:rsidRDefault="00D73DF9" w:rsidP="00D73DF9">
      <w:pPr>
        <w:pStyle w:val="a0"/>
        <w:spacing w:before="0" w:after="0" w:line="312" w:lineRule="auto"/>
        <w:ind w:firstLine="709"/>
        <w:rPr>
          <w:rFonts w:ascii="Times New Roman" w:hAnsi="Times New Roman" w:cs="Times New Roman"/>
          <w:sz w:val="28"/>
          <w:szCs w:val="28"/>
        </w:rPr>
      </w:pPr>
      <w:r w:rsidRPr="00D73DF9">
        <w:rPr>
          <w:rFonts w:ascii="Times New Roman" w:hAnsi="Times New Roman" w:cs="Times New Roman"/>
          <w:sz w:val="28"/>
          <w:szCs w:val="28"/>
        </w:rPr>
        <w:t xml:space="preserve">исходный год подготовки генерального плана – конец 2018 </w:t>
      </w:r>
      <w:r w:rsidR="004E5E0C">
        <w:rPr>
          <w:rFonts w:ascii="Times New Roman" w:hAnsi="Times New Roman" w:cs="Times New Roman"/>
          <w:sz w:val="28"/>
          <w:szCs w:val="28"/>
        </w:rPr>
        <w:t>г.</w:t>
      </w:r>
      <w:r w:rsidRPr="00D73DF9">
        <w:rPr>
          <w:rFonts w:ascii="Times New Roman" w:hAnsi="Times New Roman" w:cs="Times New Roman"/>
          <w:sz w:val="28"/>
          <w:szCs w:val="28"/>
        </w:rPr>
        <w:t>;</w:t>
      </w:r>
    </w:p>
    <w:p w:rsidR="00D73DF9" w:rsidRPr="00D73DF9" w:rsidRDefault="00D73DF9" w:rsidP="00D73DF9">
      <w:pPr>
        <w:pStyle w:val="a0"/>
        <w:spacing w:before="0" w:after="0" w:line="312" w:lineRule="auto"/>
        <w:ind w:firstLine="709"/>
        <w:rPr>
          <w:rFonts w:ascii="Times New Roman" w:hAnsi="Times New Roman" w:cs="Times New Roman"/>
          <w:sz w:val="28"/>
          <w:szCs w:val="28"/>
        </w:rPr>
      </w:pPr>
      <w:r w:rsidRPr="00D73DF9">
        <w:rPr>
          <w:rFonts w:ascii="Times New Roman" w:hAnsi="Times New Roman" w:cs="Times New Roman"/>
          <w:sz w:val="28"/>
          <w:szCs w:val="28"/>
        </w:rPr>
        <w:t xml:space="preserve">первая очередь реализации генерального плана (краткосрочная перспектива) – конец 2025 </w:t>
      </w:r>
      <w:r w:rsidR="004E5E0C">
        <w:rPr>
          <w:rFonts w:ascii="Times New Roman" w:hAnsi="Times New Roman" w:cs="Times New Roman"/>
          <w:sz w:val="28"/>
          <w:szCs w:val="28"/>
        </w:rPr>
        <w:t>г.</w:t>
      </w:r>
      <w:r w:rsidRPr="00D73DF9">
        <w:rPr>
          <w:rFonts w:ascii="Times New Roman" w:hAnsi="Times New Roman" w:cs="Times New Roman"/>
          <w:sz w:val="28"/>
          <w:szCs w:val="28"/>
        </w:rPr>
        <w:t>;</w:t>
      </w:r>
    </w:p>
    <w:p w:rsidR="00D73DF9" w:rsidRPr="00D73DF9" w:rsidRDefault="00D73DF9" w:rsidP="00D73DF9">
      <w:pPr>
        <w:pStyle w:val="a0"/>
        <w:spacing w:before="0" w:after="0" w:line="312" w:lineRule="auto"/>
        <w:ind w:firstLine="709"/>
        <w:rPr>
          <w:rFonts w:ascii="Times New Roman" w:hAnsi="Times New Roman" w:cs="Times New Roman"/>
          <w:sz w:val="28"/>
          <w:szCs w:val="28"/>
        </w:rPr>
      </w:pPr>
      <w:r w:rsidRPr="00D73DF9">
        <w:rPr>
          <w:rFonts w:ascii="Times New Roman" w:hAnsi="Times New Roman" w:cs="Times New Roman"/>
          <w:sz w:val="28"/>
          <w:szCs w:val="28"/>
        </w:rPr>
        <w:t xml:space="preserve">вторая очередь реализации генерального плана (среднесрочная перспектива) – конец 2030 </w:t>
      </w:r>
      <w:r w:rsidR="004E5E0C">
        <w:rPr>
          <w:rFonts w:ascii="Times New Roman" w:hAnsi="Times New Roman" w:cs="Times New Roman"/>
          <w:sz w:val="28"/>
          <w:szCs w:val="28"/>
        </w:rPr>
        <w:t>г.</w:t>
      </w:r>
      <w:r w:rsidRPr="00D73DF9">
        <w:rPr>
          <w:rFonts w:ascii="Times New Roman" w:hAnsi="Times New Roman" w:cs="Times New Roman"/>
          <w:sz w:val="28"/>
          <w:szCs w:val="28"/>
        </w:rPr>
        <w:t>;</w:t>
      </w:r>
    </w:p>
    <w:p w:rsidR="00D73DF9" w:rsidRPr="00D73DF9" w:rsidRDefault="00D73DF9" w:rsidP="00D73DF9">
      <w:pPr>
        <w:pStyle w:val="a0"/>
        <w:spacing w:before="0" w:after="0" w:line="312" w:lineRule="auto"/>
        <w:ind w:firstLine="709"/>
        <w:rPr>
          <w:rFonts w:ascii="Times New Roman" w:hAnsi="Times New Roman" w:cs="Times New Roman"/>
          <w:sz w:val="28"/>
          <w:szCs w:val="28"/>
        </w:rPr>
      </w:pPr>
      <w:r w:rsidRPr="00D73DF9">
        <w:rPr>
          <w:rFonts w:ascii="Times New Roman" w:hAnsi="Times New Roman" w:cs="Times New Roman"/>
          <w:sz w:val="28"/>
          <w:szCs w:val="28"/>
        </w:rPr>
        <w:t xml:space="preserve">расчетный срок реализации генерального плана (долгосрочная перспектива) – конец 2040 </w:t>
      </w:r>
      <w:r w:rsidR="004E5E0C">
        <w:rPr>
          <w:rFonts w:ascii="Times New Roman" w:hAnsi="Times New Roman" w:cs="Times New Roman"/>
          <w:sz w:val="28"/>
          <w:szCs w:val="28"/>
        </w:rPr>
        <w:t>г.</w:t>
      </w:r>
    </w:p>
    <w:p w:rsidR="002F74B8" w:rsidRDefault="00D73DF9" w:rsidP="004E5E0C">
      <w:pPr>
        <w:spacing w:after="0" w:line="312" w:lineRule="auto"/>
        <w:ind w:firstLine="709"/>
        <w:jc w:val="both"/>
        <w:rPr>
          <w:rFonts w:ascii="Times New Roman" w:eastAsia="Calibri" w:hAnsi="Times New Roman" w:cs="Times New Roman"/>
          <w:sz w:val="28"/>
          <w:szCs w:val="28"/>
        </w:rPr>
      </w:pPr>
      <w:r w:rsidRPr="00D73DF9">
        <w:rPr>
          <w:rStyle w:val="a8"/>
          <w:rFonts w:eastAsia="Calibri"/>
          <w:sz w:val="28"/>
          <w:szCs w:val="28"/>
        </w:rPr>
        <w:lastRenderedPageBreak/>
        <w:t xml:space="preserve">В генеральном плане городского округа Большой Камень учтены ограничения использования территории, установленные в соответствии </w:t>
      </w:r>
      <w:r>
        <w:rPr>
          <w:rStyle w:val="a8"/>
          <w:rFonts w:eastAsia="Calibri"/>
          <w:sz w:val="28"/>
          <w:szCs w:val="28"/>
        </w:rPr>
        <w:br/>
      </w:r>
      <w:r w:rsidRPr="00D73DF9">
        <w:rPr>
          <w:rStyle w:val="a8"/>
          <w:rFonts w:eastAsia="Calibri"/>
          <w:sz w:val="28"/>
          <w:szCs w:val="28"/>
        </w:rPr>
        <w:t>с законодательством Российской Федерации</w:t>
      </w:r>
      <w:r w:rsidRPr="00D73DF9">
        <w:rPr>
          <w:rFonts w:ascii="Times New Roman" w:eastAsia="Calibri" w:hAnsi="Times New Roman" w:cs="Times New Roman"/>
          <w:sz w:val="28"/>
          <w:szCs w:val="28"/>
        </w:rPr>
        <w:t>.</w:t>
      </w:r>
    </w:p>
    <w:p w:rsidR="00505DC4" w:rsidRDefault="00505DC4" w:rsidP="00D73DF9">
      <w:pPr>
        <w:spacing w:after="0" w:line="312" w:lineRule="auto"/>
        <w:ind w:left="709" w:hanging="709"/>
        <w:jc w:val="both"/>
        <w:rPr>
          <w:rFonts w:ascii="Times New Roman" w:hAnsi="Times New Roman" w:cs="Times New Roman"/>
          <w:sz w:val="28"/>
          <w:szCs w:val="28"/>
        </w:rPr>
        <w:sectPr w:rsidR="00505DC4" w:rsidSect="006570E1">
          <w:pgSz w:w="11906" w:h="16838"/>
          <w:pgMar w:top="1134" w:right="850" w:bottom="1134" w:left="1701" w:header="708" w:footer="708" w:gutter="0"/>
          <w:pgNumType w:start="1"/>
          <w:cols w:space="708"/>
          <w:titlePg/>
          <w:docGrid w:linePitch="360"/>
        </w:sectPr>
      </w:pPr>
    </w:p>
    <w:p w:rsidR="00505DC4" w:rsidRPr="008436CC" w:rsidRDefault="00505DC4" w:rsidP="004E5E0C">
      <w:pPr>
        <w:pStyle w:val="14"/>
        <w:keepLines/>
        <w:pageBreakBefore/>
        <w:tabs>
          <w:tab w:val="clear" w:pos="720"/>
          <w:tab w:val="left" w:pos="2410"/>
        </w:tabs>
        <w:spacing w:before="120" w:after="120"/>
        <w:ind w:left="2268" w:hanging="1559"/>
        <w:jc w:val="both"/>
      </w:pPr>
      <w:r>
        <w:rPr>
          <w:szCs w:val="28"/>
        </w:rPr>
        <w:lastRenderedPageBreak/>
        <w:t>РАЗДЕЛ</w:t>
      </w:r>
      <w:r w:rsidRPr="004E3CE9">
        <w:rPr>
          <w:szCs w:val="28"/>
        </w:rPr>
        <w:t xml:space="preserve"> </w:t>
      </w:r>
      <w:r w:rsidRPr="004E3CE9">
        <w:rPr>
          <w:szCs w:val="28"/>
          <w:lang w:val="en-US"/>
        </w:rPr>
        <w:t>II</w:t>
      </w:r>
      <w:r w:rsidRPr="004E3CE9">
        <w:rPr>
          <w:szCs w:val="28"/>
        </w:rPr>
        <w:t xml:space="preserve">. </w:t>
      </w:r>
      <w:bookmarkStart w:id="0" w:name="_Toc39095282"/>
      <w:r w:rsidRPr="008436CC">
        <w:t>СВЕДЕНИЯ О ВИДАХ, НАЗНАЧЕНИИ И НАИМЕНОВАНИЯХ ПЛАНИРУЕМЫХ ДЛЯ РАЗМЕЩЕНИЯ ОБЪЕКТОВ МЕСТНОГО ЗНАЧЕНИЯ ГОРОДСКОГО ОКРУГА, ИХ ОСНОВНЫЕ ХАРАКТЕРИСТИКИ, ИХ МЕСТОПОЛОЖЕНИЕ</w:t>
      </w:r>
      <w:bookmarkEnd w:id="0"/>
    </w:p>
    <w:p w:rsidR="00505DC4" w:rsidRPr="008436CC" w:rsidRDefault="00505DC4" w:rsidP="008B272B">
      <w:pPr>
        <w:pStyle w:val="2"/>
        <w:keepLines/>
        <w:numPr>
          <w:ilvl w:val="0"/>
          <w:numId w:val="3"/>
        </w:numPr>
        <w:spacing w:before="200" w:after="120"/>
        <w:ind w:left="935" w:hanging="357"/>
        <w:jc w:val="left"/>
      </w:pPr>
      <w:bookmarkStart w:id="1" w:name="_Toc39095283"/>
      <w:r w:rsidRPr="008436CC">
        <w:t>Объекты образования</w:t>
      </w:r>
      <w:bookmarkEnd w:id="1"/>
    </w:p>
    <w:tbl>
      <w:tblPr>
        <w:tblW w:w="49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2"/>
        <w:gridCol w:w="1405"/>
        <w:gridCol w:w="1829"/>
        <w:gridCol w:w="1829"/>
        <w:gridCol w:w="1577"/>
        <w:gridCol w:w="1413"/>
        <w:gridCol w:w="1414"/>
        <w:gridCol w:w="1978"/>
        <w:gridCol w:w="1555"/>
        <w:gridCol w:w="1131"/>
      </w:tblGrid>
      <w:tr w:rsidR="00A40823" w:rsidRPr="00505DC4" w:rsidTr="00B14992">
        <w:trPr>
          <w:trHeight w:val="500"/>
        </w:trPr>
        <w:tc>
          <w:tcPr>
            <w:tcW w:w="534" w:type="dxa"/>
            <w:vMerge w:val="restart"/>
            <w:shd w:val="clear" w:color="auto" w:fill="auto"/>
            <w:tcMar>
              <w:left w:w="85" w:type="dxa"/>
              <w:right w:w="85" w:type="dxa"/>
            </w:tcMar>
            <w:vAlign w:val="center"/>
          </w:tcPr>
          <w:p w:rsidR="00505DC4" w:rsidRPr="00505DC4" w:rsidRDefault="00505DC4" w:rsidP="00505DC4">
            <w:pPr>
              <w:spacing w:after="0"/>
              <w:jc w:val="center"/>
              <w:rPr>
                <w:rFonts w:ascii="Times New Roman" w:eastAsia="Calibri" w:hAnsi="Times New Roman" w:cs="Times New Roman"/>
                <w:sz w:val="18"/>
                <w:szCs w:val="18"/>
              </w:rPr>
            </w:pPr>
            <w:r w:rsidRPr="00505DC4">
              <w:rPr>
                <w:rFonts w:ascii="Times New Roman" w:eastAsia="Calibri" w:hAnsi="Times New Roman" w:cs="Times New Roman"/>
                <w:b/>
                <w:sz w:val="18"/>
                <w:szCs w:val="18"/>
              </w:rPr>
              <w:t>№</w:t>
            </w:r>
          </w:p>
        </w:tc>
        <w:tc>
          <w:tcPr>
            <w:tcW w:w="1410" w:type="dxa"/>
            <w:vMerge w:val="restart"/>
            <w:shd w:val="clear" w:color="auto" w:fill="auto"/>
            <w:tcMar>
              <w:left w:w="85" w:type="dxa"/>
              <w:right w:w="85" w:type="dxa"/>
            </w:tcMar>
            <w:vAlign w:val="center"/>
          </w:tcPr>
          <w:p w:rsidR="00505DC4" w:rsidRPr="00505DC4" w:rsidRDefault="00505DC4" w:rsidP="00505DC4">
            <w:pPr>
              <w:spacing w:after="0"/>
              <w:jc w:val="center"/>
              <w:rPr>
                <w:rFonts w:ascii="Times New Roman" w:eastAsia="Calibri" w:hAnsi="Times New Roman" w:cs="Times New Roman"/>
                <w:sz w:val="18"/>
                <w:szCs w:val="18"/>
              </w:rPr>
            </w:pPr>
            <w:r w:rsidRPr="00505DC4">
              <w:rPr>
                <w:rFonts w:ascii="Times New Roman" w:eastAsia="Calibri" w:hAnsi="Times New Roman" w:cs="Times New Roman"/>
                <w:b/>
                <w:sz w:val="18"/>
                <w:szCs w:val="18"/>
              </w:rPr>
              <w:t>Наименование объекта</w:t>
            </w:r>
          </w:p>
        </w:tc>
        <w:tc>
          <w:tcPr>
            <w:tcW w:w="1835" w:type="dxa"/>
            <w:vMerge w:val="restart"/>
            <w:shd w:val="clear" w:color="auto" w:fill="auto"/>
            <w:tcMar>
              <w:left w:w="85" w:type="dxa"/>
              <w:right w:w="85" w:type="dxa"/>
            </w:tcMar>
            <w:vAlign w:val="center"/>
          </w:tcPr>
          <w:p w:rsidR="00505DC4" w:rsidRPr="00505DC4" w:rsidRDefault="00505DC4" w:rsidP="00505DC4">
            <w:pPr>
              <w:spacing w:after="0"/>
              <w:jc w:val="center"/>
              <w:rPr>
                <w:rFonts w:ascii="Times New Roman" w:eastAsia="Calibri" w:hAnsi="Times New Roman" w:cs="Times New Roman"/>
                <w:sz w:val="18"/>
                <w:szCs w:val="18"/>
              </w:rPr>
            </w:pPr>
            <w:r w:rsidRPr="00505DC4">
              <w:rPr>
                <w:rFonts w:ascii="Times New Roman" w:eastAsia="Calibri" w:hAnsi="Times New Roman" w:cs="Times New Roman"/>
                <w:b/>
                <w:sz w:val="18"/>
                <w:szCs w:val="18"/>
              </w:rPr>
              <w:t>Вид объекта</w:t>
            </w:r>
          </w:p>
        </w:tc>
        <w:tc>
          <w:tcPr>
            <w:tcW w:w="1835" w:type="dxa"/>
            <w:vMerge w:val="restart"/>
            <w:shd w:val="clear" w:color="auto" w:fill="auto"/>
            <w:tcMar>
              <w:left w:w="85" w:type="dxa"/>
              <w:right w:w="85" w:type="dxa"/>
            </w:tcMar>
            <w:vAlign w:val="center"/>
          </w:tcPr>
          <w:p w:rsidR="00505DC4" w:rsidRPr="00505DC4" w:rsidRDefault="00505DC4" w:rsidP="00505DC4">
            <w:pPr>
              <w:spacing w:after="0"/>
              <w:jc w:val="center"/>
              <w:rPr>
                <w:rFonts w:ascii="Times New Roman" w:eastAsia="Calibri" w:hAnsi="Times New Roman" w:cs="Times New Roman"/>
                <w:sz w:val="18"/>
                <w:szCs w:val="18"/>
              </w:rPr>
            </w:pPr>
            <w:r w:rsidRPr="00505DC4">
              <w:rPr>
                <w:rFonts w:ascii="Times New Roman" w:eastAsia="Calibri" w:hAnsi="Times New Roman" w:cs="Times New Roman"/>
                <w:b/>
                <w:sz w:val="18"/>
                <w:szCs w:val="18"/>
              </w:rPr>
              <w:t xml:space="preserve">Назначение </w:t>
            </w:r>
            <w:r w:rsidRPr="00505DC4">
              <w:rPr>
                <w:rFonts w:ascii="Times New Roman" w:eastAsia="Calibri" w:hAnsi="Times New Roman" w:cs="Times New Roman"/>
                <w:b/>
                <w:sz w:val="18"/>
                <w:szCs w:val="18"/>
              </w:rPr>
              <w:br/>
              <w:t>объекта</w:t>
            </w:r>
          </w:p>
        </w:tc>
        <w:tc>
          <w:tcPr>
            <w:tcW w:w="1582" w:type="dxa"/>
            <w:vMerge w:val="restart"/>
            <w:shd w:val="clear" w:color="auto" w:fill="auto"/>
            <w:tcMar>
              <w:left w:w="85" w:type="dxa"/>
              <w:right w:w="85" w:type="dxa"/>
            </w:tcMar>
            <w:vAlign w:val="center"/>
          </w:tcPr>
          <w:p w:rsidR="00505DC4" w:rsidRPr="00505DC4" w:rsidRDefault="00505DC4" w:rsidP="00505DC4">
            <w:pPr>
              <w:spacing w:after="0"/>
              <w:jc w:val="center"/>
              <w:rPr>
                <w:rFonts w:ascii="Times New Roman" w:eastAsia="Calibri" w:hAnsi="Times New Roman" w:cs="Times New Roman"/>
                <w:sz w:val="18"/>
                <w:szCs w:val="18"/>
              </w:rPr>
            </w:pPr>
            <w:r w:rsidRPr="00505DC4">
              <w:rPr>
                <w:rFonts w:ascii="Times New Roman" w:eastAsia="Calibri" w:hAnsi="Times New Roman" w:cs="Times New Roman"/>
                <w:b/>
                <w:sz w:val="18"/>
                <w:szCs w:val="18"/>
              </w:rPr>
              <w:t xml:space="preserve">Статус </w:t>
            </w:r>
            <w:r w:rsidRPr="00505DC4">
              <w:rPr>
                <w:rFonts w:ascii="Times New Roman" w:eastAsia="Calibri" w:hAnsi="Times New Roman" w:cs="Times New Roman"/>
                <w:b/>
                <w:sz w:val="18"/>
                <w:szCs w:val="18"/>
              </w:rPr>
              <w:br/>
              <w:t>объекта</w:t>
            </w:r>
          </w:p>
        </w:tc>
        <w:tc>
          <w:tcPr>
            <w:tcW w:w="2835" w:type="dxa"/>
            <w:gridSpan w:val="2"/>
            <w:shd w:val="clear" w:color="auto" w:fill="auto"/>
            <w:tcMar>
              <w:left w:w="85" w:type="dxa"/>
              <w:right w:w="85" w:type="dxa"/>
            </w:tcMar>
            <w:vAlign w:val="center"/>
          </w:tcPr>
          <w:p w:rsidR="00505DC4" w:rsidRPr="00505DC4" w:rsidRDefault="00505DC4" w:rsidP="00505DC4">
            <w:pPr>
              <w:spacing w:after="0"/>
              <w:jc w:val="center"/>
              <w:rPr>
                <w:rFonts w:ascii="Times New Roman" w:eastAsia="Calibri" w:hAnsi="Times New Roman" w:cs="Times New Roman"/>
                <w:sz w:val="18"/>
                <w:szCs w:val="18"/>
              </w:rPr>
            </w:pPr>
            <w:r w:rsidRPr="00505DC4">
              <w:rPr>
                <w:rFonts w:ascii="Times New Roman" w:eastAsia="Calibri" w:hAnsi="Times New Roman" w:cs="Times New Roman"/>
                <w:b/>
                <w:sz w:val="18"/>
                <w:szCs w:val="18"/>
              </w:rPr>
              <w:t>Характеристика объекта</w:t>
            </w:r>
          </w:p>
        </w:tc>
        <w:tc>
          <w:tcPr>
            <w:tcW w:w="1984" w:type="dxa"/>
            <w:vMerge w:val="restart"/>
            <w:shd w:val="clear" w:color="auto" w:fill="auto"/>
            <w:tcMar>
              <w:left w:w="85" w:type="dxa"/>
              <w:right w:w="85" w:type="dxa"/>
            </w:tcMar>
            <w:vAlign w:val="center"/>
          </w:tcPr>
          <w:p w:rsidR="00505DC4" w:rsidRPr="00505DC4" w:rsidRDefault="00505DC4" w:rsidP="00A40823">
            <w:pPr>
              <w:spacing w:after="0"/>
              <w:ind w:left="-108" w:right="-108"/>
              <w:jc w:val="center"/>
              <w:rPr>
                <w:rFonts w:ascii="Times New Roman" w:eastAsia="Calibri" w:hAnsi="Times New Roman" w:cs="Times New Roman"/>
                <w:sz w:val="18"/>
                <w:szCs w:val="18"/>
              </w:rPr>
            </w:pPr>
            <w:r w:rsidRPr="00505DC4">
              <w:rPr>
                <w:rFonts w:ascii="Times New Roman" w:eastAsia="Calibri" w:hAnsi="Times New Roman" w:cs="Times New Roman"/>
                <w:b/>
                <w:sz w:val="18"/>
                <w:szCs w:val="18"/>
              </w:rPr>
              <w:t>Местоположение объекта</w:t>
            </w:r>
          </w:p>
        </w:tc>
        <w:tc>
          <w:tcPr>
            <w:tcW w:w="1560" w:type="dxa"/>
            <w:vMerge w:val="restart"/>
            <w:shd w:val="clear" w:color="auto" w:fill="auto"/>
            <w:tcMar>
              <w:left w:w="85" w:type="dxa"/>
              <w:right w:w="85" w:type="dxa"/>
            </w:tcMar>
            <w:vAlign w:val="center"/>
          </w:tcPr>
          <w:p w:rsidR="00505DC4" w:rsidRPr="00505DC4" w:rsidRDefault="00505DC4" w:rsidP="00505DC4">
            <w:pPr>
              <w:spacing w:after="0"/>
              <w:jc w:val="center"/>
              <w:rPr>
                <w:rFonts w:ascii="Times New Roman" w:eastAsia="Calibri" w:hAnsi="Times New Roman" w:cs="Times New Roman"/>
                <w:sz w:val="18"/>
                <w:szCs w:val="18"/>
              </w:rPr>
            </w:pPr>
            <w:r w:rsidRPr="00505DC4">
              <w:rPr>
                <w:rFonts w:ascii="Times New Roman" w:eastAsia="Calibri" w:hAnsi="Times New Roman" w:cs="Times New Roman"/>
                <w:b/>
                <w:sz w:val="18"/>
                <w:szCs w:val="18"/>
              </w:rPr>
              <w:t>Вид зоны с особыми условиями/ количественный показатель</w:t>
            </w:r>
          </w:p>
        </w:tc>
        <w:tc>
          <w:tcPr>
            <w:tcW w:w="1134" w:type="dxa"/>
            <w:vMerge w:val="restart"/>
            <w:shd w:val="clear" w:color="auto" w:fill="auto"/>
            <w:tcMar>
              <w:left w:w="85" w:type="dxa"/>
              <w:right w:w="85" w:type="dxa"/>
            </w:tcMar>
            <w:vAlign w:val="center"/>
          </w:tcPr>
          <w:p w:rsidR="00505DC4" w:rsidRPr="00505DC4" w:rsidRDefault="00505DC4" w:rsidP="00505DC4">
            <w:pPr>
              <w:spacing w:after="0"/>
              <w:jc w:val="center"/>
              <w:rPr>
                <w:rFonts w:ascii="Times New Roman" w:eastAsia="Calibri" w:hAnsi="Times New Roman" w:cs="Times New Roman"/>
                <w:sz w:val="18"/>
                <w:szCs w:val="18"/>
              </w:rPr>
            </w:pPr>
            <w:r w:rsidRPr="00505DC4">
              <w:rPr>
                <w:rFonts w:ascii="Times New Roman" w:eastAsia="Calibri" w:hAnsi="Times New Roman" w:cs="Times New Roman"/>
                <w:b/>
                <w:sz w:val="18"/>
                <w:szCs w:val="18"/>
              </w:rPr>
              <w:t xml:space="preserve">Срок </w:t>
            </w:r>
            <w:r w:rsidRPr="00505DC4">
              <w:rPr>
                <w:rFonts w:ascii="Times New Roman" w:eastAsia="Calibri" w:hAnsi="Times New Roman" w:cs="Times New Roman"/>
                <w:b/>
                <w:sz w:val="18"/>
                <w:szCs w:val="18"/>
              </w:rPr>
              <w:br/>
              <w:t>реализации</w:t>
            </w:r>
          </w:p>
        </w:tc>
      </w:tr>
      <w:tr w:rsidR="00A40823" w:rsidRPr="00505DC4" w:rsidTr="00577F9F">
        <w:trPr>
          <w:tblHeader/>
        </w:trPr>
        <w:tc>
          <w:tcPr>
            <w:tcW w:w="534" w:type="dxa"/>
            <w:vMerge/>
            <w:shd w:val="clear" w:color="auto" w:fill="auto"/>
          </w:tcPr>
          <w:p w:rsidR="00505DC4" w:rsidRPr="00505DC4" w:rsidRDefault="00505DC4" w:rsidP="00505DC4">
            <w:pPr>
              <w:spacing w:after="0"/>
              <w:rPr>
                <w:rFonts w:ascii="Times New Roman" w:eastAsia="Calibri" w:hAnsi="Times New Roman" w:cs="Times New Roman"/>
                <w:sz w:val="18"/>
                <w:szCs w:val="18"/>
              </w:rPr>
            </w:pPr>
          </w:p>
        </w:tc>
        <w:tc>
          <w:tcPr>
            <w:tcW w:w="1410" w:type="dxa"/>
            <w:vMerge/>
            <w:shd w:val="clear" w:color="auto" w:fill="auto"/>
          </w:tcPr>
          <w:p w:rsidR="00505DC4" w:rsidRPr="00505DC4" w:rsidRDefault="00505DC4" w:rsidP="00505DC4">
            <w:pPr>
              <w:spacing w:after="0"/>
              <w:rPr>
                <w:rFonts w:ascii="Times New Roman" w:eastAsia="Calibri" w:hAnsi="Times New Roman" w:cs="Times New Roman"/>
                <w:sz w:val="18"/>
                <w:szCs w:val="18"/>
              </w:rPr>
            </w:pPr>
          </w:p>
        </w:tc>
        <w:tc>
          <w:tcPr>
            <w:tcW w:w="1835" w:type="dxa"/>
            <w:vMerge/>
            <w:shd w:val="clear" w:color="auto" w:fill="auto"/>
          </w:tcPr>
          <w:p w:rsidR="00505DC4" w:rsidRPr="00505DC4" w:rsidRDefault="00505DC4" w:rsidP="00505DC4">
            <w:pPr>
              <w:spacing w:after="0"/>
              <w:rPr>
                <w:rFonts w:ascii="Times New Roman" w:eastAsia="Calibri" w:hAnsi="Times New Roman" w:cs="Times New Roman"/>
                <w:sz w:val="18"/>
                <w:szCs w:val="18"/>
              </w:rPr>
            </w:pPr>
          </w:p>
        </w:tc>
        <w:tc>
          <w:tcPr>
            <w:tcW w:w="1835" w:type="dxa"/>
            <w:vMerge/>
            <w:shd w:val="clear" w:color="auto" w:fill="auto"/>
          </w:tcPr>
          <w:p w:rsidR="00505DC4" w:rsidRPr="00505DC4" w:rsidRDefault="00505DC4" w:rsidP="00505DC4">
            <w:pPr>
              <w:spacing w:after="0"/>
              <w:rPr>
                <w:rFonts w:ascii="Times New Roman" w:eastAsia="Calibri" w:hAnsi="Times New Roman" w:cs="Times New Roman"/>
                <w:sz w:val="18"/>
                <w:szCs w:val="18"/>
              </w:rPr>
            </w:pPr>
          </w:p>
        </w:tc>
        <w:tc>
          <w:tcPr>
            <w:tcW w:w="1582" w:type="dxa"/>
            <w:vMerge/>
            <w:shd w:val="clear" w:color="auto" w:fill="auto"/>
          </w:tcPr>
          <w:p w:rsidR="00505DC4" w:rsidRPr="00505DC4" w:rsidRDefault="00505DC4" w:rsidP="00505DC4">
            <w:pPr>
              <w:spacing w:after="0"/>
              <w:rPr>
                <w:rFonts w:ascii="Times New Roman" w:eastAsia="Calibri" w:hAnsi="Times New Roman" w:cs="Times New Roman"/>
                <w:sz w:val="18"/>
                <w:szCs w:val="18"/>
              </w:rPr>
            </w:pPr>
          </w:p>
        </w:tc>
        <w:tc>
          <w:tcPr>
            <w:tcW w:w="1417" w:type="dxa"/>
            <w:shd w:val="clear" w:color="auto" w:fill="auto"/>
            <w:vAlign w:val="center"/>
          </w:tcPr>
          <w:p w:rsidR="00505DC4" w:rsidRPr="00505DC4" w:rsidRDefault="00505DC4" w:rsidP="00A40823">
            <w:pPr>
              <w:spacing w:after="0"/>
              <w:ind w:left="-108" w:right="-108"/>
              <w:jc w:val="center"/>
              <w:rPr>
                <w:rFonts w:ascii="Times New Roman" w:eastAsia="Calibri" w:hAnsi="Times New Roman" w:cs="Times New Roman"/>
                <w:sz w:val="18"/>
                <w:szCs w:val="18"/>
              </w:rPr>
            </w:pPr>
            <w:r w:rsidRPr="00505DC4">
              <w:rPr>
                <w:rFonts w:ascii="Times New Roman" w:eastAsia="Calibri" w:hAnsi="Times New Roman" w:cs="Times New Roman"/>
                <w:b/>
                <w:sz w:val="18"/>
                <w:szCs w:val="18"/>
              </w:rPr>
              <w:t xml:space="preserve">наименование </w:t>
            </w:r>
            <w:r w:rsidRPr="00505DC4">
              <w:rPr>
                <w:rFonts w:ascii="Times New Roman" w:eastAsia="Calibri" w:hAnsi="Times New Roman" w:cs="Times New Roman"/>
                <w:b/>
                <w:sz w:val="18"/>
                <w:szCs w:val="18"/>
              </w:rPr>
              <w:br/>
              <w:t>характеристики</w:t>
            </w:r>
          </w:p>
        </w:tc>
        <w:tc>
          <w:tcPr>
            <w:tcW w:w="1418" w:type="dxa"/>
            <w:shd w:val="clear" w:color="auto" w:fill="auto"/>
            <w:vAlign w:val="center"/>
          </w:tcPr>
          <w:p w:rsidR="00505DC4" w:rsidRPr="00505DC4" w:rsidRDefault="00505DC4" w:rsidP="00A40823">
            <w:pPr>
              <w:spacing w:after="0"/>
              <w:ind w:left="-108" w:right="-108"/>
              <w:jc w:val="center"/>
              <w:rPr>
                <w:rFonts w:ascii="Times New Roman" w:eastAsia="Calibri" w:hAnsi="Times New Roman" w:cs="Times New Roman"/>
                <w:sz w:val="18"/>
                <w:szCs w:val="18"/>
              </w:rPr>
            </w:pPr>
            <w:r w:rsidRPr="00505DC4">
              <w:rPr>
                <w:rFonts w:ascii="Times New Roman" w:eastAsia="Calibri" w:hAnsi="Times New Roman" w:cs="Times New Roman"/>
                <w:b/>
                <w:sz w:val="18"/>
                <w:szCs w:val="18"/>
              </w:rPr>
              <w:t>количественный показатель</w:t>
            </w:r>
          </w:p>
        </w:tc>
        <w:tc>
          <w:tcPr>
            <w:tcW w:w="1984" w:type="dxa"/>
            <w:vMerge/>
            <w:shd w:val="clear" w:color="auto" w:fill="auto"/>
          </w:tcPr>
          <w:p w:rsidR="00505DC4" w:rsidRPr="00505DC4" w:rsidRDefault="00505DC4" w:rsidP="00505DC4">
            <w:pPr>
              <w:spacing w:after="0"/>
              <w:rPr>
                <w:rFonts w:ascii="Times New Roman" w:eastAsia="Calibri" w:hAnsi="Times New Roman" w:cs="Times New Roman"/>
                <w:sz w:val="18"/>
                <w:szCs w:val="18"/>
              </w:rPr>
            </w:pPr>
          </w:p>
        </w:tc>
        <w:tc>
          <w:tcPr>
            <w:tcW w:w="1560" w:type="dxa"/>
            <w:vMerge/>
            <w:shd w:val="clear" w:color="auto" w:fill="auto"/>
          </w:tcPr>
          <w:p w:rsidR="00505DC4" w:rsidRPr="00505DC4" w:rsidRDefault="00505DC4" w:rsidP="00505DC4">
            <w:pPr>
              <w:spacing w:after="0"/>
              <w:rPr>
                <w:rFonts w:ascii="Times New Roman" w:eastAsia="Calibri" w:hAnsi="Times New Roman" w:cs="Times New Roman"/>
                <w:sz w:val="18"/>
                <w:szCs w:val="18"/>
              </w:rPr>
            </w:pPr>
          </w:p>
        </w:tc>
        <w:tc>
          <w:tcPr>
            <w:tcW w:w="1134" w:type="dxa"/>
            <w:vMerge/>
            <w:shd w:val="clear" w:color="auto" w:fill="auto"/>
          </w:tcPr>
          <w:p w:rsidR="00505DC4" w:rsidRPr="00505DC4" w:rsidRDefault="00505DC4" w:rsidP="00505DC4">
            <w:pPr>
              <w:spacing w:after="0"/>
              <w:rPr>
                <w:rFonts w:ascii="Times New Roman" w:eastAsia="Calibri" w:hAnsi="Times New Roman" w:cs="Times New Roman"/>
                <w:sz w:val="18"/>
                <w:szCs w:val="18"/>
              </w:rPr>
            </w:pPr>
          </w:p>
        </w:tc>
      </w:tr>
    </w:tbl>
    <w:p w:rsidR="00A25790" w:rsidRPr="00A25790" w:rsidRDefault="00A25790" w:rsidP="00A25790">
      <w:pPr>
        <w:spacing w:after="0" w:line="240" w:lineRule="auto"/>
        <w:rPr>
          <w:sz w:val="2"/>
          <w:szCs w:val="2"/>
        </w:rPr>
      </w:pPr>
    </w:p>
    <w:tbl>
      <w:tblPr>
        <w:tblW w:w="49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0"/>
        <w:gridCol w:w="1835"/>
        <w:gridCol w:w="1835"/>
        <w:gridCol w:w="1582"/>
        <w:gridCol w:w="1417"/>
        <w:gridCol w:w="1418"/>
        <w:gridCol w:w="1984"/>
        <w:gridCol w:w="1560"/>
        <w:gridCol w:w="1134"/>
      </w:tblGrid>
      <w:tr w:rsidR="00577F9F" w:rsidRPr="00D10CBD" w:rsidTr="00577F9F">
        <w:trPr>
          <w:cantSplit/>
          <w:tblHeader/>
        </w:trPr>
        <w:tc>
          <w:tcPr>
            <w:tcW w:w="534" w:type="dxa"/>
            <w:shd w:val="clear" w:color="auto" w:fill="auto"/>
          </w:tcPr>
          <w:p w:rsidR="00505DC4" w:rsidRPr="00D10CBD" w:rsidRDefault="00505DC4" w:rsidP="00505DC4">
            <w:pPr>
              <w:spacing w:after="0"/>
              <w:jc w:val="center"/>
              <w:rPr>
                <w:rFonts w:ascii="Times New Roman" w:eastAsia="Calibri" w:hAnsi="Times New Roman" w:cs="Times New Roman"/>
                <w:sz w:val="18"/>
                <w:szCs w:val="18"/>
              </w:rPr>
            </w:pPr>
            <w:r w:rsidRPr="00D10CBD">
              <w:rPr>
                <w:rFonts w:ascii="Times New Roman" w:eastAsia="Calibri" w:hAnsi="Times New Roman" w:cs="Times New Roman"/>
                <w:sz w:val="18"/>
                <w:szCs w:val="18"/>
              </w:rPr>
              <w:t>1</w:t>
            </w:r>
          </w:p>
        </w:tc>
        <w:tc>
          <w:tcPr>
            <w:tcW w:w="1410" w:type="dxa"/>
            <w:shd w:val="clear" w:color="auto" w:fill="auto"/>
          </w:tcPr>
          <w:p w:rsidR="00505DC4" w:rsidRPr="00D10CBD" w:rsidRDefault="00505DC4" w:rsidP="00505DC4">
            <w:pPr>
              <w:spacing w:after="0"/>
              <w:jc w:val="center"/>
              <w:rPr>
                <w:rFonts w:ascii="Times New Roman" w:eastAsia="Calibri" w:hAnsi="Times New Roman" w:cs="Times New Roman"/>
                <w:sz w:val="18"/>
                <w:szCs w:val="18"/>
              </w:rPr>
            </w:pPr>
            <w:r w:rsidRPr="00D10CBD">
              <w:rPr>
                <w:rFonts w:ascii="Times New Roman" w:eastAsia="Calibri" w:hAnsi="Times New Roman" w:cs="Times New Roman"/>
                <w:sz w:val="18"/>
                <w:szCs w:val="18"/>
              </w:rPr>
              <w:t>2</w:t>
            </w:r>
          </w:p>
        </w:tc>
        <w:tc>
          <w:tcPr>
            <w:tcW w:w="1835" w:type="dxa"/>
            <w:shd w:val="clear" w:color="auto" w:fill="auto"/>
          </w:tcPr>
          <w:p w:rsidR="00505DC4" w:rsidRPr="00D10CBD" w:rsidRDefault="00505DC4" w:rsidP="00505DC4">
            <w:pPr>
              <w:spacing w:after="0"/>
              <w:jc w:val="center"/>
              <w:rPr>
                <w:rFonts w:ascii="Times New Roman" w:eastAsia="Calibri" w:hAnsi="Times New Roman" w:cs="Times New Roman"/>
                <w:sz w:val="18"/>
                <w:szCs w:val="18"/>
              </w:rPr>
            </w:pPr>
            <w:r w:rsidRPr="00D10CBD">
              <w:rPr>
                <w:rFonts w:ascii="Times New Roman" w:eastAsia="Calibri" w:hAnsi="Times New Roman" w:cs="Times New Roman"/>
                <w:sz w:val="18"/>
                <w:szCs w:val="18"/>
              </w:rPr>
              <w:t>3</w:t>
            </w:r>
          </w:p>
        </w:tc>
        <w:tc>
          <w:tcPr>
            <w:tcW w:w="1835" w:type="dxa"/>
            <w:shd w:val="clear" w:color="auto" w:fill="auto"/>
          </w:tcPr>
          <w:p w:rsidR="00505DC4" w:rsidRPr="00D10CBD" w:rsidRDefault="00505DC4" w:rsidP="00505DC4">
            <w:pPr>
              <w:spacing w:after="0"/>
              <w:jc w:val="center"/>
              <w:rPr>
                <w:rFonts w:ascii="Times New Roman" w:eastAsia="Calibri" w:hAnsi="Times New Roman" w:cs="Times New Roman"/>
                <w:sz w:val="18"/>
                <w:szCs w:val="18"/>
              </w:rPr>
            </w:pPr>
            <w:r w:rsidRPr="00D10CBD">
              <w:rPr>
                <w:rFonts w:ascii="Times New Roman" w:eastAsia="Calibri" w:hAnsi="Times New Roman" w:cs="Times New Roman"/>
                <w:sz w:val="18"/>
                <w:szCs w:val="18"/>
              </w:rPr>
              <w:t>4</w:t>
            </w:r>
          </w:p>
        </w:tc>
        <w:tc>
          <w:tcPr>
            <w:tcW w:w="1582" w:type="dxa"/>
            <w:shd w:val="clear" w:color="auto" w:fill="auto"/>
          </w:tcPr>
          <w:p w:rsidR="00505DC4" w:rsidRPr="00D10CBD" w:rsidRDefault="00505DC4" w:rsidP="00505DC4">
            <w:pPr>
              <w:spacing w:after="0"/>
              <w:jc w:val="center"/>
              <w:rPr>
                <w:rFonts w:ascii="Times New Roman" w:eastAsia="Calibri" w:hAnsi="Times New Roman" w:cs="Times New Roman"/>
                <w:sz w:val="18"/>
                <w:szCs w:val="18"/>
              </w:rPr>
            </w:pPr>
            <w:r w:rsidRPr="00D10CBD">
              <w:rPr>
                <w:rFonts w:ascii="Times New Roman" w:eastAsia="Calibri" w:hAnsi="Times New Roman" w:cs="Times New Roman"/>
                <w:sz w:val="18"/>
                <w:szCs w:val="18"/>
              </w:rPr>
              <w:t>5</w:t>
            </w:r>
          </w:p>
        </w:tc>
        <w:tc>
          <w:tcPr>
            <w:tcW w:w="1417" w:type="dxa"/>
            <w:shd w:val="clear" w:color="auto" w:fill="auto"/>
          </w:tcPr>
          <w:p w:rsidR="00505DC4" w:rsidRPr="00D10CBD" w:rsidRDefault="00505DC4" w:rsidP="00505DC4">
            <w:pPr>
              <w:spacing w:after="0"/>
              <w:jc w:val="center"/>
              <w:rPr>
                <w:rFonts w:ascii="Times New Roman" w:eastAsia="Calibri" w:hAnsi="Times New Roman" w:cs="Times New Roman"/>
                <w:sz w:val="18"/>
                <w:szCs w:val="18"/>
              </w:rPr>
            </w:pPr>
            <w:r w:rsidRPr="00D10CBD">
              <w:rPr>
                <w:rFonts w:ascii="Times New Roman" w:eastAsia="Calibri" w:hAnsi="Times New Roman" w:cs="Times New Roman"/>
                <w:sz w:val="18"/>
                <w:szCs w:val="18"/>
              </w:rPr>
              <w:t>6</w:t>
            </w:r>
          </w:p>
        </w:tc>
        <w:tc>
          <w:tcPr>
            <w:tcW w:w="1418" w:type="dxa"/>
            <w:shd w:val="clear" w:color="auto" w:fill="auto"/>
          </w:tcPr>
          <w:p w:rsidR="00505DC4" w:rsidRPr="00D10CBD" w:rsidRDefault="00505DC4" w:rsidP="00505DC4">
            <w:pPr>
              <w:spacing w:after="0"/>
              <w:jc w:val="center"/>
              <w:rPr>
                <w:rFonts w:ascii="Times New Roman" w:eastAsia="Calibri" w:hAnsi="Times New Roman" w:cs="Times New Roman"/>
                <w:sz w:val="18"/>
                <w:szCs w:val="18"/>
              </w:rPr>
            </w:pPr>
            <w:r w:rsidRPr="00D10CBD">
              <w:rPr>
                <w:rFonts w:ascii="Times New Roman" w:eastAsia="Calibri" w:hAnsi="Times New Roman" w:cs="Times New Roman"/>
                <w:sz w:val="18"/>
                <w:szCs w:val="18"/>
              </w:rPr>
              <w:t>7</w:t>
            </w:r>
          </w:p>
        </w:tc>
        <w:tc>
          <w:tcPr>
            <w:tcW w:w="1984" w:type="dxa"/>
            <w:shd w:val="clear" w:color="auto" w:fill="auto"/>
          </w:tcPr>
          <w:p w:rsidR="00505DC4" w:rsidRPr="00D10CBD" w:rsidRDefault="00505DC4" w:rsidP="00505DC4">
            <w:pPr>
              <w:spacing w:after="0"/>
              <w:jc w:val="center"/>
              <w:rPr>
                <w:rFonts w:ascii="Times New Roman" w:eastAsia="Calibri" w:hAnsi="Times New Roman" w:cs="Times New Roman"/>
                <w:sz w:val="18"/>
                <w:szCs w:val="18"/>
              </w:rPr>
            </w:pPr>
            <w:r w:rsidRPr="00D10CBD">
              <w:rPr>
                <w:rFonts w:ascii="Times New Roman" w:eastAsia="Calibri" w:hAnsi="Times New Roman" w:cs="Times New Roman"/>
                <w:sz w:val="18"/>
                <w:szCs w:val="18"/>
              </w:rPr>
              <w:t>8</w:t>
            </w:r>
          </w:p>
        </w:tc>
        <w:tc>
          <w:tcPr>
            <w:tcW w:w="1560" w:type="dxa"/>
            <w:shd w:val="clear" w:color="auto" w:fill="auto"/>
          </w:tcPr>
          <w:p w:rsidR="00505DC4" w:rsidRPr="00D10CBD" w:rsidRDefault="00505DC4" w:rsidP="00505DC4">
            <w:pPr>
              <w:spacing w:after="0"/>
              <w:jc w:val="center"/>
              <w:rPr>
                <w:rFonts w:ascii="Times New Roman" w:eastAsia="Calibri" w:hAnsi="Times New Roman" w:cs="Times New Roman"/>
                <w:sz w:val="18"/>
                <w:szCs w:val="18"/>
              </w:rPr>
            </w:pPr>
            <w:r w:rsidRPr="00D10CBD">
              <w:rPr>
                <w:rFonts w:ascii="Times New Roman" w:eastAsia="Calibri" w:hAnsi="Times New Roman" w:cs="Times New Roman"/>
                <w:sz w:val="18"/>
                <w:szCs w:val="18"/>
              </w:rPr>
              <w:t>9</w:t>
            </w:r>
          </w:p>
        </w:tc>
        <w:tc>
          <w:tcPr>
            <w:tcW w:w="1134" w:type="dxa"/>
            <w:shd w:val="clear" w:color="auto" w:fill="auto"/>
          </w:tcPr>
          <w:p w:rsidR="00505DC4" w:rsidRPr="00D10CBD" w:rsidRDefault="00505DC4" w:rsidP="00505DC4">
            <w:pPr>
              <w:spacing w:after="0"/>
              <w:jc w:val="center"/>
              <w:rPr>
                <w:rFonts w:ascii="Times New Roman" w:eastAsia="Calibri" w:hAnsi="Times New Roman" w:cs="Times New Roman"/>
                <w:sz w:val="18"/>
                <w:szCs w:val="18"/>
              </w:rPr>
            </w:pPr>
            <w:r w:rsidRPr="00D10CBD">
              <w:rPr>
                <w:rFonts w:ascii="Times New Roman" w:eastAsia="Calibri" w:hAnsi="Times New Roman" w:cs="Times New Roman"/>
                <w:sz w:val="18"/>
                <w:szCs w:val="18"/>
              </w:rPr>
              <w:t>10</w:t>
            </w:r>
          </w:p>
        </w:tc>
      </w:tr>
      <w:tr w:rsidR="00D10CBD" w:rsidRPr="00A40823" w:rsidTr="00A25790">
        <w:trPr>
          <w:cantSplit/>
          <w:trHeight w:val="1443"/>
        </w:trPr>
        <w:tc>
          <w:tcPr>
            <w:tcW w:w="5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1.1</w:t>
            </w:r>
          </w:p>
        </w:tc>
        <w:tc>
          <w:tcPr>
            <w:tcW w:w="1410"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Детский сад</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Дошкольная образовательная организация</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Организация предоставления общедоступного и бесплатного дошкольного образования</w:t>
            </w:r>
          </w:p>
        </w:tc>
        <w:tc>
          <w:tcPr>
            <w:tcW w:w="1582"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proofErr w:type="gramStart"/>
            <w:r w:rsidRPr="00A40823">
              <w:rPr>
                <w:rFonts w:ascii="Times New Roman" w:eastAsia="Calibri" w:hAnsi="Times New Roman" w:cs="Times New Roman"/>
                <w:sz w:val="18"/>
                <w:szCs w:val="18"/>
              </w:rPr>
              <w:t>Планируемый</w:t>
            </w:r>
            <w:proofErr w:type="gramEnd"/>
            <w:r w:rsidRPr="00A40823">
              <w:rPr>
                <w:rFonts w:ascii="Times New Roman" w:eastAsia="Calibri" w:hAnsi="Times New Roman" w:cs="Times New Roman"/>
                <w:sz w:val="18"/>
                <w:szCs w:val="18"/>
              </w:rPr>
              <w:t xml:space="preserve"> к размещению</w:t>
            </w:r>
          </w:p>
        </w:tc>
        <w:tc>
          <w:tcPr>
            <w:tcW w:w="1417"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Мест</w:t>
            </w:r>
          </w:p>
        </w:tc>
        <w:tc>
          <w:tcPr>
            <w:tcW w:w="1418"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120</w:t>
            </w:r>
          </w:p>
        </w:tc>
        <w:tc>
          <w:tcPr>
            <w:tcW w:w="198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 xml:space="preserve">городской округ Большой Камень,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 xml:space="preserve">г. Большой Камень, Зона застройки многоэтажными жилыми домами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(9 этажей и более)</w:t>
            </w:r>
          </w:p>
        </w:tc>
        <w:tc>
          <w:tcPr>
            <w:tcW w:w="1560" w:type="dxa"/>
            <w:shd w:val="clear" w:color="auto" w:fill="auto"/>
            <w:vAlign w:val="center"/>
          </w:tcPr>
          <w:p w:rsidR="00505DC4" w:rsidRPr="00A40823" w:rsidRDefault="00505DC4" w:rsidP="00A40823">
            <w:pPr>
              <w:spacing w:after="0" w:line="240" w:lineRule="auto"/>
              <w:jc w:val="center"/>
              <w:rPr>
                <w:rFonts w:ascii="Times New Roman" w:eastAsia="Calibri" w:hAnsi="Times New Roman" w:cs="Times New Roman"/>
                <w:sz w:val="18"/>
                <w:szCs w:val="18"/>
              </w:rPr>
            </w:pPr>
            <w:r w:rsidRPr="00A40823">
              <w:rPr>
                <w:rFonts w:ascii="Times New Roman" w:eastAsia="Calibri" w:hAnsi="Times New Roman" w:cs="Times New Roman"/>
                <w:sz w:val="18"/>
                <w:szCs w:val="18"/>
              </w:rPr>
              <w:t>-</w:t>
            </w:r>
          </w:p>
        </w:tc>
        <w:tc>
          <w:tcPr>
            <w:tcW w:w="11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Первая очередь</w:t>
            </w:r>
          </w:p>
        </w:tc>
      </w:tr>
      <w:tr w:rsidR="00D10CBD" w:rsidRPr="00A40823" w:rsidTr="00A25790">
        <w:trPr>
          <w:cantSplit/>
          <w:trHeight w:val="1691"/>
        </w:trPr>
        <w:tc>
          <w:tcPr>
            <w:tcW w:w="5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1.2</w:t>
            </w:r>
          </w:p>
        </w:tc>
        <w:tc>
          <w:tcPr>
            <w:tcW w:w="1410"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Детский сад</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Дошкольная образовательная организация</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Организация предоставления общедоступного и бесплатного дошкольного образования</w:t>
            </w:r>
          </w:p>
        </w:tc>
        <w:tc>
          <w:tcPr>
            <w:tcW w:w="1582"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proofErr w:type="gramStart"/>
            <w:r w:rsidRPr="00A40823">
              <w:rPr>
                <w:rFonts w:ascii="Times New Roman" w:eastAsia="Calibri" w:hAnsi="Times New Roman" w:cs="Times New Roman"/>
                <w:sz w:val="18"/>
                <w:szCs w:val="18"/>
              </w:rPr>
              <w:t>Планируемый</w:t>
            </w:r>
            <w:proofErr w:type="gramEnd"/>
            <w:r w:rsidRPr="00A40823">
              <w:rPr>
                <w:rFonts w:ascii="Times New Roman" w:eastAsia="Calibri" w:hAnsi="Times New Roman" w:cs="Times New Roman"/>
                <w:sz w:val="18"/>
                <w:szCs w:val="18"/>
              </w:rPr>
              <w:t xml:space="preserve"> к размещению</w:t>
            </w:r>
          </w:p>
        </w:tc>
        <w:tc>
          <w:tcPr>
            <w:tcW w:w="1417"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Мест</w:t>
            </w:r>
          </w:p>
        </w:tc>
        <w:tc>
          <w:tcPr>
            <w:tcW w:w="1418"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120</w:t>
            </w:r>
          </w:p>
        </w:tc>
        <w:tc>
          <w:tcPr>
            <w:tcW w:w="198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городской округ Большой Камень,</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 xml:space="preserve"> г. Большой Камень, Зона застройки </w:t>
            </w:r>
            <w:proofErr w:type="spellStart"/>
            <w:r w:rsidRPr="00A40823">
              <w:rPr>
                <w:rFonts w:ascii="Times New Roman" w:eastAsia="Calibri" w:hAnsi="Times New Roman" w:cs="Times New Roman"/>
                <w:sz w:val="18"/>
                <w:szCs w:val="18"/>
              </w:rPr>
              <w:t>среднеэтажными</w:t>
            </w:r>
            <w:proofErr w:type="spellEnd"/>
            <w:r w:rsidRPr="00A40823">
              <w:rPr>
                <w:rFonts w:ascii="Times New Roman" w:eastAsia="Calibri" w:hAnsi="Times New Roman" w:cs="Times New Roman"/>
                <w:sz w:val="18"/>
                <w:szCs w:val="18"/>
              </w:rPr>
              <w:t xml:space="preserve"> жилыми домами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(от 5 до 8 этажей, включая мансардный)</w:t>
            </w:r>
          </w:p>
        </w:tc>
        <w:tc>
          <w:tcPr>
            <w:tcW w:w="1560" w:type="dxa"/>
            <w:shd w:val="clear" w:color="auto" w:fill="auto"/>
            <w:vAlign w:val="center"/>
          </w:tcPr>
          <w:p w:rsidR="00505DC4" w:rsidRPr="00A40823" w:rsidRDefault="00505DC4" w:rsidP="00A40823">
            <w:pPr>
              <w:spacing w:after="0" w:line="240" w:lineRule="auto"/>
              <w:jc w:val="center"/>
              <w:rPr>
                <w:rFonts w:ascii="Times New Roman" w:eastAsia="Calibri" w:hAnsi="Times New Roman" w:cs="Times New Roman"/>
                <w:sz w:val="18"/>
                <w:szCs w:val="18"/>
              </w:rPr>
            </w:pPr>
            <w:r w:rsidRPr="00A40823">
              <w:rPr>
                <w:rFonts w:ascii="Times New Roman" w:eastAsia="Calibri" w:hAnsi="Times New Roman" w:cs="Times New Roman"/>
                <w:sz w:val="18"/>
                <w:szCs w:val="18"/>
              </w:rPr>
              <w:t>-</w:t>
            </w:r>
          </w:p>
        </w:tc>
        <w:tc>
          <w:tcPr>
            <w:tcW w:w="11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Первая очередь</w:t>
            </w:r>
          </w:p>
        </w:tc>
      </w:tr>
      <w:tr w:rsidR="00D10CBD" w:rsidRPr="00A40823" w:rsidTr="00A25790">
        <w:trPr>
          <w:cantSplit/>
          <w:trHeight w:val="1728"/>
        </w:trPr>
        <w:tc>
          <w:tcPr>
            <w:tcW w:w="5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1.3</w:t>
            </w:r>
          </w:p>
        </w:tc>
        <w:tc>
          <w:tcPr>
            <w:tcW w:w="1410"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МБДОУ №</w:t>
            </w:r>
            <w:r w:rsidR="00A40823" w:rsidRPr="00A40823">
              <w:rPr>
                <w:rFonts w:ascii="Times New Roman" w:eastAsia="Calibri" w:hAnsi="Times New Roman" w:cs="Times New Roman"/>
                <w:sz w:val="18"/>
                <w:szCs w:val="18"/>
              </w:rPr>
              <w:t xml:space="preserve"> </w:t>
            </w:r>
            <w:r w:rsidRPr="00A40823">
              <w:rPr>
                <w:rFonts w:ascii="Times New Roman" w:eastAsia="Calibri" w:hAnsi="Times New Roman" w:cs="Times New Roman"/>
                <w:sz w:val="18"/>
                <w:szCs w:val="18"/>
              </w:rPr>
              <w:t>23 «Елочка»</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Дошкольная образовательная организация</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Организация предоставления общедоступного и бесплатного дошкольного образования</w:t>
            </w:r>
          </w:p>
        </w:tc>
        <w:tc>
          <w:tcPr>
            <w:tcW w:w="1582"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proofErr w:type="gramStart"/>
            <w:r w:rsidRPr="00A40823">
              <w:rPr>
                <w:rFonts w:ascii="Times New Roman" w:eastAsia="Calibri" w:hAnsi="Times New Roman" w:cs="Times New Roman"/>
                <w:sz w:val="18"/>
                <w:szCs w:val="18"/>
              </w:rPr>
              <w:t>Планируемый</w:t>
            </w:r>
            <w:proofErr w:type="gramEnd"/>
            <w:r w:rsidRPr="00A40823">
              <w:rPr>
                <w:rFonts w:ascii="Times New Roman" w:eastAsia="Calibri" w:hAnsi="Times New Roman" w:cs="Times New Roman"/>
                <w:sz w:val="18"/>
                <w:szCs w:val="18"/>
              </w:rPr>
              <w:t xml:space="preserve"> к реконструкции</w:t>
            </w:r>
          </w:p>
        </w:tc>
        <w:tc>
          <w:tcPr>
            <w:tcW w:w="1417"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Мест</w:t>
            </w:r>
          </w:p>
        </w:tc>
        <w:tc>
          <w:tcPr>
            <w:tcW w:w="1418"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241</w:t>
            </w:r>
          </w:p>
        </w:tc>
        <w:tc>
          <w:tcPr>
            <w:tcW w:w="198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 xml:space="preserve">городской округ Большой Камень,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 xml:space="preserve">г. Большой Камень, Зона застройки </w:t>
            </w:r>
            <w:proofErr w:type="spellStart"/>
            <w:r w:rsidRPr="00A40823">
              <w:rPr>
                <w:rFonts w:ascii="Times New Roman" w:eastAsia="Calibri" w:hAnsi="Times New Roman" w:cs="Times New Roman"/>
                <w:sz w:val="18"/>
                <w:szCs w:val="18"/>
              </w:rPr>
              <w:t>среднеэтажными</w:t>
            </w:r>
            <w:proofErr w:type="spellEnd"/>
            <w:r w:rsidRPr="00A40823">
              <w:rPr>
                <w:rFonts w:ascii="Times New Roman" w:eastAsia="Calibri" w:hAnsi="Times New Roman" w:cs="Times New Roman"/>
                <w:sz w:val="18"/>
                <w:szCs w:val="18"/>
              </w:rPr>
              <w:t xml:space="preserve"> жилыми домами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(от 5 до 8 этажей, включая мансардный)</w:t>
            </w:r>
          </w:p>
        </w:tc>
        <w:tc>
          <w:tcPr>
            <w:tcW w:w="1560" w:type="dxa"/>
            <w:shd w:val="clear" w:color="auto" w:fill="auto"/>
            <w:vAlign w:val="center"/>
          </w:tcPr>
          <w:p w:rsidR="00505DC4" w:rsidRPr="00A40823" w:rsidRDefault="00505DC4" w:rsidP="00A40823">
            <w:pPr>
              <w:spacing w:after="0" w:line="240" w:lineRule="auto"/>
              <w:jc w:val="center"/>
              <w:rPr>
                <w:rFonts w:ascii="Times New Roman" w:eastAsia="Calibri" w:hAnsi="Times New Roman" w:cs="Times New Roman"/>
                <w:sz w:val="18"/>
                <w:szCs w:val="18"/>
              </w:rPr>
            </w:pPr>
            <w:r w:rsidRPr="00A40823">
              <w:rPr>
                <w:rFonts w:ascii="Times New Roman" w:eastAsia="Calibri" w:hAnsi="Times New Roman" w:cs="Times New Roman"/>
                <w:sz w:val="18"/>
                <w:szCs w:val="18"/>
              </w:rPr>
              <w:t>-</w:t>
            </w:r>
          </w:p>
        </w:tc>
        <w:tc>
          <w:tcPr>
            <w:tcW w:w="11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Первая очередь</w:t>
            </w:r>
          </w:p>
        </w:tc>
      </w:tr>
      <w:tr w:rsidR="00D10CBD" w:rsidRPr="00A40823" w:rsidTr="00A25790">
        <w:trPr>
          <w:cantSplit/>
          <w:trHeight w:val="1728"/>
        </w:trPr>
        <w:tc>
          <w:tcPr>
            <w:tcW w:w="5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lastRenderedPageBreak/>
              <w:t>1.4</w:t>
            </w:r>
          </w:p>
        </w:tc>
        <w:tc>
          <w:tcPr>
            <w:tcW w:w="1410"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МБДОУ №</w:t>
            </w:r>
            <w:r w:rsidR="00A40823" w:rsidRPr="00A40823">
              <w:rPr>
                <w:rFonts w:ascii="Times New Roman" w:eastAsia="Calibri" w:hAnsi="Times New Roman" w:cs="Times New Roman"/>
                <w:sz w:val="18"/>
                <w:szCs w:val="18"/>
              </w:rPr>
              <w:t xml:space="preserve"> </w:t>
            </w:r>
            <w:r w:rsidRPr="00A40823">
              <w:rPr>
                <w:rFonts w:ascii="Times New Roman" w:eastAsia="Calibri" w:hAnsi="Times New Roman" w:cs="Times New Roman"/>
                <w:sz w:val="18"/>
                <w:szCs w:val="18"/>
              </w:rPr>
              <w:t>18 «Светлячок»</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Дошкольная образовательная организация</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Организация предоставления общедоступного и бесплатного дошкольного образования</w:t>
            </w:r>
          </w:p>
        </w:tc>
        <w:tc>
          <w:tcPr>
            <w:tcW w:w="1582"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proofErr w:type="gramStart"/>
            <w:r w:rsidRPr="00A40823">
              <w:rPr>
                <w:rFonts w:ascii="Times New Roman" w:eastAsia="Calibri" w:hAnsi="Times New Roman" w:cs="Times New Roman"/>
                <w:sz w:val="18"/>
                <w:szCs w:val="18"/>
              </w:rPr>
              <w:t>Планируемый</w:t>
            </w:r>
            <w:proofErr w:type="gramEnd"/>
            <w:r w:rsidRPr="00A40823">
              <w:rPr>
                <w:rFonts w:ascii="Times New Roman" w:eastAsia="Calibri" w:hAnsi="Times New Roman" w:cs="Times New Roman"/>
                <w:sz w:val="18"/>
                <w:szCs w:val="18"/>
              </w:rPr>
              <w:t xml:space="preserve"> к реконструкции</w:t>
            </w:r>
          </w:p>
        </w:tc>
        <w:tc>
          <w:tcPr>
            <w:tcW w:w="1417"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Мест</w:t>
            </w:r>
          </w:p>
        </w:tc>
        <w:tc>
          <w:tcPr>
            <w:tcW w:w="1418"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220</w:t>
            </w:r>
          </w:p>
        </w:tc>
        <w:tc>
          <w:tcPr>
            <w:tcW w:w="198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 xml:space="preserve">городской округ Большой Камень,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 xml:space="preserve">г. Большой Камень, Зона застройки </w:t>
            </w:r>
            <w:proofErr w:type="spellStart"/>
            <w:r w:rsidRPr="00A40823">
              <w:rPr>
                <w:rFonts w:ascii="Times New Roman" w:eastAsia="Calibri" w:hAnsi="Times New Roman" w:cs="Times New Roman"/>
                <w:sz w:val="18"/>
                <w:szCs w:val="18"/>
              </w:rPr>
              <w:t>среднеэтажными</w:t>
            </w:r>
            <w:proofErr w:type="spellEnd"/>
            <w:r w:rsidRPr="00A40823">
              <w:rPr>
                <w:rFonts w:ascii="Times New Roman" w:eastAsia="Calibri" w:hAnsi="Times New Roman" w:cs="Times New Roman"/>
                <w:sz w:val="18"/>
                <w:szCs w:val="18"/>
              </w:rPr>
              <w:t xml:space="preserve"> жилыми домами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(от 5 до 8 этажей, включая мансардный)</w:t>
            </w:r>
          </w:p>
        </w:tc>
        <w:tc>
          <w:tcPr>
            <w:tcW w:w="1560" w:type="dxa"/>
            <w:shd w:val="clear" w:color="auto" w:fill="auto"/>
            <w:vAlign w:val="center"/>
          </w:tcPr>
          <w:p w:rsidR="00505DC4" w:rsidRPr="00A40823" w:rsidRDefault="00505DC4" w:rsidP="00A40823">
            <w:pPr>
              <w:spacing w:after="0" w:line="240" w:lineRule="auto"/>
              <w:jc w:val="center"/>
              <w:rPr>
                <w:rFonts w:ascii="Times New Roman" w:eastAsia="Calibri" w:hAnsi="Times New Roman" w:cs="Times New Roman"/>
                <w:sz w:val="18"/>
                <w:szCs w:val="18"/>
              </w:rPr>
            </w:pPr>
            <w:r w:rsidRPr="00A40823">
              <w:rPr>
                <w:rFonts w:ascii="Times New Roman" w:eastAsia="Calibri" w:hAnsi="Times New Roman" w:cs="Times New Roman"/>
                <w:sz w:val="18"/>
                <w:szCs w:val="18"/>
              </w:rPr>
              <w:t>-</w:t>
            </w:r>
          </w:p>
        </w:tc>
        <w:tc>
          <w:tcPr>
            <w:tcW w:w="11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Первая очередь</w:t>
            </w:r>
          </w:p>
        </w:tc>
      </w:tr>
      <w:tr w:rsidR="00D10CBD" w:rsidRPr="00A40823" w:rsidTr="00A25790">
        <w:trPr>
          <w:cantSplit/>
          <w:trHeight w:val="1114"/>
        </w:trPr>
        <w:tc>
          <w:tcPr>
            <w:tcW w:w="5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1.5</w:t>
            </w:r>
          </w:p>
        </w:tc>
        <w:tc>
          <w:tcPr>
            <w:tcW w:w="1410"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МБДОУ № 24 «Ручеек» (корпус 1)</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Дошкольная образовательная организация</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Организация предоставления общедоступного и бесплатного дошкольного образования</w:t>
            </w:r>
          </w:p>
        </w:tc>
        <w:tc>
          <w:tcPr>
            <w:tcW w:w="1582"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proofErr w:type="gramStart"/>
            <w:r w:rsidRPr="00A40823">
              <w:rPr>
                <w:rFonts w:ascii="Times New Roman" w:eastAsia="Calibri" w:hAnsi="Times New Roman" w:cs="Times New Roman"/>
                <w:sz w:val="18"/>
                <w:szCs w:val="18"/>
              </w:rPr>
              <w:t>Планируемый</w:t>
            </w:r>
            <w:proofErr w:type="gramEnd"/>
            <w:r w:rsidRPr="00A40823">
              <w:rPr>
                <w:rFonts w:ascii="Times New Roman" w:eastAsia="Calibri" w:hAnsi="Times New Roman" w:cs="Times New Roman"/>
                <w:sz w:val="18"/>
                <w:szCs w:val="18"/>
              </w:rPr>
              <w:t xml:space="preserve"> к реконструкции</w:t>
            </w:r>
          </w:p>
        </w:tc>
        <w:tc>
          <w:tcPr>
            <w:tcW w:w="1417"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Мест</w:t>
            </w:r>
          </w:p>
        </w:tc>
        <w:tc>
          <w:tcPr>
            <w:tcW w:w="1418"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456</w:t>
            </w:r>
          </w:p>
        </w:tc>
        <w:tc>
          <w:tcPr>
            <w:tcW w:w="198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 xml:space="preserve">городской округ Большой Камень,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г. Большой Камень, Общественно-деловые зоны</w:t>
            </w:r>
          </w:p>
        </w:tc>
        <w:tc>
          <w:tcPr>
            <w:tcW w:w="1560" w:type="dxa"/>
            <w:shd w:val="clear" w:color="auto" w:fill="auto"/>
            <w:vAlign w:val="center"/>
          </w:tcPr>
          <w:p w:rsidR="00505DC4" w:rsidRPr="00A40823" w:rsidRDefault="00505DC4" w:rsidP="00A40823">
            <w:pPr>
              <w:spacing w:after="0" w:line="240" w:lineRule="auto"/>
              <w:jc w:val="center"/>
              <w:rPr>
                <w:rFonts w:ascii="Times New Roman" w:eastAsia="Calibri" w:hAnsi="Times New Roman" w:cs="Times New Roman"/>
                <w:sz w:val="18"/>
                <w:szCs w:val="18"/>
              </w:rPr>
            </w:pPr>
            <w:r w:rsidRPr="00A40823">
              <w:rPr>
                <w:rFonts w:ascii="Times New Roman" w:eastAsia="Calibri" w:hAnsi="Times New Roman" w:cs="Times New Roman"/>
                <w:sz w:val="18"/>
                <w:szCs w:val="18"/>
              </w:rPr>
              <w:t>-</w:t>
            </w:r>
          </w:p>
        </w:tc>
        <w:tc>
          <w:tcPr>
            <w:tcW w:w="11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Первая очередь</w:t>
            </w:r>
          </w:p>
        </w:tc>
      </w:tr>
      <w:tr w:rsidR="00D10CBD" w:rsidRPr="00A40823" w:rsidTr="00A25790">
        <w:trPr>
          <w:cantSplit/>
          <w:trHeight w:val="1429"/>
        </w:trPr>
        <w:tc>
          <w:tcPr>
            <w:tcW w:w="5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1.6</w:t>
            </w:r>
          </w:p>
        </w:tc>
        <w:tc>
          <w:tcPr>
            <w:tcW w:w="1410"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Детский сад</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Дошкольная образовательная организация</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Организация предоставления общедоступного и бесплатного дошкольного образования</w:t>
            </w:r>
          </w:p>
        </w:tc>
        <w:tc>
          <w:tcPr>
            <w:tcW w:w="1582"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proofErr w:type="gramStart"/>
            <w:r w:rsidRPr="00A40823">
              <w:rPr>
                <w:rFonts w:ascii="Times New Roman" w:eastAsia="Calibri" w:hAnsi="Times New Roman" w:cs="Times New Roman"/>
                <w:sz w:val="18"/>
                <w:szCs w:val="18"/>
              </w:rPr>
              <w:t>Планируемый</w:t>
            </w:r>
            <w:proofErr w:type="gramEnd"/>
            <w:r w:rsidRPr="00A40823">
              <w:rPr>
                <w:rFonts w:ascii="Times New Roman" w:eastAsia="Calibri" w:hAnsi="Times New Roman" w:cs="Times New Roman"/>
                <w:sz w:val="18"/>
                <w:szCs w:val="18"/>
              </w:rPr>
              <w:t xml:space="preserve"> к размещению</w:t>
            </w:r>
          </w:p>
        </w:tc>
        <w:tc>
          <w:tcPr>
            <w:tcW w:w="1417"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Мест</w:t>
            </w:r>
          </w:p>
        </w:tc>
        <w:tc>
          <w:tcPr>
            <w:tcW w:w="1418"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140</w:t>
            </w:r>
          </w:p>
        </w:tc>
        <w:tc>
          <w:tcPr>
            <w:tcW w:w="198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 xml:space="preserve">городской округ Большой Камень,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 xml:space="preserve">г. Большой Камень, Зона застройки многоэтажными жилыми домами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(9 этажей и более)</w:t>
            </w:r>
          </w:p>
        </w:tc>
        <w:tc>
          <w:tcPr>
            <w:tcW w:w="1560" w:type="dxa"/>
            <w:shd w:val="clear" w:color="auto" w:fill="auto"/>
            <w:vAlign w:val="center"/>
          </w:tcPr>
          <w:p w:rsidR="00505DC4" w:rsidRPr="00A40823" w:rsidRDefault="00505DC4" w:rsidP="00A40823">
            <w:pPr>
              <w:spacing w:after="0" w:line="240" w:lineRule="auto"/>
              <w:jc w:val="center"/>
              <w:rPr>
                <w:rFonts w:ascii="Times New Roman" w:eastAsia="Calibri" w:hAnsi="Times New Roman" w:cs="Times New Roman"/>
                <w:sz w:val="18"/>
                <w:szCs w:val="18"/>
              </w:rPr>
            </w:pPr>
            <w:r w:rsidRPr="00A40823">
              <w:rPr>
                <w:rFonts w:ascii="Times New Roman" w:eastAsia="Calibri" w:hAnsi="Times New Roman" w:cs="Times New Roman"/>
                <w:sz w:val="18"/>
                <w:szCs w:val="18"/>
              </w:rPr>
              <w:t>-</w:t>
            </w:r>
          </w:p>
        </w:tc>
        <w:tc>
          <w:tcPr>
            <w:tcW w:w="11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Вторая очередь</w:t>
            </w:r>
          </w:p>
        </w:tc>
      </w:tr>
      <w:tr w:rsidR="00D10CBD" w:rsidRPr="00A40823" w:rsidTr="00A25790">
        <w:trPr>
          <w:cantSplit/>
          <w:trHeight w:val="1522"/>
        </w:trPr>
        <w:tc>
          <w:tcPr>
            <w:tcW w:w="5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1.7</w:t>
            </w:r>
          </w:p>
        </w:tc>
        <w:tc>
          <w:tcPr>
            <w:tcW w:w="1410"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Детский сад</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Дошкольная образовательная организация</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Организация предоставления общедоступного и бесплатного дошкольного образования</w:t>
            </w:r>
          </w:p>
        </w:tc>
        <w:tc>
          <w:tcPr>
            <w:tcW w:w="1582"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proofErr w:type="gramStart"/>
            <w:r w:rsidRPr="00A40823">
              <w:rPr>
                <w:rFonts w:ascii="Times New Roman" w:eastAsia="Calibri" w:hAnsi="Times New Roman" w:cs="Times New Roman"/>
                <w:sz w:val="18"/>
                <w:szCs w:val="18"/>
              </w:rPr>
              <w:t>Планируемый</w:t>
            </w:r>
            <w:proofErr w:type="gramEnd"/>
            <w:r w:rsidRPr="00A40823">
              <w:rPr>
                <w:rFonts w:ascii="Times New Roman" w:eastAsia="Calibri" w:hAnsi="Times New Roman" w:cs="Times New Roman"/>
                <w:sz w:val="18"/>
                <w:szCs w:val="18"/>
              </w:rPr>
              <w:t xml:space="preserve"> к размещению</w:t>
            </w:r>
          </w:p>
        </w:tc>
        <w:tc>
          <w:tcPr>
            <w:tcW w:w="1417"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Мест</w:t>
            </w:r>
          </w:p>
        </w:tc>
        <w:tc>
          <w:tcPr>
            <w:tcW w:w="1418"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150</w:t>
            </w:r>
          </w:p>
        </w:tc>
        <w:tc>
          <w:tcPr>
            <w:tcW w:w="198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 xml:space="preserve">Городской округ Большой Камень,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 xml:space="preserve">г. Большой Камень, Зона застройки многоэтажными жилыми домами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(9 этажей и более)</w:t>
            </w:r>
          </w:p>
        </w:tc>
        <w:tc>
          <w:tcPr>
            <w:tcW w:w="1560" w:type="dxa"/>
            <w:shd w:val="clear" w:color="auto" w:fill="auto"/>
            <w:vAlign w:val="center"/>
          </w:tcPr>
          <w:p w:rsidR="00505DC4" w:rsidRPr="00A40823" w:rsidRDefault="00505DC4" w:rsidP="00A40823">
            <w:pPr>
              <w:spacing w:after="0" w:line="240" w:lineRule="auto"/>
              <w:jc w:val="center"/>
              <w:rPr>
                <w:rFonts w:ascii="Times New Roman" w:eastAsia="Calibri" w:hAnsi="Times New Roman" w:cs="Times New Roman"/>
                <w:sz w:val="18"/>
                <w:szCs w:val="18"/>
              </w:rPr>
            </w:pPr>
            <w:r w:rsidRPr="00A40823">
              <w:rPr>
                <w:rFonts w:ascii="Times New Roman" w:eastAsia="Calibri" w:hAnsi="Times New Roman" w:cs="Times New Roman"/>
                <w:sz w:val="18"/>
                <w:szCs w:val="18"/>
              </w:rPr>
              <w:t>-</w:t>
            </w:r>
          </w:p>
        </w:tc>
        <w:tc>
          <w:tcPr>
            <w:tcW w:w="11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Вторая очередь</w:t>
            </w:r>
          </w:p>
        </w:tc>
      </w:tr>
      <w:tr w:rsidR="00D10CBD" w:rsidRPr="00A40823" w:rsidTr="00A25790">
        <w:trPr>
          <w:cantSplit/>
          <w:trHeight w:val="1699"/>
        </w:trPr>
        <w:tc>
          <w:tcPr>
            <w:tcW w:w="5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1.8</w:t>
            </w:r>
          </w:p>
        </w:tc>
        <w:tc>
          <w:tcPr>
            <w:tcW w:w="1410"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Детский сад</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Дошкольная образовательная организация</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Организация предоставления общедоступного и бесплатного дошкольного образования</w:t>
            </w:r>
          </w:p>
        </w:tc>
        <w:tc>
          <w:tcPr>
            <w:tcW w:w="1582"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proofErr w:type="gramStart"/>
            <w:r w:rsidRPr="00A40823">
              <w:rPr>
                <w:rFonts w:ascii="Times New Roman" w:eastAsia="Calibri" w:hAnsi="Times New Roman" w:cs="Times New Roman"/>
                <w:sz w:val="18"/>
                <w:szCs w:val="18"/>
              </w:rPr>
              <w:t>Планируемый</w:t>
            </w:r>
            <w:proofErr w:type="gramEnd"/>
            <w:r w:rsidRPr="00A40823">
              <w:rPr>
                <w:rFonts w:ascii="Times New Roman" w:eastAsia="Calibri" w:hAnsi="Times New Roman" w:cs="Times New Roman"/>
                <w:sz w:val="18"/>
                <w:szCs w:val="18"/>
              </w:rPr>
              <w:t xml:space="preserve"> к размещению</w:t>
            </w:r>
          </w:p>
        </w:tc>
        <w:tc>
          <w:tcPr>
            <w:tcW w:w="1417"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Мест</w:t>
            </w:r>
          </w:p>
        </w:tc>
        <w:tc>
          <w:tcPr>
            <w:tcW w:w="1418"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130</w:t>
            </w:r>
          </w:p>
        </w:tc>
        <w:tc>
          <w:tcPr>
            <w:tcW w:w="198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 xml:space="preserve">городской округ Большой Камень,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 xml:space="preserve">г. Большой Камень, Зона застройки </w:t>
            </w:r>
            <w:proofErr w:type="spellStart"/>
            <w:r w:rsidRPr="00A40823">
              <w:rPr>
                <w:rFonts w:ascii="Times New Roman" w:eastAsia="Calibri" w:hAnsi="Times New Roman" w:cs="Times New Roman"/>
                <w:sz w:val="18"/>
                <w:szCs w:val="18"/>
              </w:rPr>
              <w:t>среднеэтажными</w:t>
            </w:r>
            <w:proofErr w:type="spellEnd"/>
            <w:r w:rsidRPr="00A40823">
              <w:rPr>
                <w:rFonts w:ascii="Times New Roman" w:eastAsia="Calibri" w:hAnsi="Times New Roman" w:cs="Times New Roman"/>
                <w:sz w:val="18"/>
                <w:szCs w:val="18"/>
              </w:rPr>
              <w:t xml:space="preserve"> жилыми домами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(от 5 до 8 этажей, включая мансардный)</w:t>
            </w:r>
          </w:p>
        </w:tc>
        <w:tc>
          <w:tcPr>
            <w:tcW w:w="1560" w:type="dxa"/>
            <w:shd w:val="clear" w:color="auto" w:fill="auto"/>
            <w:vAlign w:val="center"/>
          </w:tcPr>
          <w:p w:rsidR="00505DC4" w:rsidRPr="00A40823" w:rsidRDefault="00505DC4" w:rsidP="00A40823">
            <w:pPr>
              <w:spacing w:after="0" w:line="240" w:lineRule="auto"/>
              <w:jc w:val="center"/>
              <w:rPr>
                <w:rFonts w:ascii="Times New Roman" w:eastAsia="Calibri" w:hAnsi="Times New Roman" w:cs="Times New Roman"/>
                <w:sz w:val="18"/>
                <w:szCs w:val="18"/>
              </w:rPr>
            </w:pPr>
            <w:r w:rsidRPr="00A40823">
              <w:rPr>
                <w:rFonts w:ascii="Times New Roman" w:eastAsia="Calibri" w:hAnsi="Times New Roman" w:cs="Times New Roman"/>
                <w:sz w:val="18"/>
                <w:szCs w:val="18"/>
              </w:rPr>
              <w:t>-</w:t>
            </w:r>
          </w:p>
        </w:tc>
        <w:tc>
          <w:tcPr>
            <w:tcW w:w="11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Вторая очередь</w:t>
            </w:r>
          </w:p>
        </w:tc>
      </w:tr>
      <w:tr w:rsidR="00D10CBD" w:rsidRPr="00A40823" w:rsidTr="00A25790">
        <w:trPr>
          <w:cantSplit/>
          <w:trHeight w:val="1728"/>
        </w:trPr>
        <w:tc>
          <w:tcPr>
            <w:tcW w:w="5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lastRenderedPageBreak/>
              <w:t>1.9</w:t>
            </w:r>
          </w:p>
        </w:tc>
        <w:tc>
          <w:tcPr>
            <w:tcW w:w="1410"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МБДОУ № 32 «Снежинка»</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Дошкольная образовательная организация</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Организация предоставления общедоступного и бесплатного дошкольного образования</w:t>
            </w:r>
          </w:p>
        </w:tc>
        <w:tc>
          <w:tcPr>
            <w:tcW w:w="1582"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proofErr w:type="gramStart"/>
            <w:r w:rsidRPr="00A40823">
              <w:rPr>
                <w:rFonts w:ascii="Times New Roman" w:eastAsia="Calibri" w:hAnsi="Times New Roman" w:cs="Times New Roman"/>
                <w:sz w:val="18"/>
                <w:szCs w:val="18"/>
              </w:rPr>
              <w:t>Планируемый</w:t>
            </w:r>
            <w:proofErr w:type="gramEnd"/>
            <w:r w:rsidRPr="00A40823">
              <w:rPr>
                <w:rFonts w:ascii="Times New Roman" w:eastAsia="Calibri" w:hAnsi="Times New Roman" w:cs="Times New Roman"/>
                <w:sz w:val="18"/>
                <w:szCs w:val="18"/>
              </w:rPr>
              <w:t xml:space="preserve"> к реконструкции</w:t>
            </w:r>
          </w:p>
        </w:tc>
        <w:tc>
          <w:tcPr>
            <w:tcW w:w="1417"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Мест</w:t>
            </w:r>
          </w:p>
        </w:tc>
        <w:tc>
          <w:tcPr>
            <w:tcW w:w="1418"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141</w:t>
            </w:r>
          </w:p>
        </w:tc>
        <w:tc>
          <w:tcPr>
            <w:tcW w:w="198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 xml:space="preserve">городской округ Большой Камень,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 xml:space="preserve">г. Большой Камень, Зона застройки </w:t>
            </w:r>
            <w:proofErr w:type="spellStart"/>
            <w:r w:rsidRPr="00A40823">
              <w:rPr>
                <w:rFonts w:ascii="Times New Roman" w:eastAsia="Calibri" w:hAnsi="Times New Roman" w:cs="Times New Roman"/>
                <w:sz w:val="18"/>
                <w:szCs w:val="18"/>
              </w:rPr>
              <w:t>среднеэтажными</w:t>
            </w:r>
            <w:proofErr w:type="spellEnd"/>
            <w:r w:rsidRPr="00A40823">
              <w:rPr>
                <w:rFonts w:ascii="Times New Roman" w:eastAsia="Calibri" w:hAnsi="Times New Roman" w:cs="Times New Roman"/>
                <w:sz w:val="18"/>
                <w:szCs w:val="18"/>
              </w:rPr>
              <w:t xml:space="preserve"> жилыми домами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(от 5 до 8 этажей, включая мансардный)</w:t>
            </w:r>
          </w:p>
        </w:tc>
        <w:tc>
          <w:tcPr>
            <w:tcW w:w="1560" w:type="dxa"/>
            <w:shd w:val="clear" w:color="auto" w:fill="auto"/>
            <w:vAlign w:val="center"/>
          </w:tcPr>
          <w:p w:rsidR="00505DC4" w:rsidRPr="00A40823" w:rsidRDefault="00505DC4" w:rsidP="00A40823">
            <w:pPr>
              <w:spacing w:after="0" w:line="240" w:lineRule="auto"/>
              <w:jc w:val="center"/>
              <w:rPr>
                <w:rFonts w:ascii="Times New Roman" w:eastAsia="Calibri" w:hAnsi="Times New Roman" w:cs="Times New Roman"/>
                <w:sz w:val="18"/>
                <w:szCs w:val="18"/>
              </w:rPr>
            </w:pPr>
            <w:r w:rsidRPr="00A40823">
              <w:rPr>
                <w:rFonts w:ascii="Times New Roman" w:eastAsia="Calibri" w:hAnsi="Times New Roman" w:cs="Times New Roman"/>
                <w:sz w:val="18"/>
                <w:szCs w:val="18"/>
              </w:rPr>
              <w:t>-</w:t>
            </w:r>
          </w:p>
        </w:tc>
        <w:tc>
          <w:tcPr>
            <w:tcW w:w="11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Вторая очередь</w:t>
            </w:r>
          </w:p>
        </w:tc>
      </w:tr>
      <w:tr w:rsidR="00A40823" w:rsidRPr="00A40823" w:rsidTr="00A25790">
        <w:trPr>
          <w:cantSplit/>
          <w:trHeight w:val="1681"/>
        </w:trPr>
        <w:tc>
          <w:tcPr>
            <w:tcW w:w="5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1.10</w:t>
            </w:r>
          </w:p>
        </w:tc>
        <w:tc>
          <w:tcPr>
            <w:tcW w:w="1410"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МБДОУ №</w:t>
            </w:r>
            <w:r w:rsidR="00A40823" w:rsidRPr="00A40823">
              <w:rPr>
                <w:rFonts w:ascii="Times New Roman" w:eastAsia="Calibri" w:hAnsi="Times New Roman" w:cs="Times New Roman"/>
                <w:sz w:val="18"/>
                <w:szCs w:val="18"/>
              </w:rPr>
              <w:t xml:space="preserve"> </w:t>
            </w:r>
            <w:r w:rsidRPr="00A40823">
              <w:rPr>
                <w:rFonts w:ascii="Times New Roman" w:eastAsia="Calibri" w:hAnsi="Times New Roman" w:cs="Times New Roman"/>
                <w:sz w:val="18"/>
                <w:szCs w:val="18"/>
              </w:rPr>
              <w:t>25 «Солнышко»</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Дошкольная образовательная организация</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Организация предоставления общедоступного и бесплатного дошкольного образования</w:t>
            </w:r>
          </w:p>
        </w:tc>
        <w:tc>
          <w:tcPr>
            <w:tcW w:w="1582"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proofErr w:type="gramStart"/>
            <w:r w:rsidRPr="00A40823">
              <w:rPr>
                <w:rFonts w:ascii="Times New Roman" w:eastAsia="Calibri" w:hAnsi="Times New Roman" w:cs="Times New Roman"/>
                <w:sz w:val="18"/>
                <w:szCs w:val="18"/>
              </w:rPr>
              <w:t>Планируемый</w:t>
            </w:r>
            <w:proofErr w:type="gramEnd"/>
            <w:r w:rsidRPr="00A40823">
              <w:rPr>
                <w:rFonts w:ascii="Times New Roman" w:eastAsia="Calibri" w:hAnsi="Times New Roman" w:cs="Times New Roman"/>
                <w:sz w:val="18"/>
                <w:szCs w:val="18"/>
              </w:rPr>
              <w:t xml:space="preserve"> к реконструкции</w:t>
            </w:r>
          </w:p>
        </w:tc>
        <w:tc>
          <w:tcPr>
            <w:tcW w:w="1417"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Мест</w:t>
            </w:r>
          </w:p>
        </w:tc>
        <w:tc>
          <w:tcPr>
            <w:tcW w:w="1418"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233</w:t>
            </w:r>
          </w:p>
        </w:tc>
        <w:tc>
          <w:tcPr>
            <w:tcW w:w="198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 xml:space="preserve">городской округ Большой Камень,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 xml:space="preserve">г. Большой Камень, Зона застройки </w:t>
            </w:r>
            <w:proofErr w:type="spellStart"/>
            <w:r w:rsidRPr="00A40823">
              <w:rPr>
                <w:rFonts w:ascii="Times New Roman" w:eastAsia="Calibri" w:hAnsi="Times New Roman" w:cs="Times New Roman"/>
                <w:sz w:val="18"/>
                <w:szCs w:val="18"/>
              </w:rPr>
              <w:t>среднеэтажными</w:t>
            </w:r>
            <w:proofErr w:type="spellEnd"/>
            <w:r w:rsidRPr="00A40823">
              <w:rPr>
                <w:rFonts w:ascii="Times New Roman" w:eastAsia="Calibri" w:hAnsi="Times New Roman" w:cs="Times New Roman"/>
                <w:sz w:val="18"/>
                <w:szCs w:val="18"/>
              </w:rPr>
              <w:t xml:space="preserve"> жилыми домами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(от 5 до 8 этажей, включая мансардный)</w:t>
            </w:r>
          </w:p>
        </w:tc>
        <w:tc>
          <w:tcPr>
            <w:tcW w:w="1560" w:type="dxa"/>
            <w:shd w:val="clear" w:color="auto" w:fill="auto"/>
            <w:vAlign w:val="center"/>
          </w:tcPr>
          <w:p w:rsidR="00505DC4" w:rsidRPr="00A40823" w:rsidRDefault="00505DC4" w:rsidP="00A40823">
            <w:pPr>
              <w:spacing w:after="0" w:line="240" w:lineRule="auto"/>
              <w:jc w:val="center"/>
              <w:rPr>
                <w:rFonts w:ascii="Times New Roman" w:eastAsia="Calibri" w:hAnsi="Times New Roman" w:cs="Times New Roman"/>
                <w:sz w:val="18"/>
                <w:szCs w:val="18"/>
              </w:rPr>
            </w:pPr>
            <w:r w:rsidRPr="00A40823">
              <w:rPr>
                <w:rFonts w:ascii="Times New Roman" w:eastAsia="Calibri" w:hAnsi="Times New Roman" w:cs="Times New Roman"/>
                <w:sz w:val="18"/>
                <w:szCs w:val="18"/>
              </w:rPr>
              <w:t>-</w:t>
            </w:r>
          </w:p>
        </w:tc>
        <w:tc>
          <w:tcPr>
            <w:tcW w:w="11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Вторая очередь</w:t>
            </w:r>
          </w:p>
        </w:tc>
      </w:tr>
      <w:tr w:rsidR="00A40823" w:rsidRPr="00A40823" w:rsidTr="00A25790">
        <w:trPr>
          <w:cantSplit/>
          <w:trHeight w:val="1691"/>
        </w:trPr>
        <w:tc>
          <w:tcPr>
            <w:tcW w:w="5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1.11</w:t>
            </w:r>
          </w:p>
        </w:tc>
        <w:tc>
          <w:tcPr>
            <w:tcW w:w="1410"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МБДОУ № 41 «Мишутка» (корпус 1)</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Дошкольная образовательная организация</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Организация предоставления общедоступного и бесплатного дошкольного образования</w:t>
            </w:r>
          </w:p>
        </w:tc>
        <w:tc>
          <w:tcPr>
            <w:tcW w:w="1582"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proofErr w:type="gramStart"/>
            <w:r w:rsidRPr="00A40823">
              <w:rPr>
                <w:rFonts w:ascii="Times New Roman" w:eastAsia="Calibri" w:hAnsi="Times New Roman" w:cs="Times New Roman"/>
                <w:sz w:val="18"/>
                <w:szCs w:val="18"/>
              </w:rPr>
              <w:t>Планируемый</w:t>
            </w:r>
            <w:proofErr w:type="gramEnd"/>
            <w:r w:rsidRPr="00A40823">
              <w:rPr>
                <w:rFonts w:ascii="Times New Roman" w:eastAsia="Calibri" w:hAnsi="Times New Roman" w:cs="Times New Roman"/>
                <w:sz w:val="18"/>
                <w:szCs w:val="18"/>
              </w:rPr>
              <w:t xml:space="preserve"> к реконструкции</w:t>
            </w:r>
          </w:p>
        </w:tc>
        <w:tc>
          <w:tcPr>
            <w:tcW w:w="1417"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Мест</w:t>
            </w:r>
          </w:p>
        </w:tc>
        <w:tc>
          <w:tcPr>
            <w:tcW w:w="1418"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324</w:t>
            </w:r>
          </w:p>
        </w:tc>
        <w:tc>
          <w:tcPr>
            <w:tcW w:w="198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 xml:space="preserve">городской округ Большой Камень,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 xml:space="preserve">г. Большой Камень, Зона застройки </w:t>
            </w:r>
            <w:proofErr w:type="spellStart"/>
            <w:r w:rsidRPr="00A40823">
              <w:rPr>
                <w:rFonts w:ascii="Times New Roman" w:eastAsia="Calibri" w:hAnsi="Times New Roman" w:cs="Times New Roman"/>
                <w:sz w:val="18"/>
                <w:szCs w:val="18"/>
              </w:rPr>
              <w:t>среднеэтажными</w:t>
            </w:r>
            <w:proofErr w:type="spellEnd"/>
            <w:r w:rsidRPr="00A40823">
              <w:rPr>
                <w:rFonts w:ascii="Times New Roman" w:eastAsia="Calibri" w:hAnsi="Times New Roman" w:cs="Times New Roman"/>
                <w:sz w:val="18"/>
                <w:szCs w:val="18"/>
              </w:rPr>
              <w:t xml:space="preserve"> жилыми домами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(от 5 до 8 этажей, включая мансардный)</w:t>
            </w:r>
          </w:p>
        </w:tc>
        <w:tc>
          <w:tcPr>
            <w:tcW w:w="1560" w:type="dxa"/>
            <w:shd w:val="clear" w:color="auto" w:fill="auto"/>
            <w:vAlign w:val="center"/>
          </w:tcPr>
          <w:p w:rsidR="00505DC4" w:rsidRPr="00A40823" w:rsidRDefault="00505DC4" w:rsidP="00A40823">
            <w:pPr>
              <w:spacing w:after="0" w:line="240" w:lineRule="auto"/>
              <w:jc w:val="center"/>
              <w:rPr>
                <w:rFonts w:ascii="Times New Roman" w:eastAsia="Calibri" w:hAnsi="Times New Roman" w:cs="Times New Roman"/>
                <w:sz w:val="18"/>
                <w:szCs w:val="18"/>
              </w:rPr>
            </w:pPr>
            <w:r w:rsidRPr="00A40823">
              <w:rPr>
                <w:rFonts w:ascii="Times New Roman" w:eastAsia="Calibri" w:hAnsi="Times New Roman" w:cs="Times New Roman"/>
                <w:sz w:val="18"/>
                <w:szCs w:val="18"/>
              </w:rPr>
              <w:t>-</w:t>
            </w:r>
          </w:p>
        </w:tc>
        <w:tc>
          <w:tcPr>
            <w:tcW w:w="11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Вторая очередь</w:t>
            </w:r>
          </w:p>
        </w:tc>
      </w:tr>
      <w:tr w:rsidR="00A40823" w:rsidRPr="00A40823" w:rsidTr="00A25790">
        <w:trPr>
          <w:cantSplit/>
          <w:trHeight w:val="992"/>
        </w:trPr>
        <w:tc>
          <w:tcPr>
            <w:tcW w:w="5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1.12</w:t>
            </w:r>
          </w:p>
        </w:tc>
        <w:tc>
          <w:tcPr>
            <w:tcW w:w="1410"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МБДОУ № 24 «Ручеек» (корпус 2)</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Дошкольная образовательная организация</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Организация предоставления общедоступного и бесплатного дошкольного образования</w:t>
            </w:r>
          </w:p>
        </w:tc>
        <w:tc>
          <w:tcPr>
            <w:tcW w:w="1582"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proofErr w:type="gramStart"/>
            <w:r w:rsidRPr="00A40823">
              <w:rPr>
                <w:rFonts w:ascii="Times New Roman" w:eastAsia="Calibri" w:hAnsi="Times New Roman" w:cs="Times New Roman"/>
                <w:sz w:val="18"/>
                <w:szCs w:val="18"/>
              </w:rPr>
              <w:t>Планируемый</w:t>
            </w:r>
            <w:proofErr w:type="gramEnd"/>
            <w:r w:rsidRPr="00A40823">
              <w:rPr>
                <w:rFonts w:ascii="Times New Roman" w:eastAsia="Calibri" w:hAnsi="Times New Roman" w:cs="Times New Roman"/>
                <w:sz w:val="18"/>
                <w:szCs w:val="18"/>
              </w:rPr>
              <w:t xml:space="preserve"> к реконструкции</w:t>
            </w:r>
          </w:p>
        </w:tc>
        <w:tc>
          <w:tcPr>
            <w:tcW w:w="1417"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w:t>
            </w:r>
          </w:p>
        </w:tc>
        <w:tc>
          <w:tcPr>
            <w:tcW w:w="1418"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w:t>
            </w:r>
          </w:p>
        </w:tc>
        <w:tc>
          <w:tcPr>
            <w:tcW w:w="198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 xml:space="preserve">городской округ Большой Камень,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г. Большой Камень, Общественно-деловые зоны</w:t>
            </w:r>
          </w:p>
        </w:tc>
        <w:tc>
          <w:tcPr>
            <w:tcW w:w="1560" w:type="dxa"/>
            <w:shd w:val="clear" w:color="auto" w:fill="auto"/>
            <w:vAlign w:val="center"/>
          </w:tcPr>
          <w:p w:rsidR="00505DC4" w:rsidRPr="00A40823" w:rsidRDefault="00505DC4" w:rsidP="00A40823">
            <w:pPr>
              <w:spacing w:after="0" w:line="240" w:lineRule="auto"/>
              <w:jc w:val="center"/>
              <w:rPr>
                <w:rFonts w:ascii="Times New Roman" w:eastAsia="Calibri" w:hAnsi="Times New Roman" w:cs="Times New Roman"/>
                <w:sz w:val="18"/>
                <w:szCs w:val="18"/>
              </w:rPr>
            </w:pPr>
            <w:r w:rsidRPr="00A40823">
              <w:rPr>
                <w:rFonts w:ascii="Times New Roman" w:eastAsia="Calibri" w:hAnsi="Times New Roman" w:cs="Times New Roman"/>
                <w:sz w:val="18"/>
                <w:szCs w:val="18"/>
              </w:rPr>
              <w:t>-</w:t>
            </w:r>
          </w:p>
        </w:tc>
        <w:tc>
          <w:tcPr>
            <w:tcW w:w="11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Вторая очередь</w:t>
            </w:r>
          </w:p>
        </w:tc>
      </w:tr>
      <w:tr w:rsidR="00A40823" w:rsidRPr="00A40823" w:rsidTr="00A25790">
        <w:trPr>
          <w:cantSplit/>
          <w:trHeight w:val="1591"/>
        </w:trPr>
        <w:tc>
          <w:tcPr>
            <w:tcW w:w="5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1.13</w:t>
            </w:r>
          </w:p>
        </w:tc>
        <w:tc>
          <w:tcPr>
            <w:tcW w:w="1410"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Детский сад</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Дошкольная образовательная организация</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Организация предоставления общедоступного и бесплатного дошкольного образования</w:t>
            </w:r>
          </w:p>
        </w:tc>
        <w:tc>
          <w:tcPr>
            <w:tcW w:w="1582"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proofErr w:type="gramStart"/>
            <w:r w:rsidRPr="00A40823">
              <w:rPr>
                <w:rFonts w:ascii="Times New Roman" w:eastAsia="Calibri" w:hAnsi="Times New Roman" w:cs="Times New Roman"/>
                <w:sz w:val="18"/>
                <w:szCs w:val="18"/>
              </w:rPr>
              <w:t>Планируемый</w:t>
            </w:r>
            <w:proofErr w:type="gramEnd"/>
            <w:r w:rsidRPr="00A40823">
              <w:rPr>
                <w:rFonts w:ascii="Times New Roman" w:eastAsia="Calibri" w:hAnsi="Times New Roman" w:cs="Times New Roman"/>
                <w:sz w:val="18"/>
                <w:szCs w:val="18"/>
              </w:rPr>
              <w:t xml:space="preserve"> к размещению</w:t>
            </w:r>
          </w:p>
        </w:tc>
        <w:tc>
          <w:tcPr>
            <w:tcW w:w="1417"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Мест</w:t>
            </w:r>
          </w:p>
        </w:tc>
        <w:tc>
          <w:tcPr>
            <w:tcW w:w="1418"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300</w:t>
            </w:r>
          </w:p>
        </w:tc>
        <w:tc>
          <w:tcPr>
            <w:tcW w:w="198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 xml:space="preserve">городской округ Большой Камень,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 xml:space="preserve">г. Большой Камень, Зона застройки </w:t>
            </w:r>
            <w:proofErr w:type="spellStart"/>
            <w:r w:rsidRPr="00A40823">
              <w:rPr>
                <w:rFonts w:ascii="Times New Roman" w:eastAsia="Calibri" w:hAnsi="Times New Roman" w:cs="Times New Roman"/>
                <w:sz w:val="18"/>
                <w:szCs w:val="18"/>
              </w:rPr>
              <w:t>среднеэтажными</w:t>
            </w:r>
            <w:proofErr w:type="spellEnd"/>
            <w:r w:rsidRPr="00A40823">
              <w:rPr>
                <w:rFonts w:ascii="Times New Roman" w:eastAsia="Calibri" w:hAnsi="Times New Roman" w:cs="Times New Roman"/>
                <w:sz w:val="18"/>
                <w:szCs w:val="18"/>
              </w:rPr>
              <w:t xml:space="preserve"> жилыми домами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(от 5 до 8 этажей, включая мансардный)</w:t>
            </w:r>
          </w:p>
        </w:tc>
        <w:tc>
          <w:tcPr>
            <w:tcW w:w="1560" w:type="dxa"/>
            <w:shd w:val="clear" w:color="auto" w:fill="auto"/>
            <w:vAlign w:val="center"/>
          </w:tcPr>
          <w:p w:rsidR="00505DC4" w:rsidRPr="00A40823" w:rsidRDefault="00505DC4" w:rsidP="00A40823">
            <w:pPr>
              <w:spacing w:after="0" w:line="240" w:lineRule="auto"/>
              <w:jc w:val="center"/>
              <w:rPr>
                <w:rFonts w:ascii="Times New Roman" w:eastAsia="Calibri" w:hAnsi="Times New Roman" w:cs="Times New Roman"/>
                <w:sz w:val="18"/>
                <w:szCs w:val="18"/>
              </w:rPr>
            </w:pPr>
            <w:r w:rsidRPr="00A40823">
              <w:rPr>
                <w:rFonts w:ascii="Times New Roman" w:eastAsia="Calibri" w:hAnsi="Times New Roman" w:cs="Times New Roman"/>
                <w:sz w:val="18"/>
                <w:szCs w:val="18"/>
              </w:rPr>
              <w:t>-</w:t>
            </w:r>
          </w:p>
        </w:tc>
        <w:tc>
          <w:tcPr>
            <w:tcW w:w="11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Расчетный срок</w:t>
            </w:r>
          </w:p>
        </w:tc>
      </w:tr>
      <w:tr w:rsidR="00A40823" w:rsidRPr="00A40823" w:rsidTr="000C1C47">
        <w:trPr>
          <w:cantSplit/>
          <w:trHeight w:val="1728"/>
        </w:trPr>
        <w:tc>
          <w:tcPr>
            <w:tcW w:w="5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lastRenderedPageBreak/>
              <w:t>1.14</w:t>
            </w:r>
          </w:p>
        </w:tc>
        <w:tc>
          <w:tcPr>
            <w:tcW w:w="1410"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Детский сад</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Дошкольная образовательная организация</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Организация предоставления общедоступного и бесплатного дошкольного образования</w:t>
            </w:r>
          </w:p>
        </w:tc>
        <w:tc>
          <w:tcPr>
            <w:tcW w:w="1582"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proofErr w:type="gramStart"/>
            <w:r w:rsidRPr="00A40823">
              <w:rPr>
                <w:rFonts w:ascii="Times New Roman" w:eastAsia="Calibri" w:hAnsi="Times New Roman" w:cs="Times New Roman"/>
                <w:sz w:val="18"/>
                <w:szCs w:val="18"/>
              </w:rPr>
              <w:t>Планируемый</w:t>
            </w:r>
            <w:proofErr w:type="gramEnd"/>
            <w:r w:rsidRPr="00A40823">
              <w:rPr>
                <w:rFonts w:ascii="Times New Roman" w:eastAsia="Calibri" w:hAnsi="Times New Roman" w:cs="Times New Roman"/>
                <w:sz w:val="18"/>
                <w:szCs w:val="18"/>
              </w:rPr>
              <w:t xml:space="preserve"> к размещению</w:t>
            </w:r>
          </w:p>
        </w:tc>
        <w:tc>
          <w:tcPr>
            <w:tcW w:w="1417"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Мест</w:t>
            </w:r>
          </w:p>
        </w:tc>
        <w:tc>
          <w:tcPr>
            <w:tcW w:w="1418"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300</w:t>
            </w:r>
          </w:p>
        </w:tc>
        <w:tc>
          <w:tcPr>
            <w:tcW w:w="198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 xml:space="preserve">городской округ Большой Камень,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 xml:space="preserve">г. Большой Камень, Зона застройки </w:t>
            </w:r>
            <w:proofErr w:type="spellStart"/>
            <w:r w:rsidRPr="00A40823">
              <w:rPr>
                <w:rFonts w:ascii="Times New Roman" w:eastAsia="Calibri" w:hAnsi="Times New Roman" w:cs="Times New Roman"/>
                <w:sz w:val="18"/>
                <w:szCs w:val="18"/>
              </w:rPr>
              <w:t>среднеэтажными</w:t>
            </w:r>
            <w:proofErr w:type="spellEnd"/>
            <w:r w:rsidRPr="00A40823">
              <w:rPr>
                <w:rFonts w:ascii="Times New Roman" w:eastAsia="Calibri" w:hAnsi="Times New Roman" w:cs="Times New Roman"/>
                <w:sz w:val="18"/>
                <w:szCs w:val="18"/>
              </w:rPr>
              <w:t xml:space="preserve"> жилыми домами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(от 5 до 8 этажей, включая мансардный)</w:t>
            </w:r>
          </w:p>
        </w:tc>
        <w:tc>
          <w:tcPr>
            <w:tcW w:w="1560" w:type="dxa"/>
            <w:shd w:val="clear" w:color="auto" w:fill="auto"/>
            <w:vAlign w:val="center"/>
          </w:tcPr>
          <w:p w:rsidR="00505DC4" w:rsidRPr="00A40823" w:rsidRDefault="00505DC4" w:rsidP="00A40823">
            <w:pPr>
              <w:spacing w:after="0" w:line="240" w:lineRule="auto"/>
              <w:jc w:val="center"/>
              <w:rPr>
                <w:rFonts w:ascii="Times New Roman" w:eastAsia="Calibri" w:hAnsi="Times New Roman" w:cs="Times New Roman"/>
                <w:sz w:val="18"/>
                <w:szCs w:val="18"/>
              </w:rPr>
            </w:pPr>
            <w:r w:rsidRPr="00A40823">
              <w:rPr>
                <w:rFonts w:ascii="Times New Roman" w:eastAsia="Calibri" w:hAnsi="Times New Roman" w:cs="Times New Roman"/>
                <w:sz w:val="18"/>
                <w:szCs w:val="18"/>
              </w:rPr>
              <w:t>-</w:t>
            </w:r>
          </w:p>
        </w:tc>
        <w:tc>
          <w:tcPr>
            <w:tcW w:w="11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Расчетный срок</w:t>
            </w:r>
          </w:p>
        </w:tc>
      </w:tr>
      <w:tr w:rsidR="00A40823" w:rsidRPr="00A40823" w:rsidTr="00A25790">
        <w:trPr>
          <w:cantSplit/>
          <w:trHeight w:val="1539"/>
        </w:trPr>
        <w:tc>
          <w:tcPr>
            <w:tcW w:w="5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1.15</w:t>
            </w:r>
          </w:p>
        </w:tc>
        <w:tc>
          <w:tcPr>
            <w:tcW w:w="1410"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Детский сад</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Дошкольная образовательная организация</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Организация предоставления общедоступного и бесплатного дошкольного образования</w:t>
            </w:r>
          </w:p>
        </w:tc>
        <w:tc>
          <w:tcPr>
            <w:tcW w:w="1582"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proofErr w:type="gramStart"/>
            <w:r w:rsidRPr="00A40823">
              <w:rPr>
                <w:rFonts w:ascii="Times New Roman" w:eastAsia="Calibri" w:hAnsi="Times New Roman" w:cs="Times New Roman"/>
                <w:sz w:val="18"/>
                <w:szCs w:val="18"/>
              </w:rPr>
              <w:t>Планируемый</w:t>
            </w:r>
            <w:proofErr w:type="gramEnd"/>
            <w:r w:rsidRPr="00A40823">
              <w:rPr>
                <w:rFonts w:ascii="Times New Roman" w:eastAsia="Calibri" w:hAnsi="Times New Roman" w:cs="Times New Roman"/>
                <w:sz w:val="18"/>
                <w:szCs w:val="18"/>
              </w:rPr>
              <w:t xml:space="preserve"> к размещению</w:t>
            </w:r>
          </w:p>
        </w:tc>
        <w:tc>
          <w:tcPr>
            <w:tcW w:w="1417"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Мест</w:t>
            </w:r>
          </w:p>
        </w:tc>
        <w:tc>
          <w:tcPr>
            <w:tcW w:w="1418"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300</w:t>
            </w:r>
          </w:p>
        </w:tc>
        <w:tc>
          <w:tcPr>
            <w:tcW w:w="198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городской округ Большой Камень,</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 xml:space="preserve"> г. Большой Камень, Зона застройки </w:t>
            </w:r>
            <w:proofErr w:type="spellStart"/>
            <w:r w:rsidRPr="00A40823">
              <w:rPr>
                <w:rFonts w:ascii="Times New Roman" w:eastAsia="Calibri" w:hAnsi="Times New Roman" w:cs="Times New Roman"/>
                <w:sz w:val="18"/>
                <w:szCs w:val="18"/>
              </w:rPr>
              <w:t>среднеэтажными</w:t>
            </w:r>
            <w:proofErr w:type="spellEnd"/>
            <w:r w:rsidRPr="00A40823">
              <w:rPr>
                <w:rFonts w:ascii="Times New Roman" w:eastAsia="Calibri" w:hAnsi="Times New Roman" w:cs="Times New Roman"/>
                <w:sz w:val="18"/>
                <w:szCs w:val="18"/>
              </w:rPr>
              <w:t xml:space="preserve"> жилыми домами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(от 5 до 8 этажей, включая мансардный)</w:t>
            </w:r>
          </w:p>
        </w:tc>
        <w:tc>
          <w:tcPr>
            <w:tcW w:w="1560" w:type="dxa"/>
            <w:shd w:val="clear" w:color="auto" w:fill="auto"/>
            <w:vAlign w:val="center"/>
          </w:tcPr>
          <w:p w:rsidR="00505DC4" w:rsidRPr="00A40823" w:rsidRDefault="00505DC4" w:rsidP="00A40823">
            <w:pPr>
              <w:spacing w:after="0" w:line="240" w:lineRule="auto"/>
              <w:jc w:val="center"/>
              <w:rPr>
                <w:rFonts w:ascii="Times New Roman" w:eastAsia="Calibri" w:hAnsi="Times New Roman" w:cs="Times New Roman"/>
                <w:sz w:val="18"/>
                <w:szCs w:val="18"/>
              </w:rPr>
            </w:pPr>
            <w:r w:rsidRPr="00A40823">
              <w:rPr>
                <w:rFonts w:ascii="Times New Roman" w:eastAsia="Calibri" w:hAnsi="Times New Roman" w:cs="Times New Roman"/>
                <w:sz w:val="18"/>
                <w:szCs w:val="18"/>
              </w:rPr>
              <w:t>-</w:t>
            </w:r>
          </w:p>
        </w:tc>
        <w:tc>
          <w:tcPr>
            <w:tcW w:w="11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Расчетный срок</w:t>
            </w:r>
          </w:p>
        </w:tc>
      </w:tr>
      <w:tr w:rsidR="00A40823" w:rsidRPr="00A40823" w:rsidTr="00A25790">
        <w:trPr>
          <w:cantSplit/>
          <w:trHeight w:val="1577"/>
        </w:trPr>
        <w:tc>
          <w:tcPr>
            <w:tcW w:w="5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1.16</w:t>
            </w:r>
          </w:p>
        </w:tc>
        <w:tc>
          <w:tcPr>
            <w:tcW w:w="1410"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МБДОУ № 41 «Мишутка» (корпус 2)</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Дошкольная образовательная организация</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Организация предоставления общедоступного и бесплатного дошкольного образования</w:t>
            </w:r>
          </w:p>
        </w:tc>
        <w:tc>
          <w:tcPr>
            <w:tcW w:w="1582"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proofErr w:type="gramStart"/>
            <w:r w:rsidRPr="00A40823">
              <w:rPr>
                <w:rFonts w:ascii="Times New Roman" w:eastAsia="Calibri" w:hAnsi="Times New Roman" w:cs="Times New Roman"/>
                <w:sz w:val="18"/>
                <w:szCs w:val="18"/>
              </w:rPr>
              <w:t>Планируемый</w:t>
            </w:r>
            <w:proofErr w:type="gramEnd"/>
            <w:r w:rsidRPr="00A40823">
              <w:rPr>
                <w:rFonts w:ascii="Times New Roman" w:eastAsia="Calibri" w:hAnsi="Times New Roman" w:cs="Times New Roman"/>
                <w:sz w:val="18"/>
                <w:szCs w:val="18"/>
              </w:rPr>
              <w:t xml:space="preserve"> к реконструкции</w:t>
            </w:r>
          </w:p>
        </w:tc>
        <w:tc>
          <w:tcPr>
            <w:tcW w:w="1417"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w:t>
            </w:r>
          </w:p>
        </w:tc>
        <w:tc>
          <w:tcPr>
            <w:tcW w:w="1418"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w:t>
            </w:r>
          </w:p>
        </w:tc>
        <w:tc>
          <w:tcPr>
            <w:tcW w:w="198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 xml:space="preserve">городской округ Большой Камень,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 xml:space="preserve">г. Большой Камень, Зона застройки </w:t>
            </w:r>
            <w:proofErr w:type="spellStart"/>
            <w:r w:rsidRPr="00A40823">
              <w:rPr>
                <w:rFonts w:ascii="Times New Roman" w:eastAsia="Calibri" w:hAnsi="Times New Roman" w:cs="Times New Roman"/>
                <w:sz w:val="18"/>
                <w:szCs w:val="18"/>
              </w:rPr>
              <w:t>среднеэтажными</w:t>
            </w:r>
            <w:proofErr w:type="spellEnd"/>
            <w:r w:rsidRPr="00A40823">
              <w:rPr>
                <w:rFonts w:ascii="Times New Roman" w:eastAsia="Calibri" w:hAnsi="Times New Roman" w:cs="Times New Roman"/>
                <w:sz w:val="18"/>
                <w:szCs w:val="18"/>
              </w:rPr>
              <w:t xml:space="preserve"> жилыми домами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(от 5 до 8 этажей, включая мансардный)</w:t>
            </w:r>
          </w:p>
        </w:tc>
        <w:tc>
          <w:tcPr>
            <w:tcW w:w="1560" w:type="dxa"/>
            <w:shd w:val="clear" w:color="auto" w:fill="auto"/>
            <w:vAlign w:val="center"/>
          </w:tcPr>
          <w:p w:rsidR="00505DC4" w:rsidRPr="00A40823" w:rsidRDefault="00505DC4" w:rsidP="00A40823">
            <w:pPr>
              <w:spacing w:after="0" w:line="240" w:lineRule="auto"/>
              <w:jc w:val="center"/>
              <w:rPr>
                <w:rFonts w:ascii="Times New Roman" w:eastAsia="Calibri" w:hAnsi="Times New Roman" w:cs="Times New Roman"/>
                <w:sz w:val="18"/>
                <w:szCs w:val="18"/>
              </w:rPr>
            </w:pPr>
            <w:r w:rsidRPr="00A40823">
              <w:rPr>
                <w:rFonts w:ascii="Times New Roman" w:eastAsia="Calibri" w:hAnsi="Times New Roman" w:cs="Times New Roman"/>
                <w:sz w:val="18"/>
                <w:szCs w:val="18"/>
              </w:rPr>
              <w:t>-</w:t>
            </w:r>
          </w:p>
        </w:tc>
        <w:tc>
          <w:tcPr>
            <w:tcW w:w="11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Расчетный срок</w:t>
            </w:r>
          </w:p>
        </w:tc>
      </w:tr>
      <w:tr w:rsidR="00A40823" w:rsidRPr="00A40823" w:rsidTr="00A25790">
        <w:trPr>
          <w:cantSplit/>
          <w:trHeight w:val="1615"/>
        </w:trPr>
        <w:tc>
          <w:tcPr>
            <w:tcW w:w="5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1.17</w:t>
            </w:r>
          </w:p>
        </w:tc>
        <w:tc>
          <w:tcPr>
            <w:tcW w:w="1410"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МБДОУ №</w:t>
            </w:r>
            <w:r w:rsidR="00A40823" w:rsidRPr="00A40823">
              <w:rPr>
                <w:rFonts w:ascii="Times New Roman" w:eastAsia="Calibri" w:hAnsi="Times New Roman" w:cs="Times New Roman"/>
                <w:sz w:val="18"/>
                <w:szCs w:val="18"/>
              </w:rPr>
              <w:t xml:space="preserve"> </w:t>
            </w:r>
            <w:r w:rsidRPr="00A40823">
              <w:rPr>
                <w:rFonts w:ascii="Times New Roman" w:eastAsia="Calibri" w:hAnsi="Times New Roman" w:cs="Times New Roman"/>
                <w:sz w:val="18"/>
                <w:szCs w:val="18"/>
              </w:rPr>
              <w:t>39 «</w:t>
            </w:r>
            <w:proofErr w:type="spellStart"/>
            <w:r w:rsidRPr="00A40823">
              <w:rPr>
                <w:rFonts w:ascii="Times New Roman" w:eastAsia="Calibri" w:hAnsi="Times New Roman" w:cs="Times New Roman"/>
                <w:sz w:val="18"/>
                <w:szCs w:val="18"/>
              </w:rPr>
              <w:t>Журавушка</w:t>
            </w:r>
            <w:proofErr w:type="spellEnd"/>
            <w:r w:rsidRPr="00A40823">
              <w:rPr>
                <w:rFonts w:ascii="Times New Roman" w:eastAsia="Calibri" w:hAnsi="Times New Roman" w:cs="Times New Roman"/>
                <w:sz w:val="18"/>
                <w:szCs w:val="18"/>
              </w:rPr>
              <w:t>»</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Дошкольная образовательная организация</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Организация предоставления общедоступного и бесплатного дошкольного образования</w:t>
            </w:r>
          </w:p>
        </w:tc>
        <w:tc>
          <w:tcPr>
            <w:tcW w:w="1582"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proofErr w:type="gramStart"/>
            <w:r w:rsidRPr="00A40823">
              <w:rPr>
                <w:rFonts w:ascii="Times New Roman" w:eastAsia="Calibri" w:hAnsi="Times New Roman" w:cs="Times New Roman"/>
                <w:sz w:val="18"/>
                <w:szCs w:val="18"/>
              </w:rPr>
              <w:t>Планируемый</w:t>
            </w:r>
            <w:proofErr w:type="gramEnd"/>
            <w:r w:rsidRPr="00A40823">
              <w:rPr>
                <w:rFonts w:ascii="Times New Roman" w:eastAsia="Calibri" w:hAnsi="Times New Roman" w:cs="Times New Roman"/>
                <w:sz w:val="18"/>
                <w:szCs w:val="18"/>
              </w:rPr>
              <w:t xml:space="preserve"> к реконструкции</w:t>
            </w:r>
          </w:p>
        </w:tc>
        <w:tc>
          <w:tcPr>
            <w:tcW w:w="1417"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Мест</w:t>
            </w:r>
          </w:p>
        </w:tc>
        <w:tc>
          <w:tcPr>
            <w:tcW w:w="1418"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239</w:t>
            </w:r>
          </w:p>
        </w:tc>
        <w:tc>
          <w:tcPr>
            <w:tcW w:w="198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 xml:space="preserve">городской округ Большой Камень,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 xml:space="preserve">г. Большой Камень, Зона застройки </w:t>
            </w:r>
            <w:proofErr w:type="spellStart"/>
            <w:r w:rsidRPr="00A40823">
              <w:rPr>
                <w:rFonts w:ascii="Times New Roman" w:eastAsia="Calibri" w:hAnsi="Times New Roman" w:cs="Times New Roman"/>
                <w:sz w:val="18"/>
                <w:szCs w:val="18"/>
              </w:rPr>
              <w:t>среднеэтажными</w:t>
            </w:r>
            <w:proofErr w:type="spellEnd"/>
            <w:r w:rsidRPr="00A40823">
              <w:rPr>
                <w:rFonts w:ascii="Times New Roman" w:eastAsia="Calibri" w:hAnsi="Times New Roman" w:cs="Times New Roman"/>
                <w:sz w:val="18"/>
                <w:szCs w:val="18"/>
              </w:rPr>
              <w:t xml:space="preserve"> жилыми домами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(от 5 до 8 этажей, включая мансардный)</w:t>
            </w:r>
          </w:p>
        </w:tc>
        <w:tc>
          <w:tcPr>
            <w:tcW w:w="1560" w:type="dxa"/>
            <w:shd w:val="clear" w:color="auto" w:fill="auto"/>
            <w:vAlign w:val="center"/>
          </w:tcPr>
          <w:p w:rsidR="00505DC4" w:rsidRPr="00A40823" w:rsidRDefault="00505DC4" w:rsidP="00A40823">
            <w:pPr>
              <w:spacing w:after="0" w:line="240" w:lineRule="auto"/>
              <w:jc w:val="center"/>
              <w:rPr>
                <w:rFonts w:ascii="Times New Roman" w:eastAsia="Calibri" w:hAnsi="Times New Roman" w:cs="Times New Roman"/>
                <w:sz w:val="18"/>
                <w:szCs w:val="18"/>
              </w:rPr>
            </w:pPr>
            <w:r w:rsidRPr="00A40823">
              <w:rPr>
                <w:rFonts w:ascii="Times New Roman" w:eastAsia="Calibri" w:hAnsi="Times New Roman" w:cs="Times New Roman"/>
                <w:sz w:val="18"/>
                <w:szCs w:val="18"/>
              </w:rPr>
              <w:t>-</w:t>
            </w:r>
          </w:p>
        </w:tc>
        <w:tc>
          <w:tcPr>
            <w:tcW w:w="11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Расчетный срок</w:t>
            </w:r>
          </w:p>
        </w:tc>
      </w:tr>
      <w:tr w:rsidR="00A40823" w:rsidRPr="00A40823" w:rsidTr="000C1C47">
        <w:trPr>
          <w:cantSplit/>
        </w:trPr>
        <w:tc>
          <w:tcPr>
            <w:tcW w:w="5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1.18</w:t>
            </w:r>
          </w:p>
        </w:tc>
        <w:tc>
          <w:tcPr>
            <w:tcW w:w="1410"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МБДОУ «ДС «</w:t>
            </w:r>
            <w:proofErr w:type="spellStart"/>
            <w:r w:rsidRPr="00A40823">
              <w:rPr>
                <w:rFonts w:ascii="Times New Roman" w:eastAsia="Calibri" w:hAnsi="Times New Roman" w:cs="Times New Roman"/>
                <w:sz w:val="18"/>
                <w:szCs w:val="18"/>
              </w:rPr>
              <w:t>Дюймовочка</w:t>
            </w:r>
            <w:proofErr w:type="spellEnd"/>
            <w:r w:rsidRPr="00A40823">
              <w:rPr>
                <w:rFonts w:ascii="Times New Roman" w:eastAsia="Calibri" w:hAnsi="Times New Roman" w:cs="Times New Roman"/>
                <w:sz w:val="18"/>
                <w:szCs w:val="18"/>
              </w:rPr>
              <w:t>»</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Дошкольная образовательная организация</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Организация предоставления общедоступного и бесплатного дошкольного образования</w:t>
            </w:r>
          </w:p>
        </w:tc>
        <w:tc>
          <w:tcPr>
            <w:tcW w:w="1582"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proofErr w:type="gramStart"/>
            <w:r w:rsidRPr="00A40823">
              <w:rPr>
                <w:rFonts w:ascii="Times New Roman" w:eastAsia="Calibri" w:hAnsi="Times New Roman" w:cs="Times New Roman"/>
                <w:sz w:val="18"/>
                <w:szCs w:val="18"/>
              </w:rPr>
              <w:t>Планируемый</w:t>
            </w:r>
            <w:proofErr w:type="gramEnd"/>
            <w:r w:rsidRPr="00A40823">
              <w:rPr>
                <w:rFonts w:ascii="Times New Roman" w:eastAsia="Calibri" w:hAnsi="Times New Roman" w:cs="Times New Roman"/>
                <w:sz w:val="18"/>
                <w:szCs w:val="18"/>
              </w:rPr>
              <w:t xml:space="preserve"> к реконструкции</w:t>
            </w:r>
          </w:p>
        </w:tc>
        <w:tc>
          <w:tcPr>
            <w:tcW w:w="1417"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Мест</w:t>
            </w:r>
          </w:p>
        </w:tc>
        <w:tc>
          <w:tcPr>
            <w:tcW w:w="1418"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118</w:t>
            </w:r>
          </w:p>
        </w:tc>
        <w:tc>
          <w:tcPr>
            <w:tcW w:w="198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 xml:space="preserve">городской округ Большой Камень,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 xml:space="preserve">г. Большой Камень, Зона застройки </w:t>
            </w:r>
            <w:proofErr w:type="spellStart"/>
            <w:r w:rsidRPr="00A40823">
              <w:rPr>
                <w:rFonts w:ascii="Times New Roman" w:eastAsia="Calibri" w:hAnsi="Times New Roman" w:cs="Times New Roman"/>
                <w:sz w:val="18"/>
                <w:szCs w:val="18"/>
              </w:rPr>
              <w:t>среднеэтажными</w:t>
            </w:r>
            <w:proofErr w:type="spellEnd"/>
            <w:r w:rsidRPr="00A40823">
              <w:rPr>
                <w:rFonts w:ascii="Times New Roman" w:eastAsia="Calibri" w:hAnsi="Times New Roman" w:cs="Times New Roman"/>
                <w:sz w:val="18"/>
                <w:szCs w:val="18"/>
              </w:rPr>
              <w:t xml:space="preserve"> жилыми домами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(от 5 до 8 этажей, включая мансардный)</w:t>
            </w:r>
          </w:p>
        </w:tc>
        <w:tc>
          <w:tcPr>
            <w:tcW w:w="1560" w:type="dxa"/>
            <w:shd w:val="clear" w:color="auto" w:fill="auto"/>
            <w:vAlign w:val="center"/>
          </w:tcPr>
          <w:p w:rsidR="00505DC4" w:rsidRPr="00A40823" w:rsidRDefault="00505DC4" w:rsidP="00A40823">
            <w:pPr>
              <w:spacing w:after="0" w:line="240" w:lineRule="auto"/>
              <w:jc w:val="center"/>
              <w:rPr>
                <w:rFonts w:ascii="Times New Roman" w:eastAsia="Calibri" w:hAnsi="Times New Roman" w:cs="Times New Roman"/>
                <w:sz w:val="18"/>
                <w:szCs w:val="18"/>
              </w:rPr>
            </w:pPr>
            <w:r w:rsidRPr="00A40823">
              <w:rPr>
                <w:rFonts w:ascii="Times New Roman" w:eastAsia="Calibri" w:hAnsi="Times New Roman" w:cs="Times New Roman"/>
                <w:sz w:val="18"/>
                <w:szCs w:val="18"/>
              </w:rPr>
              <w:t>-</w:t>
            </w:r>
          </w:p>
        </w:tc>
        <w:tc>
          <w:tcPr>
            <w:tcW w:w="11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Расчетный срок</w:t>
            </w:r>
          </w:p>
        </w:tc>
      </w:tr>
      <w:tr w:rsidR="00A40823" w:rsidRPr="00A40823" w:rsidTr="000C1C47">
        <w:trPr>
          <w:cantSplit/>
        </w:trPr>
        <w:tc>
          <w:tcPr>
            <w:tcW w:w="5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lastRenderedPageBreak/>
              <w:t>1.19</w:t>
            </w:r>
          </w:p>
        </w:tc>
        <w:tc>
          <w:tcPr>
            <w:tcW w:w="1410"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Общеобразовательная школа</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Общеобразовательная организация</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Организация предоставления общедоступного и бесплатного начального общего, основного общего, среднего общего образования</w:t>
            </w:r>
          </w:p>
        </w:tc>
        <w:tc>
          <w:tcPr>
            <w:tcW w:w="1582"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proofErr w:type="gramStart"/>
            <w:r w:rsidRPr="00A40823">
              <w:rPr>
                <w:rFonts w:ascii="Times New Roman" w:eastAsia="Calibri" w:hAnsi="Times New Roman" w:cs="Times New Roman"/>
                <w:sz w:val="18"/>
                <w:szCs w:val="18"/>
              </w:rPr>
              <w:t>Планируемый</w:t>
            </w:r>
            <w:proofErr w:type="gramEnd"/>
            <w:r w:rsidRPr="00A40823">
              <w:rPr>
                <w:rFonts w:ascii="Times New Roman" w:eastAsia="Calibri" w:hAnsi="Times New Roman" w:cs="Times New Roman"/>
                <w:sz w:val="18"/>
                <w:szCs w:val="18"/>
              </w:rPr>
              <w:t xml:space="preserve"> к размещению</w:t>
            </w:r>
          </w:p>
        </w:tc>
        <w:tc>
          <w:tcPr>
            <w:tcW w:w="1417"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Мест</w:t>
            </w:r>
          </w:p>
        </w:tc>
        <w:tc>
          <w:tcPr>
            <w:tcW w:w="1418"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550</w:t>
            </w:r>
          </w:p>
        </w:tc>
        <w:tc>
          <w:tcPr>
            <w:tcW w:w="198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 xml:space="preserve">городской округ Большой Камень,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 xml:space="preserve">г. Большой Камень, Зона застройки многоэтажными жилыми домами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(9 этажей и более)</w:t>
            </w:r>
          </w:p>
        </w:tc>
        <w:tc>
          <w:tcPr>
            <w:tcW w:w="1560" w:type="dxa"/>
            <w:shd w:val="clear" w:color="auto" w:fill="auto"/>
            <w:vAlign w:val="center"/>
          </w:tcPr>
          <w:p w:rsidR="00505DC4" w:rsidRPr="00A40823" w:rsidRDefault="00505DC4" w:rsidP="00A40823">
            <w:pPr>
              <w:spacing w:after="0" w:line="240" w:lineRule="auto"/>
              <w:jc w:val="center"/>
              <w:rPr>
                <w:rFonts w:ascii="Times New Roman" w:eastAsia="Calibri" w:hAnsi="Times New Roman" w:cs="Times New Roman"/>
                <w:sz w:val="18"/>
                <w:szCs w:val="18"/>
              </w:rPr>
            </w:pPr>
            <w:r w:rsidRPr="00A40823">
              <w:rPr>
                <w:rFonts w:ascii="Times New Roman" w:eastAsia="Calibri" w:hAnsi="Times New Roman" w:cs="Times New Roman"/>
                <w:sz w:val="18"/>
                <w:szCs w:val="18"/>
              </w:rPr>
              <w:t>-</w:t>
            </w:r>
          </w:p>
        </w:tc>
        <w:tc>
          <w:tcPr>
            <w:tcW w:w="11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Первая очередь</w:t>
            </w:r>
          </w:p>
        </w:tc>
      </w:tr>
      <w:tr w:rsidR="00A40823" w:rsidRPr="00A40823" w:rsidTr="00A25790">
        <w:trPr>
          <w:cantSplit/>
          <w:trHeight w:val="1765"/>
        </w:trPr>
        <w:tc>
          <w:tcPr>
            <w:tcW w:w="5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1.20</w:t>
            </w:r>
          </w:p>
        </w:tc>
        <w:tc>
          <w:tcPr>
            <w:tcW w:w="1410"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Общеобразовательная школа</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Общеобразовательная организация</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Организация предоставления общедоступного и бесплатного начального общего, основного общего, среднего общего образования</w:t>
            </w:r>
          </w:p>
        </w:tc>
        <w:tc>
          <w:tcPr>
            <w:tcW w:w="1582"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proofErr w:type="gramStart"/>
            <w:r w:rsidRPr="00A40823">
              <w:rPr>
                <w:rFonts w:ascii="Times New Roman" w:eastAsia="Calibri" w:hAnsi="Times New Roman" w:cs="Times New Roman"/>
                <w:sz w:val="18"/>
                <w:szCs w:val="18"/>
              </w:rPr>
              <w:t>Планируемый</w:t>
            </w:r>
            <w:proofErr w:type="gramEnd"/>
            <w:r w:rsidRPr="00A40823">
              <w:rPr>
                <w:rFonts w:ascii="Times New Roman" w:eastAsia="Calibri" w:hAnsi="Times New Roman" w:cs="Times New Roman"/>
                <w:sz w:val="18"/>
                <w:szCs w:val="18"/>
              </w:rPr>
              <w:t xml:space="preserve"> к размещению</w:t>
            </w:r>
          </w:p>
        </w:tc>
        <w:tc>
          <w:tcPr>
            <w:tcW w:w="1417"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Мест</w:t>
            </w:r>
          </w:p>
        </w:tc>
        <w:tc>
          <w:tcPr>
            <w:tcW w:w="1418"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600</w:t>
            </w:r>
          </w:p>
        </w:tc>
        <w:tc>
          <w:tcPr>
            <w:tcW w:w="198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 xml:space="preserve">городской округ Большой Камень,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 xml:space="preserve">г. Большой Камень, Зона застройки </w:t>
            </w:r>
            <w:proofErr w:type="spellStart"/>
            <w:r w:rsidRPr="00A40823">
              <w:rPr>
                <w:rFonts w:ascii="Times New Roman" w:eastAsia="Calibri" w:hAnsi="Times New Roman" w:cs="Times New Roman"/>
                <w:sz w:val="18"/>
                <w:szCs w:val="18"/>
              </w:rPr>
              <w:t>среднеэтажными</w:t>
            </w:r>
            <w:proofErr w:type="spellEnd"/>
            <w:r w:rsidRPr="00A40823">
              <w:rPr>
                <w:rFonts w:ascii="Times New Roman" w:eastAsia="Calibri" w:hAnsi="Times New Roman" w:cs="Times New Roman"/>
                <w:sz w:val="18"/>
                <w:szCs w:val="18"/>
              </w:rPr>
              <w:t xml:space="preserve"> жилыми домами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(от 5 до 8 этажей, включая мансардный)</w:t>
            </w:r>
          </w:p>
        </w:tc>
        <w:tc>
          <w:tcPr>
            <w:tcW w:w="1560" w:type="dxa"/>
            <w:shd w:val="clear" w:color="auto" w:fill="auto"/>
            <w:vAlign w:val="center"/>
          </w:tcPr>
          <w:p w:rsidR="00505DC4" w:rsidRPr="00A40823" w:rsidRDefault="00505DC4" w:rsidP="00A40823">
            <w:pPr>
              <w:spacing w:after="0" w:line="240" w:lineRule="auto"/>
              <w:jc w:val="center"/>
              <w:rPr>
                <w:rFonts w:ascii="Times New Roman" w:eastAsia="Calibri" w:hAnsi="Times New Roman" w:cs="Times New Roman"/>
                <w:sz w:val="18"/>
                <w:szCs w:val="18"/>
              </w:rPr>
            </w:pPr>
            <w:r w:rsidRPr="00A40823">
              <w:rPr>
                <w:rFonts w:ascii="Times New Roman" w:eastAsia="Calibri" w:hAnsi="Times New Roman" w:cs="Times New Roman"/>
                <w:sz w:val="18"/>
                <w:szCs w:val="18"/>
              </w:rPr>
              <w:t>-</w:t>
            </w:r>
          </w:p>
        </w:tc>
        <w:tc>
          <w:tcPr>
            <w:tcW w:w="11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Первая очередь</w:t>
            </w:r>
          </w:p>
        </w:tc>
      </w:tr>
      <w:tr w:rsidR="00A40823" w:rsidRPr="00A40823" w:rsidTr="000C1C47">
        <w:trPr>
          <w:cantSplit/>
        </w:trPr>
        <w:tc>
          <w:tcPr>
            <w:tcW w:w="5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1.21</w:t>
            </w:r>
          </w:p>
        </w:tc>
        <w:tc>
          <w:tcPr>
            <w:tcW w:w="1410"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МБОУ СОШ № 44 городского округа Большой Камень</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Общеобразовательная организация</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Организация предоставления общедоступного и бесплатного начального общего, основного общего, среднего общего образования</w:t>
            </w:r>
          </w:p>
        </w:tc>
        <w:tc>
          <w:tcPr>
            <w:tcW w:w="1582"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proofErr w:type="gramStart"/>
            <w:r w:rsidRPr="00A40823">
              <w:rPr>
                <w:rFonts w:ascii="Times New Roman" w:eastAsia="Calibri" w:hAnsi="Times New Roman" w:cs="Times New Roman"/>
                <w:sz w:val="18"/>
                <w:szCs w:val="18"/>
              </w:rPr>
              <w:t>Планируемый</w:t>
            </w:r>
            <w:proofErr w:type="gramEnd"/>
            <w:r w:rsidRPr="00A40823">
              <w:rPr>
                <w:rFonts w:ascii="Times New Roman" w:eastAsia="Calibri" w:hAnsi="Times New Roman" w:cs="Times New Roman"/>
                <w:sz w:val="18"/>
                <w:szCs w:val="18"/>
              </w:rPr>
              <w:t xml:space="preserve"> к реконструкции</w:t>
            </w:r>
          </w:p>
        </w:tc>
        <w:tc>
          <w:tcPr>
            <w:tcW w:w="1417"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Мест</w:t>
            </w:r>
          </w:p>
        </w:tc>
        <w:tc>
          <w:tcPr>
            <w:tcW w:w="1418"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400</w:t>
            </w:r>
          </w:p>
        </w:tc>
        <w:tc>
          <w:tcPr>
            <w:tcW w:w="198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 xml:space="preserve">городской округ Большой Камень,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г. Большой Камень, Зона смешанной и общественно-деловой застройки</w:t>
            </w:r>
          </w:p>
        </w:tc>
        <w:tc>
          <w:tcPr>
            <w:tcW w:w="1560" w:type="dxa"/>
            <w:shd w:val="clear" w:color="auto" w:fill="auto"/>
            <w:vAlign w:val="center"/>
          </w:tcPr>
          <w:p w:rsidR="00505DC4" w:rsidRPr="00A40823" w:rsidRDefault="00505DC4" w:rsidP="00A40823">
            <w:pPr>
              <w:spacing w:after="0" w:line="240" w:lineRule="auto"/>
              <w:jc w:val="center"/>
              <w:rPr>
                <w:rFonts w:ascii="Times New Roman" w:eastAsia="Calibri" w:hAnsi="Times New Roman" w:cs="Times New Roman"/>
                <w:sz w:val="18"/>
                <w:szCs w:val="18"/>
              </w:rPr>
            </w:pPr>
            <w:r w:rsidRPr="00A40823">
              <w:rPr>
                <w:rFonts w:ascii="Times New Roman" w:eastAsia="Calibri" w:hAnsi="Times New Roman" w:cs="Times New Roman"/>
                <w:sz w:val="18"/>
                <w:szCs w:val="18"/>
              </w:rPr>
              <w:t>-</w:t>
            </w:r>
          </w:p>
        </w:tc>
        <w:tc>
          <w:tcPr>
            <w:tcW w:w="11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Первая очередь</w:t>
            </w:r>
          </w:p>
        </w:tc>
      </w:tr>
      <w:tr w:rsidR="00A40823" w:rsidRPr="00A40823" w:rsidTr="00A25790">
        <w:trPr>
          <w:cantSplit/>
          <w:trHeight w:val="1729"/>
        </w:trPr>
        <w:tc>
          <w:tcPr>
            <w:tcW w:w="5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1.22</w:t>
            </w:r>
          </w:p>
        </w:tc>
        <w:tc>
          <w:tcPr>
            <w:tcW w:w="1410"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Общеобразовательная школа</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Общеобразовательная организация</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Организация предоставления общедоступного и бесплатного начального общего, основного общего, среднего общего образования</w:t>
            </w:r>
          </w:p>
        </w:tc>
        <w:tc>
          <w:tcPr>
            <w:tcW w:w="1582"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proofErr w:type="gramStart"/>
            <w:r w:rsidRPr="00A40823">
              <w:rPr>
                <w:rFonts w:ascii="Times New Roman" w:eastAsia="Calibri" w:hAnsi="Times New Roman" w:cs="Times New Roman"/>
                <w:sz w:val="18"/>
                <w:szCs w:val="18"/>
              </w:rPr>
              <w:t>Планируемый</w:t>
            </w:r>
            <w:proofErr w:type="gramEnd"/>
            <w:r w:rsidRPr="00A40823">
              <w:rPr>
                <w:rFonts w:ascii="Times New Roman" w:eastAsia="Calibri" w:hAnsi="Times New Roman" w:cs="Times New Roman"/>
                <w:sz w:val="18"/>
                <w:szCs w:val="18"/>
              </w:rPr>
              <w:t xml:space="preserve"> к размещению</w:t>
            </w:r>
          </w:p>
        </w:tc>
        <w:tc>
          <w:tcPr>
            <w:tcW w:w="1417"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Мест</w:t>
            </w:r>
          </w:p>
        </w:tc>
        <w:tc>
          <w:tcPr>
            <w:tcW w:w="1418"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220</w:t>
            </w:r>
          </w:p>
        </w:tc>
        <w:tc>
          <w:tcPr>
            <w:tcW w:w="198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 xml:space="preserve">городской округ Большой Камень,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 xml:space="preserve">г. Большой Камень, Зона застройки многоэтажными жилыми домами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(9 этажей и более)</w:t>
            </w:r>
          </w:p>
        </w:tc>
        <w:tc>
          <w:tcPr>
            <w:tcW w:w="1560" w:type="dxa"/>
            <w:shd w:val="clear" w:color="auto" w:fill="auto"/>
            <w:vAlign w:val="center"/>
          </w:tcPr>
          <w:p w:rsidR="00505DC4" w:rsidRPr="00A40823" w:rsidRDefault="00505DC4" w:rsidP="00A40823">
            <w:pPr>
              <w:spacing w:after="0" w:line="240" w:lineRule="auto"/>
              <w:jc w:val="center"/>
              <w:rPr>
                <w:rFonts w:ascii="Times New Roman" w:eastAsia="Calibri" w:hAnsi="Times New Roman" w:cs="Times New Roman"/>
                <w:sz w:val="18"/>
                <w:szCs w:val="18"/>
              </w:rPr>
            </w:pPr>
            <w:r w:rsidRPr="00A40823">
              <w:rPr>
                <w:rFonts w:ascii="Times New Roman" w:eastAsia="Calibri" w:hAnsi="Times New Roman" w:cs="Times New Roman"/>
                <w:sz w:val="18"/>
                <w:szCs w:val="18"/>
              </w:rPr>
              <w:t>-</w:t>
            </w:r>
          </w:p>
        </w:tc>
        <w:tc>
          <w:tcPr>
            <w:tcW w:w="11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Вторая очередь</w:t>
            </w:r>
          </w:p>
        </w:tc>
      </w:tr>
      <w:tr w:rsidR="00A40823" w:rsidRPr="00A40823" w:rsidTr="00A25790">
        <w:trPr>
          <w:cantSplit/>
          <w:trHeight w:val="1683"/>
        </w:trPr>
        <w:tc>
          <w:tcPr>
            <w:tcW w:w="5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1.23</w:t>
            </w:r>
          </w:p>
        </w:tc>
        <w:tc>
          <w:tcPr>
            <w:tcW w:w="1410"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Общеобразовательная школа</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Общеобразовательная организация</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Организация предоставления общедоступного и бесплатного начального общего, основного общего, среднего общего образования</w:t>
            </w:r>
          </w:p>
        </w:tc>
        <w:tc>
          <w:tcPr>
            <w:tcW w:w="1582"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proofErr w:type="gramStart"/>
            <w:r w:rsidRPr="00A40823">
              <w:rPr>
                <w:rFonts w:ascii="Times New Roman" w:eastAsia="Calibri" w:hAnsi="Times New Roman" w:cs="Times New Roman"/>
                <w:sz w:val="18"/>
                <w:szCs w:val="18"/>
              </w:rPr>
              <w:t>Планируемый</w:t>
            </w:r>
            <w:proofErr w:type="gramEnd"/>
            <w:r w:rsidRPr="00A40823">
              <w:rPr>
                <w:rFonts w:ascii="Times New Roman" w:eastAsia="Calibri" w:hAnsi="Times New Roman" w:cs="Times New Roman"/>
                <w:sz w:val="18"/>
                <w:szCs w:val="18"/>
              </w:rPr>
              <w:t xml:space="preserve"> к размещению</w:t>
            </w:r>
          </w:p>
        </w:tc>
        <w:tc>
          <w:tcPr>
            <w:tcW w:w="1417"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Мест</w:t>
            </w:r>
          </w:p>
        </w:tc>
        <w:tc>
          <w:tcPr>
            <w:tcW w:w="1418"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380</w:t>
            </w:r>
          </w:p>
        </w:tc>
        <w:tc>
          <w:tcPr>
            <w:tcW w:w="198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 xml:space="preserve">городской округ Большой Камень,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 xml:space="preserve">г. Большой Камень, Зона застройки </w:t>
            </w:r>
            <w:proofErr w:type="spellStart"/>
            <w:r w:rsidRPr="00A40823">
              <w:rPr>
                <w:rFonts w:ascii="Times New Roman" w:eastAsia="Calibri" w:hAnsi="Times New Roman" w:cs="Times New Roman"/>
                <w:sz w:val="18"/>
                <w:szCs w:val="18"/>
              </w:rPr>
              <w:t>среднеэтажными</w:t>
            </w:r>
            <w:proofErr w:type="spellEnd"/>
            <w:r w:rsidRPr="00A40823">
              <w:rPr>
                <w:rFonts w:ascii="Times New Roman" w:eastAsia="Calibri" w:hAnsi="Times New Roman" w:cs="Times New Roman"/>
                <w:sz w:val="18"/>
                <w:szCs w:val="18"/>
              </w:rPr>
              <w:t xml:space="preserve"> жилыми домами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(от 5 до 8 этажей, включая мансардный)</w:t>
            </w:r>
          </w:p>
        </w:tc>
        <w:tc>
          <w:tcPr>
            <w:tcW w:w="1560" w:type="dxa"/>
            <w:shd w:val="clear" w:color="auto" w:fill="auto"/>
            <w:vAlign w:val="center"/>
          </w:tcPr>
          <w:p w:rsidR="00505DC4" w:rsidRPr="00A40823" w:rsidRDefault="00505DC4" w:rsidP="00A40823">
            <w:pPr>
              <w:spacing w:after="0" w:line="240" w:lineRule="auto"/>
              <w:jc w:val="center"/>
              <w:rPr>
                <w:rFonts w:ascii="Times New Roman" w:eastAsia="Calibri" w:hAnsi="Times New Roman" w:cs="Times New Roman"/>
                <w:sz w:val="18"/>
                <w:szCs w:val="18"/>
              </w:rPr>
            </w:pPr>
            <w:r w:rsidRPr="00A40823">
              <w:rPr>
                <w:rFonts w:ascii="Times New Roman" w:eastAsia="Calibri" w:hAnsi="Times New Roman" w:cs="Times New Roman"/>
                <w:sz w:val="18"/>
                <w:szCs w:val="18"/>
              </w:rPr>
              <w:t>-</w:t>
            </w:r>
          </w:p>
        </w:tc>
        <w:tc>
          <w:tcPr>
            <w:tcW w:w="11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Вторая очередь</w:t>
            </w:r>
          </w:p>
        </w:tc>
      </w:tr>
      <w:tr w:rsidR="00A40823" w:rsidRPr="00A40823" w:rsidTr="00A25790">
        <w:trPr>
          <w:cantSplit/>
          <w:trHeight w:val="1728"/>
        </w:trPr>
        <w:tc>
          <w:tcPr>
            <w:tcW w:w="5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lastRenderedPageBreak/>
              <w:t>1.24</w:t>
            </w:r>
          </w:p>
        </w:tc>
        <w:tc>
          <w:tcPr>
            <w:tcW w:w="1410"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МБОУ СОШ № 1 городского округа Большой Камень</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Общеобразовательная организация</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Организация предоставления общедоступного и бесплатного начального общего, основного общего, среднего общего образования</w:t>
            </w:r>
          </w:p>
        </w:tc>
        <w:tc>
          <w:tcPr>
            <w:tcW w:w="1582"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proofErr w:type="gramStart"/>
            <w:r w:rsidRPr="00A40823">
              <w:rPr>
                <w:rFonts w:ascii="Times New Roman" w:eastAsia="Calibri" w:hAnsi="Times New Roman" w:cs="Times New Roman"/>
                <w:sz w:val="18"/>
                <w:szCs w:val="18"/>
              </w:rPr>
              <w:t>Планируемый</w:t>
            </w:r>
            <w:proofErr w:type="gramEnd"/>
            <w:r w:rsidRPr="00A40823">
              <w:rPr>
                <w:rFonts w:ascii="Times New Roman" w:eastAsia="Calibri" w:hAnsi="Times New Roman" w:cs="Times New Roman"/>
                <w:sz w:val="18"/>
                <w:szCs w:val="18"/>
              </w:rPr>
              <w:t xml:space="preserve"> к реконструкции</w:t>
            </w:r>
          </w:p>
        </w:tc>
        <w:tc>
          <w:tcPr>
            <w:tcW w:w="1417"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Мест</w:t>
            </w:r>
          </w:p>
        </w:tc>
        <w:tc>
          <w:tcPr>
            <w:tcW w:w="1418"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1320</w:t>
            </w:r>
          </w:p>
        </w:tc>
        <w:tc>
          <w:tcPr>
            <w:tcW w:w="198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 xml:space="preserve">городской округ Большой Камень,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 xml:space="preserve">г. Большой Камень, Зона застройки </w:t>
            </w:r>
            <w:proofErr w:type="spellStart"/>
            <w:r w:rsidRPr="00A40823">
              <w:rPr>
                <w:rFonts w:ascii="Times New Roman" w:eastAsia="Calibri" w:hAnsi="Times New Roman" w:cs="Times New Roman"/>
                <w:sz w:val="18"/>
                <w:szCs w:val="18"/>
              </w:rPr>
              <w:t>среднеэтажными</w:t>
            </w:r>
            <w:proofErr w:type="spellEnd"/>
            <w:r w:rsidRPr="00A40823">
              <w:rPr>
                <w:rFonts w:ascii="Times New Roman" w:eastAsia="Calibri" w:hAnsi="Times New Roman" w:cs="Times New Roman"/>
                <w:sz w:val="18"/>
                <w:szCs w:val="18"/>
              </w:rPr>
              <w:t xml:space="preserve"> жилыми домами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(от 5 до 8 этажей, включая мансардный)</w:t>
            </w:r>
          </w:p>
        </w:tc>
        <w:tc>
          <w:tcPr>
            <w:tcW w:w="1560" w:type="dxa"/>
            <w:shd w:val="clear" w:color="auto" w:fill="auto"/>
            <w:vAlign w:val="center"/>
          </w:tcPr>
          <w:p w:rsidR="00505DC4" w:rsidRPr="00A40823" w:rsidRDefault="00505DC4" w:rsidP="00A40823">
            <w:pPr>
              <w:spacing w:after="0" w:line="240" w:lineRule="auto"/>
              <w:jc w:val="center"/>
              <w:rPr>
                <w:rFonts w:ascii="Times New Roman" w:eastAsia="Calibri" w:hAnsi="Times New Roman" w:cs="Times New Roman"/>
                <w:sz w:val="18"/>
                <w:szCs w:val="18"/>
              </w:rPr>
            </w:pPr>
            <w:r w:rsidRPr="00A40823">
              <w:rPr>
                <w:rFonts w:ascii="Times New Roman" w:eastAsia="Calibri" w:hAnsi="Times New Roman" w:cs="Times New Roman"/>
                <w:sz w:val="18"/>
                <w:szCs w:val="18"/>
              </w:rPr>
              <w:t>-</w:t>
            </w:r>
          </w:p>
        </w:tc>
        <w:tc>
          <w:tcPr>
            <w:tcW w:w="11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Вторая очередь</w:t>
            </w:r>
          </w:p>
        </w:tc>
      </w:tr>
      <w:tr w:rsidR="00A40823" w:rsidRPr="00A40823" w:rsidTr="00A25790">
        <w:trPr>
          <w:cantSplit/>
          <w:trHeight w:val="1681"/>
        </w:trPr>
        <w:tc>
          <w:tcPr>
            <w:tcW w:w="5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1.25</w:t>
            </w:r>
          </w:p>
        </w:tc>
        <w:tc>
          <w:tcPr>
            <w:tcW w:w="1410"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МБОУ СОШ № 3 городского округа Большой Камень</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Общеобразовательная организация</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Организация предоставления общедоступного и бесплатного начального общего, основного общего, среднего общего образования</w:t>
            </w:r>
          </w:p>
        </w:tc>
        <w:tc>
          <w:tcPr>
            <w:tcW w:w="1582"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proofErr w:type="gramStart"/>
            <w:r w:rsidRPr="00A40823">
              <w:rPr>
                <w:rFonts w:ascii="Times New Roman" w:eastAsia="Calibri" w:hAnsi="Times New Roman" w:cs="Times New Roman"/>
                <w:sz w:val="18"/>
                <w:szCs w:val="18"/>
              </w:rPr>
              <w:t>Планируемый</w:t>
            </w:r>
            <w:proofErr w:type="gramEnd"/>
            <w:r w:rsidRPr="00A40823">
              <w:rPr>
                <w:rFonts w:ascii="Times New Roman" w:eastAsia="Calibri" w:hAnsi="Times New Roman" w:cs="Times New Roman"/>
                <w:sz w:val="18"/>
                <w:szCs w:val="18"/>
              </w:rPr>
              <w:t xml:space="preserve"> к реконструкции</w:t>
            </w:r>
          </w:p>
        </w:tc>
        <w:tc>
          <w:tcPr>
            <w:tcW w:w="1417"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Мест</w:t>
            </w:r>
          </w:p>
        </w:tc>
        <w:tc>
          <w:tcPr>
            <w:tcW w:w="1418"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1940</w:t>
            </w:r>
          </w:p>
        </w:tc>
        <w:tc>
          <w:tcPr>
            <w:tcW w:w="198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 xml:space="preserve">городской округ Большой Камень,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 xml:space="preserve">г. Большой Камень, Зона застройки </w:t>
            </w:r>
            <w:proofErr w:type="spellStart"/>
            <w:r w:rsidRPr="00A40823">
              <w:rPr>
                <w:rFonts w:ascii="Times New Roman" w:eastAsia="Calibri" w:hAnsi="Times New Roman" w:cs="Times New Roman"/>
                <w:sz w:val="18"/>
                <w:szCs w:val="18"/>
              </w:rPr>
              <w:t>среднеэтажными</w:t>
            </w:r>
            <w:proofErr w:type="spellEnd"/>
            <w:r w:rsidRPr="00A40823">
              <w:rPr>
                <w:rFonts w:ascii="Times New Roman" w:eastAsia="Calibri" w:hAnsi="Times New Roman" w:cs="Times New Roman"/>
                <w:sz w:val="18"/>
                <w:szCs w:val="18"/>
              </w:rPr>
              <w:t xml:space="preserve"> жилыми домами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(от 5 до 8 этажей, включая мансардный)</w:t>
            </w:r>
          </w:p>
        </w:tc>
        <w:tc>
          <w:tcPr>
            <w:tcW w:w="1560" w:type="dxa"/>
            <w:shd w:val="clear" w:color="auto" w:fill="auto"/>
            <w:vAlign w:val="center"/>
          </w:tcPr>
          <w:p w:rsidR="00505DC4" w:rsidRPr="00A40823" w:rsidRDefault="00505DC4" w:rsidP="00A40823">
            <w:pPr>
              <w:spacing w:after="0" w:line="240" w:lineRule="auto"/>
              <w:jc w:val="center"/>
              <w:rPr>
                <w:rFonts w:ascii="Times New Roman" w:eastAsia="Calibri" w:hAnsi="Times New Roman" w:cs="Times New Roman"/>
                <w:sz w:val="18"/>
                <w:szCs w:val="18"/>
              </w:rPr>
            </w:pPr>
            <w:r w:rsidRPr="00A40823">
              <w:rPr>
                <w:rFonts w:ascii="Times New Roman" w:eastAsia="Calibri" w:hAnsi="Times New Roman" w:cs="Times New Roman"/>
                <w:sz w:val="18"/>
                <w:szCs w:val="18"/>
              </w:rPr>
              <w:t>-</w:t>
            </w:r>
          </w:p>
        </w:tc>
        <w:tc>
          <w:tcPr>
            <w:tcW w:w="11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Вторая очередь</w:t>
            </w:r>
          </w:p>
        </w:tc>
      </w:tr>
      <w:tr w:rsidR="00A40823" w:rsidRPr="00A40823" w:rsidTr="000C1C47">
        <w:trPr>
          <w:cantSplit/>
        </w:trPr>
        <w:tc>
          <w:tcPr>
            <w:tcW w:w="5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1.26</w:t>
            </w:r>
          </w:p>
        </w:tc>
        <w:tc>
          <w:tcPr>
            <w:tcW w:w="1410"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МБОУ СОШ № 8 городского округа Большой Камень</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Общеобразовательная организация</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Организация предоставления общедоступного и бесплатного начального общего, основного общего, среднего общего образования</w:t>
            </w:r>
          </w:p>
        </w:tc>
        <w:tc>
          <w:tcPr>
            <w:tcW w:w="1582"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proofErr w:type="gramStart"/>
            <w:r w:rsidRPr="00A40823">
              <w:rPr>
                <w:rFonts w:ascii="Times New Roman" w:eastAsia="Calibri" w:hAnsi="Times New Roman" w:cs="Times New Roman"/>
                <w:sz w:val="18"/>
                <w:szCs w:val="18"/>
              </w:rPr>
              <w:t>Планируемый</w:t>
            </w:r>
            <w:proofErr w:type="gramEnd"/>
            <w:r w:rsidRPr="00A40823">
              <w:rPr>
                <w:rFonts w:ascii="Times New Roman" w:eastAsia="Calibri" w:hAnsi="Times New Roman" w:cs="Times New Roman"/>
                <w:sz w:val="18"/>
                <w:szCs w:val="18"/>
              </w:rPr>
              <w:t xml:space="preserve"> к реконструкции</w:t>
            </w:r>
          </w:p>
        </w:tc>
        <w:tc>
          <w:tcPr>
            <w:tcW w:w="1417"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Мест</w:t>
            </w:r>
          </w:p>
        </w:tc>
        <w:tc>
          <w:tcPr>
            <w:tcW w:w="1418"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210</w:t>
            </w:r>
          </w:p>
        </w:tc>
        <w:tc>
          <w:tcPr>
            <w:tcW w:w="198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 xml:space="preserve">городской округ Большой Камень,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г. Большой Камень, Общественно-деловые зоны</w:t>
            </w:r>
          </w:p>
        </w:tc>
        <w:tc>
          <w:tcPr>
            <w:tcW w:w="1560" w:type="dxa"/>
            <w:shd w:val="clear" w:color="auto" w:fill="auto"/>
            <w:vAlign w:val="center"/>
          </w:tcPr>
          <w:p w:rsidR="00505DC4" w:rsidRPr="00A40823" w:rsidRDefault="00505DC4" w:rsidP="00A40823">
            <w:pPr>
              <w:spacing w:after="0" w:line="240" w:lineRule="auto"/>
              <w:jc w:val="center"/>
              <w:rPr>
                <w:rFonts w:ascii="Times New Roman" w:eastAsia="Calibri" w:hAnsi="Times New Roman" w:cs="Times New Roman"/>
                <w:sz w:val="18"/>
                <w:szCs w:val="18"/>
              </w:rPr>
            </w:pPr>
            <w:r w:rsidRPr="00A40823">
              <w:rPr>
                <w:rFonts w:ascii="Times New Roman" w:eastAsia="Calibri" w:hAnsi="Times New Roman" w:cs="Times New Roman"/>
                <w:sz w:val="18"/>
                <w:szCs w:val="18"/>
              </w:rPr>
              <w:t>-</w:t>
            </w:r>
          </w:p>
        </w:tc>
        <w:tc>
          <w:tcPr>
            <w:tcW w:w="11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Вторая очередь</w:t>
            </w:r>
          </w:p>
        </w:tc>
      </w:tr>
      <w:tr w:rsidR="00A40823" w:rsidRPr="00A40823" w:rsidTr="000C1C47">
        <w:trPr>
          <w:cantSplit/>
        </w:trPr>
        <w:tc>
          <w:tcPr>
            <w:tcW w:w="5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1.27</w:t>
            </w:r>
          </w:p>
        </w:tc>
        <w:tc>
          <w:tcPr>
            <w:tcW w:w="1410"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МБОУ ООШ № 27 с. Петровка городского округа Большой Камень</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Общеобразовательная организация</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Организация предоставления общедоступного и бесплатного начального общего, основного общего, среднего общего образования</w:t>
            </w:r>
          </w:p>
        </w:tc>
        <w:tc>
          <w:tcPr>
            <w:tcW w:w="1582"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proofErr w:type="gramStart"/>
            <w:r w:rsidRPr="00A40823">
              <w:rPr>
                <w:rFonts w:ascii="Times New Roman" w:eastAsia="Calibri" w:hAnsi="Times New Roman" w:cs="Times New Roman"/>
                <w:sz w:val="18"/>
                <w:szCs w:val="18"/>
              </w:rPr>
              <w:t>Планируемый</w:t>
            </w:r>
            <w:proofErr w:type="gramEnd"/>
            <w:r w:rsidRPr="00A40823">
              <w:rPr>
                <w:rFonts w:ascii="Times New Roman" w:eastAsia="Calibri" w:hAnsi="Times New Roman" w:cs="Times New Roman"/>
                <w:sz w:val="18"/>
                <w:szCs w:val="18"/>
              </w:rPr>
              <w:t xml:space="preserve"> к реконструкции</w:t>
            </w:r>
          </w:p>
        </w:tc>
        <w:tc>
          <w:tcPr>
            <w:tcW w:w="1417"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Мест</w:t>
            </w:r>
          </w:p>
        </w:tc>
        <w:tc>
          <w:tcPr>
            <w:tcW w:w="1418"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250</w:t>
            </w:r>
          </w:p>
        </w:tc>
        <w:tc>
          <w:tcPr>
            <w:tcW w:w="198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городской округ Большой Камень, с. Петровка, Общественно-деловые зоны</w:t>
            </w:r>
          </w:p>
        </w:tc>
        <w:tc>
          <w:tcPr>
            <w:tcW w:w="1560" w:type="dxa"/>
            <w:shd w:val="clear" w:color="auto" w:fill="auto"/>
            <w:vAlign w:val="center"/>
          </w:tcPr>
          <w:p w:rsidR="00505DC4" w:rsidRPr="00A40823" w:rsidRDefault="00505DC4" w:rsidP="00A40823">
            <w:pPr>
              <w:spacing w:after="0" w:line="240" w:lineRule="auto"/>
              <w:jc w:val="center"/>
              <w:rPr>
                <w:rFonts w:ascii="Times New Roman" w:eastAsia="Calibri" w:hAnsi="Times New Roman" w:cs="Times New Roman"/>
                <w:sz w:val="18"/>
                <w:szCs w:val="18"/>
              </w:rPr>
            </w:pPr>
            <w:r w:rsidRPr="00A40823">
              <w:rPr>
                <w:rFonts w:ascii="Times New Roman" w:eastAsia="Calibri" w:hAnsi="Times New Roman" w:cs="Times New Roman"/>
                <w:sz w:val="18"/>
                <w:szCs w:val="18"/>
              </w:rPr>
              <w:t>-</w:t>
            </w:r>
          </w:p>
        </w:tc>
        <w:tc>
          <w:tcPr>
            <w:tcW w:w="11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Вторая очередь</w:t>
            </w:r>
          </w:p>
        </w:tc>
      </w:tr>
      <w:tr w:rsidR="00A40823" w:rsidRPr="00A40823" w:rsidTr="00A25790">
        <w:trPr>
          <w:cantSplit/>
          <w:trHeight w:val="1625"/>
        </w:trPr>
        <w:tc>
          <w:tcPr>
            <w:tcW w:w="5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1.28</w:t>
            </w:r>
          </w:p>
        </w:tc>
        <w:tc>
          <w:tcPr>
            <w:tcW w:w="1410"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Общеобразовательная школа</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Общеобразовательная организация</w:t>
            </w:r>
          </w:p>
        </w:tc>
        <w:tc>
          <w:tcPr>
            <w:tcW w:w="1835"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Организация предоставления общедоступного и бесплатного начального общего, основного общего, среднего общего образования</w:t>
            </w:r>
          </w:p>
        </w:tc>
        <w:tc>
          <w:tcPr>
            <w:tcW w:w="1582"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proofErr w:type="gramStart"/>
            <w:r w:rsidRPr="00A40823">
              <w:rPr>
                <w:rFonts w:ascii="Times New Roman" w:eastAsia="Calibri" w:hAnsi="Times New Roman" w:cs="Times New Roman"/>
                <w:sz w:val="18"/>
                <w:szCs w:val="18"/>
              </w:rPr>
              <w:t>Планируемый</w:t>
            </w:r>
            <w:proofErr w:type="gramEnd"/>
            <w:r w:rsidRPr="00A40823">
              <w:rPr>
                <w:rFonts w:ascii="Times New Roman" w:eastAsia="Calibri" w:hAnsi="Times New Roman" w:cs="Times New Roman"/>
                <w:sz w:val="18"/>
                <w:szCs w:val="18"/>
              </w:rPr>
              <w:t xml:space="preserve"> к размещению</w:t>
            </w:r>
          </w:p>
        </w:tc>
        <w:tc>
          <w:tcPr>
            <w:tcW w:w="1417"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Мест</w:t>
            </w:r>
          </w:p>
        </w:tc>
        <w:tc>
          <w:tcPr>
            <w:tcW w:w="1418"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1200</w:t>
            </w:r>
          </w:p>
        </w:tc>
        <w:tc>
          <w:tcPr>
            <w:tcW w:w="198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 xml:space="preserve">городской округ Большой Камень,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 xml:space="preserve">г. Большой Камень, Зона застройки </w:t>
            </w:r>
            <w:proofErr w:type="spellStart"/>
            <w:r w:rsidRPr="00A40823">
              <w:rPr>
                <w:rFonts w:ascii="Times New Roman" w:eastAsia="Calibri" w:hAnsi="Times New Roman" w:cs="Times New Roman"/>
                <w:sz w:val="18"/>
                <w:szCs w:val="18"/>
              </w:rPr>
              <w:t>среднеэтажными</w:t>
            </w:r>
            <w:proofErr w:type="spellEnd"/>
            <w:r w:rsidRPr="00A40823">
              <w:rPr>
                <w:rFonts w:ascii="Times New Roman" w:eastAsia="Calibri" w:hAnsi="Times New Roman" w:cs="Times New Roman"/>
                <w:sz w:val="18"/>
                <w:szCs w:val="18"/>
              </w:rPr>
              <w:t xml:space="preserve"> жилыми домами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(от 5 до 8 этажей, включая мансардный)</w:t>
            </w:r>
          </w:p>
        </w:tc>
        <w:tc>
          <w:tcPr>
            <w:tcW w:w="1560" w:type="dxa"/>
            <w:shd w:val="clear" w:color="auto" w:fill="auto"/>
            <w:vAlign w:val="center"/>
          </w:tcPr>
          <w:p w:rsidR="00505DC4" w:rsidRPr="00A40823" w:rsidRDefault="00505DC4" w:rsidP="00A40823">
            <w:pPr>
              <w:spacing w:after="0" w:line="240" w:lineRule="auto"/>
              <w:jc w:val="center"/>
              <w:rPr>
                <w:rFonts w:ascii="Times New Roman" w:eastAsia="Calibri" w:hAnsi="Times New Roman" w:cs="Times New Roman"/>
                <w:sz w:val="18"/>
                <w:szCs w:val="18"/>
              </w:rPr>
            </w:pPr>
            <w:r w:rsidRPr="00A40823">
              <w:rPr>
                <w:rFonts w:ascii="Times New Roman" w:eastAsia="Calibri" w:hAnsi="Times New Roman" w:cs="Times New Roman"/>
                <w:sz w:val="18"/>
                <w:szCs w:val="18"/>
              </w:rPr>
              <w:t>-</w:t>
            </w:r>
          </w:p>
        </w:tc>
        <w:tc>
          <w:tcPr>
            <w:tcW w:w="11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Расчетный срок</w:t>
            </w:r>
          </w:p>
        </w:tc>
      </w:tr>
      <w:tr w:rsidR="00A40823" w:rsidRPr="00A40823" w:rsidTr="000C1C47">
        <w:trPr>
          <w:cantSplit/>
        </w:trPr>
        <w:tc>
          <w:tcPr>
            <w:tcW w:w="5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lastRenderedPageBreak/>
              <w:t>1.29</w:t>
            </w:r>
          </w:p>
        </w:tc>
        <w:tc>
          <w:tcPr>
            <w:tcW w:w="1410"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МБОУ СОШ № 4 городского округа Большой Камень</w:t>
            </w:r>
          </w:p>
        </w:tc>
        <w:tc>
          <w:tcPr>
            <w:tcW w:w="1835" w:type="dxa"/>
            <w:shd w:val="clear" w:color="auto" w:fill="auto"/>
          </w:tcPr>
          <w:p w:rsidR="00505DC4" w:rsidRPr="00A40823" w:rsidRDefault="00505DC4" w:rsidP="004E5E0C">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Общеобразовательная организация</w:t>
            </w:r>
          </w:p>
        </w:tc>
        <w:tc>
          <w:tcPr>
            <w:tcW w:w="1835" w:type="dxa"/>
            <w:shd w:val="clear" w:color="auto" w:fill="auto"/>
          </w:tcPr>
          <w:p w:rsidR="00505DC4" w:rsidRPr="00A40823" w:rsidRDefault="00505DC4" w:rsidP="004E5E0C">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Организация предоставления общедоступного и бесплатного начального общего, основного общего, среднего общего образования</w:t>
            </w:r>
          </w:p>
        </w:tc>
        <w:tc>
          <w:tcPr>
            <w:tcW w:w="1582" w:type="dxa"/>
            <w:shd w:val="clear" w:color="auto" w:fill="auto"/>
          </w:tcPr>
          <w:p w:rsidR="00505DC4" w:rsidRPr="00A40823" w:rsidRDefault="00505DC4" w:rsidP="004E5E0C">
            <w:pPr>
              <w:spacing w:after="0" w:line="240" w:lineRule="auto"/>
              <w:rPr>
                <w:rFonts w:ascii="Times New Roman" w:eastAsia="Calibri" w:hAnsi="Times New Roman" w:cs="Times New Roman"/>
                <w:sz w:val="18"/>
                <w:szCs w:val="18"/>
              </w:rPr>
            </w:pPr>
            <w:proofErr w:type="gramStart"/>
            <w:r w:rsidRPr="00A40823">
              <w:rPr>
                <w:rFonts w:ascii="Times New Roman" w:eastAsia="Calibri" w:hAnsi="Times New Roman" w:cs="Times New Roman"/>
                <w:sz w:val="18"/>
                <w:szCs w:val="18"/>
              </w:rPr>
              <w:t>Планируемый</w:t>
            </w:r>
            <w:proofErr w:type="gramEnd"/>
            <w:r w:rsidRPr="00A40823">
              <w:rPr>
                <w:rFonts w:ascii="Times New Roman" w:eastAsia="Calibri" w:hAnsi="Times New Roman" w:cs="Times New Roman"/>
                <w:sz w:val="18"/>
                <w:szCs w:val="18"/>
              </w:rPr>
              <w:t xml:space="preserve"> к реконструкции</w:t>
            </w:r>
          </w:p>
        </w:tc>
        <w:tc>
          <w:tcPr>
            <w:tcW w:w="1417"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Мест</w:t>
            </w:r>
          </w:p>
        </w:tc>
        <w:tc>
          <w:tcPr>
            <w:tcW w:w="1418"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1176</w:t>
            </w:r>
          </w:p>
        </w:tc>
        <w:tc>
          <w:tcPr>
            <w:tcW w:w="198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 xml:space="preserve">городской округ Большой Камень,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 xml:space="preserve">г. Большой Камень, Зона застройки </w:t>
            </w:r>
            <w:proofErr w:type="spellStart"/>
            <w:r w:rsidRPr="00A40823">
              <w:rPr>
                <w:rFonts w:ascii="Times New Roman" w:eastAsia="Calibri" w:hAnsi="Times New Roman" w:cs="Times New Roman"/>
                <w:sz w:val="18"/>
                <w:szCs w:val="18"/>
              </w:rPr>
              <w:t>среднеэтажными</w:t>
            </w:r>
            <w:proofErr w:type="spellEnd"/>
            <w:r w:rsidRPr="00A40823">
              <w:rPr>
                <w:rFonts w:ascii="Times New Roman" w:eastAsia="Calibri" w:hAnsi="Times New Roman" w:cs="Times New Roman"/>
                <w:sz w:val="18"/>
                <w:szCs w:val="18"/>
              </w:rPr>
              <w:t xml:space="preserve"> жилыми домами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(от 5 до 8 этажей, включая мансардный)</w:t>
            </w:r>
          </w:p>
        </w:tc>
        <w:tc>
          <w:tcPr>
            <w:tcW w:w="1560" w:type="dxa"/>
            <w:shd w:val="clear" w:color="auto" w:fill="auto"/>
            <w:vAlign w:val="center"/>
          </w:tcPr>
          <w:p w:rsidR="00505DC4" w:rsidRPr="00A40823" w:rsidRDefault="00505DC4" w:rsidP="00A40823">
            <w:pPr>
              <w:spacing w:after="0" w:line="240" w:lineRule="auto"/>
              <w:jc w:val="center"/>
              <w:rPr>
                <w:rFonts w:ascii="Times New Roman" w:eastAsia="Calibri" w:hAnsi="Times New Roman" w:cs="Times New Roman"/>
                <w:sz w:val="18"/>
                <w:szCs w:val="18"/>
              </w:rPr>
            </w:pPr>
            <w:r w:rsidRPr="00A40823">
              <w:rPr>
                <w:rFonts w:ascii="Times New Roman" w:eastAsia="Calibri" w:hAnsi="Times New Roman" w:cs="Times New Roman"/>
                <w:sz w:val="18"/>
                <w:szCs w:val="18"/>
              </w:rPr>
              <w:t>-</w:t>
            </w:r>
          </w:p>
        </w:tc>
        <w:tc>
          <w:tcPr>
            <w:tcW w:w="11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Расчетный срок</w:t>
            </w:r>
          </w:p>
        </w:tc>
      </w:tr>
      <w:tr w:rsidR="00A40823" w:rsidRPr="00A40823" w:rsidTr="000C1C47">
        <w:trPr>
          <w:cantSplit/>
        </w:trPr>
        <w:tc>
          <w:tcPr>
            <w:tcW w:w="5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1.30</w:t>
            </w:r>
          </w:p>
        </w:tc>
        <w:tc>
          <w:tcPr>
            <w:tcW w:w="1410"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МБОУ СОШ № 2 городского округа Большой Камень</w:t>
            </w:r>
          </w:p>
        </w:tc>
        <w:tc>
          <w:tcPr>
            <w:tcW w:w="1835" w:type="dxa"/>
            <w:shd w:val="clear" w:color="auto" w:fill="auto"/>
          </w:tcPr>
          <w:p w:rsidR="00505DC4" w:rsidRPr="00A40823" w:rsidRDefault="00505DC4" w:rsidP="004E5E0C">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Общеобразовательная организация</w:t>
            </w:r>
          </w:p>
        </w:tc>
        <w:tc>
          <w:tcPr>
            <w:tcW w:w="1835" w:type="dxa"/>
            <w:shd w:val="clear" w:color="auto" w:fill="auto"/>
          </w:tcPr>
          <w:p w:rsidR="00505DC4" w:rsidRPr="00A40823" w:rsidRDefault="00505DC4" w:rsidP="004E5E0C">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Организация предоставления общедоступного и бесплатного начального общего, основного общего, среднего общего образования</w:t>
            </w:r>
          </w:p>
        </w:tc>
        <w:tc>
          <w:tcPr>
            <w:tcW w:w="1582" w:type="dxa"/>
            <w:shd w:val="clear" w:color="auto" w:fill="auto"/>
          </w:tcPr>
          <w:p w:rsidR="00505DC4" w:rsidRPr="00A40823" w:rsidRDefault="00505DC4" w:rsidP="004E5E0C">
            <w:pPr>
              <w:spacing w:after="0" w:line="240" w:lineRule="auto"/>
              <w:rPr>
                <w:rFonts w:ascii="Times New Roman" w:eastAsia="Calibri" w:hAnsi="Times New Roman" w:cs="Times New Roman"/>
                <w:sz w:val="18"/>
                <w:szCs w:val="18"/>
              </w:rPr>
            </w:pPr>
            <w:proofErr w:type="gramStart"/>
            <w:r w:rsidRPr="00A40823">
              <w:rPr>
                <w:rFonts w:ascii="Times New Roman" w:eastAsia="Calibri" w:hAnsi="Times New Roman" w:cs="Times New Roman"/>
                <w:sz w:val="18"/>
                <w:szCs w:val="18"/>
              </w:rPr>
              <w:t>Планируемый</w:t>
            </w:r>
            <w:proofErr w:type="gramEnd"/>
            <w:r w:rsidRPr="00A40823">
              <w:rPr>
                <w:rFonts w:ascii="Times New Roman" w:eastAsia="Calibri" w:hAnsi="Times New Roman" w:cs="Times New Roman"/>
                <w:sz w:val="18"/>
                <w:szCs w:val="18"/>
              </w:rPr>
              <w:t xml:space="preserve"> к реконструкции</w:t>
            </w:r>
          </w:p>
        </w:tc>
        <w:tc>
          <w:tcPr>
            <w:tcW w:w="1417"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Мест</w:t>
            </w:r>
          </w:p>
        </w:tc>
        <w:tc>
          <w:tcPr>
            <w:tcW w:w="1418" w:type="dxa"/>
            <w:shd w:val="clear" w:color="auto" w:fill="auto"/>
          </w:tcPr>
          <w:p w:rsidR="00505DC4" w:rsidRPr="00A40823" w:rsidRDefault="00505DC4" w:rsidP="000C1C47">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1030</w:t>
            </w:r>
          </w:p>
        </w:tc>
        <w:tc>
          <w:tcPr>
            <w:tcW w:w="198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 xml:space="preserve">городской округ Большой Камень, </w:t>
            </w:r>
            <w:r w:rsidR="00A40823">
              <w:rPr>
                <w:rFonts w:ascii="Times New Roman" w:eastAsia="Calibri" w:hAnsi="Times New Roman" w:cs="Times New Roman"/>
                <w:sz w:val="18"/>
                <w:szCs w:val="18"/>
              </w:rPr>
              <w:br/>
            </w:r>
            <w:r w:rsidRPr="00A40823">
              <w:rPr>
                <w:rFonts w:ascii="Times New Roman" w:eastAsia="Calibri" w:hAnsi="Times New Roman" w:cs="Times New Roman"/>
                <w:sz w:val="18"/>
                <w:szCs w:val="18"/>
              </w:rPr>
              <w:t>г. Большой Камень, Общественно-деловые зоны</w:t>
            </w:r>
          </w:p>
        </w:tc>
        <w:tc>
          <w:tcPr>
            <w:tcW w:w="1560" w:type="dxa"/>
            <w:shd w:val="clear" w:color="auto" w:fill="auto"/>
            <w:vAlign w:val="center"/>
          </w:tcPr>
          <w:p w:rsidR="00505DC4" w:rsidRPr="00A40823" w:rsidRDefault="00505DC4" w:rsidP="00A40823">
            <w:pPr>
              <w:spacing w:after="0" w:line="240" w:lineRule="auto"/>
              <w:jc w:val="center"/>
              <w:rPr>
                <w:rFonts w:ascii="Times New Roman" w:eastAsia="Calibri" w:hAnsi="Times New Roman" w:cs="Times New Roman"/>
                <w:sz w:val="18"/>
                <w:szCs w:val="18"/>
              </w:rPr>
            </w:pPr>
            <w:r w:rsidRPr="00A40823">
              <w:rPr>
                <w:rFonts w:ascii="Times New Roman" w:eastAsia="Calibri" w:hAnsi="Times New Roman" w:cs="Times New Roman"/>
                <w:sz w:val="18"/>
                <w:szCs w:val="18"/>
              </w:rPr>
              <w:t>-</w:t>
            </w:r>
          </w:p>
        </w:tc>
        <w:tc>
          <w:tcPr>
            <w:tcW w:w="1134" w:type="dxa"/>
            <w:shd w:val="clear" w:color="auto" w:fill="auto"/>
          </w:tcPr>
          <w:p w:rsidR="00505DC4" w:rsidRPr="00A40823" w:rsidRDefault="00505DC4" w:rsidP="00A40823">
            <w:pPr>
              <w:spacing w:after="0" w:line="240" w:lineRule="auto"/>
              <w:rPr>
                <w:rFonts w:ascii="Times New Roman" w:eastAsia="Calibri" w:hAnsi="Times New Roman" w:cs="Times New Roman"/>
                <w:sz w:val="18"/>
                <w:szCs w:val="18"/>
              </w:rPr>
            </w:pPr>
            <w:r w:rsidRPr="00A40823">
              <w:rPr>
                <w:rFonts w:ascii="Times New Roman" w:eastAsia="Calibri" w:hAnsi="Times New Roman" w:cs="Times New Roman"/>
                <w:sz w:val="18"/>
                <w:szCs w:val="18"/>
              </w:rPr>
              <w:t>Расчетный срок</w:t>
            </w:r>
          </w:p>
        </w:tc>
      </w:tr>
    </w:tbl>
    <w:p w:rsidR="00577F9F" w:rsidRPr="008436CC" w:rsidRDefault="00577F9F" w:rsidP="00577F9F">
      <w:pPr>
        <w:pStyle w:val="2"/>
        <w:keepLines/>
        <w:tabs>
          <w:tab w:val="clear" w:pos="1440"/>
        </w:tabs>
        <w:spacing w:before="200"/>
        <w:ind w:left="576" w:firstLine="0"/>
        <w:jc w:val="left"/>
      </w:pPr>
      <w:bookmarkStart w:id="2" w:name="_Toc39095284"/>
      <w:r>
        <w:t xml:space="preserve">2. </w:t>
      </w:r>
      <w:r w:rsidRPr="008436CC">
        <w:t xml:space="preserve">Объекты </w:t>
      </w:r>
      <w:proofErr w:type="gramStart"/>
      <w:r w:rsidRPr="008436CC">
        <w:t>физической</w:t>
      </w:r>
      <w:proofErr w:type="gramEnd"/>
      <w:r w:rsidRPr="008436CC">
        <w:t xml:space="preserve"> культуры и массового спорта</w:t>
      </w:r>
      <w:bookmarkEnd w:id="2"/>
    </w:p>
    <w:p w:rsidR="00577F9F" w:rsidRPr="008436CC" w:rsidRDefault="00577F9F" w:rsidP="00577F9F">
      <w:pPr>
        <w:rPr>
          <w:rFonts w:ascii="Tahoma" w:hAnsi="Tahoma" w:cs="Tahoma"/>
          <w:sz w:val="2"/>
        </w:rPr>
      </w:pPr>
    </w:p>
    <w:tbl>
      <w:tblPr>
        <w:tblW w:w="14743"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417"/>
        <w:gridCol w:w="1843"/>
        <w:gridCol w:w="1843"/>
        <w:gridCol w:w="1559"/>
        <w:gridCol w:w="1417"/>
        <w:gridCol w:w="1418"/>
        <w:gridCol w:w="1984"/>
        <w:gridCol w:w="1560"/>
        <w:gridCol w:w="1134"/>
      </w:tblGrid>
      <w:tr w:rsidR="00577F9F" w:rsidRPr="00B14992" w:rsidTr="00E03B3F">
        <w:trPr>
          <w:cantSplit/>
          <w:trHeight w:val="442"/>
        </w:trPr>
        <w:tc>
          <w:tcPr>
            <w:tcW w:w="568" w:type="dxa"/>
            <w:vMerge w:val="restart"/>
            <w:shd w:val="clear" w:color="auto" w:fill="auto"/>
            <w:tcMar>
              <w:left w:w="85" w:type="dxa"/>
              <w:right w:w="85" w:type="dxa"/>
            </w:tcMar>
            <w:vAlign w:val="center"/>
          </w:tcPr>
          <w:p w:rsidR="00577F9F" w:rsidRPr="00B14992" w:rsidRDefault="00577F9F" w:rsidP="00577F9F">
            <w:pPr>
              <w:spacing w:after="0" w:line="240" w:lineRule="auto"/>
              <w:jc w:val="center"/>
              <w:rPr>
                <w:rFonts w:ascii="Times New Roman" w:eastAsia="Calibri" w:hAnsi="Times New Roman" w:cs="Times New Roman"/>
                <w:b/>
                <w:sz w:val="18"/>
                <w:szCs w:val="18"/>
              </w:rPr>
            </w:pPr>
            <w:r w:rsidRPr="00B14992">
              <w:rPr>
                <w:rFonts w:ascii="Times New Roman" w:eastAsia="Calibri" w:hAnsi="Times New Roman" w:cs="Times New Roman"/>
                <w:b/>
                <w:sz w:val="18"/>
                <w:szCs w:val="18"/>
              </w:rPr>
              <w:t>№</w:t>
            </w:r>
          </w:p>
        </w:tc>
        <w:tc>
          <w:tcPr>
            <w:tcW w:w="1417" w:type="dxa"/>
            <w:vMerge w:val="restart"/>
            <w:shd w:val="clear" w:color="auto" w:fill="auto"/>
            <w:tcMar>
              <w:left w:w="85" w:type="dxa"/>
              <w:right w:w="85" w:type="dxa"/>
            </w:tcMar>
            <w:vAlign w:val="center"/>
          </w:tcPr>
          <w:p w:rsidR="00577F9F" w:rsidRPr="00B14992" w:rsidRDefault="00577F9F" w:rsidP="00577F9F">
            <w:pPr>
              <w:spacing w:after="0" w:line="240" w:lineRule="auto"/>
              <w:jc w:val="center"/>
              <w:rPr>
                <w:rFonts w:ascii="Times New Roman" w:eastAsia="Calibri" w:hAnsi="Times New Roman" w:cs="Times New Roman"/>
                <w:b/>
                <w:sz w:val="18"/>
                <w:szCs w:val="18"/>
              </w:rPr>
            </w:pPr>
            <w:r w:rsidRPr="00B14992">
              <w:rPr>
                <w:rFonts w:ascii="Times New Roman" w:eastAsia="Calibri" w:hAnsi="Times New Roman" w:cs="Times New Roman"/>
                <w:b/>
                <w:sz w:val="18"/>
                <w:szCs w:val="18"/>
              </w:rPr>
              <w:t>Наименование объекта</w:t>
            </w:r>
          </w:p>
        </w:tc>
        <w:tc>
          <w:tcPr>
            <w:tcW w:w="1843" w:type="dxa"/>
            <w:vMerge w:val="restart"/>
            <w:shd w:val="clear" w:color="auto" w:fill="auto"/>
            <w:tcMar>
              <w:left w:w="85" w:type="dxa"/>
              <w:right w:w="85" w:type="dxa"/>
            </w:tcMar>
            <w:vAlign w:val="center"/>
          </w:tcPr>
          <w:p w:rsidR="00577F9F" w:rsidRPr="00B14992" w:rsidRDefault="00577F9F" w:rsidP="00577F9F">
            <w:pPr>
              <w:spacing w:after="0" w:line="240" w:lineRule="auto"/>
              <w:jc w:val="center"/>
              <w:rPr>
                <w:rFonts w:ascii="Times New Roman" w:eastAsia="Calibri" w:hAnsi="Times New Roman" w:cs="Times New Roman"/>
                <w:b/>
                <w:sz w:val="18"/>
                <w:szCs w:val="18"/>
              </w:rPr>
            </w:pPr>
            <w:r w:rsidRPr="00B14992">
              <w:rPr>
                <w:rFonts w:ascii="Times New Roman" w:eastAsia="Calibri" w:hAnsi="Times New Roman" w:cs="Times New Roman"/>
                <w:b/>
                <w:sz w:val="18"/>
                <w:szCs w:val="18"/>
              </w:rPr>
              <w:t>Вид объекта</w:t>
            </w:r>
          </w:p>
        </w:tc>
        <w:tc>
          <w:tcPr>
            <w:tcW w:w="1843" w:type="dxa"/>
            <w:vMerge w:val="restart"/>
            <w:shd w:val="clear" w:color="auto" w:fill="auto"/>
            <w:tcMar>
              <w:left w:w="85" w:type="dxa"/>
              <w:right w:w="85" w:type="dxa"/>
            </w:tcMar>
            <w:vAlign w:val="center"/>
          </w:tcPr>
          <w:p w:rsidR="00577F9F" w:rsidRPr="00B14992" w:rsidRDefault="00577F9F" w:rsidP="00577F9F">
            <w:pPr>
              <w:spacing w:after="0" w:line="240" w:lineRule="auto"/>
              <w:jc w:val="center"/>
              <w:rPr>
                <w:rFonts w:ascii="Times New Roman" w:eastAsia="Calibri" w:hAnsi="Times New Roman" w:cs="Times New Roman"/>
                <w:b/>
                <w:sz w:val="18"/>
                <w:szCs w:val="18"/>
              </w:rPr>
            </w:pPr>
            <w:r w:rsidRPr="00B14992">
              <w:rPr>
                <w:rFonts w:ascii="Times New Roman" w:eastAsia="Calibri" w:hAnsi="Times New Roman" w:cs="Times New Roman"/>
                <w:b/>
                <w:sz w:val="18"/>
                <w:szCs w:val="18"/>
              </w:rPr>
              <w:t xml:space="preserve">Назначение </w:t>
            </w:r>
            <w:r w:rsidRPr="00B14992">
              <w:rPr>
                <w:rFonts w:ascii="Times New Roman" w:eastAsia="Calibri" w:hAnsi="Times New Roman" w:cs="Times New Roman"/>
                <w:b/>
                <w:sz w:val="18"/>
                <w:szCs w:val="18"/>
              </w:rPr>
              <w:br/>
              <w:t>объекта</w:t>
            </w:r>
          </w:p>
        </w:tc>
        <w:tc>
          <w:tcPr>
            <w:tcW w:w="1559" w:type="dxa"/>
            <w:vMerge w:val="restart"/>
            <w:shd w:val="clear" w:color="auto" w:fill="auto"/>
            <w:tcMar>
              <w:left w:w="85" w:type="dxa"/>
              <w:right w:w="85" w:type="dxa"/>
            </w:tcMar>
            <w:vAlign w:val="center"/>
          </w:tcPr>
          <w:p w:rsidR="00577F9F" w:rsidRPr="00B14992" w:rsidRDefault="00577F9F" w:rsidP="00577F9F">
            <w:pPr>
              <w:spacing w:after="0" w:line="240" w:lineRule="auto"/>
              <w:jc w:val="center"/>
              <w:rPr>
                <w:rFonts w:ascii="Times New Roman" w:eastAsia="Calibri" w:hAnsi="Times New Roman" w:cs="Times New Roman"/>
                <w:b/>
                <w:sz w:val="18"/>
                <w:szCs w:val="18"/>
              </w:rPr>
            </w:pPr>
            <w:r w:rsidRPr="00B14992">
              <w:rPr>
                <w:rFonts w:ascii="Times New Roman" w:eastAsia="Calibri" w:hAnsi="Times New Roman" w:cs="Times New Roman"/>
                <w:b/>
                <w:sz w:val="18"/>
                <w:szCs w:val="18"/>
              </w:rPr>
              <w:t xml:space="preserve">Статус </w:t>
            </w:r>
            <w:r w:rsidRPr="00B14992">
              <w:rPr>
                <w:rFonts w:ascii="Times New Roman" w:eastAsia="Calibri" w:hAnsi="Times New Roman" w:cs="Times New Roman"/>
                <w:b/>
                <w:sz w:val="18"/>
                <w:szCs w:val="18"/>
              </w:rPr>
              <w:br/>
              <w:t>объекта</w:t>
            </w:r>
          </w:p>
        </w:tc>
        <w:tc>
          <w:tcPr>
            <w:tcW w:w="2835" w:type="dxa"/>
            <w:gridSpan w:val="2"/>
            <w:shd w:val="clear" w:color="auto" w:fill="auto"/>
            <w:tcMar>
              <w:left w:w="85" w:type="dxa"/>
              <w:right w:w="85" w:type="dxa"/>
            </w:tcMar>
            <w:vAlign w:val="center"/>
          </w:tcPr>
          <w:p w:rsidR="00577F9F" w:rsidRPr="00B14992" w:rsidRDefault="00577F9F" w:rsidP="00577F9F">
            <w:pPr>
              <w:spacing w:after="0" w:line="240" w:lineRule="auto"/>
              <w:jc w:val="center"/>
              <w:rPr>
                <w:rFonts w:ascii="Times New Roman" w:eastAsia="Calibri" w:hAnsi="Times New Roman" w:cs="Times New Roman"/>
                <w:b/>
                <w:sz w:val="18"/>
                <w:szCs w:val="18"/>
              </w:rPr>
            </w:pPr>
            <w:r w:rsidRPr="00B14992">
              <w:rPr>
                <w:rFonts w:ascii="Times New Roman" w:eastAsia="Calibri" w:hAnsi="Times New Roman" w:cs="Times New Roman"/>
                <w:b/>
                <w:sz w:val="18"/>
                <w:szCs w:val="18"/>
              </w:rPr>
              <w:t>Характеристика объекта</w:t>
            </w:r>
          </w:p>
        </w:tc>
        <w:tc>
          <w:tcPr>
            <w:tcW w:w="1984" w:type="dxa"/>
            <w:vMerge w:val="restart"/>
            <w:shd w:val="clear" w:color="auto" w:fill="auto"/>
            <w:tcMar>
              <w:left w:w="85" w:type="dxa"/>
              <w:right w:w="85" w:type="dxa"/>
            </w:tcMar>
            <w:vAlign w:val="center"/>
          </w:tcPr>
          <w:p w:rsidR="00577F9F" w:rsidRPr="00B14992" w:rsidRDefault="00577F9F" w:rsidP="00577F9F">
            <w:pPr>
              <w:spacing w:after="0" w:line="240" w:lineRule="auto"/>
              <w:jc w:val="center"/>
              <w:rPr>
                <w:rFonts w:ascii="Times New Roman" w:eastAsia="Calibri" w:hAnsi="Times New Roman" w:cs="Times New Roman"/>
                <w:b/>
                <w:sz w:val="18"/>
                <w:szCs w:val="18"/>
              </w:rPr>
            </w:pPr>
            <w:r w:rsidRPr="00B14992">
              <w:rPr>
                <w:rFonts w:ascii="Times New Roman" w:eastAsia="Calibri" w:hAnsi="Times New Roman" w:cs="Times New Roman"/>
                <w:b/>
                <w:sz w:val="18"/>
                <w:szCs w:val="18"/>
              </w:rPr>
              <w:t>Местоположение объекта</w:t>
            </w:r>
          </w:p>
        </w:tc>
        <w:tc>
          <w:tcPr>
            <w:tcW w:w="1560" w:type="dxa"/>
            <w:vMerge w:val="restart"/>
            <w:shd w:val="clear" w:color="auto" w:fill="auto"/>
            <w:tcMar>
              <w:left w:w="85" w:type="dxa"/>
              <w:right w:w="85" w:type="dxa"/>
            </w:tcMar>
            <w:vAlign w:val="center"/>
          </w:tcPr>
          <w:p w:rsidR="00577F9F" w:rsidRPr="00B14992" w:rsidRDefault="00577F9F" w:rsidP="00577F9F">
            <w:pPr>
              <w:spacing w:after="0" w:line="240" w:lineRule="auto"/>
              <w:jc w:val="center"/>
              <w:rPr>
                <w:rFonts w:ascii="Times New Roman" w:eastAsia="Calibri" w:hAnsi="Times New Roman" w:cs="Times New Roman"/>
                <w:b/>
                <w:sz w:val="18"/>
                <w:szCs w:val="18"/>
              </w:rPr>
            </w:pPr>
            <w:r w:rsidRPr="00B14992">
              <w:rPr>
                <w:rFonts w:ascii="Times New Roman" w:eastAsia="Calibri" w:hAnsi="Times New Roman" w:cs="Times New Roman"/>
                <w:b/>
                <w:sz w:val="18"/>
                <w:szCs w:val="18"/>
              </w:rPr>
              <w:t xml:space="preserve">Вид зоны </w:t>
            </w:r>
            <w:r w:rsidR="00DC7D79" w:rsidRPr="00B14992">
              <w:rPr>
                <w:rFonts w:ascii="Times New Roman" w:eastAsia="Calibri" w:hAnsi="Times New Roman" w:cs="Times New Roman"/>
                <w:b/>
                <w:sz w:val="18"/>
                <w:szCs w:val="18"/>
              </w:rPr>
              <w:br/>
            </w:r>
            <w:r w:rsidRPr="00B14992">
              <w:rPr>
                <w:rFonts w:ascii="Times New Roman" w:eastAsia="Calibri" w:hAnsi="Times New Roman" w:cs="Times New Roman"/>
                <w:b/>
                <w:sz w:val="18"/>
                <w:szCs w:val="18"/>
              </w:rPr>
              <w:t>с особыми условиями/ количественный показатель</w:t>
            </w:r>
          </w:p>
        </w:tc>
        <w:tc>
          <w:tcPr>
            <w:tcW w:w="1134" w:type="dxa"/>
            <w:vMerge w:val="restart"/>
            <w:shd w:val="clear" w:color="auto" w:fill="auto"/>
            <w:tcMar>
              <w:left w:w="85" w:type="dxa"/>
              <w:right w:w="85" w:type="dxa"/>
            </w:tcMar>
            <w:vAlign w:val="center"/>
          </w:tcPr>
          <w:p w:rsidR="00577F9F" w:rsidRPr="00B14992" w:rsidRDefault="00577F9F" w:rsidP="00577F9F">
            <w:pPr>
              <w:spacing w:after="0" w:line="240" w:lineRule="auto"/>
              <w:jc w:val="center"/>
              <w:rPr>
                <w:rFonts w:ascii="Times New Roman" w:eastAsia="Calibri" w:hAnsi="Times New Roman" w:cs="Times New Roman"/>
                <w:b/>
                <w:sz w:val="18"/>
                <w:szCs w:val="18"/>
              </w:rPr>
            </w:pPr>
            <w:r w:rsidRPr="00B14992">
              <w:rPr>
                <w:rFonts w:ascii="Times New Roman" w:eastAsia="Calibri" w:hAnsi="Times New Roman" w:cs="Times New Roman"/>
                <w:b/>
                <w:sz w:val="18"/>
                <w:szCs w:val="18"/>
              </w:rPr>
              <w:t xml:space="preserve">Срок </w:t>
            </w:r>
            <w:r w:rsidRPr="00B14992">
              <w:rPr>
                <w:rFonts w:ascii="Times New Roman" w:eastAsia="Calibri" w:hAnsi="Times New Roman" w:cs="Times New Roman"/>
                <w:b/>
                <w:sz w:val="18"/>
                <w:szCs w:val="18"/>
              </w:rPr>
              <w:br/>
              <w:t>реализации</w:t>
            </w:r>
          </w:p>
        </w:tc>
      </w:tr>
      <w:tr w:rsidR="00577F9F" w:rsidRPr="00B14992" w:rsidTr="00E03B3F">
        <w:trPr>
          <w:cantSplit/>
        </w:trPr>
        <w:tc>
          <w:tcPr>
            <w:tcW w:w="568" w:type="dxa"/>
            <w:vMerge/>
            <w:shd w:val="clear" w:color="auto" w:fill="auto"/>
          </w:tcPr>
          <w:p w:rsidR="00577F9F" w:rsidRPr="00B14992" w:rsidRDefault="00577F9F" w:rsidP="00577F9F">
            <w:pPr>
              <w:spacing w:after="0" w:line="240" w:lineRule="auto"/>
              <w:rPr>
                <w:rFonts w:ascii="Times New Roman" w:eastAsia="Calibri" w:hAnsi="Times New Roman" w:cs="Times New Roman"/>
                <w:b/>
                <w:sz w:val="18"/>
                <w:szCs w:val="18"/>
              </w:rPr>
            </w:pPr>
          </w:p>
        </w:tc>
        <w:tc>
          <w:tcPr>
            <w:tcW w:w="1417" w:type="dxa"/>
            <w:vMerge/>
            <w:shd w:val="clear" w:color="auto" w:fill="auto"/>
          </w:tcPr>
          <w:p w:rsidR="00577F9F" w:rsidRPr="00B14992" w:rsidRDefault="00577F9F" w:rsidP="00577F9F">
            <w:pPr>
              <w:spacing w:after="0" w:line="240" w:lineRule="auto"/>
              <w:rPr>
                <w:rFonts w:ascii="Times New Roman" w:eastAsia="Calibri" w:hAnsi="Times New Roman" w:cs="Times New Roman"/>
                <w:b/>
                <w:sz w:val="18"/>
                <w:szCs w:val="18"/>
              </w:rPr>
            </w:pPr>
          </w:p>
        </w:tc>
        <w:tc>
          <w:tcPr>
            <w:tcW w:w="1843" w:type="dxa"/>
            <w:vMerge/>
            <w:shd w:val="clear" w:color="auto" w:fill="auto"/>
          </w:tcPr>
          <w:p w:rsidR="00577F9F" w:rsidRPr="00B14992" w:rsidRDefault="00577F9F" w:rsidP="00577F9F">
            <w:pPr>
              <w:spacing w:after="0" w:line="240" w:lineRule="auto"/>
              <w:rPr>
                <w:rFonts w:ascii="Times New Roman" w:eastAsia="Calibri" w:hAnsi="Times New Roman" w:cs="Times New Roman"/>
                <w:b/>
                <w:sz w:val="18"/>
                <w:szCs w:val="18"/>
              </w:rPr>
            </w:pPr>
          </w:p>
        </w:tc>
        <w:tc>
          <w:tcPr>
            <w:tcW w:w="1843" w:type="dxa"/>
            <w:vMerge/>
            <w:shd w:val="clear" w:color="auto" w:fill="auto"/>
          </w:tcPr>
          <w:p w:rsidR="00577F9F" w:rsidRPr="00B14992" w:rsidRDefault="00577F9F" w:rsidP="00577F9F">
            <w:pPr>
              <w:spacing w:after="0" w:line="240" w:lineRule="auto"/>
              <w:rPr>
                <w:rFonts w:ascii="Times New Roman" w:eastAsia="Calibri" w:hAnsi="Times New Roman" w:cs="Times New Roman"/>
                <w:b/>
                <w:sz w:val="18"/>
                <w:szCs w:val="18"/>
              </w:rPr>
            </w:pPr>
          </w:p>
        </w:tc>
        <w:tc>
          <w:tcPr>
            <w:tcW w:w="1559" w:type="dxa"/>
            <w:vMerge/>
            <w:shd w:val="clear" w:color="auto" w:fill="auto"/>
          </w:tcPr>
          <w:p w:rsidR="00577F9F" w:rsidRPr="00B14992" w:rsidRDefault="00577F9F" w:rsidP="00577F9F">
            <w:pPr>
              <w:spacing w:after="0" w:line="240" w:lineRule="auto"/>
              <w:rPr>
                <w:rFonts w:ascii="Times New Roman" w:eastAsia="Calibri" w:hAnsi="Times New Roman" w:cs="Times New Roman"/>
                <w:b/>
                <w:sz w:val="18"/>
                <w:szCs w:val="18"/>
              </w:rPr>
            </w:pPr>
          </w:p>
        </w:tc>
        <w:tc>
          <w:tcPr>
            <w:tcW w:w="1417" w:type="dxa"/>
            <w:shd w:val="clear" w:color="auto" w:fill="auto"/>
            <w:vAlign w:val="center"/>
          </w:tcPr>
          <w:p w:rsidR="00577F9F" w:rsidRPr="00B14992" w:rsidRDefault="00577F9F" w:rsidP="00DF0A21">
            <w:pPr>
              <w:spacing w:after="0" w:line="240" w:lineRule="auto"/>
              <w:ind w:left="-108" w:right="-108"/>
              <w:jc w:val="center"/>
              <w:rPr>
                <w:rFonts w:ascii="Times New Roman" w:eastAsia="Calibri" w:hAnsi="Times New Roman" w:cs="Times New Roman"/>
                <w:b/>
                <w:sz w:val="18"/>
                <w:szCs w:val="18"/>
              </w:rPr>
            </w:pPr>
            <w:r w:rsidRPr="00B14992">
              <w:rPr>
                <w:rFonts w:ascii="Times New Roman" w:eastAsia="Calibri" w:hAnsi="Times New Roman" w:cs="Times New Roman"/>
                <w:b/>
                <w:sz w:val="18"/>
                <w:szCs w:val="18"/>
              </w:rPr>
              <w:t xml:space="preserve">наименование </w:t>
            </w:r>
            <w:r w:rsidRPr="00B14992">
              <w:rPr>
                <w:rFonts w:ascii="Times New Roman" w:eastAsia="Calibri" w:hAnsi="Times New Roman" w:cs="Times New Roman"/>
                <w:b/>
                <w:sz w:val="18"/>
                <w:szCs w:val="18"/>
              </w:rPr>
              <w:br/>
              <w:t>характеристики</w:t>
            </w:r>
          </w:p>
        </w:tc>
        <w:tc>
          <w:tcPr>
            <w:tcW w:w="1418" w:type="dxa"/>
            <w:shd w:val="clear" w:color="auto" w:fill="auto"/>
            <w:vAlign w:val="center"/>
          </w:tcPr>
          <w:p w:rsidR="00577F9F" w:rsidRPr="00B14992" w:rsidRDefault="00577F9F" w:rsidP="00DF0A21">
            <w:pPr>
              <w:spacing w:after="0" w:line="240" w:lineRule="auto"/>
              <w:ind w:left="-108" w:right="-108"/>
              <w:jc w:val="center"/>
              <w:rPr>
                <w:rFonts w:ascii="Times New Roman" w:eastAsia="Calibri" w:hAnsi="Times New Roman" w:cs="Times New Roman"/>
                <w:b/>
                <w:sz w:val="18"/>
                <w:szCs w:val="18"/>
              </w:rPr>
            </w:pPr>
            <w:r w:rsidRPr="00B14992">
              <w:rPr>
                <w:rFonts w:ascii="Times New Roman" w:eastAsia="Calibri" w:hAnsi="Times New Roman" w:cs="Times New Roman"/>
                <w:b/>
                <w:sz w:val="18"/>
                <w:szCs w:val="18"/>
              </w:rPr>
              <w:t>количественный показатель</w:t>
            </w:r>
          </w:p>
        </w:tc>
        <w:tc>
          <w:tcPr>
            <w:tcW w:w="1984" w:type="dxa"/>
            <w:vMerge/>
            <w:shd w:val="clear" w:color="auto" w:fill="auto"/>
          </w:tcPr>
          <w:p w:rsidR="00577F9F" w:rsidRPr="00B14992" w:rsidRDefault="00577F9F" w:rsidP="00577F9F">
            <w:pPr>
              <w:spacing w:after="0" w:line="240" w:lineRule="auto"/>
              <w:rPr>
                <w:rFonts w:ascii="Times New Roman" w:eastAsia="Calibri" w:hAnsi="Times New Roman" w:cs="Times New Roman"/>
                <w:b/>
                <w:sz w:val="18"/>
                <w:szCs w:val="18"/>
              </w:rPr>
            </w:pPr>
          </w:p>
        </w:tc>
        <w:tc>
          <w:tcPr>
            <w:tcW w:w="1560" w:type="dxa"/>
            <w:vMerge/>
            <w:shd w:val="clear" w:color="auto" w:fill="auto"/>
          </w:tcPr>
          <w:p w:rsidR="00577F9F" w:rsidRPr="00B14992" w:rsidRDefault="00577F9F" w:rsidP="00577F9F">
            <w:pPr>
              <w:spacing w:after="0" w:line="240" w:lineRule="auto"/>
              <w:rPr>
                <w:rFonts w:ascii="Times New Roman" w:eastAsia="Calibri" w:hAnsi="Times New Roman" w:cs="Times New Roman"/>
                <w:b/>
                <w:sz w:val="18"/>
                <w:szCs w:val="18"/>
              </w:rPr>
            </w:pPr>
          </w:p>
        </w:tc>
        <w:tc>
          <w:tcPr>
            <w:tcW w:w="1134" w:type="dxa"/>
            <w:vMerge/>
            <w:shd w:val="clear" w:color="auto" w:fill="auto"/>
          </w:tcPr>
          <w:p w:rsidR="00577F9F" w:rsidRPr="00B14992" w:rsidRDefault="00577F9F" w:rsidP="00577F9F">
            <w:pPr>
              <w:spacing w:after="0" w:line="240" w:lineRule="auto"/>
              <w:rPr>
                <w:rFonts w:ascii="Times New Roman" w:eastAsia="Calibri" w:hAnsi="Times New Roman" w:cs="Times New Roman"/>
                <w:b/>
                <w:sz w:val="18"/>
                <w:szCs w:val="18"/>
              </w:rPr>
            </w:pPr>
          </w:p>
        </w:tc>
      </w:tr>
    </w:tbl>
    <w:p w:rsidR="00E03B3F" w:rsidRPr="00E03B3F" w:rsidRDefault="00E03B3F" w:rsidP="00E03B3F">
      <w:pPr>
        <w:spacing w:after="0" w:line="240" w:lineRule="auto"/>
        <w:rPr>
          <w:sz w:val="2"/>
          <w:szCs w:val="2"/>
        </w:rPr>
      </w:pPr>
    </w:p>
    <w:tbl>
      <w:tblPr>
        <w:tblW w:w="1474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417"/>
        <w:gridCol w:w="1843"/>
        <w:gridCol w:w="1843"/>
        <w:gridCol w:w="1559"/>
        <w:gridCol w:w="1417"/>
        <w:gridCol w:w="1418"/>
        <w:gridCol w:w="1984"/>
        <w:gridCol w:w="1560"/>
        <w:gridCol w:w="1134"/>
      </w:tblGrid>
      <w:tr w:rsidR="00DC7D79" w:rsidRPr="00D10CBD" w:rsidTr="00E03B3F">
        <w:trPr>
          <w:tblHeader/>
        </w:trPr>
        <w:tc>
          <w:tcPr>
            <w:tcW w:w="568" w:type="dxa"/>
            <w:shd w:val="clear" w:color="auto" w:fill="auto"/>
          </w:tcPr>
          <w:p w:rsidR="00DC7D79" w:rsidRPr="00D10CBD" w:rsidRDefault="00DC7D79" w:rsidP="00DC7D79">
            <w:pPr>
              <w:spacing w:after="0"/>
              <w:jc w:val="center"/>
              <w:rPr>
                <w:rFonts w:ascii="Times New Roman" w:eastAsia="Calibri" w:hAnsi="Times New Roman" w:cs="Times New Roman"/>
                <w:sz w:val="18"/>
                <w:szCs w:val="18"/>
              </w:rPr>
            </w:pPr>
            <w:r w:rsidRPr="00D10CBD">
              <w:rPr>
                <w:rFonts w:ascii="Times New Roman" w:eastAsia="Calibri" w:hAnsi="Times New Roman" w:cs="Times New Roman"/>
                <w:sz w:val="18"/>
                <w:szCs w:val="18"/>
              </w:rPr>
              <w:t>1</w:t>
            </w:r>
          </w:p>
        </w:tc>
        <w:tc>
          <w:tcPr>
            <w:tcW w:w="1417" w:type="dxa"/>
            <w:shd w:val="clear" w:color="auto" w:fill="auto"/>
          </w:tcPr>
          <w:p w:rsidR="00DC7D79" w:rsidRPr="00D10CBD" w:rsidRDefault="00DC7D79" w:rsidP="00DC7D79">
            <w:pPr>
              <w:spacing w:after="0"/>
              <w:jc w:val="center"/>
              <w:rPr>
                <w:rFonts w:ascii="Times New Roman" w:eastAsia="Calibri" w:hAnsi="Times New Roman" w:cs="Times New Roman"/>
                <w:sz w:val="18"/>
                <w:szCs w:val="18"/>
              </w:rPr>
            </w:pPr>
            <w:r w:rsidRPr="00D10CBD">
              <w:rPr>
                <w:rFonts w:ascii="Times New Roman" w:eastAsia="Calibri" w:hAnsi="Times New Roman" w:cs="Times New Roman"/>
                <w:sz w:val="18"/>
                <w:szCs w:val="18"/>
              </w:rPr>
              <w:t>2</w:t>
            </w:r>
          </w:p>
        </w:tc>
        <w:tc>
          <w:tcPr>
            <w:tcW w:w="1843" w:type="dxa"/>
            <w:shd w:val="clear" w:color="auto" w:fill="auto"/>
          </w:tcPr>
          <w:p w:rsidR="00DC7D79" w:rsidRPr="00D10CBD" w:rsidRDefault="00DC7D79" w:rsidP="00DC7D79">
            <w:pPr>
              <w:spacing w:after="0"/>
              <w:jc w:val="center"/>
              <w:rPr>
                <w:rFonts w:ascii="Times New Roman" w:eastAsia="Calibri" w:hAnsi="Times New Roman" w:cs="Times New Roman"/>
                <w:sz w:val="18"/>
                <w:szCs w:val="18"/>
              </w:rPr>
            </w:pPr>
            <w:r w:rsidRPr="00D10CBD">
              <w:rPr>
                <w:rFonts w:ascii="Times New Roman" w:eastAsia="Calibri" w:hAnsi="Times New Roman" w:cs="Times New Roman"/>
                <w:sz w:val="18"/>
                <w:szCs w:val="18"/>
              </w:rPr>
              <w:t>3</w:t>
            </w:r>
          </w:p>
        </w:tc>
        <w:tc>
          <w:tcPr>
            <w:tcW w:w="1843" w:type="dxa"/>
            <w:shd w:val="clear" w:color="auto" w:fill="auto"/>
          </w:tcPr>
          <w:p w:rsidR="00DC7D79" w:rsidRPr="00D10CBD" w:rsidRDefault="00DC7D79" w:rsidP="00DC7D79">
            <w:pPr>
              <w:spacing w:after="0"/>
              <w:jc w:val="center"/>
              <w:rPr>
                <w:rFonts w:ascii="Times New Roman" w:eastAsia="Calibri" w:hAnsi="Times New Roman" w:cs="Times New Roman"/>
                <w:sz w:val="18"/>
                <w:szCs w:val="18"/>
              </w:rPr>
            </w:pPr>
            <w:r w:rsidRPr="00D10CBD">
              <w:rPr>
                <w:rFonts w:ascii="Times New Roman" w:eastAsia="Calibri" w:hAnsi="Times New Roman" w:cs="Times New Roman"/>
                <w:sz w:val="18"/>
                <w:szCs w:val="18"/>
              </w:rPr>
              <w:t>4</w:t>
            </w:r>
          </w:p>
        </w:tc>
        <w:tc>
          <w:tcPr>
            <w:tcW w:w="1559" w:type="dxa"/>
            <w:shd w:val="clear" w:color="auto" w:fill="auto"/>
          </w:tcPr>
          <w:p w:rsidR="00DC7D79" w:rsidRPr="00D10CBD" w:rsidRDefault="00DC7D79" w:rsidP="00DC7D79">
            <w:pPr>
              <w:spacing w:after="0"/>
              <w:jc w:val="center"/>
              <w:rPr>
                <w:rFonts w:ascii="Times New Roman" w:eastAsia="Calibri" w:hAnsi="Times New Roman" w:cs="Times New Roman"/>
                <w:sz w:val="18"/>
                <w:szCs w:val="18"/>
              </w:rPr>
            </w:pPr>
            <w:r w:rsidRPr="00D10CBD">
              <w:rPr>
                <w:rFonts w:ascii="Times New Roman" w:eastAsia="Calibri" w:hAnsi="Times New Roman" w:cs="Times New Roman"/>
                <w:sz w:val="18"/>
                <w:szCs w:val="18"/>
              </w:rPr>
              <w:t>5</w:t>
            </w:r>
          </w:p>
        </w:tc>
        <w:tc>
          <w:tcPr>
            <w:tcW w:w="1417" w:type="dxa"/>
            <w:shd w:val="clear" w:color="auto" w:fill="auto"/>
          </w:tcPr>
          <w:p w:rsidR="00DC7D79" w:rsidRPr="00D10CBD" w:rsidRDefault="00DC7D79" w:rsidP="00DC7D79">
            <w:pPr>
              <w:spacing w:after="0"/>
              <w:jc w:val="center"/>
              <w:rPr>
                <w:rFonts w:ascii="Times New Roman" w:eastAsia="Calibri" w:hAnsi="Times New Roman" w:cs="Times New Roman"/>
                <w:sz w:val="18"/>
                <w:szCs w:val="18"/>
              </w:rPr>
            </w:pPr>
            <w:r w:rsidRPr="00D10CBD">
              <w:rPr>
                <w:rFonts w:ascii="Times New Roman" w:eastAsia="Calibri" w:hAnsi="Times New Roman" w:cs="Times New Roman"/>
                <w:sz w:val="18"/>
                <w:szCs w:val="18"/>
              </w:rPr>
              <w:t>6</w:t>
            </w:r>
          </w:p>
        </w:tc>
        <w:tc>
          <w:tcPr>
            <w:tcW w:w="1418" w:type="dxa"/>
            <w:shd w:val="clear" w:color="auto" w:fill="auto"/>
          </w:tcPr>
          <w:p w:rsidR="00DC7D79" w:rsidRPr="00D10CBD" w:rsidRDefault="00DC7D79" w:rsidP="00DC7D79">
            <w:pPr>
              <w:spacing w:after="0"/>
              <w:jc w:val="center"/>
              <w:rPr>
                <w:rFonts w:ascii="Times New Roman" w:eastAsia="Calibri" w:hAnsi="Times New Roman" w:cs="Times New Roman"/>
                <w:sz w:val="18"/>
                <w:szCs w:val="18"/>
              </w:rPr>
            </w:pPr>
            <w:r w:rsidRPr="00D10CBD">
              <w:rPr>
                <w:rFonts w:ascii="Times New Roman" w:eastAsia="Calibri" w:hAnsi="Times New Roman" w:cs="Times New Roman"/>
                <w:sz w:val="18"/>
                <w:szCs w:val="18"/>
              </w:rPr>
              <w:t>7</w:t>
            </w:r>
          </w:p>
        </w:tc>
        <w:tc>
          <w:tcPr>
            <w:tcW w:w="1984" w:type="dxa"/>
            <w:shd w:val="clear" w:color="auto" w:fill="auto"/>
          </w:tcPr>
          <w:p w:rsidR="00DC7D79" w:rsidRPr="00D10CBD" w:rsidRDefault="00DC7D79" w:rsidP="00DC7D79">
            <w:pPr>
              <w:spacing w:after="0"/>
              <w:jc w:val="center"/>
              <w:rPr>
                <w:rFonts w:ascii="Times New Roman" w:eastAsia="Calibri" w:hAnsi="Times New Roman" w:cs="Times New Roman"/>
                <w:sz w:val="18"/>
                <w:szCs w:val="18"/>
              </w:rPr>
            </w:pPr>
            <w:r w:rsidRPr="00D10CBD">
              <w:rPr>
                <w:rFonts w:ascii="Times New Roman" w:eastAsia="Calibri" w:hAnsi="Times New Roman" w:cs="Times New Roman"/>
                <w:sz w:val="18"/>
                <w:szCs w:val="18"/>
              </w:rPr>
              <w:t>8</w:t>
            </w:r>
          </w:p>
        </w:tc>
        <w:tc>
          <w:tcPr>
            <w:tcW w:w="1560" w:type="dxa"/>
            <w:shd w:val="clear" w:color="auto" w:fill="auto"/>
          </w:tcPr>
          <w:p w:rsidR="00DC7D79" w:rsidRPr="00D10CBD" w:rsidRDefault="00DC7D79" w:rsidP="00DC7D79">
            <w:pPr>
              <w:spacing w:after="0"/>
              <w:jc w:val="center"/>
              <w:rPr>
                <w:rFonts w:ascii="Times New Roman" w:eastAsia="Calibri" w:hAnsi="Times New Roman" w:cs="Times New Roman"/>
                <w:sz w:val="18"/>
                <w:szCs w:val="18"/>
              </w:rPr>
            </w:pPr>
            <w:r w:rsidRPr="00D10CBD">
              <w:rPr>
                <w:rFonts w:ascii="Times New Roman" w:eastAsia="Calibri" w:hAnsi="Times New Roman" w:cs="Times New Roman"/>
                <w:sz w:val="18"/>
                <w:szCs w:val="18"/>
              </w:rPr>
              <w:t>9</w:t>
            </w:r>
          </w:p>
        </w:tc>
        <w:tc>
          <w:tcPr>
            <w:tcW w:w="1134" w:type="dxa"/>
            <w:shd w:val="clear" w:color="auto" w:fill="auto"/>
          </w:tcPr>
          <w:p w:rsidR="00DC7D79" w:rsidRPr="00D10CBD" w:rsidRDefault="00DC7D79" w:rsidP="00DC7D79">
            <w:pPr>
              <w:spacing w:after="0"/>
              <w:jc w:val="center"/>
              <w:rPr>
                <w:rFonts w:ascii="Times New Roman" w:eastAsia="Calibri" w:hAnsi="Times New Roman" w:cs="Times New Roman"/>
                <w:sz w:val="18"/>
                <w:szCs w:val="18"/>
              </w:rPr>
            </w:pPr>
            <w:r w:rsidRPr="00D10CBD">
              <w:rPr>
                <w:rFonts w:ascii="Times New Roman" w:eastAsia="Calibri" w:hAnsi="Times New Roman" w:cs="Times New Roman"/>
                <w:sz w:val="18"/>
                <w:szCs w:val="18"/>
              </w:rPr>
              <w:t>10</w:t>
            </w:r>
          </w:p>
        </w:tc>
      </w:tr>
      <w:tr w:rsidR="00577F9F" w:rsidRPr="00577F9F" w:rsidTr="00E03B3F">
        <w:trPr>
          <w:cantSplit/>
          <w:trHeight w:val="2158"/>
        </w:trPr>
        <w:tc>
          <w:tcPr>
            <w:tcW w:w="568" w:type="dxa"/>
            <w:shd w:val="clear" w:color="auto" w:fill="auto"/>
          </w:tcPr>
          <w:p w:rsidR="00577F9F" w:rsidRPr="00577F9F" w:rsidRDefault="003D2404" w:rsidP="00577F9F">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2</w:t>
            </w:r>
            <w:r w:rsidR="00577F9F" w:rsidRPr="00577F9F">
              <w:rPr>
                <w:rFonts w:ascii="Times New Roman" w:eastAsia="Calibri" w:hAnsi="Times New Roman" w:cs="Times New Roman"/>
                <w:sz w:val="18"/>
                <w:szCs w:val="18"/>
              </w:rPr>
              <w:t>.1</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Физкультурно-оздоровительный комплекс с бассейном</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Объект спорта, включающий раздельно нормируемые спортивные сооружения (объекты) (в т. ч. физкультурно-оздоровительный комплекс)</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Обеспечение условий для развития </w:t>
            </w:r>
            <w:proofErr w:type="gramStart"/>
            <w:r w:rsidRPr="00577F9F">
              <w:rPr>
                <w:rFonts w:ascii="Times New Roman" w:eastAsia="Calibri" w:hAnsi="Times New Roman" w:cs="Times New Roman"/>
                <w:sz w:val="18"/>
                <w:szCs w:val="18"/>
              </w:rPr>
              <w:t>физической</w:t>
            </w:r>
            <w:proofErr w:type="gramEnd"/>
            <w:r w:rsidRPr="00577F9F">
              <w:rPr>
                <w:rFonts w:ascii="Times New Roman" w:eastAsia="Calibri" w:hAnsi="Times New Roman" w:cs="Times New Roman"/>
                <w:sz w:val="18"/>
                <w:szCs w:val="18"/>
              </w:rPr>
              <w:t xml:space="preserve"> культуры, школьного спорта и массового спорта</w:t>
            </w:r>
          </w:p>
        </w:tc>
        <w:tc>
          <w:tcPr>
            <w:tcW w:w="1559"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proofErr w:type="gramStart"/>
            <w:r w:rsidRPr="00577F9F">
              <w:rPr>
                <w:rFonts w:ascii="Times New Roman" w:eastAsia="Calibri" w:hAnsi="Times New Roman" w:cs="Times New Roman"/>
                <w:sz w:val="18"/>
                <w:szCs w:val="18"/>
              </w:rPr>
              <w:t>Планируемый</w:t>
            </w:r>
            <w:proofErr w:type="gramEnd"/>
            <w:r w:rsidRPr="00577F9F">
              <w:rPr>
                <w:rFonts w:ascii="Times New Roman" w:eastAsia="Calibri" w:hAnsi="Times New Roman" w:cs="Times New Roman"/>
                <w:sz w:val="18"/>
                <w:szCs w:val="18"/>
              </w:rPr>
              <w:t xml:space="preserve"> к размещению</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Единовременная пропускная способность, чел.</w:t>
            </w:r>
          </w:p>
        </w:tc>
        <w:tc>
          <w:tcPr>
            <w:tcW w:w="1418"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180</w:t>
            </w:r>
          </w:p>
        </w:tc>
        <w:tc>
          <w:tcPr>
            <w:tcW w:w="198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городской округ Большой Камень, </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 xml:space="preserve">г. Большой Камень, Зона застройки </w:t>
            </w:r>
            <w:proofErr w:type="spellStart"/>
            <w:r w:rsidRPr="00577F9F">
              <w:rPr>
                <w:rFonts w:ascii="Times New Roman" w:eastAsia="Calibri" w:hAnsi="Times New Roman" w:cs="Times New Roman"/>
                <w:sz w:val="18"/>
                <w:szCs w:val="18"/>
              </w:rPr>
              <w:t>среднеэтажными</w:t>
            </w:r>
            <w:proofErr w:type="spellEnd"/>
            <w:r w:rsidRPr="00577F9F">
              <w:rPr>
                <w:rFonts w:ascii="Times New Roman" w:eastAsia="Calibri" w:hAnsi="Times New Roman" w:cs="Times New Roman"/>
                <w:sz w:val="18"/>
                <w:szCs w:val="18"/>
              </w:rPr>
              <w:t xml:space="preserve"> жилыми домами </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(от 5 до 8 этажей, включая мансардный)</w:t>
            </w:r>
          </w:p>
        </w:tc>
        <w:tc>
          <w:tcPr>
            <w:tcW w:w="1560"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w:t>
            </w:r>
          </w:p>
        </w:tc>
        <w:tc>
          <w:tcPr>
            <w:tcW w:w="113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Первая очередь</w:t>
            </w:r>
          </w:p>
        </w:tc>
      </w:tr>
      <w:tr w:rsidR="00577F9F" w:rsidRPr="00577F9F" w:rsidTr="00E03B3F">
        <w:trPr>
          <w:cantSplit/>
          <w:trHeight w:val="2121"/>
        </w:trPr>
        <w:tc>
          <w:tcPr>
            <w:tcW w:w="568" w:type="dxa"/>
            <w:shd w:val="clear" w:color="auto" w:fill="auto"/>
          </w:tcPr>
          <w:p w:rsidR="00577F9F" w:rsidRPr="00577F9F" w:rsidRDefault="003D2404" w:rsidP="00577F9F">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2</w:t>
            </w:r>
            <w:r w:rsidR="00577F9F" w:rsidRPr="00577F9F">
              <w:rPr>
                <w:rFonts w:ascii="Times New Roman" w:eastAsia="Calibri" w:hAnsi="Times New Roman" w:cs="Times New Roman"/>
                <w:sz w:val="18"/>
                <w:szCs w:val="18"/>
              </w:rPr>
              <w:t>.2</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Спортивный клуб для семейных занятий спортом</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Объект спорта, включающий раздельно нормируемые спортивные сооружения (объекты) (в т. ч. физкультурно-оздоровительный комплекс)</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Обеспечение условий для развития </w:t>
            </w:r>
            <w:proofErr w:type="gramStart"/>
            <w:r w:rsidRPr="00577F9F">
              <w:rPr>
                <w:rFonts w:ascii="Times New Roman" w:eastAsia="Calibri" w:hAnsi="Times New Roman" w:cs="Times New Roman"/>
                <w:sz w:val="18"/>
                <w:szCs w:val="18"/>
              </w:rPr>
              <w:t>физической</w:t>
            </w:r>
            <w:proofErr w:type="gramEnd"/>
            <w:r w:rsidRPr="00577F9F">
              <w:rPr>
                <w:rFonts w:ascii="Times New Roman" w:eastAsia="Calibri" w:hAnsi="Times New Roman" w:cs="Times New Roman"/>
                <w:sz w:val="18"/>
                <w:szCs w:val="18"/>
              </w:rPr>
              <w:t xml:space="preserve"> культуры, школьного спорта и массового спорта</w:t>
            </w:r>
          </w:p>
        </w:tc>
        <w:tc>
          <w:tcPr>
            <w:tcW w:w="1559"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proofErr w:type="gramStart"/>
            <w:r w:rsidRPr="00577F9F">
              <w:rPr>
                <w:rFonts w:ascii="Times New Roman" w:eastAsia="Calibri" w:hAnsi="Times New Roman" w:cs="Times New Roman"/>
                <w:sz w:val="18"/>
                <w:szCs w:val="18"/>
              </w:rPr>
              <w:t>Планируемый</w:t>
            </w:r>
            <w:proofErr w:type="gramEnd"/>
            <w:r w:rsidRPr="00577F9F">
              <w:rPr>
                <w:rFonts w:ascii="Times New Roman" w:eastAsia="Calibri" w:hAnsi="Times New Roman" w:cs="Times New Roman"/>
                <w:sz w:val="18"/>
                <w:szCs w:val="18"/>
              </w:rPr>
              <w:t xml:space="preserve"> к размещению</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Единовременная пропускная способность, чел.</w:t>
            </w:r>
          </w:p>
        </w:tc>
        <w:tc>
          <w:tcPr>
            <w:tcW w:w="1418"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25</w:t>
            </w:r>
          </w:p>
        </w:tc>
        <w:tc>
          <w:tcPr>
            <w:tcW w:w="198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городской округ Большой Камень, </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 xml:space="preserve">г. Большой Камень, Зона застройки </w:t>
            </w:r>
            <w:proofErr w:type="spellStart"/>
            <w:r w:rsidRPr="00577F9F">
              <w:rPr>
                <w:rFonts w:ascii="Times New Roman" w:eastAsia="Calibri" w:hAnsi="Times New Roman" w:cs="Times New Roman"/>
                <w:sz w:val="18"/>
                <w:szCs w:val="18"/>
              </w:rPr>
              <w:t>среднеэтажными</w:t>
            </w:r>
            <w:proofErr w:type="spellEnd"/>
            <w:r w:rsidRPr="00577F9F">
              <w:rPr>
                <w:rFonts w:ascii="Times New Roman" w:eastAsia="Calibri" w:hAnsi="Times New Roman" w:cs="Times New Roman"/>
                <w:sz w:val="18"/>
                <w:szCs w:val="18"/>
              </w:rPr>
              <w:t xml:space="preserve"> жилыми домами </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(от 5 до 8 этажей, включая мансардный)</w:t>
            </w:r>
          </w:p>
        </w:tc>
        <w:tc>
          <w:tcPr>
            <w:tcW w:w="1560"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w:t>
            </w:r>
          </w:p>
        </w:tc>
        <w:tc>
          <w:tcPr>
            <w:tcW w:w="113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Первая очередь</w:t>
            </w:r>
          </w:p>
        </w:tc>
      </w:tr>
      <w:tr w:rsidR="00577F9F" w:rsidRPr="00577F9F" w:rsidTr="00E03B3F">
        <w:trPr>
          <w:cantSplit/>
          <w:trHeight w:val="2122"/>
        </w:trPr>
        <w:tc>
          <w:tcPr>
            <w:tcW w:w="568" w:type="dxa"/>
            <w:shd w:val="clear" w:color="auto" w:fill="auto"/>
          </w:tcPr>
          <w:p w:rsidR="00577F9F" w:rsidRPr="00577F9F" w:rsidRDefault="003D2404" w:rsidP="00577F9F">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2</w:t>
            </w:r>
            <w:r w:rsidR="00577F9F" w:rsidRPr="00577F9F">
              <w:rPr>
                <w:rFonts w:ascii="Times New Roman" w:eastAsia="Calibri" w:hAnsi="Times New Roman" w:cs="Times New Roman"/>
                <w:sz w:val="18"/>
                <w:szCs w:val="18"/>
              </w:rPr>
              <w:t>.3</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Спортивный клуб для семейных занятий спортом</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Объект спорта, включающий раздельно нормируемые спортивные сооружения (объекты) (в т. ч. физкультурно-оздоровительный комплекс)</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Обеспечение условий для развития </w:t>
            </w:r>
            <w:proofErr w:type="gramStart"/>
            <w:r w:rsidRPr="00577F9F">
              <w:rPr>
                <w:rFonts w:ascii="Times New Roman" w:eastAsia="Calibri" w:hAnsi="Times New Roman" w:cs="Times New Roman"/>
                <w:sz w:val="18"/>
                <w:szCs w:val="18"/>
              </w:rPr>
              <w:t>физической</w:t>
            </w:r>
            <w:proofErr w:type="gramEnd"/>
            <w:r w:rsidRPr="00577F9F">
              <w:rPr>
                <w:rFonts w:ascii="Times New Roman" w:eastAsia="Calibri" w:hAnsi="Times New Roman" w:cs="Times New Roman"/>
                <w:sz w:val="18"/>
                <w:szCs w:val="18"/>
              </w:rPr>
              <w:t xml:space="preserve"> культуры, школьного спорта и массового спорта</w:t>
            </w:r>
          </w:p>
        </w:tc>
        <w:tc>
          <w:tcPr>
            <w:tcW w:w="1559"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proofErr w:type="gramStart"/>
            <w:r w:rsidRPr="00577F9F">
              <w:rPr>
                <w:rFonts w:ascii="Times New Roman" w:eastAsia="Calibri" w:hAnsi="Times New Roman" w:cs="Times New Roman"/>
                <w:sz w:val="18"/>
                <w:szCs w:val="18"/>
              </w:rPr>
              <w:t>Планируемый</w:t>
            </w:r>
            <w:proofErr w:type="gramEnd"/>
            <w:r w:rsidRPr="00577F9F">
              <w:rPr>
                <w:rFonts w:ascii="Times New Roman" w:eastAsia="Calibri" w:hAnsi="Times New Roman" w:cs="Times New Roman"/>
                <w:sz w:val="18"/>
                <w:szCs w:val="18"/>
              </w:rPr>
              <w:t xml:space="preserve"> к размещению</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Единовременная пропускная способность, чел.</w:t>
            </w:r>
          </w:p>
        </w:tc>
        <w:tc>
          <w:tcPr>
            <w:tcW w:w="1418"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25</w:t>
            </w:r>
          </w:p>
        </w:tc>
        <w:tc>
          <w:tcPr>
            <w:tcW w:w="198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городской округ Большой Камень, </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 xml:space="preserve">г. Большой Камень, Зона застройки </w:t>
            </w:r>
            <w:proofErr w:type="spellStart"/>
            <w:r w:rsidRPr="00577F9F">
              <w:rPr>
                <w:rFonts w:ascii="Times New Roman" w:eastAsia="Calibri" w:hAnsi="Times New Roman" w:cs="Times New Roman"/>
                <w:sz w:val="18"/>
                <w:szCs w:val="18"/>
              </w:rPr>
              <w:t>среднеэтажными</w:t>
            </w:r>
            <w:proofErr w:type="spellEnd"/>
            <w:r w:rsidRPr="00577F9F">
              <w:rPr>
                <w:rFonts w:ascii="Times New Roman" w:eastAsia="Calibri" w:hAnsi="Times New Roman" w:cs="Times New Roman"/>
                <w:sz w:val="18"/>
                <w:szCs w:val="18"/>
              </w:rPr>
              <w:t xml:space="preserve"> жилыми домами </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(от 5 до 8 этажей, включая мансардный)</w:t>
            </w:r>
          </w:p>
        </w:tc>
        <w:tc>
          <w:tcPr>
            <w:tcW w:w="1560"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w:t>
            </w:r>
          </w:p>
        </w:tc>
        <w:tc>
          <w:tcPr>
            <w:tcW w:w="113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Первая очередь</w:t>
            </w:r>
          </w:p>
        </w:tc>
      </w:tr>
      <w:tr w:rsidR="00577F9F" w:rsidRPr="00577F9F" w:rsidTr="00E03B3F">
        <w:trPr>
          <w:cantSplit/>
          <w:trHeight w:val="2096"/>
        </w:trPr>
        <w:tc>
          <w:tcPr>
            <w:tcW w:w="568" w:type="dxa"/>
            <w:shd w:val="clear" w:color="auto" w:fill="auto"/>
          </w:tcPr>
          <w:p w:rsidR="00577F9F" w:rsidRPr="00577F9F" w:rsidRDefault="003D2404" w:rsidP="00577F9F">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2</w:t>
            </w:r>
            <w:r w:rsidR="00577F9F" w:rsidRPr="00577F9F">
              <w:rPr>
                <w:rFonts w:ascii="Times New Roman" w:eastAsia="Calibri" w:hAnsi="Times New Roman" w:cs="Times New Roman"/>
                <w:sz w:val="18"/>
                <w:szCs w:val="18"/>
              </w:rPr>
              <w:t>.4</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Спортивный клуб для семейных занятий спортом</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Объект спорта, включающий раздельно нормируемые спортивные сооружения (объекты) (в т. ч. физкультурно-оздоровительный комплекс)</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Обеспечение условий для развития </w:t>
            </w:r>
            <w:proofErr w:type="gramStart"/>
            <w:r w:rsidRPr="00577F9F">
              <w:rPr>
                <w:rFonts w:ascii="Times New Roman" w:eastAsia="Calibri" w:hAnsi="Times New Roman" w:cs="Times New Roman"/>
                <w:sz w:val="18"/>
                <w:szCs w:val="18"/>
              </w:rPr>
              <w:t>физической</w:t>
            </w:r>
            <w:proofErr w:type="gramEnd"/>
            <w:r w:rsidRPr="00577F9F">
              <w:rPr>
                <w:rFonts w:ascii="Times New Roman" w:eastAsia="Calibri" w:hAnsi="Times New Roman" w:cs="Times New Roman"/>
                <w:sz w:val="18"/>
                <w:szCs w:val="18"/>
              </w:rPr>
              <w:t xml:space="preserve"> культуры, школьного спорта и массового спорта</w:t>
            </w:r>
          </w:p>
        </w:tc>
        <w:tc>
          <w:tcPr>
            <w:tcW w:w="1559"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proofErr w:type="gramStart"/>
            <w:r w:rsidRPr="00577F9F">
              <w:rPr>
                <w:rFonts w:ascii="Times New Roman" w:eastAsia="Calibri" w:hAnsi="Times New Roman" w:cs="Times New Roman"/>
                <w:sz w:val="18"/>
                <w:szCs w:val="18"/>
              </w:rPr>
              <w:t>Планируемый</w:t>
            </w:r>
            <w:proofErr w:type="gramEnd"/>
            <w:r w:rsidRPr="00577F9F">
              <w:rPr>
                <w:rFonts w:ascii="Times New Roman" w:eastAsia="Calibri" w:hAnsi="Times New Roman" w:cs="Times New Roman"/>
                <w:sz w:val="18"/>
                <w:szCs w:val="18"/>
              </w:rPr>
              <w:t xml:space="preserve"> к размещению</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Единовременная пропускная способность, чел.</w:t>
            </w:r>
          </w:p>
        </w:tc>
        <w:tc>
          <w:tcPr>
            <w:tcW w:w="1418"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25</w:t>
            </w:r>
          </w:p>
        </w:tc>
        <w:tc>
          <w:tcPr>
            <w:tcW w:w="1984" w:type="dxa"/>
            <w:shd w:val="clear" w:color="auto" w:fill="auto"/>
          </w:tcPr>
          <w:p w:rsidR="00577F9F" w:rsidRPr="00577F9F" w:rsidRDefault="00577F9F" w:rsidP="00DF0A21">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городской округ Большой Камень,</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г. Большой Камень, Общественно-деловые зоны</w:t>
            </w:r>
          </w:p>
        </w:tc>
        <w:tc>
          <w:tcPr>
            <w:tcW w:w="1560"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w:t>
            </w:r>
          </w:p>
        </w:tc>
        <w:tc>
          <w:tcPr>
            <w:tcW w:w="113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Первая очередь</w:t>
            </w:r>
          </w:p>
        </w:tc>
      </w:tr>
      <w:tr w:rsidR="00577F9F" w:rsidRPr="00577F9F" w:rsidTr="00E03B3F">
        <w:trPr>
          <w:cantSplit/>
          <w:trHeight w:val="2326"/>
        </w:trPr>
        <w:tc>
          <w:tcPr>
            <w:tcW w:w="568" w:type="dxa"/>
            <w:shd w:val="clear" w:color="auto" w:fill="auto"/>
          </w:tcPr>
          <w:p w:rsidR="00577F9F" w:rsidRPr="00577F9F" w:rsidRDefault="003D2404" w:rsidP="00577F9F">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2</w:t>
            </w:r>
            <w:r w:rsidR="00577F9F" w:rsidRPr="00577F9F">
              <w:rPr>
                <w:rFonts w:ascii="Times New Roman" w:eastAsia="Calibri" w:hAnsi="Times New Roman" w:cs="Times New Roman"/>
                <w:sz w:val="18"/>
                <w:szCs w:val="18"/>
              </w:rPr>
              <w:t>.5</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Стадион «Южный»</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Объект спорта, включающий раздельно нормируемые спортивные сооружения (объекты) (в т. ч. физкультурно-оздоровительный комплекс)</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Обеспечение условий для развития </w:t>
            </w:r>
            <w:proofErr w:type="gramStart"/>
            <w:r w:rsidRPr="00577F9F">
              <w:rPr>
                <w:rFonts w:ascii="Times New Roman" w:eastAsia="Calibri" w:hAnsi="Times New Roman" w:cs="Times New Roman"/>
                <w:sz w:val="18"/>
                <w:szCs w:val="18"/>
              </w:rPr>
              <w:t>физической</w:t>
            </w:r>
            <w:proofErr w:type="gramEnd"/>
            <w:r w:rsidRPr="00577F9F">
              <w:rPr>
                <w:rFonts w:ascii="Times New Roman" w:eastAsia="Calibri" w:hAnsi="Times New Roman" w:cs="Times New Roman"/>
                <w:sz w:val="18"/>
                <w:szCs w:val="18"/>
              </w:rPr>
              <w:t xml:space="preserve"> культуры, школьного спорта и массового спорта</w:t>
            </w:r>
          </w:p>
        </w:tc>
        <w:tc>
          <w:tcPr>
            <w:tcW w:w="1559"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proofErr w:type="gramStart"/>
            <w:r w:rsidRPr="00577F9F">
              <w:rPr>
                <w:rFonts w:ascii="Times New Roman" w:eastAsia="Calibri" w:hAnsi="Times New Roman" w:cs="Times New Roman"/>
                <w:sz w:val="18"/>
                <w:szCs w:val="18"/>
              </w:rPr>
              <w:t>Планируемый</w:t>
            </w:r>
            <w:proofErr w:type="gramEnd"/>
            <w:r w:rsidRPr="00577F9F">
              <w:rPr>
                <w:rFonts w:ascii="Times New Roman" w:eastAsia="Calibri" w:hAnsi="Times New Roman" w:cs="Times New Roman"/>
                <w:sz w:val="18"/>
                <w:szCs w:val="18"/>
              </w:rPr>
              <w:t xml:space="preserve"> к реконструкции</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Объект</w:t>
            </w:r>
          </w:p>
        </w:tc>
        <w:tc>
          <w:tcPr>
            <w:tcW w:w="1418"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1</w:t>
            </w:r>
          </w:p>
        </w:tc>
        <w:tc>
          <w:tcPr>
            <w:tcW w:w="198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городской округ Большой Камень, </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г. Большой Камень, Общественно-деловые зоны</w:t>
            </w:r>
          </w:p>
        </w:tc>
        <w:tc>
          <w:tcPr>
            <w:tcW w:w="1560"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w:t>
            </w:r>
          </w:p>
        </w:tc>
        <w:tc>
          <w:tcPr>
            <w:tcW w:w="113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Первая очередь</w:t>
            </w:r>
          </w:p>
        </w:tc>
      </w:tr>
      <w:tr w:rsidR="00577F9F" w:rsidRPr="00577F9F" w:rsidTr="00E03B3F">
        <w:trPr>
          <w:cantSplit/>
          <w:trHeight w:val="2181"/>
        </w:trPr>
        <w:tc>
          <w:tcPr>
            <w:tcW w:w="568" w:type="dxa"/>
            <w:shd w:val="clear" w:color="auto" w:fill="auto"/>
          </w:tcPr>
          <w:p w:rsidR="00577F9F" w:rsidRPr="00577F9F" w:rsidRDefault="003D2404" w:rsidP="00577F9F">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2</w:t>
            </w:r>
            <w:r w:rsidR="00577F9F" w:rsidRPr="00577F9F">
              <w:rPr>
                <w:rFonts w:ascii="Times New Roman" w:eastAsia="Calibri" w:hAnsi="Times New Roman" w:cs="Times New Roman"/>
                <w:sz w:val="18"/>
                <w:szCs w:val="18"/>
              </w:rPr>
              <w:t>.6</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МАУ «Спортивный комплекс» городского округа Большой Камень</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Объект спорта, включающий раздельно нормируемые спортивные сооружения (объекты) (в т. ч. физкультурно-оздоровительный комплекс)</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Обеспечение условий для развития </w:t>
            </w:r>
            <w:proofErr w:type="gramStart"/>
            <w:r w:rsidRPr="00577F9F">
              <w:rPr>
                <w:rFonts w:ascii="Times New Roman" w:eastAsia="Calibri" w:hAnsi="Times New Roman" w:cs="Times New Roman"/>
                <w:sz w:val="18"/>
                <w:szCs w:val="18"/>
              </w:rPr>
              <w:t>физической</w:t>
            </w:r>
            <w:proofErr w:type="gramEnd"/>
            <w:r w:rsidRPr="00577F9F">
              <w:rPr>
                <w:rFonts w:ascii="Times New Roman" w:eastAsia="Calibri" w:hAnsi="Times New Roman" w:cs="Times New Roman"/>
                <w:sz w:val="18"/>
                <w:szCs w:val="18"/>
              </w:rPr>
              <w:t xml:space="preserve"> культуры, школьного спорта и массового спорта</w:t>
            </w:r>
          </w:p>
        </w:tc>
        <w:tc>
          <w:tcPr>
            <w:tcW w:w="1559"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proofErr w:type="gramStart"/>
            <w:r w:rsidRPr="00577F9F">
              <w:rPr>
                <w:rFonts w:ascii="Times New Roman" w:eastAsia="Calibri" w:hAnsi="Times New Roman" w:cs="Times New Roman"/>
                <w:sz w:val="18"/>
                <w:szCs w:val="18"/>
              </w:rPr>
              <w:t>Планируемый</w:t>
            </w:r>
            <w:proofErr w:type="gramEnd"/>
            <w:r w:rsidRPr="00577F9F">
              <w:rPr>
                <w:rFonts w:ascii="Times New Roman" w:eastAsia="Calibri" w:hAnsi="Times New Roman" w:cs="Times New Roman"/>
                <w:sz w:val="18"/>
                <w:szCs w:val="18"/>
              </w:rPr>
              <w:t xml:space="preserve"> к реконструкции</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Единовременная пропускная способность, чел.</w:t>
            </w:r>
          </w:p>
        </w:tc>
        <w:tc>
          <w:tcPr>
            <w:tcW w:w="1418"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144</w:t>
            </w:r>
          </w:p>
        </w:tc>
        <w:tc>
          <w:tcPr>
            <w:tcW w:w="198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городской округ Большой Камень, </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г. Большой Камень, Общественно-деловые зоны</w:t>
            </w:r>
          </w:p>
        </w:tc>
        <w:tc>
          <w:tcPr>
            <w:tcW w:w="1560"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w:t>
            </w:r>
          </w:p>
        </w:tc>
        <w:tc>
          <w:tcPr>
            <w:tcW w:w="113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Первая очередь</w:t>
            </w:r>
          </w:p>
        </w:tc>
      </w:tr>
      <w:tr w:rsidR="00577F9F" w:rsidRPr="00577F9F" w:rsidTr="00E03B3F">
        <w:trPr>
          <w:cantSplit/>
          <w:trHeight w:val="2164"/>
        </w:trPr>
        <w:tc>
          <w:tcPr>
            <w:tcW w:w="568" w:type="dxa"/>
            <w:shd w:val="clear" w:color="auto" w:fill="auto"/>
          </w:tcPr>
          <w:p w:rsidR="00577F9F" w:rsidRPr="00577F9F" w:rsidRDefault="003D2404" w:rsidP="00577F9F">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2</w:t>
            </w:r>
            <w:r w:rsidR="00577F9F" w:rsidRPr="00577F9F">
              <w:rPr>
                <w:rFonts w:ascii="Times New Roman" w:eastAsia="Calibri" w:hAnsi="Times New Roman" w:cs="Times New Roman"/>
                <w:sz w:val="18"/>
                <w:szCs w:val="18"/>
              </w:rPr>
              <w:t>.7</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Физкультурно-оздоровительный комплекс</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Объект спорта, включающий раздельно нормируемые спортивные сооружения (объекты) (в т. ч. физкультурно-оздоровительный комплекс)</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Обеспечение условий для развития </w:t>
            </w:r>
            <w:proofErr w:type="gramStart"/>
            <w:r w:rsidRPr="00577F9F">
              <w:rPr>
                <w:rFonts w:ascii="Times New Roman" w:eastAsia="Calibri" w:hAnsi="Times New Roman" w:cs="Times New Roman"/>
                <w:sz w:val="18"/>
                <w:szCs w:val="18"/>
              </w:rPr>
              <w:t>физической</w:t>
            </w:r>
            <w:proofErr w:type="gramEnd"/>
            <w:r w:rsidRPr="00577F9F">
              <w:rPr>
                <w:rFonts w:ascii="Times New Roman" w:eastAsia="Calibri" w:hAnsi="Times New Roman" w:cs="Times New Roman"/>
                <w:sz w:val="18"/>
                <w:szCs w:val="18"/>
              </w:rPr>
              <w:t xml:space="preserve"> культуры, школьного спорта и массового спорта</w:t>
            </w:r>
          </w:p>
        </w:tc>
        <w:tc>
          <w:tcPr>
            <w:tcW w:w="1559"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proofErr w:type="gramStart"/>
            <w:r w:rsidRPr="00577F9F">
              <w:rPr>
                <w:rFonts w:ascii="Times New Roman" w:eastAsia="Calibri" w:hAnsi="Times New Roman" w:cs="Times New Roman"/>
                <w:sz w:val="18"/>
                <w:szCs w:val="18"/>
              </w:rPr>
              <w:t>Планируемый</w:t>
            </w:r>
            <w:proofErr w:type="gramEnd"/>
            <w:r w:rsidRPr="00577F9F">
              <w:rPr>
                <w:rFonts w:ascii="Times New Roman" w:eastAsia="Calibri" w:hAnsi="Times New Roman" w:cs="Times New Roman"/>
                <w:sz w:val="18"/>
                <w:szCs w:val="18"/>
              </w:rPr>
              <w:t xml:space="preserve"> к размещению</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Единовременная пропускная способность, чел.</w:t>
            </w:r>
          </w:p>
        </w:tc>
        <w:tc>
          <w:tcPr>
            <w:tcW w:w="1418"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150</w:t>
            </w:r>
          </w:p>
        </w:tc>
        <w:tc>
          <w:tcPr>
            <w:tcW w:w="198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городской округ Большой Камень, </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 xml:space="preserve">г. Большой Камень, Зона застройки многоэтажными жилыми домами </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(9 этажей и более)</w:t>
            </w:r>
          </w:p>
        </w:tc>
        <w:tc>
          <w:tcPr>
            <w:tcW w:w="1560"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w:t>
            </w:r>
          </w:p>
        </w:tc>
        <w:tc>
          <w:tcPr>
            <w:tcW w:w="113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Вторая очередь</w:t>
            </w:r>
          </w:p>
        </w:tc>
      </w:tr>
      <w:tr w:rsidR="00577F9F" w:rsidRPr="00577F9F" w:rsidTr="00E03B3F">
        <w:trPr>
          <w:cantSplit/>
          <w:trHeight w:val="2154"/>
        </w:trPr>
        <w:tc>
          <w:tcPr>
            <w:tcW w:w="568" w:type="dxa"/>
            <w:shd w:val="clear" w:color="auto" w:fill="auto"/>
          </w:tcPr>
          <w:p w:rsidR="00577F9F" w:rsidRPr="00577F9F" w:rsidRDefault="003D2404" w:rsidP="00577F9F">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2</w:t>
            </w:r>
            <w:r w:rsidR="00577F9F" w:rsidRPr="00577F9F">
              <w:rPr>
                <w:rFonts w:ascii="Times New Roman" w:eastAsia="Calibri" w:hAnsi="Times New Roman" w:cs="Times New Roman"/>
                <w:sz w:val="18"/>
                <w:szCs w:val="18"/>
              </w:rPr>
              <w:t>.8</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Физкультурно-оздоровительный комплекс</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Объект спорта, включающий раздельно нормируемые спортивные сооружения (объекты) (в т. ч. физкультурно-оздоровительный комплекс)</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Обеспечение условий для развития </w:t>
            </w:r>
            <w:proofErr w:type="gramStart"/>
            <w:r w:rsidRPr="00577F9F">
              <w:rPr>
                <w:rFonts w:ascii="Times New Roman" w:eastAsia="Calibri" w:hAnsi="Times New Roman" w:cs="Times New Roman"/>
                <w:sz w:val="18"/>
                <w:szCs w:val="18"/>
              </w:rPr>
              <w:t>физической</w:t>
            </w:r>
            <w:proofErr w:type="gramEnd"/>
            <w:r w:rsidRPr="00577F9F">
              <w:rPr>
                <w:rFonts w:ascii="Times New Roman" w:eastAsia="Calibri" w:hAnsi="Times New Roman" w:cs="Times New Roman"/>
                <w:sz w:val="18"/>
                <w:szCs w:val="18"/>
              </w:rPr>
              <w:t xml:space="preserve"> культуры, школьного спорта и массового спорта</w:t>
            </w:r>
          </w:p>
        </w:tc>
        <w:tc>
          <w:tcPr>
            <w:tcW w:w="1559"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proofErr w:type="gramStart"/>
            <w:r w:rsidRPr="00577F9F">
              <w:rPr>
                <w:rFonts w:ascii="Times New Roman" w:eastAsia="Calibri" w:hAnsi="Times New Roman" w:cs="Times New Roman"/>
                <w:sz w:val="18"/>
                <w:szCs w:val="18"/>
              </w:rPr>
              <w:t>Планируемый</w:t>
            </w:r>
            <w:proofErr w:type="gramEnd"/>
            <w:r w:rsidRPr="00577F9F">
              <w:rPr>
                <w:rFonts w:ascii="Times New Roman" w:eastAsia="Calibri" w:hAnsi="Times New Roman" w:cs="Times New Roman"/>
                <w:sz w:val="18"/>
                <w:szCs w:val="18"/>
              </w:rPr>
              <w:t xml:space="preserve"> к размещению</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Единовременная пропускная способность, чел.</w:t>
            </w:r>
          </w:p>
        </w:tc>
        <w:tc>
          <w:tcPr>
            <w:tcW w:w="1418"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140</w:t>
            </w:r>
          </w:p>
        </w:tc>
        <w:tc>
          <w:tcPr>
            <w:tcW w:w="198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городской округ Большой Камень, </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 xml:space="preserve">г. Большой Камень, Зона застройки </w:t>
            </w:r>
            <w:proofErr w:type="spellStart"/>
            <w:r w:rsidRPr="00577F9F">
              <w:rPr>
                <w:rFonts w:ascii="Times New Roman" w:eastAsia="Calibri" w:hAnsi="Times New Roman" w:cs="Times New Roman"/>
                <w:sz w:val="18"/>
                <w:szCs w:val="18"/>
              </w:rPr>
              <w:t>среднеэтажными</w:t>
            </w:r>
            <w:proofErr w:type="spellEnd"/>
            <w:r w:rsidRPr="00577F9F">
              <w:rPr>
                <w:rFonts w:ascii="Times New Roman" w:eastAsia="Calibri" w:hAnsi="Times New Roman" w:cs="Times New Roman"/>
                <w:sz w:val="18"/>
                <w:szCs w:val="18"/>
              </w:rPr>
              <w:t xml:space="preserve"> жилыми домами </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(от 5 до 8 этажей, включая мансардный)</w:t>
            </w:r>
          </w:p>
        </w:tc>
        <w:tc>
          <w:tcPr>
            <w:tcW w:w="1560"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w:t>
            </w:r>
          </w:p>
        </w:tc>
        <w:tc>
          <w:tcPr>
            <w:tcW w:w="113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Первая очередь</w:t>
            </w:r>
          </w:p>
        </w:tc>
      </w:tr>
      <w:tr w:rsidR="00577F9F" w:rsidRPr="00577F9F" w:rsidTr="00E03B3F">
        <w:trPr>
          <w:cantSplit/>
          <w:trHeight w:val="2184"/>
        </w:trPr>
        <w:tc>
          <w:tcPr>
            <w:tcW w:w="568" w:type="dxa"/>
            <w:shd w:val="clear" w:color="auto" w:fill="auto"/>
          </w:tcPr>
          <w:p w:rsidR="00577F9F" w:rsidRPr="00577F9F" w:rsidRDefault="003D2404" w:rsidP="00577F9F">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2</w:t>
            </w:r>
            <w:r w:rsidR="00577F9F" w:rsidRPr="00577F9F">
              <w:rPr>
                <w:rFonts w:ascii="Times New Roman" w:eastAsia="Calibri" w:hAnsi="Times New Roman" w:cs="Times New Roman"/>
                <w:sz w:val="18"/>
                <w:szCs w:val="18"/>
              </w:rPr>
              <w:t>.9</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Водноспортивный комплекс</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Объект спорта, включающий раздельно нормируемые спортивные сооружения (объекты) (в т. ч. физкультурно-оздоровительный комплекс)</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Обеспечение условий для развития </w:t>
            </w:r>
            <w:proofErr w:type="gramStart"/>
            <w:r w:rsidRPr="00577F9F">
              <w:rPr>
                <w:rFonts w:ascii="Times New Roman" w:eastAsia="Calibri" w:hAnsi="Times New Roman" w:cs="Times New Roman"/>
                <w:sz w:val="18"/>
                <w:szCs w:val="18"/>
              </w:rPr>
              <w:t>физической</w:t>
            </w:r>
            <w:proofErr w:type="gramEnd"/>
            <w:r w:rsidRPr="00577F9F">
              <w:rPr>
                <w:rFonts w:ascii="Times New Roman" w:eastAsia="Calibri" w:hAnsi="Times New Roman" w:cs="Times New Roman"/>
                <w:sz w:val="18"/>
                <w:szCs w:val="18"/>
              </w:rPr>
              <w:t xml:space="preserve"> культуры, школьного спорта и массового спорта</w:t>
            </w:r>
          </w:p>
        </w:tc>
        <w:tc>
          <w:tcPr>
            <w:tcW w:w="1559"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proofErr w:type="gramStart"/>
            <w:r w:rsidRPr="00577F9F">
              <w:rPr>
                <w:rFonts w:ascii="Times New Roman" w:eastAsia="Calibri" w:hAnsi="Times New Roman" w:cs="Times New Roman"/>
                <w:sz w:val="18"/>
                <w:szCs w:val="18"/>
              </w:rPr>
              <w:t>Планируемый</w:t>
            </w:r>
            <w:proofErr w:type="gramEnd"/>
            <w:r w:rsidRPr="00577F9F">
              <w:rPr>
                <w:rFonts w:ascii="Times New Roman" w:eastAsia="Calibri" w:hAnsi="Times New Roman" w:cs="Times New Roman"/>
                <w:sz w:val="18"/>
                <w:szCs w:val="18"/>
              </w:rPr>
              <w:t xml:space="preserve"> к размещению</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Единовременная пропускная способность, чел.</w:t>
            </w:r>
          </w:p>
        </w:tc>
        <w:tc>
          <w:tcPr>
            <w:tcW w:w="1418"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196</w:t>
            </w:r>
          </w:p>
        </w:tc>
        <w:tc>
          <w:tcPr>
            <w:tcW w:w="198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городской округ Большой Камень, </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г. Большой Камень, Зоны рекреационного назначения</w:t>
            </w:r>
          </w:p>
        </w:tc>
        <w:tc>
          <w:tcPr>
            <w:tcW w:w="1560"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w:t>
            </w:r>
          </w:p>
        </w:tc>
        <w:tc>
          <w:tcPr>
            <w:tcW w:w="113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Вторая очередь</w:t>
            </w:r>
          </w:p>
        </w:tc>
      </w:tr>
      <w:tr w:rsidR="00577F9F" w:rsidRPr="00577F9F" w:rsidTr="00E03B3F">
        <w:trPr>
          <w:cantSplit/>
          <w:trHeight w:val="2181"/>
        </w:trPr>
        <w:tc>
          <w:tcPr>
            <w:tcW w:w="568" w:type="dxa"/>
            <w:shd w:val="clear" w:color="auto" w:fill="auto"/>
          </w:tcPr>
          <w:p w:rsidR="00577F9F" w:rsidRPr="00577F9F" w:rsidRDefault="003D2404" w:rsidP="00577F9F">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2</w:t>
            </w:r>
            <w:r w:rsidR="00577F9F" w:rsidRPr="00577F9F">
              <w:rPr>
                <w:rFonts w:ascii="Times New Roman" w:eastAsia="Calibri" w:hAnsi="Times New Roman" w:cs="Times New Roman"/>
                <w:sz w:val="18"/>
                <w:szCs w:val="18"/>
              </w:rPr>
              <w:t>.10</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Спортивный клуб для семейных занятий спортом</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Объект спорта, включающий раздельно нормируемые спортивные сооружения (объекты) (в т. ч. физкультурно-оздоровительный комплекс)</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Обеспечение условий для развития </w:t>
            </w:r>
            <w:proofErr w:type="gramStart"/>
            <w:r w:rsidRPr="00577F9F">
              <w:rPr>
                <w:rFonts w:ascii="Times New Roman" w:eastAsia="Calibri" w:hAnsi="Times New Roman" w:cs="Times New Roman"/>
                <w:sz w:val="18"/>
                <w:szCs w:val="18"/>
              </w:rPr>
              <w:t>физической</w:t>
            </w:r>
            <w:proofErr w:type="gramEnd"/>
            <w:r w:rsidRPr="00577F9F">
              <w:rPr>
                <w:rFonts w:ascii="Times New Roman" w:eastAsia="Calibri" w:hAnsi="Times New Roman" w:cs="Times New Roman"/>
                <w:sz w:val="18"/>
                <w:szCs w:val="18"/>
              </w:rPr>
              <w:t xml:space="preserve"> культуры, школьного спорта и массового спорта</w:t>
            </w:r>
          </w:p>
        </w:tc>
        <w:tc>
          <w:tcPr>
            <w:tcW w:w="1559"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proofErr w:type="gramStart"/>
            <w:r w:rsidRPr="00577F9F">
              <w:rPr>
                <w:rFonts w:ascii="Times New Roman" w:eastAsia="Calibri" w:hAnsi="Times New Roman" w:cs="Times New Roman"/>
                <w:sz w:val="18"/>
                <w:szCs w:val="18"/>
              </w:rPr>
              <w:t>Планируемый</w:t>
            </w:r>
            <w:proofErr w:type="gramEnd"/>
            <w:r w:rsidRPr="00577F9F">
              <w:rPr>
                <w:rFonts w:ascii="Times New Roman" w:eastAsia="Calibri" w:hAnsi="Times New Roman" w:cs="Times New Roman"/>
                <w:sz w:val="18"/>
                <w:szCs w:val="18"/>
              </w:rPr>
              <w:t xml:space="preserve"> к размещению</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Единовременная пропускная способность, чел.</w:t>
            </w:r>
          </w:p>
        </w:tc>
        <w:tc>
          <w:tcPr>
            <w:tcW w:w="1418"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25</w:t>
            </w:r>
          </w:p>
        </w:tc>
        <w:tc>
          <w:tcPr>
            <w:tcW w:w="198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городской округ Большой Камень, </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 xml:space="preserve">г. Большой Камень, Зона застройки многоэтажными жилыми домами </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(9 этажей и более)</w:t>
            </w:r>
          </w:p>
        </w:tc>
        <w:tc>
          <w:tcPr>
            <w:tcW w:w="1560"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w:t>
            </w:r>
          </w:p>
        </w:tc>
        <w:tc>
          <w:tcPr>
            <w:tcW w:w="113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Расчетный срок</w:t>
            </w:r>
          </w:p>
        </w:tc>
      </w:tr>
      <w:tr w:rsidR="00577F9F" w:rsidRPr="00577F9F" w:rsidTr="00E03B3F">
        <w:trPr>
          <w:cantSplit/>
          <w:trHeight w:val="2052"/>
        </w:trPr>
        <w:tc>
          <w:tcPr>
            <w:tcW w:w="568" w:type="dxa"/>
            <w:shd w:val="clear" w:color="auto" w:fill="auto"/>
          </w:tcPr>
          <w:p w:rsidR="00577F9F" w:rsidRPr="00577F9F" w:rsidRDefault="003D2404" w:rsidP="00577F9F">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2</w:t>
            </w:r>
            <w:r w:rsidR="00577F9F" w:rsidRPr="00577F9F">
              <w:rPr>
                <w:rFonts w:ascii="Times New Roman" w:eastAsia="Calibri" w:hAnsi="Times New Roman" w:cs="Times New Roman"/>
                <w:sz w:val="18"/>
                <w:szCs w:val="18"/>
              </w:rPr>
              <w:t>.11</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Спортивный клуб для семейных занятий спортом</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Объект спорта, включающий раздельно нормируемые спортивные сооружения (объекты) (в т. ч. физкультурно-оздоровительный комплекс)</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Обеспечение условий для развития </w:t>
            </w:r>
            <w:proofErr w:type="gramStart"/>
            <w:r w:rsidRPr="00577F9F">
              <w:rPr>
                <w:rFonts w:ascii="Times New Roman" w:eastAsia="Calibri" w:hAnsi="Times New Roman" w:cs="Times New Roman"/>
                <w:sz w:val="18"/>
                <w:szCs w:val="18"/>
              </w:rPr>
              <w:t>физической</w:t>
            </w:r>
            <w:proofErr w:type="gramEnd"/>
            <w:r w:rsidRPr="00577F9F">
              <w:rPr>
                <w:rFonts w:ascii="Times New Roman" w:eastAsia="Calibri" w:hAnsi="Times New Roman" w:cs="Times New Roman"/>
                <w:sz w:val="18"/>
                <w:szCs w:val="18"/>
              </w:rPr>
              <w:t xml:space="preserve"> культуры, школьного спорта и массового спорта</w:t>
            </w:r>
          </w:p>
        </w:tc>
        <w:tc>
          <w:tcPr>
            <w:tcW w:w="1559"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proofErr w:type="gramStart"/>
            <w:r w:rsidRPr="00577F9F">
              <w:rPr>
                <w:rFonts w:ascii="Times New Roman" w:eastAsia="Calibri" w:hAnsi="Times New Roman" w:cs="Times New Roman"/>
                <w:sz w:val="18"/>
                <w:szCs w:val="18"/>
              </w:rPr>
              <w:t>Планируемый</w:t>
            </w:r>
            <w:proofErr w:type="gramEnd"/>
            <w:r w:rsidRPr="00577F9F">
              <w:rPr>
                <w:rFonts w:ascii="Times New Roman" w:eastAsia="Calibri" w:hAnsi="Times New Roman" w:cs="Times New Roman"/>
                <w:sz w:val="18"/>
                <w:szCs w:val="18"/>
              </w:rPr>
              <w:t xml:space="preserve"> к размещению</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Единовременная пропускная способность, чел.</w:t>
            </w:r>
          </w:p>
        </w:tc>
        <w:tc>
          <w:tcPr>
            <w:tcW w:w="1418"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25</w:t>
            </w:r>
          </w:p>
        </w:tc>
        <w:tc>
          <w:tcPr>
            <w:tcW w:w="198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городской округ Большой Камень, </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 xml:space="preserve">г. Большой Камень, Зона застройки </w:t>
            </w:r>
            <w:proofErr w:type="spellStart"/>
            <w:r w:rsidRPr="00577F9F">
              <w:rPr>
                <w:rFonts w:ascii="Times New Roman" w:eastAsia="Calibri" w:hAnsi="Times New Roman" w:cs="Times New Roman"/>
                <w:sz w:val="18"/>
                <w:szCs w:val="18"/>
              </w:rPr>
              <w:t>среднеэтажными</w:t>
            </w:r>
            <w:proofErr w:type="spellEnd"/>
            <w:r w:rsidRPr="00577F9F">
              <w:rPr>
                <w:rFonts w:ascii="Times New Roman" w:eastAsia="Calibri" w:hAnsi="Times New Roman" w:cs="Times New Roman"/>
                <w:sz w:val="18"/>
                <w:szCs w:val="18"/>
              </w:rPr>
              <w:t xml:space="preserve"> жилыми домами </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(от 5 до 8 этажей, включая мансардный)</w:t>
            </w:r>
          </w:p>
        </w:tc>
        <w:tc>
          <w:tcPr>
            <w:tcW w:w="1560"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w:t>
            </w:r>
          </w:p>
        </w:tc>
        <w:tc>
          <w:tcPr>
            <w:tcW w:w="113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Расчетный срок</w:t>
            </w:r>
          </w:p>
        </w:tc>
      </w:tr>
      <w:tr w:rsidR="00577F9F" w:rsidRPr="00577F9F" w:rsidTr="00E03B3F">
        <w:trPr>
          <w:cantSplit/>
          <w:trHeight w:val="2128"/>
        </w:trPr>
        <w:tc>
          <w:tcPr>
            <w:tcW w:w="568" w:type="dxa"/>
            <w:shd w:val="clear" w:color="auto" w:fill="auto"/>
          </w:tcPr>
          <w:p w:rsidR="00577F9F" w:rsidRPr="00577F9F" w:rsidRDefault="003D2404" w:rsidP="00577F9F">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2</w:t>
            </w:r>
            <w:r w:rsidR="00577F9F" w:rsidRPr="00577F9F">
              <w:rPr>
                <w:rFonts w:ascii="Times New Roman" w:eastAsia="Calibri" w:hAnsi="Times New Roman" w:cs="Times New Roman"/>
                <w:sz w:val="18"/>
                <w:szCs w:val="18"/>
              </w:rPr>
              <w:t>.12</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Физкультурно-оздоровительный комплекс с бассейном</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Объект спорта, включающий раздельно нормируемые спортивные сооружения (объекты) (в т. ч. физкультурно-оздоровительный комплекс)</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Обеспечение условий для развития </w:t>
            </w:r>
            <w:proofErr w:type="gramStart"/>
            <w:r w:rsidRPr="00577F9F">
              <w:rPr>
                <w:rFonts w:ascii="Times New Roman" w:eastAsia="Calibri" w:hAnsi="Times New Roman" w:cs="Times New Roman"/>
                <w:sz w:val="18"/>
                <w:szCs w:val="18"/>
              </w:rPr>
              <w:t>физической</w:t>
            </w:r>
            <w:proofErr w:type="gramEnd"/>
            <w:r w:rsidRPr="00577F9F">
              <w:rPr>
                <w:rFonts w:ascii="Times New Roman" w:eastAsia="Calibri" w:hAnsi="Times New Roman" w:cs="Times New Roman"/>
                <w:sz w:val="18"/>
                <w:szCs w:val="18"/>
              </w:rPr>
              <w:t xml:space="preserve"> культуры, школьного спорта и массового спорта</w:t>
            </w:r>
          </w:p>
        </w:tc>
        <w:tc>
          <w:tcPr>
            <w:tcW w:w="1559"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proofErr w:type="gramStart"/>
            <w:r w:rsidRPr="00577F9F">
              <w:rPr>
                <w:rFonts w:ascii="Times New Roman" w:eastAsia="Calibri" w:hAnsi="Times New Roman" w:cs="Times New Roman"/>
                <w:sz w:val="18"/>
                <w:szCs w:val="18"/>
              </w:rPr>
              <w:t>Планируемый</w:t>
            </w:r>
            <w:proofErr w:type="gramEnd"/>
            <w:r w:rsidRPr="00577F9F">
              <w:rPr>
                <w:rFonts w:ascii="Times New Roman" w:eastAsia="Calibri" w:hAnsi="Times New Roman" w:cs="Times New Roman"/>
                <w:sz w:val="18"/>
                <w:szCs w:val="18"/>
              </w:rPr>
              <w:t xml:space="preserve"> к размещению</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Единовременная пропускная способность, чел.</w:t>
            </w:r>
          </w:p>
        </w:tc>
        <w:tc>
          <w:tcPr>
            <w:tcW w:w="1418"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180</w:t>
            </w:r>
          </w:p>
        </w:tc>
        <w:tc>
          <w:tcPr>
            <w:tcW w:w="198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городской округ Большой Камень,</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 xml:space="preserve"> г. Большой Камень, Зона застройки </w:t>
            </w:r>
            <w:proofErr w:type="spellStart"/>
            <w:r w:rsidRPr="00577F9F">
              <w:rPr>
                <w:rFonts w:ascii="Times New Roman" w:eastAsia="Calibri" w:hAnsi="Times New Roman" w:cs="Times New Roman"/>
                <w:sz w:val="18"/>
                <w:szCs w:val="18"/>
              </w:rPr>
              <w:t>среднеэтажными</w:t>
            </w:r>
            <w:proofErr w:type="spellEnd"/>
            <w:r w:rsidRPr="00577F9F">
              <w:rPr>
                <w:rFonts w:ascii="Times New Roman" w:eastAsia="Calibri" w:hAnsi="Times New Roman" w:cs="Times New Roman"/>
                <w:sz w:val="18"/>
                <w:szCs w:val="18"/>
              </w:rPr>
              <w:t xml:space="preserve"> жилыми домами </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(от 5 до 8 этажей, включая мансардный)</w:t>
            </w:r>
          </w:p>
        </w:tc>
        <w:tc>
          <w:tcPr>
            <w:tcW w:w="1560"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w:t>
            </w:r>
          </w:p>
        </w:tc>
        <w:tc>
          <w:tcPr>
            <w:tcW w:w="113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Расчетный срок</w:t>
            </w:r>
          </w:p>
        </w:tc>
      </w:tr>
      <w:tr w:rsidR="00577F9F" w:rsidRPr="00577F9F" w:rsidTr="00E03B3F">
        <w:trPr>
          <w:cantSplit/>
          <w:trHeight w:val="2084"/>
        </w:trPr>
        <w:tc>
          <w:tcPr>
            <w:tcW w:w="568" w:type="dxa"/>
            <w:shd w:val="clear" w:color="auto" w:fill="auto"/>
          </w:tcPr>
          <w:p w:rsidR="00577F9F" w:rsidRPr="00577F9F" w:rsidRDefault="003D2404" w:rsidP="00577F9F">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2</w:t>
            </w:r>
            <w:r w:rsidR="00577F9F" w:rsidRPr="00577F9F">
              <w:rPr>
                <w:rFonts w:ascii="Times New Roman" w:eastAsia="Calibri" w:hAnsi="Times New Roman" w:cs="Times New Roman"/>
                <w:sz w:val="18"/>
                <w:szCs w:val="18"/>
              </w:rPr>
              <w:t>.13</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Физкультурно-оздоровительный комплекс</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Объект спорта, включающий раздельно нормируемые спортивные сооружения (объекты) (в т. ч. физкультурно-оздоровительный комплекс)</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Обеспечение условий для развития </w:t>
            </w:r>
            <w:proofErr w:type="gramStart"/>
            <w:r w:rsidRPr="00577F9F">
              <w:rPr>
                <w:rFonts w:ascii="Times New Roman" w:eastAsia="Calibri" w:hAnsi="Times New Roman" w:cs="Times New Roman"/>
                <w:sz w:val="18"/>
                <w:szCs w:val="18"/>
              </w:rPr>
              <w:t>физической</w:t>
            </w:r>
            <w:proofErr w:type="gramEnd"/>
            <w:r w:rsidRPr="00577F9F">
              <w:rPr>
                <w:rFonts w:ascii="Times New Roman" w:eastAsia="Calibri" w:hAnsi="Times New Roman" w:cs="Times New Roman"/>
                <w:sz w:val="18"/>
                <w:szCs w:val="18"/>
              </w:rPr>
              <w:t xml:space="preserve"> культуры, школьного спорта и массового спорта</w:t>
            </w:r>
          </w:p>
        </w:tc>
        <w:tc>
          <w:tcPr>
            <w:tcW w:w="1559"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proofErr w:type="gramStart"/>
            <w:r w:rsidRPr="00577F9F">
              <w:rPr>
                <w:rFonts w:ascii="Times New Roman" w:eastAsia="Calibri" w:hAnsi="Times New Roman" w:cs="Times New Roman"/>
                <w:sz w:val="18"/>
                <w:szCs w:val="18"/>
              </w:rPr>
              <w:t>Планируемый</w:t>
            </w:r>
            <w:proofErr w:type="gramEnd"/>
            <w:r w:rsidRPr="00577F9F">
              <w:rPr>
                <w:rFonts w:ascii="Times New Roman" w:eastAsia="Calibri" w:hAnsi="Times New Roman" w:cs="Times New Roman"/>
                <w:sz w:val="18"/>
                <w:szCs w:val="18"/>
              </w:rPr>
              <w:t xml:space="preserve"> к размещению</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Единовременная пропускная способность, чел.</w:t>
            </w:r>
          </w:p>
        </w:tc>
        <w:tc>
          <w:tcPr>
            <w:tcW w:w="1418"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150</w:t>
            </w:r>
          </w:p>
        </w:tc>
        <w:tc>
          <w:tcPr>
            <w:tcW w:w="198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городской округ Большой Камень, </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г. Большой Камень, Общественно-деловые зоны</w:t>
            </w:r>
          </w:p>
        </w:tc>
        <w:tc>
          <w:tcPr>
            <w:tcW w:w="1560"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w:t>
            </w:r>
          </w:p>
        </w:tc>
        <w:tc>
          <w:tcPr>
            <w:tcW w:w="113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Расчетный срок</w:t>
            </w:r>
          </w:p>
        </w:tc>
      </w:tr>
      <w:tr w:rsidR="00577F9F" w:rsidRPr="00577F9F" w:rsidTr="00E03B3F">
        <w:trPr>
          <w:cantSplit/>
          <w:trHeight w:val="1695"/>
        </w:trPr>
        <w:tc>
          <w:tcPr>
            <w:tcW w:w="568" w:type="dxa"/>
            <w:shd w:val="clear" w:color="auto" w:fill="auto"/>
          </w:tcPr>
          <w:p w:rsidR="00577F9F" w:rsidRPr="00577F9F" w:rsidRDefault="003D2404" w:rsidP="00577F9F">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2</w:t>
            </w:r>
            <w:r w:rsidR="00577F9F" w:rsidRPr="00577F9F">
              <w:rPr>
                <w:rFonts w:ascii="Times New Roman" w:eastAsia="Calibri" w:hAnsi="Times New Roman" w:cs="Times New Roman"/>
                <w:sz w:val="18"/>
                <w:szCs w:val="18"/>
              </w:rPr>
              <w:t>.14</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Тренажерные площадки</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Спортивное сооружение</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Обеспечение условий для развития </w:t>
            </w:r>
            <w:proofErr w:type="gramStart"/>
            <w:r w:rsidRPr="00577F9F">
              <w:rPr>
                <w:rFonts w:ascii="Times New Roman" w:eastAsia="Calibri" w:hAnsi="Times New Roman" w:cs="Times New Roman"/>
                <w:sz w:val="18"/>
                <w:szCs w:val="18"/>
              </w:rPr>
              <w:t>физической</w:t>
            </w:r>
            <w:proofErr w:type="gramEnd"/>
            <w:r w:rsidRPr="00577F9F">
              <w:rPr>
                <w:rFonts w:ascii="Times New Roman" w:eastAsia="Calibri" w:hAnsi="Times New Roman" w:cs="Times New Roman"/>
                <w:sz w:val="18"/>
                <w:szCs w:val="18"/>
              </w:rPr>
              <w:t xml:space="preserve"> культуры, школьного спорта и массового спорта</w:t>
            </w:r>
          </w:p>
        </w:tc>
        <w:tc>
          <w:tcPr>
            <w:tcW w:w="1559"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proofErr w:type="gramStart"/>
            <w:r w:rsidRPr="00577F9F">
              <w:rPr>
                <w:rFonts w:ascii="Times New Roman" w:eastAsia="Calibri" w:hAnsi="Times New Roman" w:cs="Times New Roman"/>
                <w:sz w:val="18"/>
                <w:szCs w:val="18"/>
              </w:rPr>
              <w:t>Планируемый</w:t>
            </w:r>
            <w:proofErr w:type="gramEnd"/>
            <w:r w:rsidRPr="00577F9F">
              <w:rPr>
                <w:rFonts w:ascii="Times New Roman" w:eastAsia="Calibri" w:hAnsi="Times New Roman" w:cs="Times New Roman"/>
                <w:sz w:val="18"/>
                <w:szCs w:val="18"/>
              </w:rPr>
              <w:t xml:space="preserve"> к размещению</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Единовременная пропускная способность, чел</w:t>
            </w:r>
          </w:p>
        </w:tc>
        <w:tc>
          <w:tcPr>
            <w:tcW w:w="1418"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10</w:t>
            </w:r>
          </w:p>
        </w:tc>
        <w:tc>
          <w:tcPr>
            <w:tcW w:w="198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городской округ Большой Камень, </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 xml:space="preserve">г. Большой Камень, Зона застройки малоэтажными жилыми домами </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(до 4 этажей, включая мансардный)</w:t>
            </w:r>
          </w:p>
        </w:tc>
        <w:tc>
          <w:tcPr>
            <w:tcW w:w="1560"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w:t>
            </w:r>
          </w:p>
        </w:tc>
        <w:tc>
          <w:tcPr>
            <w:tcW w:w="113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Первая очередь</w:t>
            </w:r>
          </w:p>
        </w:tc>
      </w:tr>
      <w:tr w:rsidR="00577F9F" w:rsidRPr="00577F9F" w:rsidTr="00E03B3F">
        <w:trPr>
          <w:cantSplit/>
          <w:trHeight w:val="1550"/>
        </w:trPr>
        <w:tc>
          <w:tcPr>
            <w:tcW w:w="568" w:type="dxa"/>
            <w:shd w:val="clear" w:color="auto" w:fill="auto"/>
          </w:tcPr>
          <w:p w:rsidR="00577F9F" w:rsidRPr="00577F9F" w:rsidRDefault="003D2404" w:rsidP="00577F9F">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2</w:t>
            </w:r>
            <w:r w:rsidR="00577F9F" w:rsidRPr="00577F9F">
              <w:rPr>
                <w:rFonts w:ascii="Times New Roman" w:eastAsia="Calibri" w:hAnsi="Times New Roman" w:cs="Times New Roman"/>
                <w:sz w:val="18"/>
                <w:szCs w:val="18"/>
              </w:rPr>
              <w:t>.15</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Тренажерная площадка</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Спортивное сооружение</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Обеспечение условий для развития </w:t>
            </w:r>
            <w:proofErr w:type="gramStart"/>
            <w:r w:rsidRPr="00577F9F">
              <w:rPr>
                <w:rFonts w:ascii="Times New Roman" w:eastAsia="Calibri" w:hAnsi="Times New Roman" w:cs="Times New Roman"/>
                <w:sz w:val="18"/>
                <w:szCs w:val="18"/>
              </w:rPr>
              <w:t>физической</w:t>
            </w:r>
            <w:proofErr w:type="gramEnd"/>
            <w:r w:rsidRPr="00577F9F">
              <w:rPr>
                <w:rFonts w:ascii="Times New Roman" w:eastAsia="Calibri" w:hAnsi="Times New Roman" w:cs="Times New Roman"/>
                <w:sz w:val="18"/>
                <w:szCs w:val="18"/>
              </w:rPr>
              <w:t xml:space="preserve"> культуры, школьного спорта и массового спорта</w:t>
            </w:r>
          </w:p>
        </w:tc>
        <w:tc>
          <w:tcPr>
            <w:tcW w:w="1559"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proofErr w:type="gramStart"/>
            <w:r w:rsidRPr="00577F9F">
              <w:rPr>
                <w:rFonts w:ascii="Times New Roman" w:eastAsia="Calibri" w:hAnsi="Times New Roman" w:cs="Times New Roman"/>
                <w:sz w:val="18"/>
                <w:szCs w:val="18"/>
              </w:rPr>
              <w:t>Планируемый</w:t>
            </w:r>
            <w:proofErr w:type="gramEnd"/>
            <w:r w:rsidRPr="00577F9F">
              <w:rPr>
                <w:rFonts w:ascii="Times New Roman" w:eastAsia="Calibri" w:hAnsi="Times New Roman" w:cs="Times New Roman"/>
                <w:sz w:val="18"/>
                <w:szCs w:val="18"/>
              </w:rPr>
              <w:t xml:space="preserve"> к размещению</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Единовременная пропускная способность, чел</w:t>
            </w:r>
          </w:p>
        </w:tc>
        <w:tc>
          <w:tcPr>
            <w:tcW w:w="1418"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5</w:t>
            </w:r>
          </w:p>
        </w:tc>
        <w:tc>
          <w:tcPr>
            <w:tcW w:w="198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городской округ Большой Камень, </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 xml:space="preserve">г. Большой Камень, Зона застройки многоэтажными жилыми домами </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(9 этажей и более)</w:t>
            </w:r>
          </w:p>
        </w:tc>
        <w:tc>
          <w:tcPr>
            <w:tcW w:w="1560"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w:t>
            </w:r>
          </w:p>
        </w:tc>
        <w:tc>
          <w:tcPr>
            <w:tcW w:w="113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Первая очередь</w:t>
            </w:r>
          </w:p>
        </w:tc>
      </w:tr>
      <w:tr w:rsidR="00577F9F" w:rsidRPr="00577F9F" w:rsidTr="00E03B3F">
        <w:trPr>
          <w:cantSplit/>
          <w:trHeight w:val="1685"/>
        </w:trPr>
        <w:tc>
          <w:tcPr>
            <w:tcW w:w="568" w:type="dxa"/>
            <w:shd w:val="clear" w:color="auto" w:fill="auto"/>
          </w:tcPr>
          <w:p w:rsidR="00577F9F" w:rsidRPr="00577F9F" w:rsidRDefault="003D2404" w:rsidP="00577F9F">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2</w:t>
            </w:r>
            <w:r w:rsidR="00577F9F" w:rsidRPr="00577F9F">
              <w:rPr>
                <w:rFonts w:ascii="Times New Roman" w:eastAsia="Calibri" w:hAnsi="Times New Roman" w:cs="Times New Roman"/>
                <w:sz w:val="18"/>
                <w:szCs w:val="18"/>
              </w:rPr>
              <w:t>.16</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Хоккейная коробка</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Спортивное сооружение</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Обеспечение условий для развития </w:t>
            </w:r>
            <w:proofErr w:type="gramStart"/>
            <w:r w:rsidRPr="00577F9F">
              <w:rPr>
                <w:rFonts w:ascii="Times New Roman" w:eastAsia="Calibri" w:hAnsi="Times New Roman" w:cs="Times New Roman"/>
                <w:sz w:val="18"/>
                <w:szCs w:val="18"/>
              </w:rPr>
              <w:t>физической</w:t>
            </w:r>
            <w:proofErr w:type="gramEnd"/>
            <w:r w:rsidRPr="00577F9F">
              <w:rPr>
                <w:rFonts w:ascii="Times New Roman" w:eastAsia="Calibri" w:hAnsi="Times New Roman" w:cs="Times New Roman"/>
                <w:sz w:val="18"/>
                <w:szCs w:val="18"/>
              </w:rPr>
              <w:t xml:space="preserve"> культуры, школьного спорта и массового спорта</w:t>
            </w:r>
          </w:p>
        </w:tc>
        <w:tc>
          <w:tcPr>
            <w:tcW w:w="1559"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proofErr w:type="gramStart"/>
            <w:r w:rsidRPr="00577F9F">
              <w:rPr>
                <w:rFonts w:ascii="Times New Roman" w:eastAsia="Calibri" w:hAnsi="Times New Roman" w:cs="Times New Roman"/>
                <w:sz w:val="18"/>
                <w:szCs w:val="18"/>
              </w:rPr>
              <w:t>Планируемый</w:t>
            </w:r>
            <w:proofErr w:type="gramEnd"/>
            <w:r w:rsidRPr="00577F9F">
              <w:rPr>
                <w:rFonts w:ascii="Times New Roman" w:eastAsia="Calibri" w:hAnsi="Times New Roman" w:cs="Times New Roman"/>
                <w:sz w:val="18"/>
                <w:szCs w:val="18"/>
              </w:rPr>
              <w:t xml:space="preserve"> к размещению</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Единовременная пропускная способность, чел</w:t>
            </w:r>
          </w:p>
        </w:tc>
        <w:tc>
          <w:tcPr>
            <w:tcW w:w="1418"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30</w:t>
            </w:r>
          </w:p>
        </w:tc>
        <w:tc>
          <w:tcPr>
            <w:tcW w:w="198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городской округ Большой Камень, </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 xml:space="preserve">г. Большой Камень, Зона застройки </w:t>
            </w:r>
            <w:proofErr w:type="spellStart"/>
            <w:r w:rsidRPr="00577F9F">
              <w:rPr>
                <w:rFonts w:ascii="Times New Roman" w:eastAsia="Calibri" w:hAnsi="Times New Roman" w:cs="Times New Roman"/>
                <w:sz w:val="18"/>
                <w:szCs w:val="18"/>
              </w:rPr>
              <w:t>среднеэтажными</w:t>
            </w:r>
            <w:proofErr w:type="spellEnd"/>
            <w:r w:rsidRPr="00577F9F">
              <w:rPr>
                <w:rFonts w:ascii="Times New Roman" w:eastAsia="Calibri" w:hAnsi="Times New Roman" w:cs="Times New Roman"/>
                <w:sz w:val="18"/>
                <w:szCs w:val="18"/>
              </w:rPr>
              <w:t xml:space="preserve"> жилыми домами </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(от 5 до 8 этажей, включая мансардный)</w:t>
            </w:r>
          </w:p>
        </w:tc>
        <w:tc>
          <w:tcPr>
            <w:tcW w:w="1560"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w:t>
            </w:r>
          </w:p>
        </w:tc>
        <w:tc>
          <w:tcPr>
            <w:tcW w:w="113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Первая очередь</w:t>
            </w:r>
          </w:p>
        </w:tc>
      </w:tr>
      <w:tr w:rsidR="00577F9F" w:rsidRPr="00577F9F" w:rsidTr="00E03B3F">
        <w:trPr>
          <w:cantSplit/>
          <w:trHeight w:val="1614"/>
        </w:trPr>
        <w:tc>
          <w:tcPr>
            <w:tcW w:w="568" w:type="dxa"/>
            <w:shd w:val="clear" w:color="auto" w:fill="auto"/>
          </w:tcPr>
          <w:p w:rsidR="00577F9F" w:rsidRPr="00577F9F" w:rsidRDefault="003D2404" w:rsidP="00577F9F">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2</w:t>
            </w:r>
            <w:r w:rsidR="00577F9F" w:rsidRPr="00577F9F">
              <w:rPr>
                <w:rFonts w:ascii="Times New Roman" w:eastAsia="Calibri" w:hAnsi="Times New Roman" w:cs="Times New Roman"/>
                <w:sz w:val="18"/>
                <w:szCs w:val="18"/>
              </w:rPr>
              <w:t>.17</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Спортивная площадка</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Спортивное сооружение</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Обеспечение условий для развития </w:t>
            </w:r>
            <w:proofErr w:type="gramStart"/>
            <w:r w:rsidRPr="00577F9F">
              <w:rPr>
                <w:rFonts w:ascii="Times New Roman" w:eastAsia="Calibri" w:hAnsi="Times New Roman" w:cs="Times New Roman"/>
                <w:sz w:val="18"/>
                <w:szCs w:val="18"/>
              </w:rPr>
              <w:t>физической</w:t>
            </w:r>
            <w:proofErr w:type="gramEnd"/>
            <w:r w:rsidRPr="00577F9F">
              <w:rPr>
                <w:rFonts w:ascii="Times New Roman" w:eastAsia="Calibri" w:hAnsi="Times New Roman" w:cs="Times New Roman"/>
                <w:sz w:val="18"/>
                <w:szCs w:val="18"/>
              </w:rPr>
              <w:t xml:space="preserve"> культуры, школьного спорта и массового спорта</w:t>
            </w:r>
          </w:p>
        </w:tc>
        <w:tc>
          <w:tcPr>
            <w:tcW w:w="1559"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proofErr w:type="gramStart"/>
            <w:r w:rsidRPr="00577F9F">
              <w:rPr>
                <w:rFonts w:ascii="Times New Roman" w:eastAsia="Calibri" w:hAnsi="Times New Roman" w:cs="Times New Roman"/>
                <w:sz w:val="18"/>
                <w:szCs w:val="18"/>
              </w:rPr>
              <w:t>Планируемый</w:t>
            </w:r>
            <w:proofErr w:type="gramEnd"/>
            <w:r w:rsidRPr="00577F9F">
              <w:rPr>
                <w:rFonts w:ascii="Times New Roman" w:eastAsia="Calibri" w:hAnsi="Times New Roman" w:cs="Times New Roman"/>
                <w:sz w:val="18"/>
                <w:szCs w:val="18"/>
              </w:rPr>
              <w:t xml:space="preserve"> к размещению</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Единовременная пропускная способность, чел</w:t>
            </w:r>
          </w:p>
        </w:tc>
        <w:tc>
          <w:tcPr>
            <w:tcW w:w="1418"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25</w:t>
            </w:r>
          </w:p>
        </w:tc>
        <w:tc>
          <w:tcPr>
            <w:tcW w:w="198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городской округ Большой Камень, </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 xml:space="preserve">г. Большой Камень, Зона застройки </w:t>
            </w:r>
            <w:proofErr w:type="spellStart"/>
            <w:r w:rsidRPr="00577F9F">
              <w:rPr>
                <w:rFonts w:ascii="Times New Roman" w:eastAsia="Calibri" w:hAnsi="Times New Roman" w:cs="Times New Roman"/>
                <w:sz w:val="18"/>
                <w:szCs w:val="18"/>
              </w:rPr>
              <w:t>среднеэтажными</w:t>
            </w:r>
            <w:proofErr w:type="spellEnd"/>
            <w:r w:rsidRPr="00577F9F">
              <w:rPr>
                <w:rFonts w:ascii="Times New Roman" w:eastAsia="Calibri" w:hAnsi="Times New Roman" w:cs="Times New Roman"/>
                <w:sz w:val="18"/>
                <w:szCs w:val="18"/>
              </w:rPr>
              <w:t xml:space="preserve"> жилыми домами </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(от 5 до 8 этажей, включая мансардный)</w:t>
            </w:r>
          </w:p>
        </w:tc>
        <w:tc>
          <w:tcPr>
            <w:tcW w:w="1560"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w:t>
            </w:r>
          </w:p>
        </w:tc>
        <w:tc>
          <w:tcPr>
            <w:tcW w:w="113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Первая очередь</w:t>
            </w:r>
          </w:p>
        </w:tc>
      </w:tr>
      <w:tr w:rsidR="00577F9F" w:rsidRPr="00577F9F" w:rsidTr="00E03B3F">
        <w:trPr>
          <w:cantSplit/>
          <w:trHeight w:val="1651"/>
        </w:trPr>
        <w:tc>
          <w:tcPr>
            <w:tcW w:w="568" w:type="dxa"/>
            <w:shd w:val="clear" w:color="auto" w:fill="auto"/>
          </w:tcPr>
          <w:p w:rsidR="00577F9F" w:rsidRPr="00577F9F" w:rsidRDefault="003D2404" w:rsidP="00577F9F">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2</w:t>
            </w:r>
            <w:r w:rsidR="00577F9F" w:rsidRPr="00577F9F">
              <w:rPr>
                <w:rFonts w:ascii="Times New Roman" w:eastAsia="Calibri" w:hAnsi="Times New Roman" w:cs="Times New Roman"/>
                <w:sz w:val="18"/>
                <w:szCs w:val="18"/>
              </w:rPr>
              <w:t>.18</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Тренажерная площадка</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Спортивное сооружение</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Обеспечение условий для развития </w:t>
            </w:r>
            <w:proofErr w:type="gramStart"/>
            <w:r w:rsidRPr="00577F9F">
              <w:rPr>
                <w:rFonts w:ascii="Times New Roman" w:eastAsia="Calibri" w:hAnsi="Times New Roman" w:cs="Times New Roman"/>
                <w:sz w:val="18"/>
                <w:szCs w:val="18"/>
              </w:rPr>
              <w:t>физической</w:t>
            </w:r>
            <w:proofErr w:type="gramEnd"/>
            <w:r w:rsidRPr="00577F9F">
              <w:rPr>
                <w:rFonts w:ascii="Times New Roman" w:eastAsia="Calibri" w:hAnsi="Times New Roman" w:cs="Times New Roman"/>
                <w:sz w:val="18"/>
                <w:szCs w:val="18"/>
              </w:rPr>
              <w:t xml:space="preserve"> культуры, школьного спорта и массового спорта</w:t>
            </w:r>
          </w:p>
        </w:tc>
        <w:tc>
          <w:tcPr>
            <w:tcW w:w="1559"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proofErr w:type="gramStart"/>
            <w:r w:rsidRPr="00577F9F">
              <w:rPr>
                <w:rFonts w:ascii="Times New Roman" w:eastAsia="Calibri" w:hAnsi="Times New Roman" w:cs="Times New Roman"/>
                <w:sz w:val="18"/>
                <w:szCs w:val="18"/>
              </w:rPr>
              <w:t>Планируемый</w:t>
            </w:r>
            <w:proofErr w:type="gramEnd"/>
            <w:r w:rsidRPr="00577F9F">
              <w:rPr>
                <w:rFonts w:ascii="Times New Roman" w:eastAsia="Calibri" w:hAnsi="Times New Roman" w:cs="Times New Roman"/>
                <w:sz w:val="18"/>
                <w:szCs w:val="18"/>
              </w:rPr>
              <w:t xml:space="preserve"> к размещению</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Единовременная пропускная способность, чел</w:t>
            </w:r>
          </w:p>
        </w:tc>
        <w:tc>
          <w:tcPr>
            <w:tcW w:w="1418"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5</w:t>
            </w:r>
          </w:p>
        </w:tc>
        <w:tc>
          <w:tcPr>
            <w:tcW w:w="198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городской округ Большой Камень, </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 xml:space="preserve">г. Большой Камень, Зона застройки </w:t>
            </w:r>
            <w:proofErr w:type="spellStart"/>
            <w:r w:rsidRPr="00577F9F">
              <w:rPr>
                <w:rFonts w:ascii="Times New Roman" w:eastAsia="Calibri" w:hAnsi="Times New Roman" w:cs="Times New Roman"/>
                <w:sz w:val="18"/>
                <w:szCs w:val="18"/>
              </w:rPr>
              <w:t>среднеэтажными</w:t>
            </w:r>
            <w:proofErr w:type="spellEnd"/>
            <w:r w:rsidRPr="00577F9F">
              <w:rPr>
                <w:rFonts w:ascii="Times New Roman" w:eastAsia="Calibri" w:hAnsi="Times New Roman" w:cs="Times New Roman"/>
                <w:sz w:val="18"/>
                <w:szCs w:val="18"/>
              </w:rPr>
              <w:t xml:space="preserve"> жилыми домами </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(от 5 до 8 этажей, включая мансардный)</w:t>
            </w:r>
          </w:p>
        </w:tc>
        <w:tc>
          <w:tcPr>
            <w:tcW w:w="1560"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w:t>
            </w:r>
          </w:p>
        </w:tc>
        <w:tc>
          <w:tcPr>
            <w:tcW w:w="113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Первая очередь</w:t>
            </w:r>
          </w:p>
        </w:tc>
      </w:tr>
      <w:tr w:rsidR="00577F9F" w:rsidRPr="00577F9F" w:rsidTr="00E03B3F">
        <w:trPr>
          <w:cantSplit/>
          <w:trHeight w:val="1689"/>
        </w:trPr>
        <w:tc>
          <w:tcPr>
            <w:tcW w:w="568" w:type="dxa"/>
            <w:shd w:val="clear" w:color="auto" w:fill="auto"/>
          </w:tcPr>
          <w:p w:rsidR="00577F9F" w:rsidRPr="00577F9F" w:rsidRDefault="003D2404" w:rsidP="00577F9F">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2</w:t>
            </w:r>
            <w:r w:rsidR="00577F9F" w:rsidRPr="00577F9F">
              <w:rPr>
                <w:rFonts w:ascii="Times New Roman" w:eastAsia="Calibri" w:hAnsi="Times New Roman" w:cs="Times New Roman"/>
                <w:sz w:val="18"/>
                <w:szCs w:val="18"/>
              </w:rPr>
              <w:t>.19</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Универсальная спортивная площадка</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Спортивное сооружение</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Обеспечение условий для развития </w:t>
            </w:r>
            <w:proofErr w:type="gramStart"/>
            <w:r w:rsidRPr="00577F9F">
              <w:rPr>
                <w:rFonts w:ascii="Times New Roman" w:eastAsia="Calibri" w:hAnsi="Times New Roman" w:cs="Times New Roman"/>
                <w:sz w:val="18"/>
                <w:szCs w:val="18"/>
              </w:rPr>
              <w:t>физической</w:t>
            </w:r>
            <w:proofErr w:type="gramEnd"/>
            <w:r w:rsidRPr="00577F9F">
              <w:rPr>
                <w:rFonts w:ascii="Times New Roman" w:eastAsia="Calibri" w:hAnsi="Times New Roman" w:cs="Times New Roman"/>
                <w:sz w:val="18"/>
                <w:szCs w:val="18"/>
              </w:rPr>
              <w:t xml:space="preserve"> культуры, школьного спорта и массового спорта</w:t>
            </w:r>
          </w:p>
        </w:tc>
        <w:tc>
          <w:tcPr>
            <w:tcW w:w="1559"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proofErr w:type="gramStart"/>
            <w:r w:rsidRPr="00577F9F">
              <w:rPr>
                <w:rFonts w:ascii="Times New Roman" w:eastAsia="Calibri" w:hAnsi="Times New Roman" w:cs="Times New Roman"/>
                <w:sz w:val="18"/>
                <w:szCs w:val="18"/>
              </w:rPr>
              <w:t>Планируемый</w:t>
            </w:r>
            <w:proofErr w:type="gramEnd"/>
            <w:r w:rsidRPr="00577F9F">
              <w:rPr>
                <w:rFonts w:ascii="Times New Roman" w:eastAsia="Calibri" w:hAnsi="Times New Roman" w:cs="Times New Roman"/>
                <w:sz w:val="18"/>
                <w:szCs w:val="18"/>
              </w:rPr>
              <w:t xml:space="preserve"> к размещению</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Единовременная пропускная способность, чел</w:t>
            </w:r>
          </w:p>
        </w:tc>
        <w:tc>
          <w:tcPr>
            <w:tcW w:w="1418"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25</w:t>
            </w:r>
          </w:p>
        </w:tc>
        <w:tc>
          <w:tcPr>
            <w:tcW w:w="198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городской округ Большой Камень, </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г. Большой Камень, Зона озелененных территорий общего пользования (лесопарки, парки, сады, скверы, бульвары, городские леса)</w:t>
            </w:r>
          </w:p>
        </w:tc>
        <w:tc>
          <w:tcPr>
            <w:tcW w:w="1560"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w:t>
            </w:r>
          </w:p>
        </w:tc>
        <w:tc>
          <w:tcPr>
            <w:tcW w:w="113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Первая очередь</w:t>
            </w:r>
          </w:p>
        </w:tc>
      </w:tr>
      <w:tr w:rsidR="00577F9F" w:rsidRPr="00577F9F" w:rsidTr="00E03B3F">
        <w:trPr>
          <w:cantSplit/>
          <w:trHeight w:val="2022"/>
        </w:trPr>
        <w:tc>
          <w:tcPr>
            <w:tcW w:w="568" w:type="dxa"/>
            <w:shd w:val="clear" w:color="auto" w:fill="auto"/>
          </w:tcPr>
          <w:p w:rsidR="00577F9F" w:rsidRPr="00577F9F" w:rsidRDefault="003D2404" w:rsidP="00577F9F">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2</w:t>
            </w:r>
            <w:r w:rsidR="00577F9F" w:rsidRPr="00577F9F">
              <w:rPr>
                <w:rFonts w:ascii="Times New Roman" w:eastAsia="Calibri" w:hAnsi="Times New Roman" w:cs="Times New Roman"/>
                <w:sz w:val="18"/>
                <w:szCs w:val="18"/>
              </w:rPr>
              <w:t>.20</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Универсальная спортивная площадка</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Спортивное сооружение</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Обеспечение условий для развития </w:t>
            </w:r>
            <w:proofErr w:type="gramStart"/>
            <w:r w:rsidRPr="00577F9F">
              <w:rPr>
                <w:rFonts w:ascii="Times New Roman" w:eastAsia="Calibri" w:hAnsi="Times New Roman" w:cs="Times New Roman"/>
                <w:sz w:val="18"/>
                <w:szCs w:val="18"/>
              </w:rPr>
              <w:t>физической</w:t>
            </w:r>
            <w:proofErr w:type="gramEnd"/>
            <w:r w:rsidRPr="00577F9F">
              <w:rPr>
                <w:rFonts w:ascii="Times New Roman" w:eastAsia="Calibri" w:hAnsi="Times New Roman" w:cs="Times New Roman"/>
                <w:sz w:val="18"/>
                <w:szCs w:val="18"/>
              </w:rPr>
              <w:t xml:space="preserve"> культуры, школьного спорта и массового спорта</w:t>
            </w:r>
          </w:p>
        </w:tc>
        <w:tc>
          <w:tcPr>
            <w:tcW w:w="1559"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proofErr w:type="gramStart"/>
            <w:r w:rsidRPr="00577F9F">
              <w:rPr>
                <w:rFonts w:ascii="Times New Roman" w:eastAsia="Calibri" w:hAnsi="Times New Roman" w:cs="Times New Roman"/>
                <w:sz w:val="18"/>
                <w:szCs w:val="18"/>
              </w:rPr>
              <w:t>Планируемый</w:t>
            </w:r>
            <w:proofErr w:type="gramEnd"/>
            <w:r w:rsidRPr="00577F9F">
              <w:rPr>
                <w:rFonts w:ascii="Times New Roman" w:eastAsia="Calibri" w:hAnsi="Times New Roman" w:cs="Times New Roman"/>
                <w:sz w:val="18"/>
                <w:szCs w:val="18"/>
              </w:rPr>
              <w:t xml:space="preserve"> к размещению</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Единовременная пропускная способность, чел</w:t>
            </w:r>
          </w:p>
        </w:tc>
        <w:tc>
          <w:tcPr>
            <w:tcW w:w="1418"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25</w:t>
            </w:r>
          </w:p>
        </w:tc>
        <w:tc>
          <w:tcPr>
            <w:tcW w:w="198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городской округ Большой Камень, </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г. Большой Камень, Зона озелененных территорий общего пользования (лесопарки, парки, сады, скверы, бульвары, городские леса)</w:t>
            </w:r>
          </w:p>
        </w:tc>
        <w:tc>
          <w:tcPr>
            <w:tcW w:w="1560"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w:t>
            </w:r>
          </w:p>
        </w:tc>
        <w:tc>
          <w:tcPr>
            <w:tcW w:w="113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Первая очередь</w:t>
            </w:r>
          </w:p>
        </w:tc>
      </w:tr>
      <w:tr w:rsidR="00577F9F" w:rsidRPr="00577F9F" w:rsidTr="00E03B3F">
        <w:trPr>
          <w:cantSplit/>
          <w:trHeight w:val="1062"/>
        </w:trPr>
        <w:tc>
          <w:tcPr>
            <w:tcW w:w="568" w:type="dxa"/>
            <w:shd w:val="clear" w:color="auto" w:fill="auto"/>
          </w:tcPr>
          <w:p w:rsidR="00577F9F" w:rsidRPr="00577F9F" w:rsidRDefault="003D2404" w:rsidP="00577F9F">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2</w:t>
            </w:r>
            <w:r w:rsidR="00577F9F" w:rsidRPr="00577F9F">
              <w:rPr>
                <w:rFonts w:ascii="Times New Roman" w:eastAsia="Calibri" w:hAnsi="Times New Roman" w:cs="Times New Roman"/>
                <w:sz w:val="18"/>
                <w:szCs w:val="18"/>
              </w:rPr>
              <w:t>.21</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Центр парусного спорта</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Спортивное сооружение</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w:t>
            </w:r>
          </w:p>
        </w:tc>
        <w:tc>
          <w:tcPr>
            <w:tcW w:w="1559"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proofErr w:type="gramStart"/>
            <w:r w:rsidRPr="00577F9F">
              <w:rPr>
                <w:rFonts w:ascii="Times New Roman" w:eastAsia="Calibri" w:hAnsi="Times New Roman" w:cs="Times New Roman"/>
                <w:sz w:val="18"/>
                <w:szCs w:val="18"/>
              </w:rPr>
              <w:t>Планируемый</w:t>
            </w:r>
            <w:proofErr w:type="gramEnd"/>
            <w:r w:rsidRPr="00577F9F">
              <w:rPr>
                <w:rFonts w:ascii="Times New Roman" w:eastAsia="Calibri" w:hAnsi="Times New Roman" w:cs="Times New Roman"/>
                <w:sz w:val="18"/>
                <w:szCs w:val="18"/>
              </w:rPr>
              <w:t xml:space="preserve"> к размещению</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w:t>
            </w:r>
          </w:p>
        </w:tc>
        <w:tc>
          <w:tcPr>
            <w:tcW w:w="1418"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w:t>
            </w:r>
          </w:p>
        </w:tc>
        <w:tc>
          <w:tcPr>
            <w:tcW w:w="198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городской округ Большой Камень, </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г. Большой Камень, Зоны рекреационного назначения</w:t>
            </w:r>
          </w:p>
        </w:tc>
        <w:tc>
          <w:tcPr>
            <w:tcW w:w="1560"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w:t>
            </w:r>
          </w:p>
        </w:tc>
        <w:tc>
          <w:tcPr>
            <w:tcW w:w="113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Первая очередь</w:t>
            </w:r>
          </w:p>
        </w:tc>
      </w:tr>
      <w:tr w:rsidR="00577F9F" w:rsidRPr="00577F9F" w:rsidTr="00E03B3F">
        <w:trPr>
          <w:cantSplit/>
          <w:trHeight w:val="1418"/>
        </w:trPr>
        <w:tc>
          <w:tcPr>
            <w:tcW w:w="568" w:type="dxa"/>
            <w:shd w:val="clear" w:color="auto" w:fill="auto"/>
          </w:tcPr>
          <w:p w:rsidR="00577F9F" w:rsidRPr="00577F9F" w:rsidRDefault="003D2404" w:rsidP="00577F9F">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2</w:t>
            </w:r>
            <w:r w:rsidR="00577F9F" w:rsidRPr="00577F9F">
              <w:rPr>
                <w:rFonts w:ascii="Times New Roman" w:eastAsia="Calibri" w:hAnsi="Times New Roman" w:cs="Times New Roman"/>
                <w:sz w:val="18"/>
                <w:szCs w:val="18"/>
              </w:rPr>
              <w:t>.22</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Тренажерные площадки</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Спортивное сооружение</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Обеспечение условий для развития </w:t>
            </w:r>
            <w:proofErr w:type="gramStart"/>
            <w:r w:rsidRPr="00577F9F">
              <w:rPr>
                <w:rFonts w:ascii="Times New Roman" w:eastAsia="Calibri" w:hAnsi="Times New Roman" w:cs="Times New Roman"/>
                <w:sz w:val="18"/>
                <w:szCs w:val="18"/>
              </w:rPr>
              <w:t>физической</w:t>
            </w:r>
            <w:proofErr w:type="gramEnd"/>
            <w:r w:rsidRPr="00577F9F">
              <w:rPr>
                <w:rFonts w:ascii="Times New Roman" w:eastAsia="Calibri" w:hAnsi="Times New Roman" w:cs="Times New Roman"/>
                <w:sz w:val="18"/>
                <w:szCs w:val="18"/>
              </w:rPr>
              <w:t xml:space="preserve"> культуры, школьного спорта и массового спорта</w:t>
            </w:r>
          </w:p>
        </w:tc>
        <w:tc>
          <w:tcPr>
            <w:tcW w:w="1559"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proofErr w:type="gramStart"/>
            <w:r w:rsidRPr="00577F9F">
              <w:rPr>
                <w:rFonts w:ascii="Times New Roman" w:eastAsia="Calibri" w:hAnsi="Times New Roman" w:cs="Times New Roman"/>
                <w:sz w:val="18"/>
                <w:szCs w:val="18"/>
              </w:rPr>
              <w:t>Планируемый</w:t>
            </w:r>
            <w:proofErr w:type="gramEnd"/>
            <w:r w:rsidRPr="00577F9F">
              <w:rPr>
                <w:rFonts w:ascii="Times New Roman" w:eastAsia="Calibri" w:hAnsi="Times New Roman" w:cs="Times New Roman"/>
                <w:sz w:val="18"/>
                <w:szCs w:val="18"/>
              </w:rPr>
              <w:t xml:space="preserve"> к размещению</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Единовременная пропускная способность, чел</w:t>
            </w:r>
          </w:p>
        </w:tc>
        <w:tc>
          <w:tcPr>
            <w:tcW w:w="1418"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10</w:t>
            </w:r>
          </w:p>
        </w:tc>
        <w:tc>
          <w:tcPr>
            <w:tcW w:w="198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городской округ Большой Камень, </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 xml:space="preserve">г. Большой Камень, Зона застройки многоэтажными жилыми домами </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(9 этажей и более)</w:t>
            </w:r>
          </w:p>
        </w:tc>
        <w:tc>
          <w:tcPr>
            <w:tcW w:w="1560"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w:t>
            </w:r>
          </w:p>
        </w:tc>
        <w:tc>
          <w:tcPr>
            <w:tcW w:w="113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Вторая очередь</w:t>
            </w:r>
          </w:p>
        </w:tc>
      </w:tr>
      <w:tr w:rsidR="00577F9F" w:rsidRPr="00577F9F" w:rsidTr="00E03B3F">
        <w:trPr>
          <w:cantSplit/>
          <w:trHeight w:val="1693"/>
        </w:trPr>
        <w:tc>
          <w:tcPr>
            <w:tcW w:w="568" w:type="dxa"/>
            <w:shd w:val="clear" w:color="auto" w:fill="auto"/>
          </w:tcPr>
          <w:p w:rsidR="00577F9F" w:rsidRPr="00577F9F" w:rsidRDefault="003D2404" w:rsidP="00577F9F">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2</w:t>
            </w:r>
            <w:r w:rsidR="00577F9F" w:rsidRPr="00577F9F">
              <w:rPr>
                <w:rFonts w:ascii="Times New Roman" w:eastAsia="Calibri" w:hAnsi="Times New Roman" w:cs="Times New Roman"/>
                <w:sz w:val="18"/>
                <w:szCs w:val="18"/>
              </w:rPr>
              <w:t>.23</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Тренажерные площадки</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Спортивное сооружение</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Обеспечение условий для развития </w:t>
            </w:r>
            <w:proofErr w:type="gramStart"/>
            <w:r w:rsidRPr="00577F9F">
              <w:rPr>
                <w:rFonts w:ascii="Times New Roman" w:eastAsia="Calibri" w:hAnsi="Times New Roman" w:cs="Times New Roman"/>
                <w:sz w:val="18"/>
                <w:szCs w:val="18"/>
              </w:rPr>
              <w:t>физической</w:t>
            </w:r>
            <w:proofErr w:type="gramEnd"/>
            <w:r w:rsidRPr="00577F9F">
              <w:rPr>
                <w:rFonts w:ascii="Times New Roman" w:eastAsia="Calibri" w:hAnsi="Times New Roman" w:cs="Times New Roman"/>
                <w:sz w:val="18"/>
                <w:szCs w:val="18"/>
              </w:rPr>
              <w:t xml:space="preserve"> культуры, школьного спорта и массового спорта</w:t>
            </w:r>
          </w:p>
        </w:tc>
        <w:tc>
          <w:tcPr>
            <w:tcW w:w="1559"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proofErr w:type="gramStart"/>
            <w:r w:rsidRPr="00577F9F">
              <w:rPr>
                <w:rFonts w:ascii="Times New Roman" w:eastAsia="Calibri" w:hAnsi="Times New Roman" w:cs="Times New Roman"/>
                <w:sz w:val="18"/>
                <w:szCs w:val="18"/>
              </w:rPr>
              <w:t>Планируемый</w:t>
            </w:r>
            <w:proofErr w:type="gramEnd"/>
            <w:r w:rsidRPr="00577F9F">
              <w:rPr>
                <w:rFonts w:ascii="Times New Roman" w:eastAsia="Calibri" w:hAnsi="Times New Roman" w:cs="Times New Roman"/>
                <w:sz w:val="18"/>
                <w:szCs w:val="18"/>
              </w:rPr>
              <w:t xml:space="preserve"> к размещению</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Единовременная пропускная способность, чел</w:t>
            </w:r>
          </w:p>
        </w:tc>
        <w:tc>
          <w:tcPr>
            <w:tcW w:w="1418"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10</w:t>
            </w:r>
          </w:p>
        </w:tc>
        <w:tc>
          <w:tcPr>
            <w:tcW w:w="1984" w:type="dxa"/>
            <w:shd w:val="clear" w:color="auto" w:fill="auto"/>
          </w:tcPr>
          <w:p w:rsidR="00577F9F" w:rsidRPr="00577F9F" w:rsidRDefault="00577F9F" w:rsidP="00DF0A21">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городской округ Большой Камень,</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 xml:space="preserve">г. Большой Камень, Зона застройки многоэтажными жилыми домами </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(9 этажей и более)</w:t>
            </w:r>
          </w:p>
        </w:tc>
        <w:tc>
          <w:tcPr>
            <w:tcW w:w="1560"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w:t>
            </w:r>
          </w:p>
        </w:tc>
        <w:tc>
          <w:tcPr>
            <w:tcW w:w="113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Вторая очередь</w:t>
            </w:r>
          </w:p>
        </w:tc>
      </w:tr>
      <w:tr w:rsidR="00577F9F" w:rsidRPr="00577F9F" w:rsidTr="00E03B3F">
        <w:trPr>
          <w:cantSplit/>
          <w:trHeight w:val="1689"/>
        </w:trPr>
        <w:tc>
          <w:tcPr>
            <w:tcW w:w="568" w:type="dxa"/>
            <w:shd w:val="clear" w:color="auto" w:fill="auto"/>
          </w:tcPr>
          <w:p w:rsidR="00577F9F" w:rsidRPr="00577F9F" w:rsidRDefault="003D2404" w:rsidP="00577F9F">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2</w:t>
            </w:r>
            <w:r w:rsidR="00577F9F" w:rsidRPr="00577F9F">
              <w:rPr>
                <w:rFonts w:ascii="Times New Roman" w:eastAsia="Calibri" w:hAnsi="Times New Roman" w:cs="Times New Roman"/>
                <w:sz w:val="18"/>
                <w:szCs w:val="18"/>
              </w:rPr>
              <w:t>.24</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Тренажерная площадка</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Спортивное сооружение</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Обеспечение условий для развития </w:t>
            </w:r>
            <w:proofErr w:type="gramStart"/>
            <w:r w:rsidRPr="00577F9F">
              <w:rPr>
                <w:rFonts w:ascii="Times New Roman" w:eastAsia="Calibri" w:hAnsi="Times New Roman" w:cs="Times New Roman"/>
                <w:sz w:val="18"/>
                <w:szCs w:val="18"/>
              </w:rPr>
              <w:t>физической</w:t>
            </w:r>
            <w:proofErr w:type="gramEnd"/>
            <w:r w:rsidRPr="00577F9F">
              <w:rPr>
                <w:rFonts w:ascii="Times New Roman" w:eastAsia="Calibri" w:hAnsi="Times New Roman" w:cs="Times New Roman"/>
                <w:sz w:val="18"/>
                <w:szCs w:val="18"/>
              </w:rPr>
              <w:t xml:space="preserve"> культуры, школьного спорта и массового спорта</w:t>
            </w:r>
          </w:p>
        </w:tc>
        <w:tc>
          <w:tcPr>
            <w:tcW w:w="1559"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proofErr w:type="gramStart"/>
            <w:r w:rsidRPr="00577F9F">
              <w:rPr>
                <w:rFonts w:ascii="Times New Roman" w:eastAsia="Calibri" w:hAnsi="Times New Roman" w:cs="Times New Roman"/>
                <w:sz w:val="18"/>
                <w:szCs w:val="18"/>
              </w:rPr>
              <w:t>Планируемый</w:t>
            </w:r>
            <w:proofErr w:type="gramEnd"/>
            <w:r w:rsidRPr="00577F9F">
              <w:rPr>
                <w:rFonts w:ascii="Times New Roman" w:eastAsia="Calibri" w:hAnsi="Times New Roman" w:cs="Times New Roman"/>
                <w:sz w:val="18"/>
                <w:szCs w:val="18"/>
              </w:rPr>
              <w:t xml:space="preserve"> к размещению</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Единовременная пропускная способность, чел</w:t>
            </w:r>
          </w:p>
        </w:tc>
        <w:tc>
          <w:tcPr>
            <w:tcW w:w="1418"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5</w:t>
            </w:r>
          </w:p>
        </w:tc>
        <w:tc>
          <w:tcPr>
            <w:tcW w:w="198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городской округ Большой Камень, </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 xml:space="preserve">г. Большой Камень, Зона застройки многоэтажными жилыми домами </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(9 этажей и более)</w:t>
            </w:r>
          </w:p>
        </w:tc>
        <w:tc>
          <w:tcPr>
            <w:tcW w:w="1560"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w:t>
            </w:r>
          </w:p>
        </w:tc>
        <w:tc>
          <w:tcPr>
            <w:tcW w:w="113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Вторая очередь</w:t>
            </w:r>
          </w:p>
        </w:tc>
      </w:tr>
      <w:tr w:rsidR="00577F9F" w:rsidRPr="00577F9F" w:rsidTr="00E03B3F">
        <w:trPr>
          <w:cantSplit/>
          <w:trHeight w:val="1692"/>
        </w:trPr>
        <w:tc>
          <w:tcPr>
            <w:tcW w:w="568" w:type="dxa"/>
            <w:shd w:val="clear" w:color="auto" w:fill="auto"/>
          </w:tcPr>
          <w:p w:rsidR="00577F9F" w:rsidRPr="00577F9F" w:rsidRDefault="003D2404" w:rsidP="00577F9F">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2</w:t>
            </w:r>
            <w:r w:rsidR="00577F9F" w:rsidRPr="00577F9F">
              <w:rPr>
                <w:rFonts w:ascii="Times New Roman" w:eastAsia="Calibri" w:hAnsi="Times New Roman" w:cs="Times New Roman"/>
                <w:sz w:val="18"/>
                <w:szCs w:val="18"/>
              </w:rPr>
              <w:t>.25</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Тренажерная площадка</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Спортивное сооружение</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Обеспечение условий для развития </w:t>
            </w:r>
            <w:proofErr w:type="gramStart"/>
            <w:r w:rsidRPr="00577F9F">
              <w:rPr>
                <w:rFonts w:ascii="Times New Roman" w:eastAsia="Calibri" w:hAnsi="Times New Roman" w:cs="Times New Roman"/>
                <w:sz w:val="18"/>
                <w:szCs w:val="18"/>
              </w:rPr>
              <w:t>физической</w:t>
            </w:r>
            <w:proofErr w:type="gramEnd"/>
            <w:r w:rsidRPr="00577F9F">
              <w:rPr>
                <w:rFonts w:ascii="Times New Roman" w:eastAsia="Calibri" w:hAnsi="Times New Roman" w:cs="Times New Roman"/>
                <w:sz w:val="18"/>
                <w:szCs w:val="18"/>
              </w:rPr>
              <w:t xml:space="preserve"> культуры, школьного спорта и массового спорта</w:t>
            </w:r>
          </w:p>
        </w:tc>
        <w:tc>
          <w:tcPr>
            <w:tcW w:w="1559"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proofErr w:type="gramStart"/>
            <w:r w:rsidRPr="00577F9F">
              <w:rPr>
                <w:rFonts w:ascii="Times New Roman" w:eastAsia="Calibri" w:hAnsi="Times New Roman" w:cs="Times New Roman"/>
                <w:sz w:val="18"/>
                <w:szCs w:val="18"/>
              </w:rPr>
              <w:t>Планируемый</w:t>
            </w:r>
            <w:proofErr w:type="gramEnd"/>
            <w:r w:rsidRPr="00577F9F">
              <w:rPr>
                <w:rFonts w:ascii="Times New Roman" w:eastAsia="Calibri" w:hAnsi="Times New Roman" w:cs="Times New Roman"/>
                <w:sz w:val="18"/>
                <w:szCs w:val="18"/>
              </w:rPr>
              <w:t xml:space="preserve"> к размещению</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Единовременная пропускная способность, чел</w:t>
            </w:r>
          </w:p>
        </w:tc>
        <w:tc>
          <w:tcPr>
            <w:tcW w:w="1418"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10</w:t>
            </w:r>
          </w:p>
        </w:tc>
        <w:tc>
          <w:tcPr>
            <w:tcW w:w="198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городской округ Большой Камень, </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 xml:space="preserve">г. Большой Камень, Зона застройки </w:t>
            </w:r>
            <w:proofErr w:type="spellStart"/>
            <w:r w:rsidRPr="00577F9F">
              <w:rPr>
                <w:rFonts w:ascii="Times New Roman" w:eastAsia="Calibri" w:hAnsi="Times New Roman" w:cs="Times New Roman"/>
                <w:sz w:val="18"/>
                <w:szCs w:val="18"/>
              </w:rPr>
              <w:t>среднеэтажными</w:t>
            </w:r>
            <w:proofErr w:type="spellEnd"/>
            <w:r w:rsidRPr="00577F9F">
              <w:rPr>
                <w:rFonts w:ascii="Times New Roman" w:eastAsia="Calibri" w:hAnsi="Times New Roman" w:cs="Times New Roman"/>
                <w:sz w:val="18"/>
                <w:szCs w:val="18"/>
              </w:rPr>
              <w:t xml:space="preserve"> жилыми домами </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(от 5 до 8 этажей, включая мансардный)</w:t>
            </w:r>
          </w:p>
        </w:tc>
        <w:tc>
          <w:tcPr>
            <w:tcW w:w="1560"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w:t>
            </w:r>
          </w:p>
        </w:tc>
        <w:tc>
          <w:tcPr>
            <w:tcW w:w="113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Вторая очередь</w:t>
            </w:r>
          </w:p>
        </w:tc>
      </w:tr>
      <w:tr w:rsidR="00577F9F" w:rsidRPr="00577F9F" w:rsidTr="00E03B3F">
        <w:trPr>
          <w:cantSplit/>
          <w:trHeight w:val="1700"/>
        </w:trPr>
        <w:tc>
          <w:tcPr>
            <w:tcW w:w="568" w:type="dxa"/>
            <w:shd w:val="clear" w:color="auto" w:fill="auto"/>
          </w:tcPr>
          <w:p w:rsidR="00577F9F" w:rsidRPr="00577F9F" w:rsidRDefault="003D2404" w:rsidP="00577F9F">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2</w:t>
            </w:r>
            <w:r w:rsidR="00577F9F" w:rsidRPr="00577F9F">
              <w:rPr>
                <w:rFonts w:ascii="Times New Roman" w:eastAsia="Calibri" w:hAnsi="Times New Roman" w:cs="Times New Roman"/>
                <w:sz w:val="18"/>
                <w:szCs w:val="18"/>
              </w:rPr>
              <w:t>.26</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Тренажерная площадка</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Спортивное сооружение</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Обеспечение условий для развития </w:t>
            </w:r>
            <w:proofErr w:type="gramStart"/>
            <w:r w:rsidRPr="00577F9F">
              <w:rPr>
                <w:rFonts w:ascii="Times New Roman" w:eastAsia="Calibri" w:hAnsi="Times New Roman" w:cs="Times New Roman"/>
                <w:sz w:val="18"/>
                <w:szCs w:val="18"/>
              </w:rPr>
              <w:t>физической</w:t>
            </w:r>
            <w:proofErr w:type="gramEnd"/>
            <w:r w:rsidRPr="00577F9F">
              <w:rPr>
                <w:rFonts w:ascii="Times New Roman" w:eastAsia="Calibri" w:hAnsi="Times New Roman" w:cs="Times New Roman"/>
                <w:sz w:val="18"/>
                <w:szCs w:val="18"/>
              </w:rPr>
              <w:t xml:space="preserve"> культуры, школьного спорта и массового спорта</w:t>
            </w:r>
          </w:p>
        </w:tc>
        <w:tc>
          <w:tcPr>
            <w:tcW w:w="1559"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proofErr w:type="gramStart"/>
            <w:r w:rsidRPr="00577F9F">
              <w:rPr>
                <w:rFonts w:ascii="Times New Roman" w:eastAsia="Calibri" w:hAnsi="Times New Roman" w:cs="Times New Roman"/>
                <w:sz w:val="18"/>
                <w:szCs w:val="18"/>
              </w:rPr>
              <w:t>Планируемый</w:t>
            </w:r>
            <w:proofErr w:type="gramEnd"/>
            <w:r w:rsidRPr="00577F9F">
              <w:rPr>
                <w:rFonts w:ascii="Times New Roman" w:eastAsia="Calibri" w:hAnsi="Times New Roman" w:cs="Times New Roman"/>
                <w:sz w:val="18"/>
                <w:szCs w:val="18"/>
              </w:rPr>
              <w:t xml:space="preserve"> к размещению</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Единовременная пропускная способность, чел</w:t>
            </w:r>
          </w:p>
        </w:tc>
        <w:tc>
          <w:tcPr>
            <w:tcW w:w="1418"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5</w:t>
            </w:r>
          </w:p>
        </w:tc>
        <w:tc>
          <w:tcPr>
            <w:tcW w:w="198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городской округ Большой Камень, </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 xml:space="preserve">г. Большой Камень, Зона застройки </w:t>
            </w:r>
            <w:proofErr w:type="spellStart"/>
            <w:r w:rsidRPr="00577F9F">
              <w:rPr>
                <w:rFonts w:ascii="Times New Roman" w:eastAsia="Calibri" w:hAnsi="Times New Roman" w:cs="Times New Roman"/>
                <w:sz w:val="18"/>
                <w:szCs w:val="18"/>
              </w:rPr>
              <w:t>среднеэтажными</w:t>
            </w:r>
            <w:proofErr w:type="spellEnd"/>
            <w:r w:rsidRPr="00577F9F">
              <w:rPr>
                <w:rFonts w:ascii="Times New Roman" w:eastAsia="Calibri" w:hAnsi="Times New Roman" w:cs="Times New Roman"/>
                <w:sz w:val="18"/>
                <w:szCs w:val="18"/>
              </w:rPr>
              <w:t xml:space="preserve"> жилыми домами </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(от 5 до 8 этажей, включая мансардный)</w:t>
            </w:r>
          </w:p>
        </w:tc>
        <w:tc>
          <w:tcPr>
            <w:tcW w:w="1560"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w:t>
            </w:r>
          </w:p>
        </w:tc>
        <w:tc>
          <w:tcPr>
            <w:tcW w:w="113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Вторая очередь</w:t>
            </w:r>
          </w:p>
        </w:tc>
      </w:tr>
      <w:tr w:rsidR="00577F9F" w:rsidRPr="00577F9F" w:rsidTr="00E03B3F">
        <w:trPr>
          <w:cantSplit/>
          <w:trHeight w:val="2109"/>
        </w:trPr>
        <w:tc>
          <w:tcPr>
            <w:tcW w:w="568" w:type="dxa"/>
            <w:shd w:val="clear" w:color="auto" w:fill="auto"/>
          </w:tcPr>
          <w:p w:rsidR="00577F9F" w:rsidRPr="00577F9F" w:rsidRDefault="003D2404" w:rsidP="00577F9F">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2</w:t>
            </w:r>
            <w:r w:rsidR="00577F9F" w:rsidRPr="00577F9F">
              <w:rPr>
                <w:rFonts w:ascii="Times New Roman" w:eastAsia="Calibri" w:hAnsi="Times New Roman" w:cs="Times New Roman"/>
                <w:sz w:val="18"/>
                <w:szCs w:val="18"/>
              </w:rPr>
              <w:t>.27</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Велотрек</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Спортивное сооружение</w:t>
            </w:r>
          </w:p>
        </w:tc>
        <w:tc>
          <w:tcPr>
            <w:tcW w:w="1843"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Обеспечение условий для развития </w:t>
            </w:r>
            <w:proofErr w:type="gramStart"/>
            <w:r w:rsidRPr="00577F9F">
              <w:rPr>
                <w:rFonts w:ascii="Times New Roman" w:eastAsia="Calibri" w:hAnsi="Times New Roman" w:cs="Times New Roman"/>
                <w:sz w:val="18"/>
                <w:szCs w:val="18"/>
              </w:rPr>
              <w:t>физической</w:t>
            </w:r>
            <w:proofErr w:type="gramEnd"/>
            <w:r w:rsidRPr="00577F9F">
              <w:rPr>
                <w:rFonts w:ascii="Times New Roman" w:eastAsia="Calibri" w:hAnsi="Times New Roman" w:cs="Times New Roman"/>
                <w:sz w:val="18"/>
                <w:szCs w:val="18"/>
              </w:rPr>
              <w:t xml:space="preserve"> культуры, школьного спорта и массового спорта</w:t>
            </w:r>
          </w:p>
        </w:tc>
        <w:tc>
          <w:tcPr>
            <w:tcW w:w="1559"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proofErr w:type="gramStart"/>
            <w:r w:rsidRPr="00577F9F">
              <w:rPr>
                <w:rFonts w:ascii="Times New Roman" w:eastAsia="Calibri" w:hAnsi="Times New Roman" w:cs="Times New Roman"/>
                <w:sz w:val="18"/>
                <w:szCs w:val="18"/>
              </w:rPr>
              <w:t>Планируемый</w:t>
            </w:r>
            <w:proofErr w:type="gramEnd"/>
            <w:r w:rsidRPr="00577F9F">
              <w:rPr>
                <w:rFonts w:ascii="Times New Roman" w:eastAsia="Calibri" w:hAnsi="Times New Roman" w:cs="Times New Roman"/>
                <w:sz w:val="18"/>
                <w:szCs w:val="18"/>
              </w:rPr>
              <w:t xml:space="preserve"> к размещению</w:t>
            </w:r>
          </w:p>
        </w:tc>
        <w:tc>
          <w:tcPr>
            <w:tcW w:w="1417"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Единовременная пропускная способность, чел</w:t>
            </w:r>
          </w:p>
        </w:tc>
        <w:tc>
          <w:tcPr>
            <w:tcW w:w="1418"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30</w:t>
            </w:r>
          </w:p>
        </w:tc>
        <w:tc>
          <w:tcPr>
            <w:tcW w:w="198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 xml:space="preserve">городской округ Большой Камень, </w:t>
            </w:r>
            <w:r w:rsidR="00DF0A21">
              <w:rPr>
                <w:rFonts w:ascii="Times New Roman" w:eastAsia="Calibri" w:hAnsi="Times New Roman" w:cs="Times New Roman"/>
                <w:sz w:val="18"/>
                <w:szCs w:val="18"/>
              </w:rPr>
              <w:br/>
            </w:r>
            <w:r w:rsidRPr="00577F9F">
              <w:rPr>
                <w:rFonts w:ascii="Times New Roman" w:eastAsia="Calibri" w:hAnsi="Times New Roman" w:cs="Times New Roman"/>
                <w:sz w:val="18"/>
                <w:szCs w:val="18"/>
              </w:rPr>
              <w:t>г. Большой Камень, Зона озелененных территорий общего пользования (лесопарки, парки, сады, скверы, бульвары, городские леса)</w:t>
            </w:r>
          </w:p>
        </w:tc>
        <w:tc>
          <w:tcPr>
            <w:tcW w:w="1560"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w:t>
            </w:r>
          </w:p>
        </w:tc>
        <w:tc>
          <w:tcPr>
            <w:tcW w:w="1134" w:type="dxa"/>
            <w:shd w:val="clear" w:color="auto" w:fill="auto"/>
          </w:tcPr>
          <w:p w:rsidR="00577F9F" w:rsidRPr="00577F9F" w:rsidRDefault="00577F9F" w:rsidP="00577F9F">
            <w:pPr>
              <w:spacing w:after="0" w:line="240" w:lineRule="auto"/>
              <w:rPr>
                <w:rFonts w:ascii="Times New Roman" w:eastAsia="Calibri" w:hAnsi="Times New Roman" w:cs="Times New Roman"/>
                <w:sz w:val="18"/>
                <w:szCs w:val="18"/>
              </w:rPr>
            </w:pPr>
            <w:r w:rsidRPr="00577F9F">
              <w:rPr>
                <w:rFonts w:ascii="Times New Roman" w:eastAsia="Calibri" w:hAnsi="Times New Roman" w:cs="Times New Roman"/>
                <w:sz w:val="18"/>
                <w:szCs w:val="18"/>
              </w:rPr>
              <w:t>Расчетный срок</w:t>
            </w:r>
          </w:p>
        </w:tc>
      </w:tr>
    </w:tbl>
    <w:p w:rsidR="00577F9F" w:rsidRPr="008436CC" w:rsidRDefault="00DF0A21" w:rsidP="00DF0A21">
      <w:pPr>
        <w:pStyle w:val="2"/>
        <w:keepLines/>
        <w:tabs>
          <w:tab w:val="clear" w:pos="1440"/>
        </w:tabs>
        <w:spacing w:before="200"/>
        <w:ind w:left="576" w:firstLine="0"/>
        <w:jc w:val="left"/>
      </w:pPr>
      <w:bookmarkStart w:id="3" w:name="_Toc39095285"/>
      <w:r>
        <w:t xml:space="preserve">3. </w:t>
      </w:r>
      <w:r w:rsidR="00577F9F" w:rsidRPr="008436CC">
        <w:t>Объекты культуры и искусства</w:t>
      </w:r>
      <w:bookmarkEnd w:id="3"/>
    </w:p>
    <w:p w:rsidR="00577F9F" w:rsidRPr="008436CC" w:rsidRDefault="00577F9F" w:rsidP="00577F9F">
      <w:pPr>
        <w:rPr>
          <w:rFonts w:ascii="Tahoma" w:hAnsi="Tahoma" w:cs="Tahoma"/>
          <w:sz w:val="2"/>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1843"/>
        <w:gridCol w:w="1843"/>
        <w:gridCol w:w="1559"/>
        <w:gridCol w:w="1417"/>
        <w:gridCol w:w="1418"/>
        <w:gridCol w:w="1984"/>
        <w:gridCol w:w="1560"/>
        <w:gridCol w:w="1134"/>
      </w:tblGrid>
      <w:tr w:rsidR="00577F9F" w:rsidRPr="00B14992" w:rsidTr="00B14992">
        <w:trPr>
          <w:trHeight w:val="442"/>
          <w:tblHeader/>
        </w:trPr>
        <w:tc>
          <w:tcPr>
            <w:tcW w:w="534" w:type="dxa"/>
            <w:vMerge w:val="restart"/>
            <w:shd w:val="clear" w:color="auto" w:fill="auto"/>
            <w:tcMar>
              <w:left w:w="85" w:type="dxa"/>
              <w:right w:w="85" w:type="dxa"/>
            </w:tcMar>
            <w:vAlign w:val="center"/>
          </w:tcPr>
          <w:p w:rsidR="00577F9F" w:rsidRPr="00B14992" w:rsidRDefault="00577F9F" w:rsidP="00DF0A21">
            <w:pPr>
              <w:spacing w:after="0" w:line="240" w:lineRule="auto"/>
              <w:jc w:val="center"/>
              <w:rPr>
                <w:rFonts w:ascii="Times New Roman" w:eastAsia="Calibri" w:hAnsi="Times New Roman" w:cs="Times New Roman"/>
                <w:b/>
                <w:sz w:val="18"/>
                <w:szCs w:val="18"/>
              </w:rPr>
            </w:pPr>
            <w:r w:rsidRPr="00B14992">
              <w:rPr>
                <w:rFonts w:ascii="Times New Roman" w:eastAsia="Calibri" w:hAnsi="Times New Roman" w:cs="Times New Roman"/>
                <w:b/>
                <w:sz w:val="18"/>
                <w:szCs w:val="18"/>
              </w:rPr>
              <w:t>№</w:t>
            </w:r>
          </w:p>
        </w:tc>
        <w:tc>
          <w:tcPr>
            <w:tcW w:w="1417" w:type="dxa"/>
            <w:vMerge w:val="restart"/>
            <w:shd w:val="clear" w:color="auto" w:fill="auto"/>
            <w:tcMar>
              <w:left w:w="85" w:type="dxa"/>
              <w:right w:w="85" w:type="dxa"/>
            </w:tcMar>
            <w:vAlign w:val="center"/>
          </w:tcPr>
          <w:p w:rsidR="00577F9F" w:rsidRPr="00B14992" w:rsidRDefault="00577F9F" w:rsidP="00DF0A21">
            <w:pPr>
              <w:spacing w:after="0" w:line="240" w:lineRule="auto"/>
              <w:jc w:val="center"/>
              <w:rPr>
                <w:rFonts w:ascii="Times New Roman" w:eastAsia="Calibri" w:hAnsi="Times New Roman" w:cs="Times New Roman"/>
                <w:b/>
                <w:sz w:val="18"/>
                <w:szCs w:val="18"/>
              </w:rPr>
            </w:pPr>
            <w:r w:rsidRPr="00B14992">
              <w:rPr>
                <w:rFonts w:ascii="Times New Roman" w:eastAsia="Calibri" w:hAnsi="Times New Roman" w:cs="Times New Roman"/>
                <w:b/>
                <w:sz w:val="18"/>
                <w:szCs w:val="18"/>
              </w:rPr>
              <w:t>Наименование объекта</w:t>
            </w:r>
          </w:p>
        </w:tc>
        <w:tc>
          <w:tcPr>
            <w:tcW w:w="1843" w:type="dxa"/>
            <w:vMerge w:val="restart"/>
            <w:shd w:val="clear" w:color="auto" w:fill="auto"/>
            <w:tcMar>
              <w:left w:w="85" w:type="dxa"/>
              <w:right w:w="85" w:type="dxa"/>
            </w:tcMar>
            <w:vAlign w:val="center"/>
          </w:tcPr>
          <w:p w:rsidR="00577F9F" w:rsidRPr="00B14992" w:rsidRDefault="00577F9F" w:rsidP="00DF0A21">
            <w:pPr>
              <w:spacing w:after="0" w:line="240" w:lineRule="auto"/>
              <w:jc w:val="center"/>
              <w:rPr>
                <w:rFonts w:ascii="Times New Roman" w:eastAsia="Calibri" w:hAnsi="Times New Roman" w:cs="Times New Roman"/>
                <w:b/>
                <w:sz w:val="18"/>
                <w:szCs w:val="18"/>
              </w:rPr>
            </w:pPr>
            <w:r w:rsidRPr="00B14992">
              <w:rPr>
                <w:rFonts w:ascii="Times New Roman" w:eastAsia="Calibri" w:hAnsi="Times New Roman" w:cs="Times New Roman"/>
                <w:b/>
                <w:sz w:val="18"/>
                <w:szCs w:val="18"/>
              </w:rPr>
              <w:t>Вид объекта</w:t>
            </w:r>
          </w:p>
        </w:tc>
        <w:tc>
          <w:tcPr>
            <w:tcW w:w="1843" w:type="dxa"/>
            <w:vMerge w:val="restart"/>
            <w:shd w:val="clear" w:color="auto" w:fill="auto"/>
            <w:tcMar>
              <w:left w:w="85" w:type="dxa"/>
              <w:right w:w="85" w:type="dxa"/>
            </w:tcMar>
            <w:vAlign w:val="center"/>
          </w:tcPr>
          <w:p w:rsidR="00577F9F" w:rsidRPr="00B14992" w:rsidRDefault="00577F9F" w:rsidP="00DF0A21">
            <w:pPr>
              <w:spacing w:after="0" w:line="240" w:lineRule="auto"/>
              <w:jc w:val="center"/>
              <w:rPr>
                <w:rFonts w:ascii="Times New Roman" w:eastAsia="Calibri" w:hAnsi="Times New Roman" w:cs="Times New Roman"/>
                <w:b/>
                <w:sz w:val="18"/>
                <w:szCs w:val="18"/>
              </w:rPr>
            </w:pPr>
            <w:r w:rsidRPr="00B14992">
              <w:rPr>
                <w:rFonts w:ascii="Times New Roman" w:eastAsia="Calibri" w:hAnsi="Times New Roman" w:cs="Times New Roman"/>
                <w:b/>
                <w:sz w:val="18"/>
                <w:szCs w:val="18"/>
              </w:rPr>
              <w:t xml:space="preserve">Назначение </w:t>
            </w:r>
            <w:r w:rsidRPr="00B14992">
              <w:rPr>
                <w:rFonts w:ascii="Times New Roman" w:eastAsia="Calibri" w:hAnsi="Times New Roman" w:cs="Times New Roman"/>
                <w:b/>
                <w:sz w:val="18"/>
                <w:szCs w:val="18"/>
              </w:rPr>
              <w:br/>
              <w:t>объекта</w:t>
            </w:r>
          </w:p>
        </w:tc>
        <w:tc>
          <w:tcPr>
            <w:tcW w:w="1559" w:type="dxa"/>
            <w:vMerge w:val="restart"/>
            <w:shd w:val="clear" w:color="auto" w:fill="auto"/>
            <w:tcMar>
              <w:left w:w="85" w:type="dxa"/>
              <w:right w:w="85" w:type="dxa"/>
            </w:tcMar>
            <w:vAlign w:val="center"/>
          </w:tcPr>
          <w:p w:rsidR="00577F9F" w:rsidRPr="00B14992" w:rsidRDefault="00577F9F" w:rsidP="00DF0A21">
            <w:pPr>
              <w:spacing w:after="0" w:line="240" w:lineRule="auto"/>
              <w:jc w:val="center"/>
              <w:rPr>
                <w:rFonts w:ascii="Times New Roman" w:eastAsia="Calibri" w:hAnsi="Times New Roman" w:cs="Times New Roman"/>
                <w:b/>
                <w:sz w:val="18"/>
                <w:szCs w:val="18"/>
              </w:rPr>
            </w:pPr>
            <w:r w:rsidRPr="00B14992">
              <w:rPr>
                <w:rFonts w:ascii="Times New Roman" w:eastAsia="Calibri" w:hAnsi="Times New Roman" w:cs="Times New Roman"/>
                <w:b/>
                <w:sz w:val="18"/>
                <w:szCs w:val="18"/>
              </w:rPr>
              <w:t xml:space="preserve">Статус </w:t>
            </w:r>
            <w:r w:rsidRPr="00B14992">
              <w:rPr>
                <w:rFonts w:ascii="Times New Roman" w:eastAsia="Calibri" w:hAnsi="Times New Roman" w:cs="Times New Roman"/>
                <w:b/>
                <w:sz w:val="18"/>
                <w:szCs w:val="18"/>
              </w:rPr>
              <w:br/>
              <w:t>объекта</w:t>
            </w:r>
          </w:p>
        </w:tc>
        <w:tc>
          <w:tcPr>
            <w:tcW w:w="2835" w:type="dxa"/>
            <w:gridSpan w:val="2"/>
            <w:shd w:val="clear" w:color="auto" w:fill="auto"/>
            <w:tcMar>
              <w:left w:w="85" w:type="dxa"/>
              <w:right w:w="85" w:type="dxa"/>
            </w:tcMar>
            <w:vAlign w:val="center"/>
          </w:tcPr>
          <w:p w:rsidR="00577F9F" w:rsidRPr="00B14992" w:rsidRDefault="00577F9F" w:rsidP="00DF0A21">
            <w:pPr>
              <w:spacing w:after="0" w:line="240" w:lineRule="auto"/>
              <w:jc w:val="center"/>
              <w:rPr>
                <w:rFonts w:ascii="Times New Roman" w:eastAsia="Calibri" w:hAnsi="Times New Roman" w:cs="Times New Roman"/>
                <w:b/>
                <w:sz w:val="18"/>
                <w:szCs w:val="18"/>
              </w:rPr>
            </w:pPr>
            <w:r w:rsidRPr="00B14992">
              <w:rPr>
                <w:rFonts w:ascii="Times New Roman" w:eastAsia="Calibri" w:hAnsi="Times New Roman" w:cs="Times New Roman"/>
                <w:b/>
                <w:sz w:val="18"/>
                <w:szCs w:val="18"/>
              </w:rPr>
              <w:t>Характеристика объекта</w:t>
            </w:r>
          </w:p>
        </w:tc>
        <w:tc>
          <w:tcPr>
            <w:tcW w:w="1984" w:type="dxa"/>
            <w:vMerge w:val="restart"/>
            <w:shd w:val="clear" w:color="auto" w:fill="auto"/>
            <w:tcMar>
              <w:left w:w="85" w:type="dxa"/>
              <w:right w:w="85" w:type="dxa"/>
            </w:tcMar>
            <w:vAlign w:val="center"/>
          </w:tcPr>
          <w:p w:rsidR="00577F9F" w:rsidRPr="00B14992" w:rsidRDefault="00577F9F" w:rsidP="00DF0A21">
            <w:pPr>
              <w:spacing w:after="0" w:line="240" w:lineRule="auto"/>
              <w:jc w:val="center"/>
              <w:rPr>
                <w:rFonts w:ascii="Times New Roman" w:eastAsia="Calibri" w:hAnsi="Times New Roman" w:cs="Times New Roman"/>
                <w:b/>
                <w:sz w:val="18"/>
                <w:szCs w:val="18"/>
              </w:rPr>
            </w:pPr>
            <w:r w:rsidRPr="00B14992">
              <w:rPr>
                <w:rFonts w:ascii="Times New Roman" w:eastAsia="Calibri" w:hAnsi="Times New Roman" w:cs="Times New Roman"/>
                <w:b/>
                <w:sz w:val="18"/>
                <w:szCs w:val="18"/>
              </w:rPr>
              <w:t xml:space="preserve">Местоположение </w:t>
            </w:r>
            <w:r w:rsidRPr="00B14992">
              <w:rPr>
                <w:rFonts w:ascii="Times New Roman" w:eastAsia="Calibri" w:hAnsi="Times New Roman" w:cs="Times New Roman"/>
                <w:b/>
                <w:sz w:val="18"/>
                <w:szCs w:val="18"/>
              </w:rPr>
              <w:br/>
              <w:t>объекта</w:t>
            </w:r>
          </w:p>
        </w:tc>
        <w:tc>
          <w:tcPr>
            <w:tcW w:w="1560" w:type="dxa"/>
            <w:vMerge w:val="restart"/>
            <w:shd w:val="clear" w:color="auto" w:fill="auto"/>
            <w:tcMar>
              <w:left w:w="85" w:type="dxa"/>
              <w:right w:w="85" w:type="dxa"/>
            </w:tcMar>
            <w:vAlign w:val="center"/>
          </w:tcPr>
          <w:p w:rsidR="00577F9F" w:rsidRPr="00B14992" w:rsidRDefault="00577F9F" w:rsidP="00DF0A21">
            <w:pPr>
              <w:spacing w:after="0" w:line="240" w:lineRule="auto"/>
              <w:jc w:val="center"/>
              <w:rPr>
                <w:rFonts w:ascii="Times New Roman" w:eastAsia="Calibri" w:hAnsi="Times New Roman" w:cs="Times New Roman"/>
                <w:b/>
                <w:sz w:val="18"/>
                <w:szCs w:val="18"/>
              </w:rPr>
            </w:pPr>
            <w:r w:rsidRPr="00B14992">
              <w:rPr>
                <w:rFonts w:ascii="Times New Roman" w:eastAsia="Calibri" w:hAnsi="Times New Roman" w:cs="Times New Roman"/>
                <w:b/>
                <w:sz w:val="18"/>
                <w:szCs w:val="18"/>
              </w:rPr>
              <w:t>Вид зоны с особыми условиями/ количественный показатель</w:t>
            </w:r>
          </w:p>
        </w:tc>
        <w:tc>
          <w:tcPr>
            <w:tcW w:w="1134" w:type="dxa"/>
            <w:vMerge w:val="restart"/>
            <w:shd w:val="clear" w:color="auto" w:fill="auto"/>
            <w:tcMar>
              <w:left w:w="85" w:type="dxa"/>
              <w:right w:w="85" w:type="dxa"/>
            </w:tcMar>
            <w:vAlign w:val="center"/>
          </w:tcPr>
          <w:p w:rsidR="00577F9F" w:rsidRPr="00B14992" w:rsidRDefault="00577F9F" w:rsidP="00DF0A21">
            <w:pPr>
              <w:spacing w:after="0" w:line="240" w:lineRule="auto"/>
              <w:jc w:val="center"/>
              <w:rPr>
                <w:rFonts w:ascii="Times New Roman" w:eastAsia="Calibri" w:hAnsi="Times New Roman" w:cs="Times New Roman"/>
                <w:b/>
                <w:sz w:val="18"/>
                <w:szCs w:val="18"/>
              </w:rPr>
            </w:pPr>
            <w:r w:rsidRPr="00B14992">
              <w:rPr>
                <w:rFonts w:ascii="Times New Roman" w:eastAsia="Calibri" w:hAnsi="Times New Roman" w:cs="Times New Roman"/>
                <w:b/>
                <w:sz w:val="18"/>
                <w:szCs w:val="18"/>
              </w:rPr>
              <w:t xml:space="preserve">Срок </w:t>
            </w:r>
            <w:r w:rsidRPr="00B14992">
              <w:rPr>
                <w:rFonts w:ascii="Times New Roman" w:eastAsia="Calibri" w:hAnsi="Times New Roman" w:cs="Times New Roman"/>
                <w:b/>
                <w:sz w:val="18"/>
                <w:szCs w:val="18"/>
              </w:rPr>
              <w:br/>
              <w:t>реализации</w:t>
            </w:r>
          </w:p>
        </w:tc>
      </w:tr>
      <w:tr w:rsidR="00577F9F" w:rsidRPr="00DF0A21" w:rsidTr="00577F9F">
        <w:trPr>
          <w:tblHeader/>
        </w:trPr>
        <w:tc>
          <w:tcPr>
            <w:tcW w:w="534" w:type="dxa"/>
            <w:vMerge/>
            <w:shd w:val="clear" w:color="auto" w:fill="auto"/>
          </w:tcPr>
          <w:p w:rsidR="00577F9F" w:rsidRPr="00DF0A21" w:rsidRDefault="00577F9F" w:rsidP="00DF0A21">
            <w:pPr>
              <w:spacing w:after="0" w:line="240" w:lineRule="auto"/>
              <w:rPr>
                <w:rFonts w:ascii="Times New Roman" w:eastAsia="Calibri" w:hAnsi="Times New Roman" w:cs="Times New Roman"/>
                <w:sz w:val="18"/>
                <w:szCs w:val="18"/>
              </w:rPr>
            </w:pPr>
          </w:p>
        </w:tc>
        <w:tc>
          <w:tcPr>
            <w:tcW w:w="1417" w:type="dxa"/>
            <w:vMerge/>
            <w:shd w:val="clear" w:color="auto" w:fill="auto"/>
          </w:tcPr>
          <w:p w:rsidR="00577F9F" w:rsidRPr="00DF0A21" w:rsidRDefault="00577F9F" w:rsidP="00DF0A21">
            <w:pPr>
              <w:spacing w:after="0" w:line="240" w:lineRule="auto"/>
              <w:rPr>
                <w:rFonts w:ascii="Times New Roman" w:eastAsia="Calibri" w:hAnsi="Times New Roman" w:cs="Times New Roman"/>
                <w:sz w:val="18"/>
                <w:szCs w:val="18"/>
              </w:rPr>
            </w:pPr>
          </w:p>
        </w:tc>
        <w:tc>
          <w:tcPr>
            <w:tcW w:w="1843" w:type="dxa"/>
            <w:vMerge/>
            <w:shd w:val="clear" w:color="auto" w:fill="auto"/>
          </w:tcPr>
          <w:p w:rsidR="00577F9F" w:rsidRPr="00DF0A21" w:rsidRDefault="00577F9F" w:rsidP="00DF0A21">
            <w:pPr>
              <w:spacing w:after="0" w:line="240" w:lineRule="auto"/>
              <w:rPr>
                <w:rFonts w:ascii="Times New Roman" w:eastAsia="Calibri" w:hAnsi="Times New Roman" w:cs="Times New Roman"/>
                <w:sz w:val="18"/>
                <w:szCs w:val="18"/>
              </w:rPr>
            </w:pPr>
          </w:p>
        </w:tc>
        <w:tc>
          <w:tcPr>
            <w:tcW w:w="1843" w:type="dxa"/>
            <w:vMerge/>
            <w:shd w:val="clear" w:color="auto" w:fill="auto"/>
          </w:tcPr>
          <w:p w:rsidR="00577F9F" w:rsidRPr="00DF0A21" w:rsidRDefault="00577F9F" w:rsidP="00DF0A21">
            <w:pPr>
              <w:spacing w:after="0" w:line="240" w:lineRule="auto"/>
              <w:rPr>
                <w:rFonts w:ascii="Times New Roman" w:eastAsia="Calibri" w:hAnsi="Times New Roman" w:cs="Times New Roman"/>
                <w:sz w:val="18"/>
                <w:szCs w:val="18"/>
              </w:rPr>
            </w:pPr>
          </w:p>
        </w:tc>
        <w:tc>
          <w:tcPr>
            <w:tcW w:w="1559" w:type="dxa"/>
            <w:vMerge/>
            <w:shd w:val="clear" w:color="auto" w:fill="auto"/>
          </w:tcPr>
          <w:p w:rsidR="00577F9F" w:rsidRPr="00DF0A21" w:rsidRDefault="00577F9F" w:rsidP="00DF0A21">
            <w:pPr>
              <w:spacing w:after="0" w:line="240" w:lineRule="auto"/>
              <w:rPr>
                <w:rFonts w:ascii="Times New Roman" w:eastAsia="Calibri" w:hAnsi="Times New Roman" w:cs="Times New Roman"/>
                <w:sz w:val="18"/>
                <w:szCs w:val="18"/>
              </w:rPr>
            </w:pPr>
          </w:p>
        </w:tc>
        <w:tc>
          <w:tcPr>
            <w:tcW w:w="1417" w:type="dxa"/>
            <w:shd w:val="clear" w:color="auto" w:fill="auto"/>
            <w:vAlign w:val="center"/>
          </w:tcPr>
          <w:p w:rsidR="00577F9F" w:rsidRPr="00B14992" w:rsidRDefault="00577F9F" w:rsidP="00DF0A21">
            <w:pPr>
              <w:spacing w:after="0" w:line="240" w:lineRule="auto"/>
              <w:ind w:left="-108" w:right="-108"/>
              <w:jc w:val="center"/>
              <w:rPr>
                <w:rFonts w:ascii="Times New Roman" w:eastAsia="Calibri" w:hAnsi="Times New Roman" w:cs="Times New Roman"/>
                <w:b/>
                <w:sz w:val="18"/>
                <w:szCs w:val="18"/>
              </w:rPr>
            </w:pPr>
            <w:r w:rsidRPr="00B14992">
              <w:rPr>
                <w:rFonts w:ascii="Times New Roman" w:eastAsia="Calibri" w:hAnsi="Times New Roman" w:cs="Times New Roman"/>
                <w:b/>
                <w:sz w:val="18"/>
                <w:szCs w:val="18"/>
              </w:rPr>
              <w:t xml:space="preserve">наименование </w:t>
            </w:r>
            <w:r w:rsidRPr="00B14992">
              <w:rPr>
                <w:rFonts w:ascii="Times New Roman" w:eastAsia="Calibri" w:hAnsi="Times New Roman" w:cs="Times New Roman"/>
                <w:b/>
                <w:sz w:val="18"/>
                <w:szCs w:val="18"/>
              </w:rPr>
              <w:br/>
              <w:t>характеристики</w:t>
            </w:r>
          </w:p>
        </w:tc>
        <w:tc>
          <w:tcPr>
            <w:tcW w:w="1418" w:type="dxa"/>
            <w:shd w:val="clear" w:color="auto" w:fill="auto"/>
            <w:vAlign w:val="center"/>
          </w:tcPr>
          <w:p w:rsidR="00577F9F" w:rsidRPr="00B14992" w:rsidRDefault="00577F9F" w:rsidP="00DF0A21">
            <w:pPr>
              <w:spacing w:after="0" w:line="240" w:lineRule="auto"/>
              <w:ind w:left="-108" w:right="-108"/>
              <w:jc w:val="center"/>
              <w:rPr>
                <w:rFonts w:ascii="Times New Roman" w:eastAsia="Calibri" w:hAnsi="Times New Roman" w:cs="Times New Roman"/>
                <w:b/>
                <w:sz w:val="18"/>
                <w:szCs w:val="18"/>
              </w:rPr>
            </w:pPr>
            <w:r w:rsidRPr="00B14992">
              <w:rPr>
                <w:rFonts w:ascii="Times New Roman" w:eastAsia="Calibri" w:hAnsi="Times New Roman" w:cs="Times New Roman"/>
                <w:b/>
                <w:sz w:val="18"/>
                <w:szCs w:val="18"/>
              </w:rPr>
              <w:t>количественный показатель</w:t>
            </w:r>
          </w:p>
        </w:tc>
        <w:tc>
          <w:tcPr>
            <w:tcW w:w="1984" w:type="dxa"/>
            <w:vMerge/>
            <w:shd w:val="clear" w:color="auto" w:fill="auto"/>
          </w:tcPr>
          <w:p w:rsidR="00577F9F" w:rsidRPr="00DF0A21" w:rsidRDefault="00577F9F" w:rsidP="00DF0A21">
            <w:pPr>
              <w:spacing w:after="0" w:line="240" w:lineRule="auto"/>
              <w:rPr>
                <w:rFonts w:ascii="Times New Roman" w:eastAsia="Calibri" w:hAnsi="Times New Roman" w:cs="Times New Roman"/>
                <w:sz w:val="18"/>
                <w:szCs w:val="18"/>
              </w:rPr>
            </w:pPr>
          </w:p>
        </w:tc>
        <w:tc>
          <w:tcPr>
            <w:tcW w:w="1560" w:type="dxa"/>
            <w:vMerge/>
            <w:shd w:val="clear" w:color="auto" w:fill="auto"/>
          </w:tcPr>
          <w:p w:rsidR="00577F9F" w:rsidRPr="00DF0A21" w:rsidRDefault="00577F9F" w:rsidP="00DF0A21">
            <w:pPr>
              <w:spacing w:after="0" w:line="240" w:lineRule="auto"/>
              <w:rPr>
                <w:rFonts w:ascii="Times New Roman" w:eastAsia="Calibri" w:hAnsi="Times New Roman" w:cs="Times New Roman"/>
                <w:sz w:val="18"/>
                <w:szCs w:val="18"/>
              </w:rPr>
            </w:pPr>
          </w:p>
        </w:tc>
        <w:tc>
          <w:tcPr>
            <w:tcW w:w="1134" w:type="dxa"/>
            <w:vMerge/>
            <w:shd w:val="clear" w:color="auto" w:fill="auto"/>
          </w:tcPr>
          <w:p w:rsidR="00577F9F" w:rsidRPr="00DF0A21" w:rsidRDefault="00577F9F" w:rsidP="00DF0A21">
            <w:pPr>
              <w:spacing w:after="0" w:line="240" w:lineRule="auto"/>
              <w:rPr>
                <w:rFonts w:ascii="Times New Roman" w:eastAsia="Calibri" w:hAnsi="Times New Roman" w:cs="Times New Roman"/>
                <w:sz w:val="18"/>
                <w:szCs w:val="18"/>
              </w:rPr>
            </w:pPr>
          </w:p>
        </w:tc>
      </w:tr>
    </w:tbl>
    <w:p w:rsidR="00DC7D79" w:rsidRDefault="00DC7D79" w:rsidP="00DC7D79">
      <w:pPr>
        <w:spacing w:after="0"/>
        <w:rPr>
          <w:sz w:val="2"/>
          <w:szCs w:val="2"/>
        </w:rPr>
      </w:pPr>
    </w:p>
    <w:p w:rsidR="00F17A9E" w:rsidRDefault="00F17A9E" w:rsidP="00DC7D79">
      <w:pPr>
        <w:spacing w:after="0"/>
        <w:rPr>
          <w:sz w:val="2"/>
          <w:szCs w:val="2"/>
        </w:rPr>
      </w:pPr>
    </w:p>
    <w:p w:rsidR="00F17A9E" w:rsidRDefault="00F17A9E" w:rsidP="00DC7D79">
      <w:pPr>
        <w:spacing w:after="0"/>
        <w:rPr>
          <w:sz w:val="2"/>
          <w:szCs w:val="2"/>
        </w:rPr>
      </w:pPr>
    </w:p>
    <w:p w:rsidR="00F17A9E" w:rsidRPr="00DC7D79" w:rsidRDefault="00F17A9E" w:rsidP="00DC7D79">
      <w:pPr>
        <w:spacing w:after="0"/>
        <w:rPr>
          <w:sz w:val="2"/>
          <w:szCs w:val="2"/>
        </w:rPr>
      </w:pPr>
    </w:p>
    <w:p w:rsidR="001E14B2" w:rsidRPr="001E14B2" w:rsidRDefault="001E14B2" w:rsidP="001E14B2">
      <w:pPr>
        <w:spacing w:after="0"/>
        <w:rPr>
          <w:sz w:val="2"/>
          <w:szCs w:val="2"/>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1843"/>
        <w:gridCol w:w="1843"/>
        <w:gridCol w:w="1559"/>
        <w:gridCol w:w="1417"/>
        <w:gridCol w:w="1418"/>
        <w:gridCol w:w="1984"/>
        <w:gridCol w:w="1560"/>
        <w:gridCol w:w="1134"/>
      </w:tblGrid>
      <w:tr w:rsidR="001E14B2" w:rsidRPr="00DF0A21" w:rsidTr="001E14B2">
        <w:trPr>
          <w:trHeight w:val="278"/>
          <w:tblHeader/>
        </w:trPr>
        <w:tc>
          <w:tcPr>
            <w:tcW w:w="534" w:type="dxa"/>
            <w:shd w:val="clear" w:color="auto" w:fill="auto"/>
          </w:tcPr>
          <w:p w:rsidR="001E14B2" w:rsidRDefault="001E14B2" w:rsidP="001E14B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1417" w:type="dxa"/>
            <w:shd w:val="clear" w:color="auto" w:fill="auto"/>
          </w:tcPr>
          <w:p w:rsidR="001E14B2" w:rsidRPr="00DF0A21" w:rsidRDefault="001E14B2" w:rsidP="001E14B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1843" w:type="dxa"/>
            <w:shd w:val="clear" w:color="auto" w:fill="auto"/>
          </w:tcPr>
          <w:p w:rsidR="001E14B2" w:rsidRPr="00DF0A21" w:rsidRDefault="001E14B2" w:rsidP="001E14B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3</w:t>
            </w:r>
          </w:p>
        </w:tc>
        <w:tc>
          <w:tcPr>
            <w:tcW w:w="1843" w:type="dxa"/>
            <w:shd w:val="clear" w:color="auto" w:fill="auto"/>
          </w:tcPr>
          <w:p w:rsidR="001E14B2" w:rsidRPr="00DF0A21" w:rsidRDefault="001E14B2" w:rsidP="001E14B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1559" w:type="dxa"/>
            <w:shd w:val="clear" w:color="auto" w:fill="auto"/>
          </w:tcPr>
          <w:p w:rsidR="001E14B2" w:rsidRPr="00DF0A21" w:rsidRDefault="001E14B2" w:rsidP="001E14B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5</w:t>
            </w:r>
          </w:p>
        </w:tc>
        <w:tc>
          <w:tcPr>
            <w:tcW w:w="1417" w:type="dxa"/>
            <w:shd w:val="clear" w:color="auto" w:fill="auto"/>
          </w:tcPr>
          <w:p w:rsidR="001E14B2" w:rsidRPr="00DF0A21" w:rsidRDefault="001E14B2" w:rsidP="001E14B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6</w:t>
            </w:r>
          </w:p>
        </w:tc>
        <w:tc>
          <w:tcPr>
            <w:tcW w:w="1418" w:type="dxa"/>
            <w:shd w:val="clear" w:color="auto" w:fill="auto"/>
          </w:tcPr>
          <w:p w:rsidR="001E14B2" w:rsidRPr="00DF0A21" w:rsidRDefault="001E14B2" w:rsidP="001E14B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7</w:t>
            </w:r>
          </w:p>
        </w:tc>
        <w:tc>
          <w:tcPr>
            <w:tcW w:w="1984" w:type="dxa"/>
            <w:shd w:val="clear" w:color="auto" w:fill="auto"/>
          </w:tcPr>
          <w:p w:rsidR="001E14B2" w:rsidRPr="00DF0A21" w:rsidRDefault="001E14B2" w:rsidP="001E14B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8</w:t>
            </w:r>
          </w:p>
        </w:tc>
        <w:tc>
          <w:tcPr>
            <w:tcW w:w="1560" w:type="dxa"/>
            <w:shd w:val="clear" w:color="auto" w:fill="auto"/>
          </w:tcPr>
          <w:p w:rsidR="001E14B2" w:rsidRPr="00DF0A21" w:rsidRDefault="001E14B2" w:rsidP="001E14B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9</w:t>
            </w:r>
          </w:p>
        </w:tc>
        <w:tc>
          <w:tcPr>
            <w:tcW w:w="1134" w:type="dxa"/>
            <w:shd w:val="clear" w:color="auto" w:fill="auto"/>
          </w:tcPr>
          <w:p w:rsidR="001E14B2" w:rsidRPr="00DF0A21" w:rsidRDefault="001E14B2" w:rsidP="001E14B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10</w:t>
            </w:r>
          </w:p>
        </w:tc>
      </w:tr>
      <w:tr w:rsidR="00DF0A21" w:rsidRPr="00DF0A21" w:rsidTr="001E14B2">
        <w:trPr>
          <w:trHeight w:val="1047"/>
        </w:trPr>
        <w:tc>
          <w:tcPr>
            <w:tcW w:w="534" w:type="dxa"/>
            <w:shd w:val="clear" w:color="auto" w:fill="auto"/>
          </w:tcPr>
          <w:p w:rsidR="00DF0A21" w:rsidRPr="00DF0A21" w:rsidRDefault="003D2404" w:rsidP="00DF0A21">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3</w:t>
            </w:r>
            <w:r w:rsidR="00DF0A21" w:rsidRPr="00DF0A21">
              <w:rPr>
                <w:rFonts w:ascii="Times New Roman" w:eastAsia="Calibri" w:hAnsi="Times New Roman" w:cs="Times New Roman"/>
                <w:sz w:val="18"/>
                <w:szCs w:val="18"/>
              </w:rPr>
              <w:t>.1</w:t>
            </w:r>
          </w:p>
        </w:tc>
        <w:tc>
          <w:tcPr>
            <w:tcW w:w="1417"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Общедоступная библиотека</w:t>
            </w:r>
          </w:p>
        </w:tc>
        <w:tc>
          <w:tcPr>
            <w:tcW w:w="1843"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Объект культурно-просветительного назначения</w:t>
            </w:r>
          </w:p>
        </w:tc>
        <w:tc>
          <w:tcPr>
            <w:tcW w:w="1843"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Организация библиотечного обслуживания населения</w:t>
            </w:r>
          </w:p>
        </w:tc>
        <w:tc>
          <w:tcPr>
            <w:tcW w:w="1559"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proofErr w:type="gramStart"/>
            <w:r w:rsidRPr="00DF0A21">
              <w:rPr>
                <w:rFonts w:ascii="Times New Roman" w:eastAsia="Calibri" w:hAnsi="Times New Roman" w:cs="Times New Roman"/>
                <w:sz w:val="18"/>
                <w:szCs w:val="18"/>
              </w:rPr>
              <w:t>Планируемый</w:t>
            </w:r>
            <w:proofErr w:type="gramEnd"/>
            <w:r w:rsidRPr="00DF0A21">
              <w:rPr>
                <w:rFonts w:ascii="Times New Roman" w:eastAsia="Calibri" w:hAnsi="Times New Roman" w:cs="Times New Roman"/>
                <w:sz w:val="18"/>
                <w:szCs w:val="18"/>
              </w:rPr>
              <w:t xml:space="preserve"> к размещению</w:t>
            </w:r>
          </w:p>
        </w:tc>
        <w:tc>
          <w:tcPr>
            <w:tcW w:w="1417"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Объект</w:t>
            </w:r>
          </w:p>
        </w:tc>
        <w:tc>
          <w:tcPr>
            <w:tcW w:w="1418"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1</w:t>
            </w:r>
          </w:p>
        </w:tc>
        <w:tc>
          <w:tcPr>
            <w:tcW w:w="1984"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 xml:space="preserve">городской округ Большой Камень, </w:t>
            </w:r>
            <w:r>
              <w:rPr>
                <w:rFonts w:ascii="Times New Roman" w:eastAsia="Calibri" w:hAnsi="Times New Roman" w:cs="Times New Roman"/>
                <w:sz w:val="18"/>
                <w:szCs w:val="18"/>
              </w:rPr>
              <w:br/>
            </w:r>
            <w:r w:rsidRPr="00DF0A21">
              <w:rPr>
                <w:rFonts w:ascii="Times New Roman" w:eastAsia="Calibri" w:hAnsi="Times New Roman" w:cs="Times New Roman"/>
                <w:sz w:val="18"/>
                <w:szCs w:val="18"/>
              </w:rPr>
              <w:t>г. Большой Камень, Общественно-деловые зоны</w:t>
            </w:r>
          </w:p>
        </w:tc>
        <w:tc>
          <w:tcPr>
            <w:tcW w:w="1560"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w:t>
            </w:r>
          </w:p>
        </w:tc>
        <w:tc>
          <w:tcPr>
            <w:tcW w:w="1134"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Расчетный срок</w:t>
            </w:r>
          </w:p>
        </w:tc>
      </w:tr>
      <w:tr w:rsidR="00DF0A21" w:rsidRPr="00DF0A21" w:rsidTr="001E14B2">
        <w:trPr>
          <w:trHeight w:val="1447"/>
        </w:trPr>
        <w:tc>
          <w:tcPr>
            <w:tcW w:w="534" w:type="dxa"/>
            <w:shd w:val="clear" w:color="auto" w:fill="auto"/>
          </w:tcPr>
          <w:p w:rsidR="00DF0A21" w:rsidRPr="00DF0A21" w:rsidRDefault="003D2404" w:rsidP="00DF0A21">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3</w:t>
            </w:r>
            <w:r w:rsidR="00DF0A21" w:rsidRPr="00DF0A21">
              <w:rPr>
                <w:rFonts w:ascii="Times New Roman" w:eastAsia="Calibri" w:hAnsi="Times New Roman" w:cs="Times New Roman"/>
                <w:sz w:val="18"/>
                <w:szCs w:val="18"/>
              </w:rPr>
              <w:t>.2</w:t>
            </w:r>
          </w:p>
        </w:tc>
        <w:tc>
          <w:tcPr>
            <w:tcW w:w="1417"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Выставочный зал актуального искусства</w:t>
            </w:r>
          </w:p>
        </w:tc>
        <w:tc>
          <w:tcPr>
            <w:tcW w:w="1843"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Объект культурно-просветительного назначения</w:t>
            </w:r>
          </w:p>
        </w:tc>
        <w:tc>
          <w:tcPr>
            <w:tcW w:w="1843"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Создание условий для организации досуга и обеспечения услугами организаций культуры</w:t>
            </w:r>
          </w:p>
        </w:tc>
        <w:tc>
          <w:tcPr>
            <w:tcW w:w="1559"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proofErr w:type="gramStart"/>
            <w:r w:rsidRPr="00DF0A21">
              <w:rPr>
                <w:rFonts w:ascii="Times New Roman" w:eastAsia="Calibri" w:hAnsi="Times New Roman" w:cs="Times New Roman"/>
                <w:sz w:val="18"/>
                <w:szCs w:val="18"/>
              </w:rPr>
              <w:t>Планируемый</w:t>
            </w:r>
            <w:proofErr w:type="gramEnd"/>
            <w:r w:rsidRPr="00DF0A21">
              <w:rPr>
                <w:rFonts w:ascii="Times New Roman" w:eastAsia="Calibri" w:hAnsi="Times New Roman" w:cs="Times New Roman"/>
                <w:sz w:val="18"/>
                <w:szCs w:val="18"/>
              </w:rPr>
              <w:t xml:space="preserve"> к размещению</w:t>
            </w:r>
          </w:p>
        </w:tc>
        <w:tc>
          <w:tcPr>
            <w:tcW w:w="1417"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Объект</w:t>
            </w:r>
          </w:p>
        </w:tc>
        <w:tc>
          <w:tcPr>
            <w:tcW w:w="1418"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1</w:t>
            </w:r>
          </w:p>
        </w:tc>
        <w:tc>
          <w:tcPr>
            <w:tcW w:w="1984"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 xml:space="preserve">городской округ Большой Камень, </w:t>
            </w:r>
            <w:r>
              <w:rPr>
                <w:rFonts w:ascii="Times New Roman" w:eastAsia="Calibri" w:hAnsi="Times New Roman" w:cs="Times New Roman"/>
                <w:sz w:val="18"/>
                <w:szCs w:val="18"/>
              </w:rPr>
              <w:br/>
            </w:r>
            <w:r w:rsidRPr="00DF0A21">
              <w:rPr>
                <w:rFonts w:ascii="Times New Roman" w:eastAsia="Calibri" w:hAnsi="Times New Roman" w:cs="Times New Roman"/>
                <w:sz w:val="18"/>
                <w:szCs w:val="18"/>
              </w:rPr>
              <w:t>г. Большой Камень, Общественно-деловые зоны</w:t>
            </w:r>
          </w:p>
        </w:tc>
        <w:tc>
          <w:tcPr>
            <w:tcW w:w="1560"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w:t>
            </w:r>
          </w:p>
        </w:tc>
        <w:tc>
          <w:tcPr>
            <w:tcW w:w="1134"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Расчетный срок</w:t>
            </w:r>
          </w:p>
        </w:tc>
      </w:tr>
      <w:tr w:rsidR="00DF0A21" w:rsidRPr="00DF0A21" w:rsidTr="001E14B2">
        <w:trPr>
          <w:trHeight w:val="1521"/>
        </w:trPr>
        <w:tc>
          <w:tcPr>
            <w:tcW w:w="534" w:type="dxa"/>
            <w:shd w:val="clear" w:color="auto" w:fill="auto"/>
          </w:tcPr>
          <w:p w:rsidR="00DF0A21" w:rsidRPr="00DF0A21" w:rsidRDefault="00F27391" w:rsidP="00DF0A21">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3</w:t>
            </w:r>
            <w:r w:rsidR="00DF0A21" w:rsidRPr="00DF0A21">
              <w:rPr>
                <w:rFonts w:ascii="Times New Roman" w:eastAsia="Calibri" w:hAnsi="Times New Roman" w:cs="Times New Roman"/>
                <w:sz w:val="18"/>
                <w:szCs w:val="18"/>
              </w:rPr>
              <w:t>.3</w:t>
            </w:r>
          </w:p>
        </w:tc>
        <w:tc>
          <w:tcPr>
            <w:tcW w:w="1417"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Краеведческий музей</w:t>
            </w:r>
          </w:p>
        </w:tc>
        <w:tc>
          <w:tcPr>
            <w:tcW w:w="1843"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Объект культурно-просветительного назначения</w:t>
            </w:r>
          </w:p>
        </w:tc>
        <w:tc>
          <w:tcPr>
            <w:tcW w:w="1843"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Создание условий для организации досуга и обеспечения услугами организаций культуры</w:t>
            </w:r>
          </w:p>
        </w:tc>
        <w:tc>
          <w:tcPr>
            <w:tcW w:w="1559"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proofErr w:type="gramStart"/>
            <w:r w:rsidRPr="00DF0A21">
              <w:rPr>
                <w:rFonts w:ascii="Times New Roman" w:eastAsia="Calibri" w:hAnsi="Times New Roman" w:cs="Times New Roman"/>
                <w:sz w:val="18"/>
                <w:szCs w:val="18"/>
              </w:rPr>
              <w:t>Планируемый</w:t>
            </w:r>
            <w:proofErr w:type="gramEnd"/>
            <w:r w:rsidRPr="00DF0A21">
              <w:rPr>
                <w:rFonts w:ascii="Times New Roman" w:eastAsia="Calibri" w:hAnsi="Times New Roman" w:cs="Times New Roman"/>
                <w:sz w:val="18"/>
                <w:szCs w:val="18"/>
              </w:rPr>
              <w:t xml:space="preserve"> к размещению</w:t>
            </w:r>
          </w:p>
        </w:tc>
        <w:tc>
          <w:tcPr>
            <w:tcW w:w="1417"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Объект</w:t>
            </w:r>
          </w:p>
        </w:tc>
        <w:tc>
          <w:tcPr>
            <w:tcW w:w="1418"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1</w:t>
            </w:r>
          </w:p>
        </w:tc>
        <w:tc>
          <w:tcPr>
            <w:tcW w:w="1984"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 xml:space="preserve">городской округ Большой Камень, </w:t>
            </w:r>
            <w:r>
              <w:rPr>
                <w:rFonts w:ascii="Times New Roman" w:eastAsia="Calibri" w:hAnsi="Times New Roman" w:cs="Times New Roman"/>
                <w:sz w:val="18"/>
                <w:szCs w:val="18"/>
              </w:rPr>
              <w:br/>
            </w:r>
            <w:r w:rsidRPr="00DF0A21">
              <w:rPr>
                <w:rFonts w:ascii="Times New Roman" w:eastAsia="Calibri" w:hAnsi="Times New Roman" w:cs="Times New Roman"/>
                <w:sz w:val="18"/>
                <w:szCs w:val="18"/>
              </w:rPr>
              <w:t>г. Большой Камень, Общественно-деловые зоны</w:t>
            </w:r>
          </w:p>
        </w:tc>
        <w:tc>
          <w:tcPr>
            <w:tcW w:w="1560"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w:t>
            </w:r>
          </w:p>
        </w:tc>
        <w:tc>
          <w:tcPr>
            <w:tcW w:w="1134"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Расчетный срок</w:t>
            </w:r>
          </w:p>
        </w:tc>
      </w:tr>
      <w:tr w:rsidR="00DF0A21" w:rsidRPr="00DF0A21" w:rsidTr="001E14B2">
        <w:trPr>
          <w:trHeight w:val="1543"/>
        </w:trPr>
        <w:tc>
          <w:tcPr>
            <w:tcW w:w="534" w:type="dxa"/>
            <w:shd w:val="clear" w:color="auto" w:fill="auto"/>
          </w:tcPr>
          <w:p w:rsidR="00DF0A21" w:rsidRPr="00DF0A21" w:rsidRDefault="00F27391" w:rsidP="00DF0A21">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3</w:t>
            </w:r>
            <w:r w:rsidR="00DF0A21" w:rsidRPr="00DF0A21">
              <w:rPr>
                <w:rFonts w:ascii="Times New Roman" w:eastAsia="Calibri" w:hAnsi="Times New Roman" w:cs="Times New Roman"/>
                <w:sz w:val="18"/>
                <w:szCs w:val="18"/>
              </w:rPr>
              <w:t>.4</w:t>
            </w:r>
          </w:p>
        </w:tc>
        <w:tc>
          <w:tcPr>
            <w:tcW w:w="1417"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w:t>
            </w:r>
            <w:proofErr w:type="gramStart"/>
            <w:r w:rsidRPr="00DF0A21">
              <w:rPr>
                <w:rFonts w:ascii="Times New Roman" w:eastAsia="Calibri" w:hAnsi="Times New Roman" w:cs="Times New Roman"/>
                <w:sz w:val="18"/>
                <w:szCs w:val="18"/>
              </w:rPr>
              <w:t>Культурный</w:t>
            </w:r>
            <w:proofErr w:type="gramEnd"/>
            <w:r w:rsidRPr="00DF0A21">
              <w:rPr>
                <w:rFonts w:ascii="Times New Roman" w:eastAsia="Calibri" w:hAnsi="Times New Roman" w:cs="Times New Roman"/>
                <w:sz w:val="18"/>
                <w:szCs w:val="18"/>
              </w:rPr>
              <w:t xml:space="preserve"> центр развития» городского округа Большой Камень</w:t>
            </w:r>
          </w:p>
        </w:tc>
        <w:tc>
          <w:tcPr>
            <w:tcW w:w="1843"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Объект культурно-досугового (клубного) типа</w:t>
            </w:r>
          </w:p>
        </w:tc>
        <w:tc>
          <w:tcPr>
            <w:tcW w:w="1843"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Создание условий для организации досуга и обеспечения услугами организаций культуры</w:t>
            </w:r>
          </w:p>
        </w:tc>
        <w:tc>
          <w:tcPr>
            <w:tcW w:w="1559"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proofErr w:type="gramStart"/>
            <w:r w:rsidRPr="00DF0A21">
              <w:rPr>
                <w:rFonts w:ascii="Times New Roman" w:eastAsia="Calibri" w:hAnsi="Times New Roman" w:cs="Times New Roman"/>
                <w:sz w:val="18"/>
                <w:szCs w:val="18"/>
              </w:rPr>
              <w:t>Планируемый</w:t>
            </w:r>
            <w:proofErr w:type="gramEnd"/>
            <w:r w:rsidRPr="00DF0A21">
              <w:rPr>
                <w:rFonts w:ascii="Times New Roman" w:eastAsia="Calibri" w:hAnsi="Times New Roman" w:cs="Times New Roman"/>
                <w:sz w:val="18"/>
                <w:szCs w:val="18"/>
              </w:rPr>
              <w:t xml:space="preserve"> к размещению</w:t>
            </w:r>
          </w:p>
        </w:tc>
        <w:tc>
          <w:tcPr>
            <w:tcW w:w="1417"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Зрительских мест</w:t>
            </w:r>
          </w:p>
        </w:tc>
        <w:tc>
          <w:tcPr>
            <w:tcW w:w="1418"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248</w:t>
            </w:r>
          </w:p>
        </w:tc>
        <w:tc>
          <w:tcPr>
            <w:tcW w:w="1984"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 xml:space="preserve">городской округ Большой Камень, </w:t>
            </w:r>
            <w:r>
              <w:rPr>
                <w:rFonts w:ascii="Times New Roman" w:eastAsia="Calibri" w:hAnsi="Times New Roman" w:cs="Times New Roman"/>
                <w:sz w:val="18"/>
                <w:szCs w:val="18"/>
              </w:rPr>
              <w:br/>
            </w:r>
            <w:r w:rsidRPr="00DF0A21">
              <w:rPr>
                <w:rFonts w:ascii="Times New Roman" w:eastAsia="Calibri" w:hAnsi="Times New Roman" w:cs="Times New Roman"/>
                <w:sz w:val="18"/>
                <w:szCs w:val="18"/>
              </w:rPr>
              <w:t>г. Большой Камень, Общественно-деловые зоны</w:t>
            </w:r>
          </w:p>
        </w:tc>
        <w:tc>
          <w:tcPr>
            <w:tcW w:w="1560"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w:t>
            </w:r>
          </w:p>
        </w:tc>
        <w:tc>
          <w:tcPr>
            <w:tcW w:w="1134"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Первая очередь</w:t>
            </w:r>
          </w:p>
        </w:tc>
      </w:tr>
      <w:tr w:rsidR="00DF0A21" w:rsidRPr="00DF0A21" w:rsidTr="001E14B2">
        <w:trPr>
          <w:trHeight w:val="1396"/>
        </w:trPr>
        <w:tc>
          <w:tcPr>
            <w:tcW w:w="534" w:type="dxa"/>
            <w:shd w:val="clear" w:color="auto" w:fill="auto"/>
          </w:tcPr>
          <w:p w:rsidR="00DF0A21" w:rsidRPr="00DF0A21" w:rsidRDefault="00F27391" w:rsidP="00DF0A21">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3</w:t>
            </w:r>
            <w:r w:rsidR="00DF0A21" w:rsidRPr="00DF0A21">
              <w:rPr>
                <w:rFonts w:ascii="Times New Roman" w:eastAsia="Calibri" w:hAnsi="Times New Roman" w:cs="Times New Roman"/>
                <w:sz w:val="18"/>
                <w:szCs w:val="18"/>
              </w:rPr>
              <w:t>.5</w:t>
            </w:r>
          </w:p>
        </w:tc>
        <w:tc>
          <w:tcPr>
            <w:tcW w:w="1417"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МАУ Дворец культуры «Звезда»</w:t>
            </w:r>
          </w:p>
        </w:tc>
        <w:tc>
          <w:tcPr>
            <w:tcW w:w="1843"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Объект культурно-досугового (клубного) типа</w:t>
            </w:r>
          </w:p>
        </w:tc>
        <w:tc>
          <w:tcPr>
            <w:tcW w:w="1843"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Создание условий для организации досуга и обеспечения услугами организаций культуры</w:t>
            </w:r>
          </w:p>
        </w:tc>
        <w:tc>
          <w:tcPr>
            <w:tcW w:w="1559"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proofErr w:type="gramStart"/>
            <w:r w:rsidRPr="00DF0A21">
              <w:rPr>
                <w:rFonts w:ascii="Times New Roman" w:eastAsia="Calibri" w:hAnsi="Times New Roman" w:cs="Times New Roman"/>
                <w:sz w:val="18"/>
                <w:szCs w:val="18"/>
              </w:rPr>
              <w:t>Планируемый</w:t>
            </w:r>
            <w:proofErr w:type="gramEnd"/>
            <w:r w:rsidRPr="00DF0A21">
              <w:rPr>
                <w:rFonts w:ascii="Times New Roman" w:eastAsia="Calibri" w:hAnsi="Times New Roman" w:cs="Times New Roman"/>
                <w:sz w:val="18"/>
                <w:szCs w:val="18"/>
              </w:rPr>
              <w:t xml:space="preserve"> к реконструкции</w:t>
            </w:r>
          </w:p>
        </w:tc>
        <w:tc>
          <w:tcPr>
            <w:tcW w:w="1417"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Зрительских мест</w:t>
            </w:r>
          </w:p>
        </w:tc>
        <w:tc>
          <w:tcPr>
            <w:tcW w:w="1418"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726</w:t>
            </w:r>
          </w:p>
        </w:tc>
        <w:tc>
          <w:tcPr>
            <w:tcW w:w="1984"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 xml:space="preserve">городской округ Большой Камень, </w:t>
            </w:r>
            <w:r>
              <w:rPr>
                <w:rFonts w:ascii="Times New Roman" w:eastAsia="Calibri" w:hAnsi="Times New Roman" w:cs="Times New Roman"/>
                <w:sz w:val="18"/>
                <w:szCs w:val="18"/>
              </w:rPr>
              <w:br/>
            </w:r>
            <w:r w:rsidRPr="00DF0A21">
              <w:rPr>
                <w:rFonts w:ascii="Times New Roman" w:eastAsia="Calibri" w:hAnsi="Times New Roman" w:cs="Times New Roman"/>
                <w:sz w:val="18"/>
                <w:szCs w:val="18"/>
              </w:rPr>
              <w:t>г. Большой Камень, Общественно-деловые зоны</w:t>
            </w:r>
          </w:p>
        </w:tc>
        <w:tc>
          <w:tcPr>
            <w:tcW w:w="1560"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w:t>
            </w:r>
          </w:p>
        </w:tc>
        <w:tc>
          <w:tcPr>
            <w:tcW w:w="1134"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Первая очередь</w:t>
            </w:r>
          </w:p>
        </w:tc>
      </w:tr>
      <w:tr w:rsidR="00DF0A21" w:rsidRPr="00DF0A21" w:rsidTr="001E14B2">
        <w:trPr>
          <w:trHeight w:val="1501"/>
        </w:trPr>
        <w:tc>
          <w:tcPr>
            <w:tcW w:w="534" w:type="dxa"/>
            <w:shd w:val="clear" w:color="auto" w:fill="auto"/>
          </w:tcPr>
          <w:p w:rsidR="00DF0A21" w:rsidRPr="00DF0A21" w:rsidRDefault="00F27391" w:rsidP="00DF0A21">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3</w:t>
            </w:r>
            <w:r w:rsidR="00DF0A21" w:rsidRPr="00DF0A21">
              <w:rPr>
                <w:rFonts w:ascii="Times New Roman" w:eastAsia="Calibri" w:hAnsi="Times New Roman" w:cs="Times New Roman"/>
                <w:sz w:val="18"/>
                <w:szCs w:val="18"/>
              </w:rPr>
              <w:t>.6</w:t>
            </w:r>
          </w:p>
        </w:tc>
        <w:tc>
          <w:tcPr>
            <w:tcW w:w="1417"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Культурный центр</w:t>
            </w:r>
          </w:p>
        </w:tc>
        <w:tc>
          <w:tcPr>
            <w:tcW w:w="1843"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Объект культурно-досугового (клубного) типа</w:t>
            </w:r>
          </w:p>
        </w:tc>
        <w:tc>
          <w:tcPr>
            <w:tcW w:w="1843"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Создание условий для организации досуга и обеспечения услугами организаций культуры</w:t>
            </w:r>
          </w:p>
        </w:tc>
        <w:tc>
          <w:tcPr>
            <w:tcW w:w="1559"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proofErr w:type="gramStart"/>
            <w:r w:rsidRPr="00DF0A21">
              <w:rPr>
                <w:rFonts w:ascii="Times New Roman" w:eastAsia="Calibri" w:hAnsi="Times New Roman" w:cs="Times New Roman"/>
                <w:sz w:val="18"/>
                <w:szCs w:val="18"/>
              </w:rPr>
              <w:t>Планируемый</w:t>
            </w:r>
            <w:proofErr w:type="gramEnd"/>
            <w:r w:rsidRPr="00DF0A21">
              <w:rPr>
                <w:rFonts w:ascii="Times New Roman" w:eastAsia="Calibri" w:hAnsi="Times New Roman" w:cs="Times New Roman"/>
                <w:sz w:val="18"/>
                <w:szCs w:val="18"/>
              </w:rPr>
              <w:t xml:space="preserve"> к размещению</w:t>
            </w:r>
          </w:p>
        </w:tc>
        <w:tc>
          <w:tcPr>
            <w:tcW w:w="1417"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Зрительских мест</w:t>
            </w:r>
          </w:p>
        </w:tc>
        <w:tc>
          <w:tcPr>
            <w:tcW w:w="1418"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100</w:t>
            </w:r>
          </w:p>
        </w:tc>
        <w:tc>
          <w:tcPr>
            <w:tcW w:w="1984"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 xml:space="preserve">городской округ Большой Камень, </w:t>
            </w:r>
            <w:r>
              <w:rPr>
                <w:rFonts w:ascii="Times New Roman" w:eastAsia="Calibri" w:hAnsi="Times New Roman" w:cs="Times New Roman"/>
                <w:sz w:val="18"/>
                <w:szCs w:val="18"/>
              </w:rPr>
              <w:br/>
            </w:r>
            <w:r w:rsidRPr="00DF0A21">
              <w:rPr>
                <w:rFonts w:ascii="Times New Roman" w:eastAsia="Calibri" w:hAnsi="Times New Roman" w:cs="Times New Roman"/>
                <w:sz w:val="18"/>
                <w:szCs w:val="18"/>
              </w:rPr>
              <w:t xml:space="preserve">г. Большой Камень, Зона застройки многоэтажными жилыми домами </w:t>
            </w:r>
            <w:r>
              <w:rPr>
                <w:rFonts w:ascii="Times New Roman" w:eastAsia="Calibri" w:hAnsi="Times New Roman" w:cs="Times New Roman"/>
                <w:sz w:val="18"/>
                <w:szCs w:val="18"/>
              </w:rPr>
              <w:br/>
            </w:r>
            <w:r w:rsidRPr="00DF0A21">
              <w:rPr>
                <w:rFonts w:ascii="Times New Roman" w:eastAsia="Calibri" w:hAnsi="Times New Roman" w:cs="Times New Roman"/>
                <w:sz w:val="18"/>
                <w:szCs w:val="18"/>
              </w:rPr>
              <w:t>(9 этажей и более)</w:t>
            </w:r>
          </w:p>
        </w:tc>
        <w:tc>
          <w:tcPr>
            <w:tcW w:w="1560"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w:t>
            </w:r>
          </w:p>
        </w:tc>
        <w:tc>
          <w:tcPr>
            <w:tcW w:w="1134"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Вторая очередь</w:t>
            </w:r>
          </w:p>
        </w:tc>
      </w:tr>
      <w:tr w:rsidR="00DF0A21" w:rsidRPr="00DF0A21" w:rsidTr="001E14B2">
        <w:trPr>
          <w:trHeight w:val="1554"/>
        </w:trPr>
        <w:tc>
          <w:tcPr>
            <w:tcW w:w="534" w:type="dxa"/>
            <w:shd w:val="clear" w:color="auto" w:fill="auto"/>
          </w:tcPr>
          <w:p w:rsidR="00DF0A21" w:rsidRPr="00DF0A21" w:rsidRDefault="00F27391" w:rsidP="00DF0A21">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3</w:t>
            </w:r>
            <w:r w:rsidR="00DF0A21" w:rsidRPr="00DF0A21">
              <w:rPr>
                <w:rFonts w:ascii="Times New Roman" w:eastAsia="Calibri" w:hAnsi="Times New Roman" w:cs="Times New Roman"/>
                <w:sz w:val="18"/>
                <w:szCs w:val="18"/>
              </w:rPr>
              <w:t>.7</w:t>
            </w:r>
          </w:p>
        </w:tc>
        <w:tc>
          <w:tcPr>
            <w:tcW w:w="1417"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Дом культуры</w:t>
            </w:r>
          </w:p>
        </w:tc>
        <w:tc>
          <w:tcPr>
            <w:tcW w:w="1843"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Объект культурно-досугового (клубного) типа</w:t>
            </w:r>
          </w:p>
        </w:tc>
        <w:tc>
          <w:tcPr>
            <w:tcW w:w="1843"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Создание условий для организации досуга и обеспечения услугами организаций культуры</w:t>
            </w:r>
          </w:p>
        </w:tc>
        <w:tc>
          <w:tcPr>
            <w:tcW w:w="1559"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proofErr w:type="gramStart"/>
            <w:r w:rsidRPr="00DF0A21">
              <w:rPr>
                <w:rFonts w:ascii="Times New Roman" w:eastAsia="Calibri" w:hAnsi="Times New Roman" w:cs="Times New Roman"/>
                <w:sz w:val="18"/>
                <w:szCs w:val="18"/>
              </w:rPr>
              <w:t>Планируемый</w:t>
            </w:r>
            <w:proofErr w:type="gramEnd"/>
            <w:r w:rsidRPr="00DF0A21">
              <w:rPr>
                <w:rFonts w:ascii="Times New Roman" w:eastAsia="Calibri" w:hAnsi="Times New Roman" w:cs="Times New Roman"/>
                <w:sz w:val="18"/>
                <w:szCs w:val="18"/>
              </w:rPr>
              <w:t xml:space="preserve"> к размещению</w:t>
            </w:r>
          </w:p>
        </w:tc>
        <w:tc>
          <w:tcPr>
            <w:tcW w:w="1417"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Зрительских мест</w:t>
            </w:r>
          </w:p>
        </w:tc>
        <w:tc>
          <w:tcPr>
            <w:tcW w:w="1418"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500</w:t>
            </w:r>
          </w:p>
        </w:tc>
        <w:tc>
          <w:tcPr>
            <w:tcW w:w="1984"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городской округ Большой Камень,</w:t>
            </w:r>
            <w:r>
              <w:rPr>
                <w:rFonts w:ascii="Times New Roman" w:eastAsia="Calibri" w:hAnsi="Times New Roman" w:cs="Times New Roman"/>
                <w:sz w:val="18"/>
                <w:szCs w:val="18"/>
              </w:rPr>
              <w:br/>
            </w:r>
            <w:r w:rsidRPr="00DF0A21">
              <w:rPr>
                <w:rFonts w:ascii="Times New Roman" w:eastAsia="Calibri" w:hAnsi="Times New Roman" w:cs="Times New Roman"/>
                <w:sz w:val="18"/>
                <w:szCs w:val="18"/>
              </w:rPr>
              <w:t xml:space="preserve"> г. Большой Камень, Общественно-деловые зоны</w:t>
            </w:r>
          </w:p>
        </w:tc>
        <w:tc>
          <w:tcPr>
            <w:tcW w:w="1560"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w:t>
            </w:r>
          </w:p>
        </w:tc>
        <w:tc>
          <w:tcPr>
            <w:tcW w:w="1134"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Расчетный срок</w:t>
            </w:r>
          </w:p>
        </w:tc>
      </w:tr>
      <w:tr w:rsidR="00DF0A21" w:rsidRPr="00DF0A21" w:rsidTr="001E14B2">
        <w:trPr>
          <w:trHeight w:val="1548"/>
        </w:trPr>
        <w:tc>
          <w:tcPr>
            <w:tcW w:w="534" w:type="dxa"/>
            <w:shd w:val="clear" w:color="auto" w:fill="auto"/>
          </w:tcPr>
          <w:p w:rsidR="00DF0A21" w:rsidRPr="00DF0A21" w:rsidRDefault="00F27391" w:rsidP="00DF0A21">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3</w:t>
            </w:r>
            <w:r w:rsidR="00DF0A21" w:rsidRPr="00DF0A21">
              <w:rPr>
                <w:rFonts w:ascii="Times New Roman" w:eastAsia="Calibri" w:hAnsi="Times New Roman" w:cs="Times New Roman"/>
                <w:sz w:val="18"/>
                <w:szCs w:val="18"/>
              </w:rPr>
              <w:t>.8</w:t>
            </w:r>
          </w:p>
        </w:tc>
        <w:tc>
          <w:tcPr>
            <w:tcW w:w="1417"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Городской Дом культуры (МБУ «ГЦК»)</w:t>
            </w:r>
          </w:p>
        </w:tc>
        <w:tc>
          <w:tcPr>
            <w:tcW w:w="1843"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Объект культурно-досугового (клубного) типа</w:t>
            </w:r>
          </w:p>
        </w:tc>
        <w:tc>
          <w:tcPr>
            <w:tcW w:w="1843"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Создание условий для организации досуга и обеспечения услугами организаций культуры</w:t>
            </w:r>
          </w:p>
        </w:tc>
        <w:tc>
          <w:tcPr>
            <w:tcW w:w="1559"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proofErr w:type="gramStart"/>
            <w:r w:rsidRPr="00DF0A21">
              <w:rPr>
                <w:rFonts w:ascii="Times New Roman" w:eastAsia="Calibri" w:hAnsi="Times New Roman" w:cs="Times New Roman"/>
                <w:sz w:val="18"/>
                <w:szCs w:val="18"/>
              </w:rPr>
              <w:t>Планируемый</w:t>
            </w:r>
            <w:proofErr w:type="gramEnd"/>
            <w:r w:rsidRPr="00DF0A21">
              <w:rPr>
                <w:rFonts w:ascii="Times New Roman" w:eastAsia="Calibri" w:hAnsi="Times New Roman" w:cs="Times New Roman"/>
                <w:sz w:val="18"/>
                <w:szCs w:val="18"/>
              </w:rPr>
              <w:t xml:space="preserve"> к реконструкции</w:t>
            </w:r>
          </w:p>
        </w:tc>
        <w:tc>
          <w:tcPr>
            <w:tcW w:w="1417"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Зрительских мест</w:t>
            </w:r>
          </w:p>
        </w:tc>
        <w:tc>
          <w:tcPr>
            <w:tcW w:w="1418"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263</w:t>
            </w:r>
          </w:p>
        </w:tc>
        <w:tc>
          <w:tcPr>
            <w:tcW w:w="1984"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 xml:space="preserve">городской округ Большой Камень, </w:t>
            </w:r>
            <w:r>
              <w:rPr>
                <w:rFonts w:ascii="Times New Roman" w:eastAsia="Calibri" w:hAnsi="Times New Roman" w:cs="Times New Roman"/>
                <w:sz w:val="18"/>
                <w:szCs w:val="18"/>
              </w:rPr>
              <w:br/>
            </w:r>
            <w:r w:rsidRPr="00DF0A21">
              <w:rPr>
                <w:rFonts w:ascii="Times New Roman" w:eastAsia="Calibri" w:hAnsi="Times New Roman" w:cs="Times New Roman"/>
                <w:sz w:val="18"/>
                <w:szCs w:val="18"/>
              </w:rPr>
              <w:t>г. Большой Камень, Общественно-деловые зоны</w:t>
            </w:r>
          </w:p>
        </w:tc>
        <w:tc>
          <w:tcPr>
            <w:tcW w:w="1560"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w:t>
            </w:r>
          </w:p>
        </w:tc>
        <w:tc>
          <w:tcPr>
            <w:tcW w:w="1134"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Расчетный срок</w:t>
            </w:r>
          </w:p>
        </w:tc>
      </w:tr>
      <w:tr w:rsidR="00DF0A21" w:rsidRPr="00DF0A21" w:rsidTr="001E14B2">
        <w:tc>
          <w:tcPr>
            <w:tcW w:w="534" w:type="dxa"/>
            <w:shd w:val="clear" w:color="auto" w:fill="auto"/>
          </w:tcPr>
          <w:p w:rsidR="00DF0A21" w:rsidRPr="00DF0A21" w:rsidRDefault="00F27391" w:rsidP="00DF0A21">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3</w:t>
            </w:r>
            <w:r w:rsidR="00DF0A21" w:rsidRPr="00DF0A21">
              <w:rPr>
                <w:rFonts w:ascii="Times New Roman" w:eastAsia="Calibri" w:hAnsi="Times New Roman" w:cs="Times New Roman"/>
                <w:sz w:val="18"/>
                <w:szCs w:val="18"/>
              </w:rPr>
              <w:t>.9</w:t>
            </w:r>
          </w:p>
        </w:tc>
        <w:tc>
          <w:tcPr>
            <w:tcW w:w="1417"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Детский образовательно-оздоровительный центр «Детский город» (с круглогодичным пребыванием детей)</w:t>
            </w:r>
          </w:p>
        </w:tc>
        <w:tc>
          <w:tcPr>
            <w:tcW w:w="1843"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Детский оздоровительный лагерь</w:t>
            </w:r>
          </w:p>
        </w:tc>
        <w:tc>
          <w:tcPr>
            <w:tcW w:w="1843"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Обеспечение организации отдыха детей в каникулярное время</w:t>
            </w:r>
          </w:p>
        </w:tc>
        <w:tc>
          <w:tcPr>
            <w:tcW w:w="1559"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proofErr w:type="gramStart"/>
            <w:r w:rsidRPr="00DF0A21">
              <w:rPr>
                <w:rFonts w:ascii="Times New Roman" w:eastAsia="Calibri" w:hAnsi="Times New Roman" w:cs="Times New Roman"/>
                <w:sz w:val="18"/>
                <w:szCs w:val="18"/>
              </w:rPr>
              <w:t>Планируемый</w:t>
            </w:r>
            <w:proofErr w:type="gramEnd"/>
            <w:r w:rsidRPr="00DF0A21">
              <w:rPr>
                <w:rFonts w:ascii="Times New Roman" w:eastAsia="Calibri" w:hAnsi="Times New Roman" w:cs="Times New Roman"/>
                <w:sz w:val="18"/>
                <w:szCs w:val="18"/>
              </w:rPr>
              <w:t xml:space="preserve"> к размещению</w:t>
            </w:r>
          </w:p>
        </w:tc>
        <w:tc>
          <w:tcPr>
            <w:tcW w:w="1417"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Вместимость объектов, обеспечивающих временное проживание, мест</w:t>
            </w:r>
          </w:p>
        </w:tc>
        <w:tc>
          <w:tcPr>
            <w:tcW w:w="1418"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200</w:t>
            </w:r>
          </w:p>
        </w:tc>
        <w:tc>
          <w:tcPr>
            <w:tcW w:w="1984"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 xml:space="preserve">городской округ Большой Камень, </w:t>
            </w:r>
            <w:r>
              <w:rPr>
                <w:rFonts w:ascii="Times New Roman" w:eastAsia="Calibri" w:hAnsi="Times New Roman" w:cs="Times New Roman"/>
                <w:sz w:val="18"/>
                <w:szCs w:val="18"/>
              </w:rPr>
              <w:br/>
            </w:r>
            <w:r w:rsidRPr="00DF0A21">
              <w:rPr>
                <w:rFonts w:ascii="Times New Roman" w:eastAsia="Calibri" w:hAnsi="Times New Roman" w:cs="Times New Roman"/>
                <w:sz w:val="18"/>
                <w:szCs w:val="18"/>
              </w:rPr>
              <w:t>г. Большой Камень, Зоны рекреационного назначения</w:t>
            </w:r>
          </w:p>
        </w:tc>
        <w:tc>
          <w:tcPr>
            <w:tcW w:w="1560"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w:t>
            </w:r>
          </w:p>
        </w:tc>
        <w:tc>
          <w:tcPr>
            <w:tcW w:w="1134" w:type="dxa"/>
            <w:shd w:val="clear" w:color="auto" w:fill="auto"/>
          </w:tcPr>
          <w:p w:rsidR="00DF0A21" w:rsidRPr="00DF0A21" w:rsidRDefault="00DF0A21" w:rsidP="00DF0A21">
            <w:pPr>
              <w:spacing w:after="0" w:line="240" w:lineRule="auto"/>
              <w:rPr>
                <w:rFonts w:ascii="Times New Roman" w:eastAsia="Calibri" w:hAnsi="Times New Roman" w:cs="Times New Roman"/>
                <w:sz w:val="18"/>
                <w:szCs w:val="18"/>
              </w:rPr>
            </w:pPr>
            <w:r w:rsidRPr="00DF0A21">
              <w:rPr>
                <w:rFonts w:ascii="Times New Roman" w:eastAsia="Calibri" w:hAnsi="Times New Roman" w:cs="Times New Roman"/>
                <w:sz w:val="18"/>
                <w:szCs w:val="18"/>
              </w:rPr>
              <w:t>Первая очередь</w:t>
            </w:r>
          </w:p>
        </w:tc>
      </w:tr>
    </w:tbl>
    <w:p w:rsidR="00DF0A21" w:rsidRPr="008436CC" w:rsidRDefault="00DF0A21" w:rsidP="008B272B">
      <w:pPr>
        <w:pStyle w:val="2"/>
        <w:keepLines/>
        <w:tabs>
          <w:tab w:val="clear" w:pos="1440"/>
        </w:tabs>
        <w:spacing w:before="200" w:after="240"/>
        <w:ind w:left="360" w:firstLine="0"/>
        <w:jc w:val="left"/>
      </w:pPr>
      <w:r>
        <w:t xml:space="preserve">4. </w:t>
      </w:r>
      <w:r w:rsidRPr="008436CC">
        <w:t>Объекты электро-, тепл</w:t>
      </w:r>
      <w:proofErr w:type="gramStart"/>
      <w:r w:rsidRPr="008436CC">
        <w:t>о-</w:t>
      </w:r>
      <w:proofErr w:type="gramEnd"/>
      <w:r w:rsidRPr="008436CC">
        <w:t>, газо-, и водоснабжения населения, водоотведения</w:t>
      </w: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1843"/>
        <w:gridCol w:w="1843"/>
        <w:gridCol w:w="1559"/>
        <w:gridCol w:w="1417"/>
        <w:gridCol w:w="1418"/>
        <w:gridCol w:w="1984"/>
        <w:gridCol w:w="1560"/>
        <w:gridCol w:w="1134"/>
      </w:tblGrid>
      <w:tr w:rsidR="00DF0A21" w:rsidRPr="00B14992" w:rsidTr="00B14992">
        <w:trPr>
          <w:trHeight w:val="382"/>
          <w:tblHeader/>
        </w:trPr>
        <w:tc>
          <w:tcPr>
            <w:tcW w:w="534" w:type="dxa"/>
            <w:vMerge w:val="restart"/>
            <w:shd w:val="clear" w:color="auto" w:fill="auto"/>
            <w:tcMar>
              <w:left w:w="85" w:type="dxa"/>
              <w:right w:w="85" w:type="dxa"/>
            </w:tcMar>
            <w:vAlign w:val="center"/>
          </w:tcPr>
          <w:p w:rsidR="00DF0A21" w:rsidRPr="00B14992" w:rsidRDefault="00DF0A21" w:rsidP="00374C36">
            <w:pPr>
              <w:spacing w:after="0" w:line="240" w:lineRule="auto"/>
              <w:jc w:val="center"/>
              <w:rPr>
                <w:rFonts w:ascii="Times New Roman" w:eastAsia="Calibri" w:hAnsi="Times New Roman" w:cs="Times New Roman"/>
                <w:b/>
                <w:sz w:val="18"/>
                <w:szCs w:val="18"/>
              </w:rPr>
            </w:pPr>
            <w:r w:rsidRPr="00B14992">
              <w:rPr>
                <w:rFonts w:ascii="Times New Roman" w:eastAsia="Calibri" w:hAnsi="Times New Roman" w:cs="Times New Roman"/>
                <w:b/>
                <w:sz w:val="18"/>
                <w:szCs w:val="18"/>
              </w:rPr>
              <w:t>№</w:t>
            </w:r>
          </w:p>
        </w:tc>
        <w:tc>
          <w:tcPr>
            <w:tcW w:w="1417" w:type="dxa"/>
            <w:vMerge w:val="restart"/>
            <w:shd w:val="clear" w:color="auto" w:fill="auto"/>
            <w:tcMar>
              <w:left w:w="85" w:type="dxa"/>
              <w:right w:w="85" w:type="dxa"/>
            </w:tcMar>
            <w:vAlign w:val="center"/>
          </w:tcPr>
          <w:p w:rsidR="00DF0A21" w:rsidRPr="00B14992" w:rsidRDefault="00DF0A21" w:rsidP="00374C36">
            <w:pPr>
              <w:spacing w:after="0" w:line="240" w:lineRule="auto"/>
              <w:jc w:val="center"/>
              <w:rPr>
                <w:rFonts w:ascii="Times New Roman" w:eastAsia="Calibri" w:hAnsi="Times New Roman" w:cs="Times New Roman"/>
                <w:b/>
                <w:sz w:val="18"/>
                <w:szCs w:val="18"/>
              </w:rPr>
            </w:pPr>
            <w:r w:rsidRPr="00B14992">
              <w:rPr>
                <w:rFonts w:ascii="Times New Roman" w:eastAsia="Calibri" w:hAnsi="Times New Roman" w:cs="Times New Roman"/>
                <w:b/>
                <w:sz w:val="18"/>
                <w:szCs w:val="18"/>
              </w:rPr>
              <w:t>Наименование объекта</w:t>
            </w:r>
          </w:p>
        </w:tc>
        <w:tc>
          <w:tcPr>
            <w:tcW w:w="1843" w:type="dxa"/>
            <w:vMerge w:val="restart"/>
            <w:shd w:val="clear" w:color="auto" w:fill="auto"/>
            <w:tcMar>
              <w:left w:w="85" w:type="dxa"/>
              <w:right w:w="85" w:type="dxa"/>
            </w:tcMar>
            <w:vAlign w:val="center"/>
          </w:tcPr>
          <w:p w:rsidR="00DF0A21" w:rsidRPr="00B14992" w:rsidRDefault="00DF0A21" w:rsidP="00374C36">
            <w:pPr>
              <w:spacing w:after="0" w:line="240" w:lineRule="auto"/>
              <w:jc w:val="center"/>
              <w:rPr>
                <w:rFonts w:ascii="Times New Roman" w:eastAsia="Calibri" w:hAnsi="Times New Roman" w:cs="Times New Roman"/>
                <w:b/>
                <w:sz w:val="18"/>
                <w:szCs w:val="18"/>
              </w:rPr>
            </w:pPr>
            <w:r w:rsidRPr="00B14992">
              <w:rPr>
                <w:rFonts w:ascii="Times New Roman" w:eastAsia="Calibri" w:hAnsi="Times New Roman" w:cs="Times New Roman"/>
                <w:b/>
                <w:sz w:val="18"/>
                <w:szCs w:val="18"/>
              </w:rPr>
              <w:t>Вид объекта</w:t>
            </w:r>
          </w:p>
        </w:tc>
        <w:tc>
          <w:tcPr>
            <w:tcW w:w="1843" w:type="dxa"/>
            <w:vMerge w:val="restart"/>
            <w:shd w:val="clear" w:color="auto" w:fill="auto"/>
            <w:tcMar>
              <w:left w:w="85" w:type="dxa"/>
              <w:right w:w="85" w:type="dxa"/>
            </w:tcMar>
            <w:vAlign w:val="center"/>
          </w:tcPr>
          <w:p w:rsidR="00DF0A21" w:rsidRPr="00B14992" w:rsidRDefault="00DF0A21" w:rsidP="00374C36">
            <w:pPr>
              <w:spacing w:after="0" w:line="240" w:lineRule="auto"/>
              <w:jc w:val="center"/>
              <w:rPr>
                <w:rFonts w:ascii="Times New Roman" w:eastAsia="Calibri" w:hAnsi="Times New Roman" w:cs="Times New Roman"/>
                <w:b/>
                <w:sz w:val="18"/>
                <w:szCs w:val="18"/>
              </w:rPr>
            </w:pPr>
            <w:r w:rsidRPr="00B14992">
              <w:rPr>
                <w:rFonts w:ascii="Times New Roman" w:eastAsia="Calibri" w:hAnsi="Times New Roman" w:cs="Times New Roman"/>
                <w:b/>
                <w:sz w:val="18"/>
                <w:szCs w:val="18"/>
              </w:rPr>
              <w:t xml:space="preserve">Назначение </w:t>
            </w:r>
            <w:r w:rsidRPr="00B14992">
              <w:rPr>
                <w:rFonts w:ascii="Times New Roman" w:eastAsia="Calibri" w:hAnsi="Times New Roman" w:cs="Times New Roman"/>
                <w:b/>
                <w:sz w:val="18"/>
                <w:szCs w:val="18"/>
              </w:rPr>
              <w:br/>
              <w:t>объекта</w:t>
            </w:r>
          </w:p>
        </w:tc>
        <w:tc>
          <w:tcPr>
            <w:tcW w:w="1559" w:type="dxa"/>
            <w:vMerge w:val="restart"/>
            <w:shd w:val="clear" w:color="auto" w:fill="auto"/>
            <w:tcMar>
              <w:left w:w="85" w:type="dxa"/>
              <w:right w:w="85" w:type="dxa"/>
            </w:tcMar>
            <w:vAlign w:val="center"/>
          </w:tcPr>
          <w:p w:rsidR="00DF0A21" w:rsidRPr="00B14992" w:rsidRDefault="00DF0A21" w:rsidP="00374C36">
            <w:pPr>
              <w:spacing w:after="0" w:line="240" w:lineRule="auto"/>
              <w:jc w:val="center"/>
              <w:rPr>
                <w:rFonts w:ascii="Times New Roman" w:eastAsia="Calibri" w:hAnsi="Times New Roman" w:cs="Times New Roman"/>
                <w:b/>
                <w:sz w:val="18"/>
                <w:szCs w:val="18"/>
              </w:rPr>
            </w:pPr>
            <w:r w:rsidRPr="00B14992">
              <w:rPr>
                <w:rFonts w:ascii="Times New Roman" w:eastAsia="Calibri" w:hAnsi="Times New Roman" w:cs="Times New Roman"/>
                <w:b/>
                <w:sz w:val="18"/>
                <w:szCs w:val="18"/>
              </w:rPr>
              <w:t>Статус объекта</w:t>
            </w:r>
          </w:p>
        </w:tc>
        <w:tc>
          <w:tcPr>
            <w:tcW w:w="2835" w:type="dxa"/>
            <w:gridSpan w:val="2"/>
            <w:shd w:val="clear" w:color="auto" w:fill="auto"/>
            <w:tcMar>
              <w:left w:w="85" w:type="dxa"/>
              <w:right w:w="85" w:type="dxa"/>
            </w:tcMar>
            <w:vAlign w:val="center"/>
          </w:tcPr>
          <w:p w:rsidR="00DF0A21" w:rsidRPr="00B14992" w:rsidRDefault="00DF0A21" w:rsidP="00374C36">
            <w:pPr>
              <w:spacing w:after="0" w:line="240" w:lineRule="auto"/>
              <w:jc w:val="center"/>
              <w:rPr>
                <w:rFonts w:ascii="Times New Roman" w:eastAsia="Calibri" w:hAnsi="Times New Roman" w:cs="Times New Roman"/>
                <w:b/>
                <w:sz w:val="18"/>
                <w:szCs w:val="18"/>
              </w:rPr>
            </w:pPr>
            <w:r w:rsidRPr="00B14992">
              <w:rPr>
                <w:rFonts w:ascii="Times New Roman" w:eastAsia="Calibri" w:hAnsi="Times New Roman" w:cs="Times New Roman"/>
                <w:b/>
                <w:sz w:val="18"/>
                <w:szCs w:val="18"/>
              </w:rPr>
              <w:t>Характеристика объекта</w:t>
            </w:r>
          </w:p>
        </w:tc>
        <w:tc>
          <w:tcPr>
            <w:tcW w:w="1984" w:type="dxa"/>
            <w:vMerge w:val="restart"/>
            <w:shd w:val="clear" w:color="auto" w:fill="auto"/>
            <w:tcMar>
              <w:left w:w="85" w:type="dxa"/>
              <w:right w:w="85" w:type="dxa"/>
            </w:tcMar>
            <w:vAlign w:val="center"/>
          </w:tcPr>
          <w:p w:rsidR="00DF0A21" w:rsidRPr="00B14992" w:rsidRDefault="00DF0A21" w:rsidP="00374C36">
            <w:pPr>
              <w:spacing w:after="0" w:line="240" w:lineRule="auto"/>
              <w:jc w:val="center"/>
              <w:rPr>
                <w:rFonts w:ascii="Times New Roman" w:eastAsia="Calibri" w:hAnsi="Times New Roman" w:cs="Times New Roman"/>
                <w:b/>
                <w:sz w:val="18"/>
                <w:szCs w:val="18"/>
              </w:rPr>
            </w:pPr>
            <w:r w:rsidRPr="00B14992">
              <w:rPr>
                <w:rFonts w:ascii="Times New Roman" w:eastAsia="Calibri" w:hAnsi="Times New Roman" w:cs="Times New Roman"/>
                <w:b/>
                <w:sz w:val="18"/>
                <w:szCs w:val="18"/>
              </w:rPr>
              <w:t xml:space="preserve">Местоположение </w:t>
            </w:r>
            <w:r w:rsidRPr="00B14992">
              <w:rPr>
                <w:rFonts w:ascii="Times New Roman" w:eastAsia="Calibri" w:hAnsi="Times New Roman" w:cs="Times New Roman"/>
                <w:b/>
                <w:sz w:val="18"/>
                <w:szCs w:val="18"/>
              </w:rPr>
              <w:br/>
              <w:t>объекта</w:t>
            </w:r>
          </w:p>
        </w:tc>
        <w:tc>
          <w:tcPr>
            <w:tcW w:w="1560" w:type="dxa"/>
            <w:vMerge w:val="restart"/>
            <w:shd w:val="clear" w:color="auto" w:fill="auto"/>
            <w:tcMar>
              <w:left w:w="85" w:type="dxa"/>
              <w:right w:w="85" w:type="dxa"/>
            </w:tcMar>
            <w:vAlign w:val="center"/>
          </w:tcPr>
          <w:p w:rsidR="00DF0A21" w:rsidRPr="00B14992" w:rsidRDefault="00DF0A21" w:rsidP="00374C36">
            <w:pPr>
              <w:spacing w:after="0" w:line="240" w:lineRule="auto"/>
              <w:jc w:val="center"/>
              <w:rPr>
                <w:rFonts w:ascii="Times New Roman" w:eastAsia="Calibri" w:hAnsi="Times New Roman" w:cs="Times New Roman"/>
                <w:b/>
                <w:sz w:val="18"/>
                <w:szCs w:val="18"/>
              </w:rPr>
            </w:pPr>
            <w:r w:rsidRPr="00B14992">
              <w:rPr>
                <w:rFonts w:ascii="Times New Roman" w:eastAsia="Calibri" w:hAnsi="Times New Roman" w:cs="Times New Roman"/>
                <w:b/>
                <w:sz w:val="18"/>
                <w:szCs w:val="18"/>
              </w:rPr>
              <w:t>Вид зоны с особыми условиями/ количественный показатель</w:t>
            </w:r>
          </w:p>
        </w:tc>
        <w:tc>
          <w:tcPr>
            <w:tcW w:w="1134" w:type="dxa"/>
            <w:vMerge w:val="restart"/>
            <w:shd w:val="clear" w:color="auto" w:fill="auto"/>
            <w:tcMar>
              <w:left w:w="85" w:type="dxa"/>
              <w:right w:w="85" w:type="dxa"/>
            </w:tcMar>
            <w:vAlign w:val="center"/>
          </w:tcPr>
          <w:p w:rsidR="00DF0A21" w:rsidRPr="00B14992" w:rsidRDefault="00DF0A21" w:rsidP="00374C36">
            <w:pPr>
              <w:spacing w:after="0" w:line="240" w:lineRule="auto"/>
              <w:jc w:val="center"/>
              <w:rPr>
                <w:rFonts w:ascii="Times New Roman" w:eastAsia="Calibri" w:hAnsi="Times New Roman" w:cs="Times New Roman"/>
                <w:b/>
                <w:sz w:val="18"/>
                <w:szCs w:val="18"/>
              </w:rPr>
            </w:pPr>
            <w:r w:rsidRPr="00B14992">
              <w:rPr>
                <w:rFonts w:ascii="Times New Roman" w:eastAsia="Calibri" w:hAnsi="Times New Roman" w:cs="Times New Roman"/>
                <w:b/>
                <w:sz w:val="18"/>
                <w:szCs w:val="18"/>
              </w:rPr>
              <w:t xml:space="preserve">Срок </w:t>
            </w:r>
            <w:r w:rsidRPr="00B14992">
              <w:rPr>
                <w:rFonts w:ascii="Times New Roman" w:eastAsia="Calibri" w:hAnsi="Times New Roman" w:cs="Times New Roman"/>
                <w:b/>
                <w:sz w:val="18"/>
                <w:szCs w:val="18"/>
              </w:rPr>
              <w:br/>
              <w:t>реализации</w:t>
            </w:r>
          </w:p>
        </w:tc>
      </w:tr>
      <w:tr w:rsidR="00DF0A21" w:rsidRPr="00B14992" w:rsidTr="00B14992">
        <w:trPr>
          <w:tblHeader/>
        </w:trPr>
        <w:tc>
          <w:tcPr>
            <w:tcW w:w="534" w:type="dxa"/>
            <w:vMerge/>
            <w:shd w:val="clear" w:color="auto" w:fill="auto"/>
            <w:tcMar>
              <w:left w:w="85" w:type="dxa"/>
              <w:right w:w="85" w:type="dxa"/>
            </w:tcMar>
          </w:tcPr>
          <w:p w:rsidR="00DF0A21" w:rsidRPr="00B14992" w:rsidRDefault="00DF0A21" w:rsidP="00374C36">
            <w:pPr>
              <w:spacing w:after="0" w:line="240" w:lineRule="auto"/>
              <w:rPr>
                <w:rFonts w:ascii="Times New Roman" w:eastAsia="Calibri" w:hAnsi="Times New Roman" w:cs="Times New Roman"/>
                <w:b/>
                <w:sz w:val="18"/>
                <w:szCs w:val="18"/>
              </w:rPr>
            </w:pPr>
          </w:p>
        </w:tc>
        <w:tc>
          <w:tcPr>
            <w:tcW w:w="1417" w:type="dxa"/>
            <w:vMerge/>
            <w:shd w:val="clear" w:color="auto" w:fill="auto"/>
            <w:tcMar>
              <w:left w:w="85" w:type="dxa"/>
              <w:right w:w="85" w:type="dxa"/>
            </w:tcMar>
          </w:tcPr>
          <w:p w:rsidR="00DF0A21" w:rsidRPr="00B14992" w:rsidRDefault="00DF0A21" w:rsidP="00374C36">
            <w:pPr>
              <w:spacing w:after="0" w:line="240" w:lineRule="auto"/>
              <w:rPr>
                <w:rFonts w:ascii="Times New Roman" w:eastAsia="Calibri" w:hAnsi="Times New Roman" w:cs="Times New Roman"/>
                <w:b/>
                <w:sz w:val="18"/>
                <w:szCs w:val="18"/>
              </w:rPr>
            </w:pPr>
          </w:p>
        </w:tc>
        <w:tc>
          <w:tcPr>
            <w:tcW w:w="1843" w:type="dxa"/>
            <w:vMerge/>
            <w:shd w:val="clear" w:color="auto" w:fill="auto"/>
            <w:tcMar>
              <w:left w:w="85" w:type="dxa"/>
              <w:right w:w="85" w:type="dxa"/>
            </w:tcMar>
          </w:tcPr>
          <w:p w:rsidR="00DF0A21" w:rsidRPr="00B14992" w:rsidRDefault="00DF0A21" w:rsidP="00374C36">
            <w:pPr>
              <w:spacing w:after="0" w:line="240" w:lineRule="auto"/>
              <w:rPr>
                <w:rFonts w:ascii="Times New Roman" w:eastAsia="Calibri" w:hAnsi="Times New Roman" w:cs="Times New Roman"/>
                <w:b/>
                <w:sz w:val="18"/>
                <w:szCs w:val="18"/>
              </w:rPr>
            </w:pPr>
          </w:p>
        </w:tc>
        <w:tc>
          <w:tcPr>
            <w:tcW w:w="1843" w:type="dxa"/>
            <w:vMerge/>
            <w:shd w:val="clear" w:color="auto" w:fill="auto"/>
            <w:tcMar>
              <w:left w:w="85" w:type="dxa"/>
              <w:right w:w="85" w:type="dxa"/>
            </w:tcMar>
          </w:tcPr>
          <w:p w:rsidR="00DF0A21" w:rsidRPr="00B14992" w:rsidRDefault="00DF0A21" w:rsidP="00374C36">
            <w:pPr>
              <w:spacing w:after="0" w:line="240" w:lineRule="auto"/>
              <w:rPr>
                <w:rFonts w:ascii="Times New Roman" w:eastAsia="Calibri" w:hAnsi="Times New Roman" w:cs="Times New Roman"/>
                <w:b/>
                <w:sz w:val="18"/>
                <w:szCs w:val="18"/>
              </w:rPr>
            </w:pPr>
          </w:p>
        </w:tc>
        <w:tc>
          <w:tcPr>
            <w:tcW w:w="1559" w:type="dxa"/>
            <w:vMerge/>
            <w:shd w:val="clear" w:color="auto" w:fill="auto"/>
            <w:tcMar>
              <w:left w:w="85" w:type="dxa"/>
              <w:right w:w="85" w:type="dxa"/>
            </w:tcMar>
          </w:tcPr>
          <w:p w:rsidR="00DF0A21" w:rsidRPr="00B14992" w:rsidRDefault="00DF0A21" w:rsidP="00374C36">
            <w:pPr>
              <w:spacing w:after="0" w:line="240" w:lineRule="auto"/>
              <w:rPr>
                <w:rFonts w:ascii="Times New Roman" w:eastAsia="Calibri" w:hAnsi="Times New Roman" w:cs="Times New Roman"/>
                <w:b/>
                <w:sz w:val="18"/>
                <w:szCs w:val="18"/>
              </w:rPr>
            </w:pPr>
          </w:p>
        </w:tc>
        <w:tc>
          <w:tcPr>
            <w:tcW w:w="1417" w:type="dxa"/>
            <w:shd w:val="clear" w:color="auto" w:fill="auto"/>
            <w:tcMar>
              <w:left w:w="85" w:type="dxa"/>
              <w:right w:w="85" w:type="dxa"/>
            </w:tcMar>
            <w:vAlign w:val="center"/>
          </w:tcPr>
          <w:p w:rsidR="00DF0A21" w:rsidRPr="00B14992" w:rsidRDefault="00DF0A21" w:rsidP="00374C36">
            <w:pPr>
              <w:spacing w:after="0" w:line="240" w:lineRule="auto"/>
              <w:ind w:left="-108" w:right="-108"/>
              <w:jc w:val="center"/>
              <w:rPr>
                <w:rFonts w:ascii="Times New Roman" w:eastAsia="Calibri" w:hAnsi="Times New Roman" w:cs="Times New Roman"/>
                <w:b/>
                <w:sz w:val="18"/>
                <w:szCs w:val="18"/>
              </w:rPr>
            </w:pPr>
            <w:r w:rsidRPr="00B14992">
              <w:rPr>
                <w:rFonts w:ascii="Times New Roman" w:eastAsia="Calibri" w:hAnsi="Times New Roman" w:cs="Times New Roman"/>
                <w:b/>
                <w:sz w:val="18"/>
                <w:szCs w:val="18"/>
              </w:rPr>
              <w:t xml:space="preserve">наименование </w:t>
            </w:r>
            <w:r w:rsidRPr="00B14992">
              <w:rPr>
                <w:rFonts w:ascii="Times New Roman" w:eastAsia="Calibri" w:hAnsi="Times New Roman" w:cs="Times New Roman"/>
                <w:b/>
                <w:sz w:val="18"/>
                <w:szCs w:val="18"/>
              </w:rPr>
              <w:br/>
              <w:t>характеристики</w:t>
            </w:r>
          </w:p>
        </w:tc>
        <w:tc>
          <w:tcPr>
            <w:tcW w:w="1418" w:type="dxa"/>
            <w:shd w:val="clear" w:color="auto" w:fill="auto"/>
            <w:tcMar>
              <w:left w:w="85" w:type="dxa"/>
              <w:right w:w="85" w:type="dxa"/>
            </w:tcMar>
            <w:vAlign w:val="center"/>
          </w:tcPr>
          <w:p w:rsidR="00DF0A21" w:rsidRPr="00B14992" w:rsidRDefault="00DF0A21" w:rsidP="00374C36">
            <w:pPr>
              <w:spacing w:after="0" w:line="240" w:lineRule="auto"/>
              <w:ind w:left="-108" w:right="-108"/>
              <w:jc w:val="center"/>
              <w:rPr>
                <w:rFonts w:ascii="Times New Roman" w:eastAsia="Calibri" w:hAnsi="Times New Roman" w:cs="Times New Roman"/>
                <w:b/>
                <w:sz w:val="18"/>
                <w:szCs w:val="18"/>
              </w:rPr>
            </w:pPr>
            <w:r w:rsidRPr="00B14992">
              <w:rPr>
                <w:rFonts w:ascii="Times New Roman" w:eastAsia="Calibri" w:hAnsi="Times New Roman" w:cs="Times New Roman"/>
                <w:b/>
                <w:sz w:val="18"/>
                <w:szCs w:val="18"/>
              </w:rPr>
              <w:t>количественный показатель</w:t>
            </w:r>
          </w:p>
        </w:tc>
        <w:tc>
          <w:tcPr>
            <w:tcW w:w="1984" w:type="dxa"/>
            <w:vMerge/>
            <w:shd w:val="clear" w:color="auto" w:fill="auto"/>
            <w:tcMar>
              <w:left w:w="85" w:type="dxa"/>
              <w:right w:w="85" w:type="dxa"/>
            </w:tcMar>
          </w:tcPr>
          <w:p w:rsidR="00DF0A21" w:rsidRPr="00B14992" w:rsidRDefault="00DF0A21" w:rsidP="00374C36">
            <w:pPr>
              <w:spacing w:after="0" w:line="240" w:lineRule="auto"/>
              <w:rPr>
                <w:rFonts w:ascii="Times New Roman" w:eastAsia="Calibri" w:hAnsi="Times New Roman" w:cs="Times New Roman"/>
                <w:b/>
                <w:sz w:val="18"/>
                <w:szCs w:val="18"/>
              </w:rPr>
            </w:pPr>
          </w:p>
        </w:tc>
        <w:tc>
          <w:tcPr>
            <w:tcW w:w="1560" w:type="dxa"/>
            <w:vMerge/>
            <w:shd w:val="clear" w:color="auto" w:fill="auto"/>
            <w:tcMar>
              <w:left w:w="85" w:type="dxa"/>
              <w:right w:w="85" w:type="dxa"/>
            </w:tcMar>
          </w:tcPr>
          <w:p w:rsidR="00DF0A21" w:rsidRPr="00B14992" w:rsidRDefault="00DF0A21" w:rsidP="00374C36">
            <w:pPr>
              <w:spacing w:after="0" w:line="240" w:lineRule="auto"/>
              <w:rPr>
                <w:rFonts w:ascii="Times New Roman" w:eastAsia="Calibri" w:hAnsi="Times New Roman" w:cs="Times New Roman"/>
                <w:b/>
                <w:sz w:val="18"/>
                <w:szCs w:val="18"/>
              </w:rPr>
            </w:pPr>
          </w:p>
        </w:tc>
        <w:tc>
          <w:tcPr>
            <w:tcW w:w="1134" w:type="dxa"/>
            <w:vMerge/>
            <w:shd w:val="clear" w:color="auto" w:fill="auto"/>
            <w:tcMar>
              <w:left w:w="85" w:type="dxa"/>
              <w:right w:w="85" w:type="dxa"/>
            </w:tcMar>
          </w:tcPr>
          <w:p w:rsidR="00DF0A21" w:rsidRPr="00B14992" w:rsidRDefault="00DF0A21" w:rsidP="00374C36">
            <w:pPr>
              <w:spacing w:after="0" w:line="240" w:lineRule="auto"/>
              <w:rPr>
                <w:rFonts w:ascii="Times New Roman" w:eastAsia="Calibri" w:hAnsi="Times New Roman" w:cs="Times New Roman"/>
                <w:b/>
                <w:sz w:val="18"/>
                <w:szCs w:val="18"/>
              </w:rPr>
            </w:pPr>
          </w:p>
        </w:tc>
      </w:tr>
    </w:tbl>
    <w:p w:rsidR="00F17A9E" w:rsidRPr="001E14B2" w:rsidRDefault="00F17A9E" w:rsidP="001E14B2">
      <w:pPr>
        <w:spacing w:after="0"/>
        <w:rPr>
          <w:sz w:val="2"/>
          <w:szCs w:val="2"/>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1843"/>
        <w:gridCol w:w="1843"/>
        <w:gridCol w:w="1559"/>
        <w:gridCol w:w="1417"/>
        <w:gridCol w:w="1418"/>
        <w:gridCol w:w="1984"/>
        <w:gridCol w:w="1560"/>
        <w:gridCol w:w="1134"/>
      </w:tblGrid>
      <w:tr w:rsidR="001E14B2" w:rsidRPr="00374C36" w:rsidTr="001E14B2">
        <w:trPr>
          <w:tblHeader/>
        </w:trPr>
        <w:tc>
          <w:tcPr>
            <w:tcW w:w="534" w:type="dxa"/>
            <w:shd w:val="clear" w:color="auto" w:fill="auto"/>
          </w:tcPr>
          <w:p w:rsidR="001E14B2" w:rsidRDefault="001E14B2" w:rsidP="001E14B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1417" w:type="dxa"/>
            <w:shd w:val="clear" w:color="auto" w:fill="auto"/>
          </w:tcPr>
          <w:p w:rsidR="001E14B2" w:rsidRPr="00374C36" w:rsidRDefault="001E14B2" w:rsidP="001E14B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1843" w:type="dxa"/>
            <w:shd w:val="clear" w:color="auto" w:fill="auto"/>
          </w:tcPr>
          <w:p w:rsidR="001E14B2" w:rsidRPr="00374C36" w:rsidRDefault="001E14B2" w:rsidP="001E14B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3</w:t>
            </w:r>
          </w:p>
        </w:tc>
        <w:tc>
          <w:tcPr>
            <w:tcW w:w="1843" w:type="dxa"/>
            <w:shd w:val="clear" w:color="auto" w:fill="auto"/>
          </w:tcPr>
          <w:p w:rsidR="001E14B2" w:rsidRPr="00374C36" w:rsidRDefault="001E14B2" w:rsidP="001E14B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1559" w:type="dxa"/>
            <w:shd w:val="clear" w:color="auto" w:fill="auto"/>
          </w:tcPr>
          <w:p w:rsidR="001E14B2" w:rsidRPr="00374C36" w:rsidRDefault="001E14B2" w:rsidP="001E14B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5</w:t>
            </w:r>
          </w:p>
        </w:tc>
        <w:tc>
          <w:tcPr>
            <w:tcW w:w="1417" w:type="dxa"/>
            <w:shd w:val="clear" w:color="auto" w:fill="auto"/>
          </w:tcPr>
          <w:p w:rsidR="001E14B2" w:rsidRPr="00374C36" w:rsidRDefault="001E14B2" w:rsidP="001E14B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6</w:t>
            </w:r>
          </w:p>
        </w:tc>
        <w:tc>
          <w:tcPr>
            <w:tcW w:w="1418" w:type="dxa"/>
            <w:shd w:val="clear" w:color="auto" w:fill="auto"/>
          </w:tcPr>
          <w:p w:rsidR="001E14B2" w:rsidRPr="00374C36" w:rsidRDefault="001E14B2" w:rsidP="001E14B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7</w:t>
            </w:r>
          </w:p>
        </w:tc>
        <w:tc>
          <w:tcPr>
            <w:tcW w:w="1984" w:type="dxa"/>
            <w:shd w:val="clear" w:color="auto" w:fill="auto"/>
          </w:tcPr>
          <w:p w:rsidR="001E14B2" w:rsidRPr="00374C36" w:rsidRDefault="001E14B2" w:rsidP="001E14B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8</w:t>
            </w:r>
          </w:p>
        </w:tc>
        <w:tc>
          <w:tcPr>
            <w:tcW w:w="1560" w:type="dxa"/>
            <w:shd w:val="clear" w:color="auto" w:fill="auto"/>
          </w:tcPr>
          <w:p w:rsidR="001E14B2" w:rsidRPr="00374C36" w:rsidRDefault="001E14B2" w:rsidP="001E14B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9</w:t>
            </w:r>
          </w:p>
        </w:tc>
        <w:tc>
          <w:tcPr>
            <w:tcW w:w="1134" w:type="dxa"/>
            <w:shd w:val="clear" w:color="auto" w:fill="auto"/>
          </w:tcPr>
          <w:p w:rsidR="001E14B2" w:rsidRPr="00374C36" w:rsidRDefault="001E14B2" w:rsidP="001E14B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10</w:t>
            </w:r>
          </w:p>
        </w:tc>
      </w:tr>
      <w:tr w:rsidR="002F74B8" w:rsidRPr="00374C36" w:rsidTr="001E14B2">
        <w:tc>
          <w:tcPr>
            <w:tcW w:w="534" w:type="dxa"/>
            <w:shd w:val="clear" w:color="auto" w:fill="auto"/>
          </w:tcPr>
          <w:p w:rsidR="002F74B8" w:rsidRPr="00374C36" w:rsidRDefault="00F27391"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.1</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Пункт редуцирования газа (ПРГ)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Зона застройки индивидуальными жилыми домами</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2F74B8" w:rsidRPr="00374C36" w:rsidTr="001E14B2">
        <w:tc>
          <w:tcPr>
            <w:tcW w:w="534" w:type="dxa"/>
            <w:shd w:val="clear" w:color="auto" w:fill="auto"/>
          </w:tcPr>
          <w:p w:rsidR="002F74B8" w:rsidRPr="00374C36" w:rsidRDefault="00F27391"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.2</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Пункт редуцирования газа </w:t>
            </w:r>
            <w:r w:rsidRPr="00374C36">
              <w:rPr>
                <w:rFonts w:ascii="Times New Roman" w:eastAsia="Calibri" w:hAnsi="Times New Roman" w:cs="Times New Roman"/>
                <w:sz w:val="18"/>
                <w:szCs w:val="18"/>
              </w:rPr>
              <w:lastRenderedPageBreak/>
              <w:t>(ПРГ)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lastRenderedPageBreak/>
              <w:t>Организация 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Производительность, тыс. куб. </w:t>
            </w:r>
            <w:r w:rsidRPr="00374C36">
              <w:rPr>
                <w:rFonts w:ascii="Times New Roman" w:eastAsia="Calibri" w:hAnsi="Times New Roman" w:cs="Times New Roman"/>
                <w:sz w:val="18"/>
                <w:szCs w:val="18"/>
              </w:rPr>
              <w:lastRenderedPageBreak/>
              <w:t>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lastRenderedPageBreak/>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lastRenderedPageBreak/>
              <w:t>г. Большой Камень, Зона застройки индивидуальными жилыми домами</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lastRenderedPageBreak/>
              <w:t>Охранная зона – 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2F74B8" w:rsidRPr="00374C36" w:rsidTr="001E14B2">
        <w:tc>
          <w:tcPr>
            <w:tcW w:w="534" w:type="dxa"/>
            <w:shd w:val="clear" w:color="auto" w:fill="auto"/>
          </w:tcPr>
          <w:p w:rsidR="002F74B8" w:rsidRPr="00374C36" w:rsidRDefault="00F27391"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4</w:t>
            </w:r>
            <w:r w:rsidR="002F74B8" w:rsidRPr="00374C36">
              <w:rPr>
                <w:rFonts w:ascii="Times New Roman" w:eastAsia="Calibri" w:hAnsi="Times New Roman" w:cs="Times New Roman"/>
                <w:sz w:val="18"/>
                <w:szCs w:val="18"/>
              </w:rPr>
              <w:t>.3</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ГРП-8</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Пункт редуцирования газа (ПРГ)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Зона застройки индивидуальными жилыми домами</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2F74B8" w:rsidRPr="00374C36" w:rsidTr="001E14B2">
        <w:tc>
          <w:tcPr>
            <w:tcW w:w="534" w:type="dxa"/>
            <w:shd w:val="clear" w:color="auto" w:fill="auto"/>
          </w:tcPr>
          <w:p w:rsidR="002F74B8" w:rsidRPr="00374C36" w:rsidRDefault="00F27391"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.4</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ГРП-9</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Пункт редуцирования газа (ПРГ)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Зона застройки индивидуальными жилыми домами</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2F74B8" w:rsidRPr="00374C36" w:rsidTr="001E14B2">
        <w:trPr>
          <w:trHeight w:val="1196"/>
        </w:trPr>
        <w:tc>
          <w:tcPr>
            <w:tcW w:w="534" w:type="dxa"/>
            <w:shd w:val="clear" w:color="auto" w:fill="auto"/>
          </w:tcPr>
          <w:p w:rsidR="002F74B8" w:rsidRPr="00374C36" w:rsidRDefault="00F27391"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.5</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Пункт редуцирования газа (ПРГ)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Зона застройки индивидуальными жилыми домами</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2F74B8" w:rsidRPr="00374C36" w:rsidTr="001E14B2">
        <w:trPr>
          <w:trHeight w:val="1497"/>
        </w:trPr>
        <w:tc>
          <w:tcPr>
            <w:tcW w:w="534" w:type="dxa"/>
            <w:shd w:val="clear" w:color="auto" w:fill="auto"/>
          </w:tcPr>
          <w:p w:rsidR="002F74B8" w:rsidRPr="00374C36" w:rsidRDefault="00F27391"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.6</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Пункт редуцирования газа (ПРГ)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 xml:space="preserve">г. Большой Камень, Зона застройки многоэтажными жилыми домами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(9 этажей и более)</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2F74B8" w:rsidRPr="00374C36" w:rsidTr="001E14B2">
        <w:trPr>
          <w:trHeight w:val="1561"/>
        </w:trPr>
        <w:tc>
          <w:tcPr>
            <w:tcW w:w="534" w:type="dxa"/>
            <w:shd w:val="clear" w:color="auto" w:fill="auto"/>
          </w:tcPr>
          <w:p w:rsidR="002F74B8" w:rsidRPr="00374C36" w:rsidRDefault="00F27391"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.7</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Пункт редуцирования газа (ПРГ)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 xml:space="preserve">г. Большой Камень, Зона застройки многоэтажными жилыми домами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(9 этажей и более)</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2F74B8" w:rsidRPr="00374C36" w:rsidTr="001E14B2">
        <w:trPr>
          <w:trHeight w:val="1696"/>
        </w:trPr>
        <w:tc>
          <w:tcPr>
            <w:tcW w:w="534" w:type="dxa"/>
            <w:shd w:val="clear" w:color="auto" w:fill="auto"/>
          </w:tcPr>
          <w:p w:rsidR="002F74B8" w:rsidRPr="00374C36" w:rsidRDefault="00F27391"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4</w:t>
            </w:r>
            <w:r w:rsidR="002F74B8" w:rsidRPr="00374C36">
              <w:rPr>
                <w:rFonts w:ascii="Times New Roman" w:eastAsia="Calibri" w:hAnsi="Times New Roman" w:cs="Times New Roman"/>
                <w:sz w:val="18"/>
                <w:szCs w:val="18"/>
              </w:rPr>
              <w:t>.8</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Пункт редуцирования газа (ПРГ)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 xml:space="preserve">г. Большой Камень, Зона застройки </w:t>
            </w:r>
            <w:proofErr w:type="spellStart"/>
            <w:r w:rsidRPr="00374C36">
              <w:rPr>
                <w:rFonts w:ascii="Times New Roman" w:eastAsia="Calibri" w:hAnsi="Times New Roman" w:cs="Times New Roman"/>
                <w:sz w:val="18"/>
                <w:szCs w:val="18"/>
              </w:rPr>
              <w:t>среднеэтажными</w:t>
            </w:r>
            <w:proofErr w:type="spellEnd"/>
            <w:r w:rsidRPr="00374C36">
              <w:rPr>
                <w:rFonts w:ascii="Times New Roman" w:eastAsia="Calibri" w:hAnsi="Times New Roman" w:cs="Times New Roman"/>
                <w:sz w:val="18"/>
                <w:szCs w:val="18"/>
              </w:rPr>
              <w:t xml:space="preserve"> жилыми домами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(от 5 до 8 этажей, включая мансардный)</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2F74B8" w:rsidRPr="00374C36" w:rsidTr="001E14B2">
        <w:trPr>
          <w:trHeight w:val="1692"/>
        </w:trPr>
        <w:tc>
          <w:tcPr>
            <w:tcW w:w="534" w:type="dxa"/>
            <w:shd w:val="clear" w:color="auto" w:fill="auto"/>
          </w:tcPr>
          <w:p w:rsidR="002F74B8" w:rsidRPr="00374C36" w:rsidRDefault="00F27391"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.9</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Пункт редуцирования газа (ПРГ)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 xml:space="preserve">г. Большой Камень, Зона застройки </w:t>
            </w:r>
            <w:proofErr w:type="spellStart"/>
            <w:r w:rsidRPr="00374C36">
              <w:rPr>
                <w:rFonts w:ascii="Times New Roman" w:eastAsia="Calibri" w:hAnsi="Times New Roman" w:cs="Times New Roman"/>
                <w:sz w:val="18"/>
                <w:szCs w:val="18"/>
              </w:rPr>
              <w:t>среднеэтажными</w:t>
            </w:r>
            <w:proofErr w:type="spellEnd"/>
            <w:r w:rsidRPr="00374C36">
              <w:rPr>
                <w:rFonts w:ascii="Times New Roman" w:eastAsia="Calibri" w:hAnsi="Times New Roman" w:cs="Times New Roman"/>
                <w:sz w:val="18"/>
                <w:szCs w:val="18"/>
              </w:rPr>
              <w:t xml:space="preserve"> жилыми домами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(от 5 до 8 этажей, включая мансардный)</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2F74B8" w:rsidRPr="00374C36" w:rsidTr="001E14B2">
        <w:trPr>
          <w:trHeight w:val="1621"/>
        </w:trPr>
        <w:tc>
          <w:tcPr>
            <w:tcW w:w="534" w:type="dxa"/>
            <w:shd w:val="clear" w:color="auto" w:fill="auto"/>
          </w:tcPr>
          <w:p w:rsidR="002F74B8" w:rsidRPr="00374C36" w:rsidRDefault="00F27391"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.10</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Пункт редуцирования газа (ПРГ)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 xml:space="preserve">г. Большой Камень, Зона застройки </w:t>
            </w:r>
            <w:proofErr w:type="spellStart"/>
            <w:r w:rsidRPr="00374C36">
              <w:rPr>
                <w:rFonts w:ascii="Times New Roman" w:eastAsia="Calibri" w:hAnsi="Times New Roman" w:cs="Times New Roman"/>
                <w:sz w:val="18"/>
                <w:szCs w:val="18"/>
              </w:rPr>
              <w:t>среднеэтажными</w:t>
            </w:r>
            <w:proofErr w:type="spellEnd"/>
            <w:r w:rsidRPr="00374C36">
              <w:rPr>
                <w:rFonts w:ascii="Times New Roman" w:eastAsia="Calibri" w:hAnsi="Times New Roman" w:cs="Times New Roman"/>
                <w:sz w:val="18"/>
                <w:szCs w:val="18"/>
              </w:rPr>
              <w:t xml:space="preserve"> жилыми домами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(от 5 до 8 этажей, включая мансардный)</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2F74B8" w:rsidRPr="00374C36" w:rsidTr="001E14B2">
        <w:trPr>
          <w:trHeight w:val="1725"/>
        </w:trPr>
        <w:tc>
          <w:tcPr>
            <w:tcW w:w="534" w:type="dxa"/>
            <w:shd w:val="clear" w:color="auto" w:fill="auto"/>
          </w:tcPr>
          <w:p w:rsidR="002F74B8" w:rsidRPr="00374C36" w:rsidRDefault="00F27391"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.11</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Пункт редуцирования газа (ПРГ)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 xml:space="preserve">г. Большой Камень, Зона застройки </w:t>
            </w:r>
            <w:proofErr w:type="spellStart"/>
            <w:r w:rsidRPr="00374C36">
              <w:rPr>
                <w:rFonts w:ascii="Times New Roman" w:eastAsia="Calibri" w:hAnsi="Times New Roman" w:cs="Times New Roman"/>
                <w:sz w:val="18"/>
                <w:szCs w:val="18"/>
              </w:rPr>
              <w:t>среднеэтажными</w:t>
            </w:r>
            <w:proofErr w:type="spellEnd"/>
            <w:r w:rsidRPr="00374C36">
              <w:rPr>
                <w:rFonts w:ascii="Times New Roman" w:eastAsia="Calibri" w:hAnsi="Times New Roman" w:cs="Times New Roman"/>
                <w:sz w:val="18"/>
                <w:szCs w:val="18"/>
              </w:rPr>
              <w:t xml:space="preserve"> жилыми домами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(от 5 до 8 этажей, включая мансардный)</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2F74B8" w:rsidRPr="00374C36" w:rsidTr="001E14B2">
        <w:trPr>
          <w:trHeight w:val="1823"/>
        </w:trPr>
        <w:tc>
          <w:tcPr>
            <w:tcW w:w="534" w:type="dxa"/>
            <w:shd w:val="clear" w:color="auto" w:fill="auto"/>
          </w:tcPr>
          <w:p w:rsidR="002F74B8" w:rsidRPr="00374C36" w:rsidRDefault="00F27391"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.12</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Пункт редуцирования газа (ПРГ)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 xml:space="preserve">г. Большой Камень, Зона застройки </w:t>
            </w:r>
            <w:proofErr w:type="spellStart"/>
            <w:r w:rsidRPr="00374C36">
              <w:rPr>
                <w:rFonts w:ascii="Times New Roman" w:eastAsia="Calibri" w:hAnsi="Times New Roman" w:cs="Times New Roman"/>
                <w:sz w:val="18"/>
                <w:szCs w:val="18"/>
              </w:rPr>
              <w:t>среднеэтажными</w:t>
            </w:r>
            <w:proofErr w:type="spellEnd"/>
            <w:r w:rsidRPr="00374C36">
              <w:rPr>
                <w:rFonts w:ascii="Times New Roman" w:eastAsia="Calibri" w:hAnsi="Times New Roman" w:cs="Times New Roman"/>
                <w:sz w:val="18"/>
                <w:szCs w:val="18"/>
              </w:rPr>
              <w:t xml:space="preserve"> жилыми домами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(от 5 до 8 этажей, включая мансардный)</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2F74B8" w:rsidRPr="00374C36" w:rsidTr="001E14B2">
        <w:trPr>
          <w:trHeight w:val="1696"/>
        </w:trPr>
        <w:tc>
          <w:tcPr>
            <w:tcW w:w="534" w:type="dxa"/>
            <w:shd w:val="clear" w:color="auto" w:fill="auto"/>
          </w:tcPr>
          <w:p w:rsidR="002F74B8" w:rsidRPr="00374C36" w:rsidRDefault="00F27391"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4</w:t>
            </w:r>
            <w:r w:rsidR="002F74B8" w:rsidRPr="00374C36">
              <w:rPr>
                <w:rFonts w:ascii="Times New Roman" w:eastAsia="Calibri" w:hAnsi="Times New Roman" w:cs="Times New Roman"/>
                <w:sz w:val="18"/>
                <w:szCs w:val="18"/>
              </w:rPr>
              <w:t>.13</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Пункт редуцирования газа (ПРГ)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3200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 xml:space="preserve">г. Большой Камень, Зона застройки </w:t>
            </w:r>
            <w:proofErr w:type="spellStart"/>
            <w:r w:rsidRPr="00374C36">
              <w:rPr>
                <w:rFonts w:ascii="Times New Roman" w:eastAsia="Calibri" w:hAnsi="Times New Roman" w:cs="Times New Roman"/>
                <w:sz w:val="18"/>
                <w:szCs w:val="18"/>
              </w:rPr>
              <w:t>среднеэтажными</w:t>
            </w:r>
            <w:proofErr w:type="spellEnd"/>
            <w:r w:rsidRPr="00374C36">
              <w:rPr>
                <w:rFonts w:ascii="Times New Roman" w:eastAsia="Calibri" w:hAnsi="Times New Roman" w:cs="Times New Roman"/>
                <w:sz w:val="18"/>
                <w:szCs w:val="18"/>
              </w:rPr>
              <w:t xml:space="preserve"> жилыми домами</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(от 5 до 8 этажей, включая мансардный)</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2F74B8" w:rsidRPr="00374C36" w:rsidTr="001E14B2">
        <w:tc>
          <w:tcPr>
            <w:tcW w:w="534" w:type="dxa"/>
            <w:shd w:val="clear" w:color="auto" w:fill="auto"/>
          </w:tcPr>
          <w:p w:rsidR="002F74B8" w:rsidRPr="00374C36" w:rsidRDefault="00F27391"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.14</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Пункт редуцирования газа (ПРГ)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 xml:space="preserve">г. Большой Камень, Зона застройки </w:t>
            </w:r>
            <w:proofErr w:type="spellStart"/>
            <w:r w:rsidRPr="00374C36">
              <w:rPr>
                <w:rFonts w:ascii="Times New Roman" w:eastAsia="Calibri" w:hAnsi="Times New Roman" w:cs="Times New Roman"/>
                <w:sz w:val="18"/>
                <w:szCs w:val="18"/>
              </w:rPr>
              <w:t>среднеэтажными</w:t>
            </w:r>
            <w:proofErr w:type="spellEnd"/>
            <w:r w:rsidRPr="00374C36">
              <w:rPr>
                <w:rFonts w:ascii="Times New Roman" w:eastAsia="Calibri" w:hAnsi="Times New Roman" w:cs="Times New Roman"/>
                <w:sz w:val="18"/>
                <w:szCs w:val="18"/>
              </w:rPr>
              <w:t xml:space="preserve"> жилыми домами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(от 5 до 8 этажей, включая мансардный)</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2F74B8" w:rsidRPr="00374C36" w:rsidTr="001E14B2">
        <w:tc>
          <w:tcPr>
            <w:tcW w:w="534" w:type="dxa"/>
            <w:shd w:val="clear" w:color="auto" w:fill="auto"/>
          </w:tcPr>
          <w:p w:rsidR="002F74B8" w:rsidRPr="00374C36" w:rsidRDefault="00F27391"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.15</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Пункт редуцирования газа (ПРГ)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 xml:space="preserve">г. Большой Камень, Зона застройки </w:t>
            </w:r>
            <w:proofErr w:type="spellStart"/>
            <w:r w:rsidRPr="00374C36">
              <w:rPr>
                <w:rFonts w:ascii="Times New Roman" w:eastAsia="Calibri" w:hAnsi="Times New Roman" w:cs="Times New Roman"/>
                <w:sz w:val="18"/>
                <w:szCs w:val="18"/>
              </w:rPr>
              <w:t>среднеэтажными</w:t>
            </w:r>
            <w:proofErr w:type="spellEnd"/>
            <w:r w:rsidRPr="00374C36">
              <w:rPr>
                <w:rFonts w:ascii="Times New Roman" w:eastAsia="Calibri" w:hAnsi="Times New Roman" w:cs="Times New Roman"/>
                <w:sz w:val="18"/>
                <w:szCs w:val="18"/>
              </w:rPr>
              <w:t xml:space="preserve"> жилыми домами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(от 5 до 8 этажей, включая мансардный)</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2F74B8" w:rsidRPr="00374C36" w:rsidTr="001E14B2">
        <w:trPr>
          <w:trHeight w:val="1226"/>
        </w:trPr>
        <w:tc>
          <w:tcPr>
            <w:tcW w:w="534" w:type="dxa"/>
            <w:shd w:val="clear" w:color="auto" w:fill="auto"/>
          </w:tcPr>
          <w:p w:rsidR="002F74B8" w:rsidRPr="00374C36" w:rsidRDefault="00F27391"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.16</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Пункт редуцирования газа (ПРГ)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Зона инженерной инфраструктуры</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2F74B8" w:rsidRPr="00374C36" w:rsidTr="001E14B2">
        <w:trPr>
          <w:trHeight w:val="1312"/>
        </w:trPr>
        <w:tc>
          <w:tcPr>
            <w:tcW w:w="534" w:type="dxa"/>
            <w:shd w:val="clear" w:color="auto" w:fill="auto"/>
          </w:tcPr>
          <w:p w:rsidR="002F74B8" w:rsidRPr="00374C36" w:rsidRDefault="00F27391"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.17</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Пункт редуцирования газа (ПРГ)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3200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городской округ Большой Камень,</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Зона смешанной и общественно-деловой застройки</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2F74B8" w:rsidRPr="00374C36" w:rsidTr="001E14B2">
        <w:tc>
          <w:tcPr>
            <w:tcW w:w="534" w:type="dxa"/>
            <w:shd w:val="clear" w:color="auto" w:fill="auto"/>
          </w:tcPr>
          <w:p w:rsidR="002F74B8" w:rsidRPr="00374C36" w:rsidRDefault="00F27391"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.18</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Пункт редуцирования газа (ПРГ)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2F74B8" w:rsidRPr="00374C36" w:rsidTr="001E14B2">
        <w:trPr>
          <w:trHeight w:val="1220"/>
        </w:trPr>
        <w:tc>
          <w:tcPr>
            <w:tcW w:w="534" w:type="dxa"/>
            <w:shd w:val="clear" w:color="auto" w:fill="auto"/>
          </w:tcPr>
          <w:p w:rsidR="002F74B8" w:rsidRPr="00374C36" w:rsidRDefault="00F27391"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4</w:t>
            </w:r>
            <w:r w:rsidR="002F74B8" w:rsidRPr="00374C36">
              <w:rPr>
                <w:rFonts w:ascii="Times New Roman" w:eastAsia="Calibri" w:hAnsi="Times New Roman" w:cs="Times New Roman"/>
                <w:sz w:val="18"/>
                <w:szCs w:val="18"/>
              </w:rPr>
              <w:t>.19</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Пункт редуцирования газа (ПРГ)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2F74B8" w:rsidRPr="00374C36" w:rsidTr="001E14B2">
        <w:trPr>
          <w:trHeight w:val="1178"/>
        </w:trPr>
        <w:tc>
          <w:tcPr>
            <w:tcW w:w="534" w:type="dxa"/>
            <w:shd w:val="clear" w:color="auto" w:fill="auto"/>
          </w:tcPr>
          <w:p w:rsidR="002F74B8" w:rsidRPr="00374C36" w:rsidRDefault="00F27391"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.20</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Пункт редуцирования газа (ПРГ)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2F74B8" w:rsidRPr="00374C36" w:rsidTr="001E14B2">
        <w:trPr>
          <w:trHeight w:val="1108"/>
        </w:trPr>
        <w:tc>
          <w:tcPr>
            <w:tcW w:w="534" w:type="dxa"/>
            <w:shd w:val="clear" w:color="auto" w:fill="auto"/>
          </w:tcPr>
          <w:p w:rsidR="002F74B8" w:rsidRPr="00374C36" w:rsidRDefault="00F27391"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.21</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ГРПБ-3</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Пункт редуцирования газа (ПРГ)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20</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Коммунально-складская зона</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2F74B8" w:rsidRPr="00374C36" w:rsidTr="001E14B2">
        <w:tc>
          <w:tcPr>
            <w:tcW w:w="534" w:type="dxa"/>
            <w:shd w:val="clear" w:color="auto" w:fill="auto"/>
          </w:tcPr>
          <w:p w:rsidR="002F74B8" w:rsidRPr="00374C36" w:rsidRDefault="00F27391"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.22</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ГРПБ</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Пункт редуцирования газа (ПРГ)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19,04</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Производственная зона</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2F74B8" w:rsidRPr="00374C36" w:rsidTr="001E14B2">
        <w:tc>
          <w:tcPr>
            <w:tcW w:w="534" w:type="dxa"/>
            <w:shd w:val="clear" w:color="auto" w:fill="auto"/>
          </w:tcPr>
          <w:p w:rsidR="002F74B8" w:rsidRPr="00374C36" w:rsidRDefault="00F27391"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.23</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ГРП-11</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Пункт редуцирования газа (ПРГ)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Зона застройки индивидуальными жилыми домами</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Вторая очередь</w:t>
            </w:r>
          </w:p>
        </w:tc>
      </w:tr>
      <w:tr w:rsidR="002F74B8" w:rsidRPr="00374C36" w:rsidTr="001E14B2">
        <w:tc>
          <w:tcPr>
            <w:tcW w:w="534" w:type="dxa"/>
            <w:shd w:val="clear" w:color="auto" w:fill="auto"/>
          </w:tcPr>
          <w:p w:rsidR="002F74B8" w:rsidRPr="00374C36" w:rsidRDefault="00F27391"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.24</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ГРП-6</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Пункт редуцирования газа (ПРГ)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Зона застройки индивидуальными жилыми домами</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Вторая очередь</w:t>
            </w:r>
          </w:p>
        </w:tc>
      </w:tr>
      <w:tr w:rsidR="002F74B8" w:rsidRPr="00374C36" w:rsidTr="001E14B2">
        <w:tc>
          <w:tcPr>
            <w:tcW w:w="534" w:type="dxa"/>
            <w:shd w:val="clear" w:color="auto" w:fill="auto"/>
          </w:tcPr>
          <w:p w:rsidR="002F74B8" w:rsidRPr="00374C36" w:rsidRDefault="00F27391"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.25</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ГРП-10</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Пункт редуцирования газа (ПРГ)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Зона застройки индивидуальными жилыми домами</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Вторая очередь</w:t>
            </w:r>
          </w:p>
        </w:tc>
      </w:tr>
      <w:tr w:rsidR="002F74B8" w:rsidRPr="00374C36" w:rsidTr="00077FD7">
        <w:trPr>
          <w:trHeight w:val="1189"/>
        </w:trPr>
        <w:tc>
          <w:tcPr>
            <w:tcW w:w="534" w:type="dxa"/>
            <w:shd w:val="clear" w:color="auto" w:fill="auto"/>
          </w:tcPr>
          <w:p w:rsidR="002F74B8" w:rsidRPr="00374C36" w:rsidRDefault="00F27391"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4</w:t>
            </w:r>
            <w:r w:rsidR="002F74B8" w:rsidRPr="00374C36">
              <w:rPr>
                <w:rFonts w:ascii="Times New Roman" w:eastAsia="Calibri" w:hAnsi="Times New Roman" w:cs="Times New Roman"/>
                <w:sz w:val="18"/>
                <w:szCs w:val="18"/>
              </w:rPr>
              <w:t>.26</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Пункт редуцирования газа (ПРГ)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Зона застройки индивидуальными жилыми домами</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Вторая очередь</w:t>
            </w:r>
          </w:p>
        </w:tc>
      </w:tr>
      <w:tr w:rsidR="002F74B8" w:rsidRPr="00374C36" w:rsidTr="00077FD7">
        <w:trPr>
          <w:trHeight w:val="1250"/>
        </w:trPr>
        <w:tc>
          <w:tcPr>
            <w:tcW w:w="534" w:type="dxa"/>
            <w:shd w:val="clear" w:color="auto" w:fill="auto"/>
          </w:tcPr>
          <w:p w:rsidR="002F74B8" w:rsidRPr="00374C36" w:rsidRDefault="00F27391"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.27</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ГРП-4</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Пункт редуцирования газа (ПРГ)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Зона застройки индивидуальными жилыми домами</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Вторая очередь</w:t>
            </w:r>
          </w:p>
        </w:tc>
      </w:tr>
      <w:tr w:rsidR="002F74B8" w:rsidRPr="00374C36" w:rsidTr="001E14B2">
        <w:trPr>
          <w:trHeight w:val="1223"/>
        </w:trPr>
        <w:tc>
          <w:tcPr>
            <w:tcW w:w="534" w:type="dxa"/>
            <w:shd w:val="clear" w:color="auto" w:fill="auto"/>
          </w:tcPr>
          <w:p w:rsidR="002F74B8" w:rsidRPr="00374C36" w:rsidRDefault="00F27391"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.28</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ГРП-5</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Пункт редуцирования газа (ПРГ)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Зона застройки индивидуальными жилыми домами</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Вторая очередь</w:t>
            </w:r>
          </w:p>
        </w:tc>
      </w:tr>
      <w:tr w:rsidR="002F74B8" w:rsidRPr="00374C36" w:rsidTr="001E14B2">
        <w:tc>
          <w:tcPr>
            <w:tcW w:w="534" w:type="dxa"/>
            <w:shd w:val="clear" w:color="auto" w:fill="auto"/>
          </w:tcPr>
          <w:p w:rsidR="002F74B8" w:rsidRPr="00374C36" w:rsidRDefault="00F27391"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.29</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ГРП-14</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Пункт редуцирования газа (ПРГ)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Зона застройки индивидуальными жилыми домами</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Вторая очередь</w:t>
            </w:r>
          </w:p>
        </w:tc>
      </w:tr>
      <w:tr w:rsidR="002F74B8" w:rsidRPr="00374C36" w:rsidTr="001E14B2">
        <w:tc>
          <w:tcPr>
            <w:tcW w:w="534" w:type="dxa"/>
            <w:shd w:val="clear" w:color="auto" w:fill="auto"/>
          </w:tcPr>
          <w:p w:rsidR="002F74B8" w:rsidRPr="00374C36" w:rsidRDefault="00F27391"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.30</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ГРП-12</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Пункт редуцирования газа (ПРГ)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Зона застройки индивидуальными жилыми домами</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Вторая очередь</w:t>
            </w:r>
          </w:p>
        </w:tc>
      </w:tr>
      <w:tr w:rsidR="002F74B8" w:rsidRPr="00374C36" w:rsidTr="001E14B2">
        <w:tc>
          <w:tcPr>
            <w:tcW w:w="534" w:type="dxa"/>
            <w:shd w:val="clear" w:color="auto" w:fill="auto"/>
          </w:tcPr>
          <w:p w:rsidR="002F74B8" w:rsidRPr="00374C36" w:rsidRDefault="00F27391"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.31</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ГРП-13</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Пункт редуцирования газа (ПРГ)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Зона застройки индивидуальными жилыми домами</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Вторая очередь</w:t>
            </w:r>
          </w:p>
        </w:tc>
      </w:tr>
      <w:tr w:rsidR="002F74B8" w:rsidRPr="00374C36" w:rsidTr="001E14B2">
        <w:tc>
          <w:tcPr>
            <w:tcW w:w="534" w:type="dxa"/>
            <w:shd w:val="clear" w:color="auto" w:fill="auto"/>
          </w:tcPr>
          <w:p w:rsidR="002F74B8" w:rsidRPr="00374C36" w:rsidRDefault="00F27391"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.32</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ГРП-7</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Пункт редуцирования газа (ПРГ)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Зона застройки индивидуальными жилыми домами</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Вторая очередь</w:t>
            </w:r>
          </w:p>
        </w:tc>
      </w:tr>
      <w:tr w:rsidR="002F74B8" w:rsidRPr="00374C36" w:rsidTr="001E14B2">
        <w:tc>
          <w:tcPr>
            <w:tcW w:w="534" w:type="dxa"/>
            <w:shd w:val="clear" w:color="auto" w:fill="auto"/>
          </w:tcPr>
          <w:p w:rsidR="002F74B8" w:rsidRPr="00374C36" w:rsidRDefault="00F27391"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.33</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ГРУ-27</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Пункт </w:t>
            </w:r>
            <w:r w:rsidRPr="00374C36">
              <w:rPr>
                <w:rFonts w:ascii="Times New Roman" w:eastAsia="Calibri" w:hAnsi="Times New Roman" w:cs="Times New Roman"/>
                <w:sz w:val="18"/>
                <w:szCs w:val="18"/>
              </w:rPr>
              <w:lastRenderedPageBreak/>
              <w:t>редуцирования газа (ПРГ)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lastRenderedPageBreak/>
              <w:t xml:space="preserve">Организация </w:t>
            </w:r>
            <w:r w:rsidRPr="00374C36">
              <w:rPr>
                <w:rFonts w:ascii="Times New Roman" w:eastAsia="Calibri" w:hAnsi="Times New Roman" w:cs="Times New Roman"/>
                <w:sz w:val="18"/>
                <w:szCs w:val="18"/>
              </w:rPr>
              <w:lastRenderedPageBreak/>
              <w:t>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lastRenderedPageBreak/>
              <w:t>Планируемый</w:t>
            </w:r>
            <w:proofErr w:type="gramEnd"/>
            <w:r w:rsidRPr="00374C36">
              <w:rPr>
                <w:rFonts w:ascii="Times New Roman" w:eastAsia="Calibri" w:hAnsi="Times New Roman" w:cs="Times New Roman"/>
                <w:sz w:val="18"/>
                <w:szCs w:val="18"/>
              </w:rPr>
              <w:t xml:space="preserve"> к </w:t>
            </w:r>
            <w:r w:rsidRPr="00374C36">
              <w:rPr>
                <w:rFonts w:ascii="Times New Roman" w:eastAsia="Calibri" w:hAnsi="Times New Roman" w:cs="Times New Roman"/>
                <w:sz w:val="18"/>
                <w:szCs w:val="18"/>
              </w:rPr>
              <w:lastRenderedPageBreak/>
              <w:t>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lastRenderedPageBreak/>
              <w:t>Производитель</w:t>
            </w:r>
            <w:r w:rsidRPr="00374C36">
              <w:rPr>
                <w:rFonts w:ascii="Times New Roman" w:eastAsia="Calibri" w:hAnsi="Times New Roman" w:cs="Times New Roman"/>
                <w:sz w:val="18"/>
                <w:szCs w:val="18"/>
              </w:rPr>
              <w:lastRenderedPageBreak/>
              <w:t>ность, тыс. куб. 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lastRenderedPageBreak/>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w:t>
            </w:r>
            <w:r w:rsidRPr="00374C36">
              <w:rPr>
                <w:rFonts w:ascii="Times New Roman" w:eastAsia="Calibri" w:hAnsi="Times New Roman" w:cs="Times New Roman"/>
                <w:sz w:val="18"/>
                <w:szCs w:val="18"/>
              </w:rPr>
              <w:lastRenderedPageBreak/>
              <w:t xml:space="preserve">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 xml:space="preserve">г. Большой Камень, Зона застройки </w:t>
            </w:r>
            <w:proofErr w:type="spellStart"/>
            <w:r w:rsidRPr="00374C36">
              <w:rPr>
                <w:rFonts w:ascii="Times New Roman" w:eastAsia="Calibri" w:hAnsi="Times New Roman" w:cs="Times New Roman"/>
                <w:sz w:val="18"/>
                <w:szCs w:val="18"/>
              </w:rPr>
              <w:t>среднеэтажными</w:t>
            </w:r>
            <w:proofErr w:type="spellEnd"/>
            <w:r w:rsidRPr="00374C36">
              <w:rPr>
                <w:rFonts w:ascii="Times New Roman" w:eastAsia="Calibri" w:hAnsi="Times New Roman" w:cs="Times New Roman"/>
                <w:sz w:val="18"/>
                <w:szCs w:val="18"/>
              </w:rPr>
              <w:t xml:space="preserve"> жилыми домами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(от 5 до 8 этажей, включая мансардный)</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lastRenderedPageBreak/>
              <w:t xml:space="preserve">Охранная зона – </w:t>
            </w:r>
            <w:r w:rsidRPr="00374C36">
              <w:rPr>
                <w:rFonts w:ascii="Times New Roman" w:eastAsia="Calibri" w:hAnsi="Times New Roman" w:cs="Times New Roman"/>
                <w:sz w:val="18"/>
                <w:szCs w:val="18"/>
              </w:rPr>
              <w:lastRenderedPageBreak/>
              <w:t>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lastRenderedPageBreak/>
              <w:t xml:space="preserve">Вторая </w:t>
            </w:r>
            <w:r w:rsidRPr="00374C36">
              <w:rPr>
                <w:rFonts w:ascii="Times New Roman" w:eastAsia="Calibri" w:hAnsi="Times New Roman" w:cs="Times New Roman"/>
                <w:sz w:val="18"/>
                <w:szCs w:val="18"/>
              </w:rPr>
              <w:lastRenderedPageBreak/>
              <w:t>очередь</w:t>
            </w:r>
          </w:p>
        </w:tc>
      </w:tr>
      <w:tr w:rsidR="002F74B8" w:rsidRPr="00374C36" w:rsidTr="001E14B2">
        <w:tc>
          <w:tcPr>
            <w:tcW w:w="534" w:type="dxa"/>
            <w:shd w:val="clear" w:color="auto" w:fill="auto"/>
          </w:tcPr>
          <w:p w:rsidR="002F74B8" w:rsidRPr="00374C36" w:rsidRDefault="00F27391"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4</w:t>
            </w:r>
            <w:r w:rsidR="002F74B8" w:rsidRPr="00374C36">
              <w:rPr>
                <w:rFonts w:ascii="Times New Roman" w:eastAsia="Calibri" w:hAnsi="Times New Roman" w:cs="Times New Roman"/>
                <w:sz w:val="18"/>
                <w:szCs w:val="18"/>
              </w:rPr>
              <w:t>.34</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Пункт редуцирования газа (ПРГ)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Производственная зона</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Вторая очередь</w:t>
            </w:r>
          </w:p>
        </w:tc>
      </w:tr>
      <w:tr w:rsidR="002F74B8" w:rsidRPr="00374C36" w:rsidTr="001E14B2">
        <w:tc>
          <w:tcPr>
            <w:tcW w:w="534" w:type="dxa"/>
            <w:shd w:val="clear" w:color="auto" w:fill="auto"/>
          </w:tcPr>
          <w:p w:rsidR="002F74B8" w:rsidRPr="00374C36" w:rsidRDefault="00F27391"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.28</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ГРП-5</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Пункт редуцирования газа (ПРГ)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Зона застройки индивидуальными жилыми домами</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Вторая очередь</w:t>
            </w:r>
          </w:p>
        </w:tc>
      </w:tr>
      <w:tr w:rsidR="002F74B8" w:rsidRPr="00374C36" w:rsidTr="001E14B2">
        <w:tc>
          <w:tcPr>
            <w:tcW w:w="534" w:type="dxa"/>
            <w:shd w:val="clear" w:color="auto" w:fill="auto"/>
          </w:tcPr>
          <w:p w:rsidR="002F74B8" w:rsidRPr="00374C36" w:rsidRDefault="00F27391"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.29</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ГРП-14</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Пункт редуцирования газа (ПРГ)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Зона застройки индивидуальными жилыми домами</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Вторая очередь</w:t>
            </w:r>
          </w:p>
        </w:tc>
      </w:tr>
      <w:tr w:rsidR="002F74B8" w:rsidRPr="00374C36" w:rsidTr="001E14B2">
        <w:tc>
          <w:tcPr>
            <w:tcW w:w="534" w:type="dxa"/>
            <w:shd w:val="clear" w:color="auto" w:fill="auto"/>
          </w:tcPr>
          <w:p w:rsidR="002F74B8" w:rsidRPr="00374C36" w:rsidRDefault="00F27391"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.30</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ГРП-12</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Пункт редуцирования газа (ПРГ)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Зона застройки индивидуальными жилыми домами</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Вторая очередь</w:t>
            </w:r>
          </w:p>
        </w:tc>
      </w:tr>
      <w:tr w:rsidR="002F74B8" w:rsidRPr="00374C36" w:rsidTr="001E14B2">
        <w:tc>
          <w:tcPr>
            <w:tcW w:w="5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5.31</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ГРП-13</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Пункт редуцирования газа (ПРГ)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Зона застройки индивидуальными жилыми домами</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Вторая очередь</w:t>
            </w:r>
          </w:p>
        </w:tc>
      </w:tr>
      <w:tr w:rsidR="002F74B8" w:rsidRPr="00374C36" w:rsidTr="001E14B2">
        <w:tc>
          <w:tcPr>
            <w:tcW w:w="534" w:type="dxa"/>
            <w:shd w:val="clear" w:color="auto" w:fill="auto"/>
          </w:tcPr>
          <w:p w:rsidR="002F74B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.32</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ГРП-7</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Пункт редуцирования газа (ПРГ)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Зона застройки индивидуальными жилыми домами</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Вторая очередь</w:t>
            </w:r>
          </w:p>
        </w:tc>
      </w:tr>
      <w:tr w:rsidR="002F74B8" w:rsidRPr="00374C36" w:rsidTr="001E14B2">
        <w:trPr>
          <w:trHeight w:val="1695"/>
        </w:trPr>
        <w:tc>
          <w:tcPr>
            <w:tcW w:w="534" w:type="dxa"/>
            <w:shd w:val="clear" w:color="auto" w:fill="auto"/>
          </w:tcPr>
          <w:p w:rsidR="002F74B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4</w:t>
            </w:r>
            <w:r w:rsidR="002F74B8" w:rsidRPr="00374C36">
              <w:rPr>
                <w:rFonts w:ascii="Times New Roman" w:eastAsia="Calibri" w:hAnsi="Times New Roman" w:cs="Times New Roman"/>
                <w:sz w:val="18"/>
                <w:szCs w:val="18"/>
              </w:rPr>
              <w:t>.33</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ГРУ-27</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Пункт редуцирования газа (ПРГ)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 xml:space="preserve">г. Большой Камень, Зона застройки </w:t>
            </w:r>
            <w:proofErr w:type="spellStart"/>
            <w:r w:rsidRPr="00374C36">
              <w:rPr>
                <w:rFonts w:ascii="Times New Roman" w:eastAsia="Calibri" w:hAnsi="Times New Roman" w:cs="Times New Roman"/>
                <w:sz w:val="18"/>
                <w:szCs w:val="18"/>
              </w:rPr>
              <w:t>среднеэтажными</w:t>
            </w:r>
            <w:proofErr w:type="spellEnd"/>
            <w:r w:rsidRPr="00374C36">
              <w:rPr>
                <w:rFonts w:ascii="Times New Roman" w:eastAsia="Calibri" w:hAnsi="Times New Roman" w:cs="Times New Roman"/>
                <w:sz w:val="18"/>
                <w:szCs w:val="18"/>
              </w:rPr>
              <w:t xml:space="preserve"> жилыми домами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(от 5 до 8 этажей, включая мансардный)</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Вторая очередь</w:t>
            </w:r>
          </w:p>
        </w:tc>
      </w:tr>
      <w:tr w:rsidR="002F74B8" w:rsidRPr="00374C36" w:rsidTr="001E14B2">
        <w:trPr>
          <w:trHeight w:val="1184"/>
        </w:trPr>
        <w:tc>
          <w:tcPr>
            <w:tcW w:w="534" w:type="dxa"/>
            <w:shd w:val="clear" w:color="auto" w:fill="auto"/>
          </w:tcPr>
          <w:p w:rsidR="002F74B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.34</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Пункт редуцирования газа (ПРГ)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Производственная зона</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Вторая очередь</w:t>
            </w:r>
          </w:p>
        </w:tc>
      </w:tr>
      <w:tr w:rsidR="002F74B8" w:rsidRPr="00374C36" w:rsidTr="00077FD7">
        <w:trPr>
          <w:trHeight w:val="847"/>
        </w:trPr>
        <w:tc>
          <w:tcPr>
            <w:tcW w:w="534" w:type="dxa"/>
            <w:shd w:val="clear" w:color="auto" w:fill="auto"/>
          </w:tcPr>
          <w:p w:rsidR="002F74B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.35</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ГГРП «Петровка»</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Пункт редуцирования газа (ПРГ)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городской округ Большой Камень, Производственная зона</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Вторая очередь</w:t>
            </w:r>
          </w:p>
        </w:tc>
      </w:tr>
      <w:tr w:rsidR="002F74B8" w:rsidRPr="00374C36" w:rsidTr="001E14B2">
        <w:tc>
          <w:tcPr>
            <w:tcW w:w="534" w:type="dxa"/>
            <w:shd w:val="clear" w:color="auto" w:fill="auto"/>
          </w:tcPr>
          <w:p w:rsidR="002F74B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.36</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Пункт редуцирования газа (ПРГ)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городской округ Большой Камень, с. Петровка, Зона застройки индивидуальными жилыми домами</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Вторая очередь</w:t>
            </w:r>
          </w:p>
        </w:tc>
      </w:tr>
      <w:tr w:rsidR="002F74B8" w:rsidRPr="00374C36" w:rsidTr="001E14B2">
        <w:tc>
          <w:tcPr>
            <w:tcW w:w="534" w:type="dxa"/>
            <w:shd w:val="clear" w:color="auto" w:fill="auto"/>
          </w:tcPr>
          <w:p w:rsidR="002F74B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.37</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ГРП-2</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Пункт редуцирования газа (ПРГ)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городской округ Большой Камень, с. Петровка, Зона застройки индивидуальными жилыми домами</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Вторая очередь</w:t>
            </w:r>
          </w:p>
        </w:tc>
      </w:tr>
      <w:tr w:rsidR="002F74B8" w:rsidRPr="00374C36" w:rsidTr="001E14B2">
        <w:tc>
          <w:tcPr>
            <w:tcW w:w="534" w:type="dxa"/>
            <w:shd w:val="clear" w:color="auto" w:fill="auto"/>
          </w:tcPr>
          <w:p w:rsidR="002F74B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.38</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ГРП-1</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Пункт редуцирования газа (ПРГ)</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м/час</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городской округ Большой Камень, с. Петровка, Зона застройки индивидуальными жилыми домами</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10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Вторая очередь</w:t>
            </w:r>
          </w:p>
        </w:tc>
      </w:tr>
      <w:tr w:rsidR="00374C36" w:rsidRPr="00374C36" w:rsidTr="001E14B2">
        <w:tc>
          <w:tcPr>
            <w:tcW w:w="534" w:type="dxa"/>
            <w:vMerge w:val="restart"/>
            <w:shd w:val="clear" w:color="auto" w:fill="auto"/>
          </w:tcPr>
          <w:p w:rsidR="00374C36"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374C36" w:rsidRPr="00374C36">
              <w:rPr>
                <w:rFonts w:ascii="Times New Roman" w:eastAsia="Calibri" w:hAnsi="Times New Roman" w:cs="Times New Roman"/>
                <w:sz w:val="18"/>
                <w:szCs w:val="18"/>
              </w:rPr>
              <w:t>.39</w:t>
            </w:r>
          </w:p>
        </w:tc>
        <w:tc>
          <w:tcPr>
            <w:tcW w:w="1417"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Газопровод высокого давления</w:t>
            </w:r>
          </w:p>
        </w:tc>
        <w:tc>
          <w:tcPr>
            <w:tcW w:w="1843"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Газопровод распределительный высокого давления</w:t>
            </w:r>
          </w:p>
        </w:tc>
        <w:tc>
          <w:tcPr>
            <w:tcW w:w="1843"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Протяженность сооружения, </w:t>
            </w:r>
            <w:proofErr w:type="gramStart"/>
            <w:r w:rsidRPr="00374C36">
              <w:rPr>
                <w:rFonts w:ascii="Times New Roman" w:eastAsia="Calibri" w:hAnsi="Times New Roman" w:cs="Times New Roman"/>
                <w:sz w:val="18"/>
                <w:szCs w:val="18"/>
              </w:rPr>
              <w:t>км</w:t>
            </w:r>
            <w:proofErr w:type="gramEnd"/>
          </w:p>
        </w:tc>
        <w:tc>
          <w:tcPr>
            <w:tcW w:w="1418"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20,59</w:t>
            </w:r>
          </w:p>
        </w:tc>
        <w:tc>
          <w:tcPr>
            <w:tcW w:w="1984"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w:t>
            </w:r>
          </w:p>
        </w:tc>
        <w:tc>
          <w:tcPr>
            <w:tcW w:w="1560"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3;2 м</w:t>
            </w:r>
          </w:p>
        </w:tc>
        <w:tc>
          <w:tcPr>
            <w:tcW w:w="1134"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374C36" w:rsidRPr="00374C36" w:rsidTr="001E14B2">
        <w:tc>
          <w:tcPr>
            <w:tcW w:w="53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417"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559"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417"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Диаметр трубопровода, </w:t>
            </w:r>
            <w:proofErr w:type="gramStart"/>
            <w:r w:rsidRPr="00374C36">
              <w:rPr>
                <w:rFonts w:ascii="Times New Roman" w:eastAsia="Calibri" w:hAnsi="Times New Roman" w:cs="Times New Roman"/>
                <w:sz w:val="18"/>
                <w:szCs w:val="18"/>
              </w:rPr>
              <w:t>мм</w:t>
            </w:r>
            <w:proofErr w:type="gramEnd"/>
          </w:p>
        </w:tc>
        <w:tc>
          <w:tcPr>
            <w:tcW w:w="1418"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159</w:t>
            </w:r>
          </w:p>
        </w:tc>
        <w:tc>
          <w:tcPr>
            <w:tcW w:w="198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560"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13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r>
      <w:tr w:rsidR="00374C36" w:rsidRPr="00374C36" w:rsidTr="001E14B2">
        <w:tc>
          <w:tcPr>
            <w:tcW w:w="534" w:type="dxa"/>
            <w:vMerge w:val="restart"/>
            <w:shd w:val="clear" w:color="auto" w:fill="auto"/>
          </w:tcPr>
          <w:p w:rsidR="00374C36"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374C36" w:rsidRPr="00374C36">
              <w:rPr>
                <w:rFonts w:ascii="Times New Roman" w:eastAsia="Calibri" w:hAnsi="Times New Roman" w:cs="Times New Roman"/>
                <w:sz w:val="18"/>
                <w:szCs w:val="18"/>
              </w:rPr>
              <w:t>.40</w:t>
            </w:r>
          </w:p>
        </w:tc>
        <w:tc>
          <w:tcPr>
            <w:tcW w:w="1417"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Газопровод для </w:t>
            </w:r>
            <w:r w:rsidRPr="00374C36">
              <w:rPr>
                <w:rFonts w:ascii="Times New Roman" w:eastAsia="Calibri" w:hAnsi="Times New Roman" w:cs="Times New Roman"/>
                <w:sz w:val="18"/>
                <w:szCs w:val="18"/>
              </w:rPr>
              <w:lastRenderedPageBreak/>
              <w:t>подключения котельной ТОР «Большой Камень»</w:t>
            </w:r>
          </w:p>
        </w:tc>
        <w:tc>
          <w:tcPr>
            <w:tcW w:w="1843"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lastRenderedPageBreak/>
              <w:t xml:space="preserve">Газопровод </w:t>
            </w:r>
            <w:r w:rsidRPr="00374C36">
              <w:rPr>
                <w:rFonts w:ascii="Times New Roman" w:eastAsia="Calibri" w:hAnsi="Times New Roman" w:cs="Times New Roman"/>
                <w:sz w:val="18"/>
                <w:szCs w:val="18"/>
              </w:rPr>
              <w:lastRenderedPageBreak/>
              <w:t>распределительный высокого давления</w:t>
            </w:r>
          </w:p>
        </w:tc>
        <w:tc>
          <w:tcPr>
            <w:tcW w:w="1843"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lastRenderedPageBreak/>
              <w:t xml:space="preserve">Организация </w:t>
            </w:r>
            <w:r w:rsidRPr="00374C36">
              <w:rPr>
                <w:rFonts w:ascii="Times New Roman" w:eastAsia="Calibri" w:hAnsi="Times New Roman" w:cs="Times New Roman"/>
                <w:sz w:val="18"/>
                <w:szCs w:val="18"/>
              </w:rPr>
              <w:lastRenderedPageBreak/>
              <w:t>газоснабжения</w:t>
            </w:r>
          </w:p>
        </w:tc>
        <w:tc>
          <w:tcPr>
            <w:tcW w:w="1559"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lastRenderedPageBreak/>
              <w:t>Планируемый</w:t>
            </w:r>
            <w:proofErr w:type="gramEnd"/>
            <w:r w:rsidRPr="00374C36">
              <w:rPr>
                <w:rFonts w:ascii="Times New Roman" w:eastAsia="Calibri" w:hAnsi="Times New Roman" w:cs="Times New Roman"/>
                <w:sz w:val="18"/>
                <w:szCs w:val="18"/>
              </w:rPr>
              <w:t xml:space="preserve"> к </w:t>
            </w:r>
            <w:r w:rsidRPr="00374C36">
              <w:rPr>
                <w:rFonts w:ascii="Times New Roman" w:eastAsia="Calibri" w:hAnsi="Times New Roman" w:cs="Times New Roman"/>
                <w:sz w:val="18"/>
                <w:szCs w:val="18"/>
              </w:rPr>
              <w:lastRenderedPageBreak/>
              <w:t>размещению</w:t>
            </w:r>
          </w:p>
        </w:tc>
        <w:tc>
          <w:tcPr>
            <w:tcW w:w="1417"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lastRenderedPageBreak/>
              <w:t xml:space="preserve">Протяженность </w:t>
            </w:r>
            <w:r w:rsidRPr="00374C36">
              <w:rPr>
                <w:rFonts w:ascii="Times New Roman" w:eastAsia="Calibri" w:hAnsi="Times New Roman" w:cs="Times New Roman"/>
                <w:sz w:val="18"/>
                <w:szCs w:val="18"/>
              </w:rPr>
              <w:lastRenderedPageBreak/>
              <w:t xml:space="preserve">сооружения, </w:t>
            </w:r>
            <w:proofErr w:type="gramStart"/>
            <w:r w:rsidRPr="00374C36">
              <w:rPr>
                <w:rFonts w:ascii="Times New Roman" w:eastAsia="Calibri" w:hAnsi="Times New Roman" w:cs="Times New Roman"/>
                <w:sz w:val="18"/>
                <w:szCs w:val="18"/>
              </w:rPr>
              <w:t>км</w:t>
            </w:r>
            <w:proofErr w:type="gramEnd"/>
          </w:p>
        </w:tc>
        <w:tc>
          <w:tcPr>
            <w:tcW w:w="1418"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lastRenderedPageBreak/>
              <w:t>4,16</w:t>
            </w:r>
          </w:p>
        </w:tc>
        <w:tc>
          <w:tcPr>
            <w:tcW w:w="1984"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w:t>
            </w:r>
            <w:r w:rsidRPr="00374C36">
              <w:rPr>
                <w:rFonts w:ascii="Times New Roman" w:eastAsia="Calibri" w:hAnsi="Times New Roman" w:cs="Times New Roman"/>
                <w:sz w:val="18"/>
                <w:szCs w:val="18"/>
              </w:rPr>
              <w:lastRenderedPageBreak/>
              <w:t xml:space="preserve">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w:t>
            </w:r>
          </w:p>
        </w:tc>
        <w:tc>
          <w:tcPr>
            <w:tcW w:w="1560"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lastRenderedPageBreak/>
              <w:t xml:space="preserve">Охранная зона – </w:t>
            </w:r>
            <w:r w:rsidRPr="00374C36">
              <w:rPr>
                <w:rFonts w:ascii="Times New Roman" w:eastAsia="Calibri" w:hAnsi="Times New Roman" w:cs="Times New Roman"/>
                <w:sz w:val="18"/>
                <w:szCs w:val="18"/>
              </w:rPr>
              <w:lastRenderedPageBreak/>
              <w:t>3;2 м</w:t>
            </w:r>
          </w:p>
        </w:tc>
        <w:tc>
          <w:tcPr>
            <w:tcW w:w="1134"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lastRenderedPageBreak/>
              <w:t xml:space="preserve">Первая </w:t>
            </w:r>
            <w:r w:rsidRPr="00374C36">
              <w:rPr>
                <w:rFonts w:ascii="Times New Roman" w:eastAsia="Calibri" w:hAnsi="Times New Roman" w:cs="Times New Roman"/>
                <w:sz w:val="18"/>
                <w:szCs w:val="18"/>
              </w:rPr>
              <w:lastRenderedPageBreak/>
              <w:t>очередь</w:t>
            </w:r>
          </w:p>
        </w:tc>
      </w:tr>
      <w:tr w:rsidR="00374C36" w:rsidRPr="00374C36" w:rsidTr="001E14B2">
        <w:tc>
          <w:tcPr>
            <w:tcW w:w="53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417"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559"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417"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Диаметр трубопровода, </w:t>
            </w:r>
            <w:proofErr w:type="gramStart"/>
            <w:r w:rsidRPr="00374C36">
              <w:rPr>
                <w:rFonts w:ascii="Times New Roman" w:eastAsia="Calibri" w:hAnsi="Times New Roman" w:cs="Times New Roman"/>
                <w:sz w:val="18"/>
                <w:szCs w:val="18"/>
              </w:rPr>
              <w:t>мм</w:t>
            </w:r>
            <w:proofErr w:type="gramEnd"/>
          </w:p>
        </w:tc>
        <w:tc>
          <w:tcPr>
            <w:tcW w:w="1418"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225</w:t>
            </w:r>
          </w:p>
        </w:tc>
        <w:tc>
          <w:tcPr>
            <w:tcW w:w="198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560"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13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r>
      <w:tr w:rsidR="00374C36" w:rsidRPr="00374C36" w:rsidTr="001E14B2">
        <w:tc>
          <w:tcPr>
            <w:tcW w:w="53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417"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559"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417"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Рабочее давление в трубопроводе, Мпа</w:t>
            </w:r>
          </w:p>
        </w:tc>
        <w:tc>
          <w:tcPr>
            <w:tcW w:w="1418"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0,6</w:t>
            </w:r>
          </w:p>
        </w:tc>
        <w:tc>
          <w:tcPr>
            <w:tcW w:w="198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560"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13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r>
      <w:tr w:rsidR="00374C36" w:rsidRPr="00374C36" w:rsidTr="001E14B2">
        <w:tc>
          <w:tcPr>
            <w:tcW w:w="534" w:type="dxa"/>
            <w:vMerge w:val="restart"/>
            <w:shd w:val="clear" w:color="auto" w:fill="auto"/>
          </w:tcPr>
          <w:p w:rsidR="00374C36"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374C36" w:rsidRPr="00374C36">
              <w:rPr>
                <w:rFonts w:ascii="Times New Roman" w:eastAsia="Calibri" w:hAnsi="Times New Roman" w:cs="Times New Roman"/>
                <w:sz w:val="18"/>
                <w:szCs w:val="18"/>
              </w:rPr>
              <w:t>.41</w:t>
            </w:r>
          </w:p>
        </w:tc>
        <w:tc>
          <w:tcPr>
            <w:tcW w:w="1417"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Газопровод высокого давления</w:t>
            </w:r>
          </w:p>
        </w:tc>
        <w:tc>
          <w:tcPr>
            <w:tcW w:w="1843"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Газопровод распределительный высокого давления</w:t>
            </w:r>
          </w:p>
        </w:tc>
        <w:tc>
          <w:tcPr>
            <w:tcW w:w="1843"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Протяженность сооружения, </w:t>
            </w:r>
            <w:proofErr w:type="gramStart"/>
            <w:r w:rsidRPr="00374C36">
              <w:rPr>
                <w:rFonts w:ascii="Times New Roman" w:eastAsia="Calibri" w:hAnsi="Times New Roman" w:cs="Times New Roman"/>
                <w:sz w:val="18"/>
                <w:szCs w:val="18"/>
              </w:rPr>
              <w:t>км</w:t>
            </w:r>
            <w:proofErr w:type="gramEnd"/>
          </w:p>
        </w:tc>
        <w:tc>
          <w:tcPr>
            <w:tcW w:w="1418"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0,07</w:t>
            </w:r>
          </w:p>
        </w:tc>
        <w:tc>
          <w:tcPr>
            <w:tcW w:w="1984"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городской округ Большой Камень</w:t>
            </w:r>
          </w:p>
        </w:tc>
        <w:tc>
          <w:tcPr>
            <w:tcW w:w="1560"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3;2 м</w:t>
            </w:r>
          </w:p>
        </w:tc>
        <w:tc>
          <w:tcPr>
            <w:tcW w:w="1134"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Вторая очередь</w:t>
            </w:r>
          </w:p>
        </w:tc>
      </w:tr>
      <w:tr w:rsidR="00374C36" w:rsidRPr="00374C36" w:rsidTr="001E14B2">
        <w:trPr>
          <w:trHeight w:val="670"/>
        </w:trPr>
        <w:tc>
          <w:tcPr>
            <w:tcW w:w="53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417"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559"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417"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Диаметр трубопровода, </w:t>
            </w:r>
            <w:proofErr w:type="gramStart"/>
            <w:r w:rsidRPr="00374C36">
              <w:rPr>
                <w:rFonts w:ascii="Times New Roman" w:eastAsia="Calibri" w:hAnsi="Times New Roman" w:cs="Times New Roman"/>
                <w:sz w:val="18"/>
                <w:szCs w:val="18"/>
              </w:rPr>
              <w:t>мм</w:t>
            </w:r>
            <w:proofErr w:type="gramEnd"/>
          </w:p>
        </w:tc>
        <w:tc>
          <w:tcPr>
            <w:tcW w:w="1418"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159</w:t>
            </w:r>
          </w:p>
        </w:tc>
        <w:tc>
          <w:tcPr>
            <w:tcW w:w="198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560"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13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r>
      <w:tr w:rsidR="00374C36" w:rsidRPr="00374C36" w:rsidTr="001E14B2">
        <w:tc>
          <w:tcPr>
            <w:tcW w:w="534" w:type="dxa"/>
            <w:vMerge w:val="restart"/>
            <w:shd w:val="clear" w:color="auto" w:fill="auto"/>
          </w:tcPr>
          <w:p w:rsidR="00374C36"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374C36" w:rsidRPr="00374C36">
              <w:rPr>
                <w:rFonts w:ascii="Times New Roman" w:eastAsia="Calibri" w:hAnsi="Times New Roman" w:cs="Times New Roman"/>
                <w:sz w:val="18"/>
                <w:szCs w:val="18"/>
              </w:rPr>
              <w:t>.42</w:t>
            </w:r>
          </w:p>
        </w:tc>
        <w:tc>
          <w:tcPr>
            <w:tcW w:w="1417"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Газопровод высокого давления</w:t>
            </w:r>
          </w:p>
        </w:tc>
        <w:tc>
          <w:tcPr>
            <w:tcW w:w="1843"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Газопровод распределительный высокого давления</w:t>
            </w:r>
          </w:p>
        </w:tc>
        <w:tc>
          <w:tcPr>
            <w:tcW w:w="1843"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Протяженность сооружения, </w:t>
            </w:r>
            <w:proofErr w:type="gramStart"/>
            <w:r w:rsidRPr="00374C36">
              <w:rPr>
                <w:rFonts w:ascii="Times New Roman" w:eastAsia="Calibri" w:hAnsi="Times New Roman" w:cs="Times New Roman"/>
                <w:sz w:val="18"/>
                <w:szCs w:val="18"/>
              </w:rPr>
              <w:t>км</w:t>
            </w:r>
            <w:proofErr w:type="gramEnd"/>
          </w:p>
        </w:tc>
        <w:tc>
          <w:tcPr>
            <w:tcW w:w="1418"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17,14</w:t>
            </w:r>
          </w:p>
        </w:tc>
        <w:tc>
          <w:tcPr>
            <w:tcW w:w="1984"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w:t>
            </w:r>
          </w:p>
        </w:tc>
        <w:tc>
          <w:tcPr>
            <w:tcW w:w="1560"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3;2 м</w:t>
            </w:r>
          </w:p>
        </w:tc>
        <w:tc>
          <w:tcPr>
            <w:tcW w:w="1134"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Вторая очередь</w:t>
            </w:r>
          </w:p>
        </w:tc>
      </w:tr>
      <w:tr w:rsidR="00374C36" w:rsidRPr="00374C36" w:rsidTr="001E14B2">
        <w:tc>
          <w:tcPr>
            <w:tcW w:w="53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417"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559"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417"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Диаметр трубопровода, </w:t>
            </w:r>
            <w:proofErr w:type="gramStart"/>
            <w:r w:rsidRPr="00374C36">
              <w:rPr>
                <w:rFonts w:ascii="Times New Roman" w:eastAsia="Calibri" w:hAnsi="Times New Roman" w:cs="Times New Roman"/>
                <w:sz w:val="18"/>
                <w:szCs w:val="18"/>
              </w:rPr>
              <w:t>мм</w:t>
            </w:r>
            <w:proofErr w:type="gramEnd"/>
          </w:p>
        </w:tc>
        <w:tc>
          <w:tcPr>
            <w:tcW w:w="1418"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159</w:t>
            </w:r>
          </w:p>
        </w:tc>
        <w:tc>
          <w:tcPr>
            <w:tcW w:w="198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560"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13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r>
      <w:tr w:rsidR="00374C36" w:rsidRPr="00374C36" w:rsidTr="001E14B2">
        <w:tc>
          <w:tcPr>
            <w:tcW w:w="534" w:type="dxa"/>
            <w:vMerge w:val="restart"/>
            <w:shd w:val="clear" w:color="auto" w:fill="auto"/>
          </w:tcPr>
          <w:p w:rsidR="00374C36"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374C36" w:rsidRPr="00374C36">
              <w:rPr>
                <w:rFonts w:ascii="Times New Roman" w:eastAsia="Calibri" w:hAnsi="Times New Roman" w:cs="Times New Roman"/>
                <w:sz w:val="18"/>
                <w:szCs w:val="18"/>
              </w:rPr>
              <w:t>.43</w:t>
            </w:r>
          </w:p>
        </w:tc>
        <w:tc>
          <w:tcPr>
            <w:tcW w:w="1417"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Газопровод высокого давления</w:t>
            </w:r>
          </w:p>
        </w:tc>
        <w:tc>
          <w:tcPr>
            <w:tcW w:w="1843"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Газопровод распределительный высокого давления</w:t>
            </w:r>
          </w:p>
        </w:tc>
        <w:tc>
          <w:tcPr>
            <w:tcW w:w="1843"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Протяженность сооружения, </w:t>
            </w:r>
            <w:proofErr w:type="gramStart"/>
            <w:r w:rsidRPr="00374C36">
              <w:rPr>
                <w:rFonts w:ascii="Times New Roman" w:eastAsia="Calibri" w:hAnsi="Times New Roman" w:cs="Times New Roman"/>
                <w:sz w:val="18"/>
                <w:szCs w:val="18"/>
              </w:rPr>
              <w:t>км</w:t>
            </w:r>
            <w:proofErr w:type="gramEnd"/>
          </w:p>
        </w:tc>
        <w:tc>
          <w:tcPr>
            <w:tcW w:w="1418"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5,02</w:t>
            </w:r>
          </w:p>
        </w:tc>
        <w:tc>
          <w:tcPr>
            <w:tcW w:w="1984"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городской округ Большой Камень, с. Петровка</w:t>
            </w:r>
          </w:p>
        </w:tc>
        <w:tc>
          <w:tcPr>
            <w:tcW w:w="1560"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3;2 м</w:t>
            </w:r>
          </w:p>
        </w:tc>
        <w:tc>
          <w:tcPr>
            <w:tcW w:w="1134"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Вторая очередь</w:t>
            </w:r>
          </w:p>
        </w:tc>
      </w:tr>
      <w:tr w:rsidR="00374C36" w:rsidRPr="00374C36" w:rsidTr="001E14B2">
        <w:trPr>
          <w:trHeight w:val="704"/>
        </w:trPr>
        <w:tc>
          <w:tcPr>
            <w:tcW w:w="53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417"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559"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417"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Диаметр трубопровода, </w:t>
            </w:r>
            <w:proofErr w:type="gramStart"/>
            <w:r w:rsidRPr="00374C36">
              <w:rPr>
                <w:rFonts w:ascii="Times New Roman" w:eastAsia="Calibri" w:hAnsi="Times New Roman" w:cs="Times New Roman"/>
                <w:sz w:val="18"/>
                <w:szCs w:val="18"/>
              </w:rPr>
              <w:t>мм</w:t>
            </w:r>
            <w:proofErr w:type="gramEnd"/>
          </w:p>
        </w:tc>
        <w:tc>
          <w:tcPr>
            <w:tcW w:w="1418"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159</w:t>
            </w:r>
          </w:p>
        </w:tc>
        <w:tc>
          <w:tcPr>
            <w:tcW w:w="198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560"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13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r>
      <w:tr w:rsidR="00374C36" w:rsidRPr="00374C36" w:rsidTr="001E14B2">
        <w:tc>
          <w:tcPr>
            <w:tcW w:w="534" w:type="dxa"/>
            <w:vMerge w:val="restart"/>
            <w:shd w:val="clear" w:color="auto" w:fill="auto"/>
          </w:tcPr>
          <w:p w:rsidR="00374C36"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374C36" w:rsidRPr="00374C36">
              <w:rPr>
                <w:rFonts w:ascii="Times New Roman" w:eastAsia="Calibri" w:hAnsi="Times New Roman" w:cs="Times New Roman"/>
                <w:sz w:val="18"/>
                <w:szCs w:val="18"/>
              </w:rPr>
              <w:t>.44</w:t>
            </w:r>
          </w:p>
        </w:tc>
        <w:tc>
          <w:tcPr>
            <w:tcW w:w="1417"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Газопровод высокого давления</w:t>
            </w:r>
          </w:p>
        </w:tc>
        <w:tc>
          <w:tcPr>
            <w:tcW w:w="1843"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Газопровод распределительный высокого давления</w:t>
            </w:r>
          </w:p>
        </w:tc>
        <w:tc>
          <w:tcPr>
            <w:tcW w:w="1843"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газоснабжения</w:t>
            </w:r>
          </w:p>
        </w:tc>
        <w:tc>
          <w:tcPr>
            <w:tcW w:w="1559"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Протяженность сооружения, </w:t>
            </w:r>
            <w:proofErr w:type="gramStart"/>
            <w:r w:rsidRPr="00374C36">
              <w:rPr>
                <w:rFonts w:ascii="Times New Roman" w:eastAsia="Calibri" w:hAnsi="Times New Roman" w:cs="Times New Roman"/>
                <w:sz w:val="18"/>
                <w:szCs w:val="18"/>
              </w:rPr>
              <w:t>км</w:t>
            </w:r>
            <w:proofErr w:type="gramEnd"/>
          </w:p>
        </w:tc>
        <w:tc>
          <w:tcPr>
            <w:tcW w:w="1418"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0,71</w:t>
            </w:r>
          </w:p>
        </w:tc>
        <w:tc>
          <w:tcPr>
            <w:tcW w:w="1984"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w:t>
            </w:r>
          </w:p>
        </w:tc>
        <w:tc>
          <w:tcPr>
            <w:tcW w:w="1560"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3;2 м</w:t>
            </w:r>
          </w:p>
        </w:tc>
        <w:tc>
          <w:tcPr>
            <w:tcW w:w="1134"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Расчетный срок</w:t>
            </w:r>
          </w:p>
        </w:tc>
      </w:tr>
      <w:tr w:rsidR="00374C36" w:rsidRPr="00374C36" w:rsidTr="001E14B2">
        <w:trPr>
          <w:trHeight w:val="722"/>
        </w:trPr>
        <w:tc>
          <w:tcPr>
            <w:tcW w:w="53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417"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559"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417"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Диаметр трубопровода, </w:t>
            </w:r>
            <w:proofErr w:type="gramStart"/>
            <w:r w:rsidRPr="00374C36">
              <w:rPr>
                <w:rFonts w:ascii="Times New Roman" w:eastAsia="Calibri" w:hAnsi="Times New Roman" w:cs="Times New Roman"/>
                <w:sz w:val="18"/>
                <w:szCs w:val="18"/>
              </w:rPr>
              <w:t>мм</w:t>
            </w:r>
            <w:proofErr w:type="gramEnd"/>
          </w:p>
        </w:tc>
        <w:tc>
          <w:tcPr>
            <w:tcW w:w="1418"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159</w:t>
            </w:r>
          </w:p>
        </w:tc>
        <w:tc>
          <w:tcPr>
            <w:tcW w:w="198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560"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13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r>
      <w:tr w:rsidR="002F74B8" w:rsidRPr="00374C36" w:rsidTr="001E14B2">
        <w:trPr>
          <w:trHeight w:val="1384"/>
        </w:trPr>
        <w:tc>
          <w:tcPr>
            <w:tcW w:w="534" w:type="dxa"/>
            <w:shd w:val="clear" w:color="auto" w:fill="auto"/>
          </w:tcPr>
          <w:p w:rsidR="002F74B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.45</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Котельная по ул. Андреевской</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Источник тепловой энергии</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теплоснабжения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реконструкции</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Тепловая мощность, Гкал/</w:t>
            </w:r>
            <w:proofErr w:type="gramStart"/>
            <w:r w:rsidRPr="00374C36">
              <w:rPr>
                <w:rFonts w:ascii="Times New Roman" w:eastAsia="Calibri" w:hAnsi="Times New Roman" w:cs="Times New Roman"/>
                <w:sz w:val="18"/>
                <w:szCs w:val="18"/>
              </w:rPr>
              <w:t>ч</w:t>
            </w:r>
            <w:proofErr w:type="gramEnd"/>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0,4</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Зона застройки индивидуальными жилыми домами</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2F74B8" w:rsidRPr="00374C36" w:rsidTr="00077FD7">
        <w:trPr>
          <w:trHeight w:val="1047"/>
        </w:trPr>
        <w:tc>
          <w:tcPr>
            <w:tcW w:w="534" w:type="dxa"/>
            <w:shd w:val="clear" w:color="auto" w:fill="auto"/>
          </w:tcPr>
          <w:p w:rsidR="002F74B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4</w:t>
            </w:r>
            <w:r w:rsidR="002F74B8" w:rsidRPr="00374C36">
              <w:rPr>
                <w:rFonts w:ascii="Times New Roman" w:eastAsia="Calibri" w:hAnsi="Times New Roman" w:cs="Times New Roman"/>
                <w:sz w:val="18"/>
                <w:szCs w:val="18"/>
              </w:rPr>
              <w:t>.46</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Котельная №4</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Источник тепловой энергии</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теплоснабжения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реконструкции</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Тепловая мощность, Гкал/</w:t>
            </w:r>
            <w:proofErr w:type="gramStart"/>
            <w:r w:rsidRPr="00374C36">
              <w:rPr>
                <w:rFonts w:ascii="Times New Roman" w:eastAsia="Calibri" w:hAnsi="Times New Roman" w:cs="Times New Roman"/>
                <w:sz w:val="18"/>
                <w:szCs w:val="18"/>
              </w:rPr>
              <w:t>ч</w:t>
            </w:r>
            <w:proofErr w:type="gramEnd"/>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1,08</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Зона инженерной инфраструктуры</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2F74B8" w:rsidRPr="00374C36" w:rsidTr="001E14B2">
        <w:trPr>
          <w:trHeight w:val="1147"/>
        </w:trPr>
        <w:tc>
          <w:tcPr>
            <w:tcW w:w="534" w:type="dxa"/>
            <w:shd w:val="clear" w:color="auto" w:fill="auto"/>
          </w:tcPr>
          <w:p w:rsidR="002F74B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.47</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Котельная №2</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Источник тепловой энергии</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теплоснабжения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реконструкции</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Тепловая мощность, Гкал/</w:t>
            </w:r>
            <w:proofErr w:type="gramStart"/>
            <w:r w:rsidRPr="00374C36">
              <w:rPr>
                <w:rFonts w:ascii="Times New Roman" w:eastAsia="Calibri" w:hAnsi="Times New Roman" w:cs="Times New Roman"/>
                <w:sz w:val="18"/>
                <w:szCs w:val="18"/>
              </w:rPr>
              <w:t>ч</w:t>
            </w:r>
            <w:proofErr w:type="gramEnd"/>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3,45</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Общественно-деловые зоны</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2F74B8" w:rsidRPr="00374C36" w:rsidTr="001E14B2">
        <w:trPr>
          <w:trHeight w:val="978"/>
        </w:trPr>
        <w:tc>
          <w:tcPr>
            <w:tcW w:w="534" w:type="dxa"/>
            <w:shd w:val="clear" w:color="auto" w:fill="auto"/>
          </w:tcPr>
          <w:p w:rsidR="002F74B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.48</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ТМПК-12000Д</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Источник тепловой энергии</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теплоснабжения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Тепловая мощность, Гкал/</w:t>
            </w:r>
            <w:proofErr w:type="gramStart"/>
            <w:r w:rsidRPr="00374C36">
              <w:rPr>
                <w:rFonts w:ascii="Times New Roman" w:eastAsia="Calibri" w:hAnsi="Times New Roman" w:cs="Times New Roman"/>
                <w:sz w:val="18"/>
                <w:szCs w:val="18"/>
              </w:rPr>
              <w:t>ч</w:t>
            </w:r>
            <w:proofErr w:type="gramEnd"/>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6,12</w:t>
            </w:r>
          </w:p>
        </w:tc>
        <w:tc>
          <w:tcPr>
            <w:tcW w:w="1984" w:type="dxa"/>
            <w:shd w:val="clear" w:color="auto" w:fill="auto"/>
          </w:tcPr>
          <w:p w:rsidR="002F74B8" w:rsidRPr="00374C36" w:rsidRDefault="002F74B8" w:rsidP="0033200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городской округ Большой Камень,</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Производственная зона</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2F74B8" w:rsidRPr="00374C36" w:rsidTr="001E14B2">
        <w:tc>
          <w:tcPr>
            <w:tcW w:w="534" w:type="dxa"/>
            <w:shd w:val="clear" w:color="auto" w:fill="auto"/>
          </w:tcPr>
          <w:p w:rsidR="002F74B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.49</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Котельная №1</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Источник тепловой энергии</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теплоснабжения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реконструкции</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Тепловая мощность, Гкал/</w:t>
            </w:r>
            <w:proofErr w:type="gramStart"/>
            <w:r w:rsidRPr="00374C36">
              <w:rPr>
                <w:rFonts w:ascii="Times New Roman" w:eastAsia="Calibri" w:hAnsi="Times New Roman" w:cs="Times New Roman"/>
                <w:sz w:val="18"/>
                <w:szCs w:val="18"/>
              </w:rPr>
              <w:t>ч</w:t>
            </w:r>
            <w:proofErr w:type="gramEnd"/>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105</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Зона инженерной инфраструктуры</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Вторая очередь</w:t>
            </w:r>
          </w:p>
        </w:tc>
      </w:tr>
      <w:tr w:rsidR="002F74B8" w:rsidRPr="00374C36" w:rsidTr="001E14B2">
        <w:tc>
          <w:tcPr>
            <w:tcW w:w="534" w:type="dxa"/>
            <w:shd w:val="clear" w:color="auto" w:fill="auto"/>
          </w:tcPr>
          <w:p w:rsidR="002F74B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.50</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Котельная №2 </w:t>
            </w:r>
            <w:proofErr w:type="spellStart"/>
            <w:r w:rsidRPr="00374C36">
              <w:rPr>
                <w:rFonts w:ascii="Times New Roman" w:eastAsia="Calibri" w:hAnsi="Times New Roman" w:cs="Times New Roman"/>
                <w:sz w:val="18"/>
                <w:szCs w:val="18"/>
              </w:rPr>
              <w:t>мкр</w:t>
            </w:r>
            <w:proofErr w:type="spellEnd"/>
            <w:r w:rsidRPr="00374C36">
              <w:rPr>
                <w:rFonts w:ascii="Times New Roman" w:eastAsia="Calibri" w:hAnsi="Times New Roman" w:cs="Times New Roman"/>
                <w:sz w:val="18"/>
                <w:szCs w:val="18"/>
              </w:rPr>
              <w:t>. Южная Лифляндия</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Источник тепловой энергии</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теплоснабжения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реконструкции</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Тепловая мощность, Гкал/</w:t>
            </w:r>
            <w:proofErr w:type="gramStart"/>
            <w:r w:rsidRPr="00374C36">
              <w:rPr>
                <w:rFonts w:ascii="Times New Roman" w:eastAsia="Calibri" w:hAnsi="Times New Roman" w:cs="Times New Roman"/>
                <w:sz w:val="18"/>
                <w:szCs w:val="18"/>
              </w:rPr>
              <w:t>ч</w:t>
            </w:r>
            <w:proofErr w:type="gramEnd"/>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3,24</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332006">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Производственная зона</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Вторая очередь</w:t>
            </w:r>
          </w:p>
        </w:tc>
      </w:tr>
      <w:tr w:rsidR="002F74B8" w:rsidRPr="00374C36" w:rsidTr="001E14B2">
        <w:tc>
          <w:tcPr>
            <w:tcW w:w="534" w:type="dxa"/>
            <w:shd w:val="clear" w:color="auto" w:fill="auto"/>
          </w:tcPr>
          <w:p w:rsidR="002F74B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.51</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Котельная №1 </w:t>
            </w:r>
            <w:proofErr w:type="spellStart"/>
            <w:r w:rsidRPr="00374C36">
              <w:rPr>
                <w:rFonts w:ascii="Times New Roman" w:eastAsia="Calibri" w:hAnsi="Times New Roman" w:cs="Times New Roman"/>
                <w:sz w:val="18"/>
                <w:szCs w:val="18"/>
              </w:rPr>
              <w:t>мкр</w:t>
            </w:r>
            <w:proofErr w:type="spellEnd"/>
            <w:r w:rsidRPr="00374C36">
              <w:rPr>
                <w:rFonts w:ascii="Times New Roman" w:eastAsia="Calibri" w:hAnsi="Times New Roman" w:cs="Times New Roman"/>
                <w:sz w:val="18"/>
                <w:szCs w:val="18"/>
              </w:rPr>
              <w:t>. Южная Лифляндия</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Источник тепловой энергии</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теплоснабжения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реконструкции</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Тепловая мощность, Гкал/</w:t>
            </w:r>
            <w:proofErr w:type="gramStart"/>
            <w:r w:rsidRPr="00374C36">
              <w:rPr>
                <w:rFonts w:ascii="Times New Roman" w:eastAsia="Calibri" w:hAnsi="Times New Roman" w:cs="Times New Roman"/>
                <w:sz w:val="18"/>
                <w:szCs w:val="18"/>
              </w:rPr>
              <w:t>ч</w:t>
            </w:r>
            <w:proofErr w:type="gramEnd"/>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2,34</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Производственная зона</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Вторая очередь</w:t>
            </w:r>
          </w:p>
        </w:tc>
      </w:tr>
      <w:tr w:rsidR="002F74B8" w:rsidRPr="00374C36" w:rsidTr="001E14B2">
        <w:tc>
          <w:tcPr>
            <w:tcW w:w="534" w:type="dxa"/>
            <w:shd w:val="clear" w:color="auto" w:fill="auto"/>
          </w:tcPr>
          <w:p w:rsidR="002F74B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.52</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Котельная №2 с. Петровка</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Источник тепловой энергии</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теплоснабжения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реконструкции</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Тепловая мощность, Гкал/</w:t>
            </w:r>
            <w:proofErr w:type="gramStart"/>
            <w:r w:rsidRPr="00374C36">
              <w:rPr>
                <w:rFonts w:ascii="Times New Roman" w:eastAsia="Calibri" w:hAnsi="Times New Roman" w:cs="Times New Roman"/>
                <w:sz w:val="18"/>
                <w:szCs w:val="18"/>
              </w:rPr>
              <w:t>ч</w:t>
            </w:r>
            <w:proofErr w:type="gramEnd"/>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0,44</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городской округ Большой Камень, с. Петровка, Зона застройки индивидуальными жилыми домами</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Вторая очередь</w:t>
            </w:r>
          </w:p>
        </w:tc>
      </w:tr>
      <w:tr w:rsidR="002F74B8" w:rsidRPr="00374C36" w:rsidTr="001E14B2">
        <w:tc>
          <w:tcPr>
            <w:tcW w:w="534" w:type="dxa"/>
            <w:shd w:val="clear" w:color="auto" w:fill="auto"/>
          </w:tcPr>
          <w:p w:rsidR="002F74B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.53</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Котельная №1 с. Петровка (ул. Школьная)</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Источник тепловой энергии</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теплоснабжения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реконструкции</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Тепловая мощность, Гкал/</w:t>
            </w:r>
            <w:proofErr w:type="gramStart"/>
            <w:r w:rsidRPr="00374C36">
              <w:rPr>
                <w:rFonts w:ascii="Times New Roman" w:eastAsia="Calibri" w:hAnsi="Times New Roman" w:cs="Times New Roman"/>
                <w:sz w:val="18"/>
                <w:szCs w:val="18"/>
              </w:rPr>
              <w:t>ч</w:t>
            </w:r>
            <w:proofErr w:type="gramEnd"/>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0,2</w:t>
            </w:r>
          </w:p>
        </w:tc>
        <w:tc>
          <w:tcPr>
            <w:tcW w:w="1984" w:type="dxa"/>
            <w:shd w:val="clear" w:color="auto" w:fill="auto"/>
          </w:tcPr>
          <w:p w:rsidR="002F74B8" w:rsidRPr="00374C36" w:rsidRDefault="002F74B8" w:rsidP="00B14992">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городской округ Большой Камень, с. Петровка, Общественно-деловые зоны</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Вторая очередь</w:t>
            </w:r>
          </w:p>
        </w:tc>
      </w:tr>
      <w:tr w:rsidR="002F74B8" w:rsidRPr="00374C36" w:rsidTr="001E14B2">
        <w:trPr>
          <w:trHeight w:val="1695"/>
        </w:trPr>
        <w:tc>
          <w:tcPr>
            <w:tcW w:w="534" w:type="dxa"/>
            <w:shd w:val="clear" w:color="auto" w:fill="auto"/>
          </w:tcPr>
          <w:p w:rsidR="002F74B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4</w:t>
            </w:r>
            <w:r w:rsidR="002F74B8" w:rsidRPr="00374C36">
              <w:rPr>
                <w:rFonts w:ascii="Times New Roman" w:eastAsia="Calibri" w:hAnsi="Times New Roman" w:cs="Times New Roman"/>
                <w:sz w:val="18"/>
                <w:szCs w:val="18"/>
              </w:rPr>
              <w:t>.54</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Планируемая котельная №1 </w:t>
            </w:r>
            <w:proofErr w:type="spellStart"/>
            <w:r w:rsidRPr="00374C36">
              <w:rPr>
                <w:rFonts w:ascii="Times New Roman" w:eastAsia="Calibri" w:hAnsi="Times New Roman" w:cs="Times New Roman"/>
                <w:sz w:val="18"/>
                <w:szCs w:val="18"/>
              </w:rPr>
              <w:t>мкр</w:t>
            </w:r>
            <w:proofErr w:type="spellEnd"/>
            <w:r w:rsidRPr="00374C36">
              <w:rPr>
                <w:rFonts w:ascii="Times New Roman" w:eastAsia="Calibri" w:hAnsi="Times New Roman" w:cs="Times New Roman"/>
                <w:sz w:val="18"/>
                <w:szCs w:val="18"/>
              </w:rPr>
              <w:t>. Промышленного парка «Большой Камень»</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Источник тепловой энергии</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теплоснабжения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Тепловая мощность, Гкал/</w:t>
            </w:r>
            <w:proofErr w:type="gramStart"/>
            <w:r w:rsidRPr="00374C36">
              <w:rPr>
                <w:rFonts w:ascii="Times New Roman" w:eastAsia="Calibri" w:hAnsi="Times New Roman" w:cs="Times New Roman"/>
                <w:sz w:val="18"/>
                <w:szCs w:val="18"/>
              </w:rPr>
              <w:t>ч</w:t>
            </w:r>
            <w:proofErr w:type="gramEnd"/>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26,51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 xml:space="preserve">г. Большой Камень, Зона застройки </w:t>
            </w:r>
            <w:proofErr w:type="spellStart"/>
            <w:r w:rsidRPr="00374C36">
              <w:rPr>
                <w:rFonts w:ascii="Times New Roman" w:eastAsia="Calibri" w:hAnsi="Times New Roman" w:cs="Times New Roman"/>
                <w:sz w:val="18"/>
                <w:szCs w:val="18"/>
              </w:rPr>
              <w:t>среднеэтажными</w:t>
            </w:r>
            <w:proofErr w:type="spellEnd"/>
            <w:r w:rsidRPr="00374C36">
              <w:rPr>
                <w:rFonts w:ascii="Times New Roman" w:eastAsia="Calibri" w:hAnsi="Times New Roman" w:cs="Times New Roman"/>
                <w:sz w:val="18"/>
                <w:szCs w:val="18"/>
              </w:rPr>
              <w:t xml:space="preserve"> жилыми домами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(от 5 до 8 этажей, включая мансардный)</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Расчетный срок</w:t>
            </w:r>
          </w:p>
        </w:tc>
      </w:tr>
      <w:tr w:rsidR="002F74B8" w:rsidRPr="00374C36" w:rsidTr="001E14B2">
        <w:trPr>
          <w:trHeight w:val="1408"/>
        </w:trPr>
        <w:tc>
          <w:tcPr>
            <w:tcW w:w="534" w:type="dxa"/>
            <w:shd w:val="clear" w:color="auto" w:fill="auto"/>
          </w:tcPr>
          <w:p w:rsidR="002F74B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.55</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ЦТП </w:t>
            </w:r>
            <w:proofErr w:type="spellStart"/>
            <w:r w:rsidRPr="00374C36">
              <w:rPr>
                <w:rFonts w:ascii="Times New Roman" w:eastAsia="Calibri" w:hAnsi="Times New Roman" w:cs="Times New Roman"/>
                <w:sz w:val="18"/>
                <w:szCs w:val="18"/>
              </w:rPr>
              <w:t>мкр</w:t>
            </w:r>
            <w:proofErr w:type="spellEnd"/>
            <w:r w:rsidRPr="00374C36">
              <w:rPr>
                <w:rFonts w:ascii="Times New Roman" w:eastAsia="Calibri" w:hAnsi="Times New Roman" w:cs="Times New Roman"/>
                <w:sz w:val="18"/>
                <w:szCs w:val="18"/>
              </w:rPr>
              <w:t>. «Парковый»</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Центральный тепловой пункт (ЦТП)</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теплоснабжения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 xml:space="preserve">г. Большой Камень, Зона застройки многоэтажными жилыми домами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(9 этажей и более)</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2F74B8" w:rsidRPr="00374C36" w:rsidTr="001E14B2">
        <w:tc>
          <w:tcPr>
            <w:tcW w:w="534" w:type="dxa"/>
            <w:shd w:val="clear" w:color="auto" w:fill="auto"/>
          </w:tcPr>
          <w:p w:rsidR="002F74B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.56</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Центральный тепловой пункт (ЦТП)</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Центральный тепловой пункт (ЦТП)</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теплоснабжения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 xml:space="preserve">г. Большой Камень, Зона застройки </w:t>
            </w:r>
            <w:proofErr w:type="spellStart"/>
            <w:r w:rsidRPr="00374C36">
              <w:rPr>
                <w:rFonts w:ascii="Times New Roman" w:eastAsia="Calibri" w:hAnsi="Times New Roman" w:cs="Times New Roman"/>
                <w:sz w:val="18"/>
                <w:szCs w:val="18"/>
              </w:rPr>
              <w:t>среднеэтажными</w:t>
            </w:r>
            <w:proofErr w:type="spellEnd"/>
            <w:r w:rsidRPr="00374C36">
              <w:rPr>
                <w:rFonts w:ascii="Times New Roman" w:eastAsia="Calibri" w:hAnsi="Times New Roman" w:cs="Times New Roman"/>
                <w:sz w:val="18"/>
                <w:szCs w:val="18"/>
              </w:rPr>
              <w:t xml:space="preserve"> жилыми домами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(от 5 до 8 этажей, включая мансардный)</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2F74B8" w:rsidRPr="00374C36" w:rsidTr="001E14B2">
        <w:tc>
          <w:tcPr>
            <w:tcW w:w="534" w:type="dxa"/>
            <w:shd w:val="clear" w:color="auto" w:fill="auto"/>
          </w:tcPr>
          <w:p w:rsidR="002F74B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.57</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ЦТП </w:t>
            </w:r>
            <w:proofErr w:type="spellStart"/>
            <w:r w:rsidRPr="00374C36">
              <w:rPr>
                <w:rFonts w:ascii="Times New Roman" w:eastAsia="Calibri" w:hAnsi="Times New Roman" w:cs="Times New Roman"/>
                <w:sz w:val="18"/>
                <w:szCs w:val="18"/>
              </w:rPr>
              <w:t>мкр</w:t>
            </w:r>
            <w:proofErr w:type="spellEnd"/>
            <w:r w:rsidRPr="00374C36">
              <w:rPr>
                <w:rFonts w:ascii="Times New Roman" w:eastAsia="Calibri" w:hAnsi="Times New Roman" w:cs="Times New Roman"/>
                <w:sz w:val="18"/>
                <w:szCs w:val="18"/>
              </w:rPr>
              <w:t>. «Нагорный»</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Центральный тепловой пункт (ЦТП)</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теплоснабжения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Тепловая мощность, Гкал/</w:t>
            </w:r>
            <w:proofErr w:type="gramStart"/>
            <w:r w:rsidRPr="00374C36">
              <w:rPr>
                <w:rFonts w:ascii="Times New Roman" w:eastAsia="Calibri" w:hAnsi="Times New Roman" w:cs="Times New Roman"/>
                <w:sz w:val="18"/>
                <w:szCs w:val="18"/>
              </w:rPr>
              <w:t>ч</w:t>
            </w:r>
            <w:proofErr w:type="gramEnd"/>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4,09</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 xml:space="preserve">г. Большой Камень, Зона застройки многоэтажными жилыми домами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(9 этажей и более)</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Вторая очередь</w:t>
            </w:r>
          </w:p>
        </w:tc>
      </w:tr>
      <w:tr w:rsidR="002F74B8" w:rsidRPr="00374C36" w:rsidTr="001E14B2">
        <w:tc>
          <w:tcPr>
            <w:tcW w:w="534" w:type="dxa"/>
            <w:shd w:val="clear" w:color="auto" w:fill="auto"/>
          </w:tcPr>
          <w:p w:rsidR="002F74B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.58</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Теплопровод магистральный</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Теплопровод магистральный</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теплоснабжения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Протяженность сооружения, </w:t>
            </w:r>
            <w:proofErr w:type="gramStart"/>
            <w:r w:rsidRPr="00374C36">
              <w:rPr>
                <w:rFonts w:ascii="Times New Roman" w:eastAsia="Calibri" w:hAnsi="Times New Roman" w:cs="Times New Roman"/>
                <w:sz w:val="18"/>
                <w:szCs w:val="18"/>
              </w:rPr>
              <w:t>км</w:t>
            </w:r>
            <w:proofErr w:type="gramEnd"/>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2,43</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3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374C36" w:rsidRPr="00374C36" w:rsidTr="001E14B2">
        <w:tc>
          <w:tcPr>
            <w:tcW w:w="534" w:type="dxa"/>
            <w:vMerge w:val="restart"/>
            <w:shd w:val="clear" w:color="auto" w:fill="auto"/>
          </w:tcPr>
          <w:p w:rsidR="00374C36"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374C36" w:rsidRPr="00374C36">
              <w:rPr>
                <w:rFonts w:ascii="Times New Roman" w:eastAsia="Calibri" w:hAnsi="Times New Roman" w:cs="Times New Roman"/>
                <w:sz w:val="18"/>
                <w:szCs w:val="18"/>
              </w:rPr>
              <w:t>.59</w:t>
            </w:r>
          </w:p>
        </w:tc>
        <w:tc>
          <w:tcPr>
            <w:tcW w:w="1417"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Теплопровод магистральный</w:t>
            </w:r>
          </w:p>
        </w:tc>
        <w:tc>
          <w:tcPr>
            <w:tcW w:w="1843"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Теплопровод магистральный</w:t>
            </w:r>
          </w:p>
        </w:tc>
        <w:tc>
          <w:tcPr>
            <w:tcW w:w="1843"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теплоснабжения</w:t>
            </w:r>
          </w:p>
        </w:tc>
        <w:tc>
          <w:tcPr>
            <w:tcW w:w="1559"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Протяженность сооружения, </w:t>
            </w:r>
            <w:proofErr w:type="gramStart"/>
            <w:r w:rsidRPr="00374C36">
              <w:rPr>
                <w:rFonts w:ascii="Times New Roman" w:eastAsia="Calibri" w:hAnsi="Times New Roman" w:cs="Times New Roman"/>
                <w:sz w:val="18"/>
                <w:szCs w:val="18"/>
              </w:rPr>
              <w:t>км</w:t>
            </w:r>
            <w:proofErr w:type="gramEnd"/>
          </w:p>
        </w:tc>
        <w:tc>
          <w:tcPr>
            <w:tcW w:w="1418"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0,27</w:t>
            </w:r>
          </w:p>
        </w:tc>
        <w:tc>
          <w:tcPr>
            <w:tcW w:w="1984"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w:t>
            </w:r>
          </w:p>
        </w:tc>
        <w:tc>
          <w:tcPr>
            <w:tcW w:w="1560"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3 м</w:t>
            </w:r>
          </w:p>
        </w:tc>
        <w:tc>
          <w:tcPr>
            <w:tcW w:w="1134"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374C36" w:rsidRPr="00374C36" w:rsidTr="001E14B2">
        <w:tc>
          <w:tcPr>
            <w:tcW w:w="53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417"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559"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417"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Диаметр подающего трубопровода, </w:t>
            </w:r>
            <w:proofErr w:type="gramStart"/>
            <w:r w:rsidRPr="00374C36">
              <w:rPr>
                <w:rFonts w:ascii="Times New Roman" w:eastAsia="Calibri" w:hAnsi="Times New Roman" w:cs="Times New Roman"/>
                <w:sz w:val="18"/>
                <w:szCs w:val="18"/>
              </w:rPr>
              <w:t>мм</w:t>
            </w:r>
            <w:proofErr w:type="gramEnd"/>
          </w:p>
        </w:tc>
        <w:tc>
          <w:tcPr>
            <w:tcW w:w="1418"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500</w:t>
            </w:r>
          </w:p>
        </w:tc>
        <w:tc>
          <w:tcPr>
            <w:tcW w:w="198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560"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13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r>
      <w:tr w:rsidR="00374C36" w:rsidRPr="00374C36" w:rsidTr="001E14B2">
        <w:trPr>
          <w:trHeight w:val="845"/>
        </w:trPr>
        <w:tc>
          <w:tcPr>
            <w:tcW w:w="53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417"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559"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417"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Диаметр обратного трубопровода, </w:t>
            </w:r>
            <w:proofErr w:type="gramStart"/>
            <w:r w:rsidRPr="00374C36">
              <w:rPr>
                <w:rFonts w:ascii="Times New Roman" w:eastAsia="Calibri" w:hAnsi="Times New Roman" w:cs="Times New Roman"/>
                <w:sz w:val="18"/>
                <w:szCs w:val="18"/>
              </w:rPr>
              <w:t>мм</w:t>
            </w:r>
            <w:proofErr w:type="gramEnd"/>
          </w:p>
        </w:tc>
        <w:tc>
          <w:tcPr>
            <w:tcW w:w="1418"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500</w:t>
            </w:r>
          </w:p>
        </w:tc>
        <w:tc>
          <w:tcPr>
            <w:tcW w:w="198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560"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13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r>
      <w:tr w:rsidR="00374C36" w:rsidRPr="00374C36" w:rsidTr="001E14B2">
        <w:tc>
          <w:tcPr>
            <w:tcW w:w="534" w:type="dxa"/>
            <w:vMerge w:val="restart"/>
            <w:shd w:val="clear" w:color="auto" w:fill="auto"/>
          </w:tcPr>
          <w:p w:rsidR="00374C36"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374C36" w:rsidRPr="00374C36">
              <w:rPr>
                <w:rFonts w:ascii="Times New Roman" w:eastAsia="Calibri" w:hAnsi="Times New Roman" w:cs="Times New Roman"/>
                <w:sz w:val="18"/>
                <w:szCs w:val="18"/>
              </w:rPr>
              <w:t>.60</w:t>
            </w:r>
          </w:p>
        </w:tc>
        <w:tc>
          <w:tcPr>
            <w:tcW w:w="1417"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Теплопровод магистральный</w:t>
            </w:r>
          </w:p>
        </w:tc>
        <w:tc>
          <w:tcPr>
            <w:tcW w:w="1843"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Теплопровод магистральный</w:t>
            </w:r>
          </w:p>
        </w:tc>
        <w:tc>
          <w:tcPr>
            <w:tcW w:w="1843"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теплоснабжения</w:t>
            </w:r>
          </w:p>
        </w:tc>
        <w:tc>
          <w:tcPr>
            <w:tcW w:w="1559"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ликвидации</w:t>
            </w:r>
          </w:p>
        </w:tc>
        <w:tc>
          <w:tcPr>
            <w:tcW w:w="1417"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Протяженность сооружения, </w:t>
            </w:r>
            <w:proofErr w:type="gramStart"/>
            <w:r w:rsidRPr="00374C36">
              <w:rPr>
                <w:rFonts w:ascii="Times New Roman" w:eastAsia="Calibri" w:hAnsi="Times New Roman" w:cs="Times New Roman"/>
                <w:sz w:val="18"/>
                <w:szCs w:val="18"/>
              </w:rPr>
              <w:t>км</w:t>
            </w:r>
            <w:proofErr w:type="gramEnd"/>
          </w:p>
        </w:tc>
        <w:tc>
          <w:tcPr>
            <w:tcW w:w="1418"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0,26</w:t>
            </w:r>
          </w:p>
        </w:tc>
        <w:tc>
          <w:tcPr>
            <w:tcW w:w="1984"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w:t>
            </w:r>
          </w:p>
        </w:tc>
        <w:tc>
          <w:tcPr>
            <w:tcW w:w="1560"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3 м</w:t>
            </w:r>
          </w:p>
        </w:tc>
        <w:tc>
          <w:tcPr>
            <w:tcW w:w="1134"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374C36" w:rsidRPr="00374C36" w:rsidTr="001E14B2">
        <w:tc>
          <w:tcPr>
            <w:tcW w:w="53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417"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559"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417"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Диаметр подающего трубопровода, </w:t>
            </w:r>
            <w:proofErr w:type="gramStart"/>
            <w:r w:rsidRPr="00374C36">
              <w:rPr>
                <w:rFonts w:ascii="Times New Roman" w:eastAsia="Calibri" w:hAnsi="Times New Roman" w:cs="Times New Roman"/>
                <w:sz w:val="18"/>
                <w:szCs w:val="18"/>
              </w:rPr>
              <w:t>мм</w:t>
            </w:r>
            <w:proofErr w:type="gramEnd"/>
          </w:p>
        </w:tc>
        <w:tc>
          <w:tcPr>
            <w:tcW w:w="1418"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530</w:t>
            </w:r>
          </w:p>
        </w:tc>
        <w:tc>
          <w:tcPr>
            <w:tcW w:w="198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560"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13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r>
      <w:tr w:rsidR="00374C36" w:rsidRPr="00374C36" w:rsidTr="001E14B2">
        <w:trPr>
          <w:trHeight w:val="959"/>
        </w:trPr>
        <w:tc>
          <w:tcPr>
            <w:tcW w:w="53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417"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559"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417"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Диаметр обратного трубопровода, </w:t>
            </w:r>
            <w:proofErr w:type="gramStart"/>
            <w:r w:rsidRPr="00374C36">
              <w:rPr>
                <w:rFonts w:ascii="Times New Roman" w:eastAsia="Calibri" w:hAnsi="Times New Roman" w:cs="Times New Roman"/>
                <w:sz w:val="18"/>
                <w:szCs w:val="18"/>
              </w:rPr>
              <w:t>мм</w:t>
            </w:r>
            <w:proofErr w:type="gramEnd"/>
          </w:p>
        </w:tc>
        <w:tc>
          <w:tcPr>
            <w:tcW w:w="1418"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530</w:t>
            </w:r>
          </w:p>
        </w:tc>
        <w:tc>
          <w:tcPr>
            <w:tcW w:w="198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560"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13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r>
      <w:tr w:rsidR="00374C36" w:rsidRPr="00374C36" w:rsidTr="001E14B2">
        <w:tc>
          <w:tcPr>
            <w:tcW w:w="534" w:type="dxa"/>
            <w:vMerge w:val="restart"/>
            <w:shd w:val="clear" w:color="auto" w:fill="auto"/>
          </w:tcPr>
          <w:p w:rsidR="00374C36"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374C36" w:rsidRPr="00374C36">
              <w:rPr>
                <w:rFonts w:ascii="Times New Roman" w:eastAsia="Calibri" w:hAnsi="Times New Roman" w:cs="Times New Roman"/>
                <w:sz w:val="18"/>
                <w:szCs w:val="18"/>
              </w:rPr>
              <w:t>.61</w:t>
            </w:r>
          </w:p>
        </w:tc>
        <w:tc>
          <w:tcPr>
            <w:tcW w:w="1417"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Теплопровод магистральный</w:t>
            </w:r>
          </w:p>
        </w:tc>
        <w:tc>
          <w:tcPr>
            <w:tcW w:w="1843"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Теплопровод магистральный</w:t>
            </w:r>
          </w:p>
        </w:tc>
        <w:tc>
          <w:tcPr>
            <w:tcW w:w="1843"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теплоснабжения</w:t>
            </w:r>
          </w:p>
        </w:tc>
        <w:tc>
          <w:tcPr>
            <w:tcW w:w="1559"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ликвидации</w:t>
            </w:r>
          </w:p>
        </w:tc>
        <w:tc>
          <w:tcPr>
            <w:tcW w:w="1417"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Протяженность сооружения, </w:t>
            </w:r>
            <w:proofErr w:type="gramStart"/>
            <w:r w:rsidRPr="00374C36">
              <w:rPr>
                <w:rFonts w:ascii="Times New Roman" w:eastAsia="Calibri" w:hAnsi="Times New Roman" w:cs="Times New Roman"/>
                <w:sz w:val="18"/>
                <w:szCs w:val="18"/>
              </w:rPr>
              <w:t>км</w:t>
            </w:r>
            <w:proofErr w:type="gramEnd"/>
          </w:p>
        </w:tc>
        <w:tc>
          <w:tcPr>
            <w:tcW w:w="1418"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0,05</w:t>
            </w:r>
          </w:p>
        </w:tc>
        <w:tc>
          <w:tcPr>
            <w:tcW w:w="1984"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w:t>
            </w:r>
          </w:p>
        </w:tc>
        <w:tc>
          <w:tcPr>
            <w:tcW w:w="1560"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3 м</w:t>
            </w:r>
          </w:p>
        </w:tc>
        <w:tc>
          <w:tcPr>
            <w:tcW w:w="1134"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374C36" w:rsidRPr="00374C36" w:rsidTr="001E14B2">
        <w:tc>
          <w:tcPr>
            <w:tcW w:w="53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417"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559"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417"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Диаметр подающего трубопровода, </w:t>
            </w:r>
            <w:proofErr w:type="gramStart"/>
            <w:r w:rsidRPr="00374C36">
              <w:rPr>
                <w:rFonts w:ascii="Times New Roman" w:eastAsia="Calibri" w:hAnsi="Times New Roman" w:cs="Times New Roman"/>
                <w:sz w:val="18"/>
                <w:szCs w:val="18"/>
              </w:rPr>
              <w:t>мм</w:t>
            </w:r>
            <w:proofErr w:type="gramEnd"/>
          </w:p>
        </w:tc>
        <w:tc>
          <w:tcPr>
            <w:tcW w:w="1418"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57</w:t>
            </w:r>
          </w:p>
        </w:tc>
        <w:tc>
          <w:tcPr>
            <w:tcW w:w="198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560"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13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r>
      <w:tr w:rsidR="00374C36" w:rsidRPr="00374C36" w:rsidTr="001E14B2">
        <w:tc>
          <w:tcPr>
            <w:tcW w:w="53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417"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559"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417"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Диаметр обратного трубопровода, </w:t>
            </w:r>
            <w:proofErr w:type="gramStart"/>
            <w:r w:rsidRPr="00374C36">
              <w:rPr>
                <w:rFonts w:ascii="Times New Roman" w:eastAsia="Calibri" w:hAnsi="Times New Roman" w:cs="Times New Roman"/>
                <w:sz w:val="18"/>
                <w:szCs w:val="18"/>
              </w:rPr>
              <w:t>мм</w:t>
            </w:r>
            <w:proofErr w:type="gramEnd"/>
          </w:p>
        </w:tc>
        <w:tc>
          <w:tcPr>
            <w:tcW w:w="1418"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57</w:t>
            </w:r>
          </w:p>
        </w:tc>
        <w:tc>
          <w:tcPr>
            <w:tcW w:w="198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560"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13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r>
      <w:tr w:rsidR="002F74B8" w:rsidRPr="00374C36" w:rsidTr="001E14B2">
        <w:tc>
          <w:tcPr>
            <w:tcW w:w="534" w:type="dxa"/>
            <w:shd w:val="clear" w:color="auto" w:fill="auto"/>
          </w:tcPr>
          <w:p w:rsidR="002F74B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.62</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Теплопровод магистральный</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Теплопровод магистральный</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теплоснабжения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Протяженность сооружения, </w:t>
            </w:r>
            <w:proofErr w:type="gramStart"/>
            <w:r w:rsidRPr="00374C36">
              <w:rPr>
                <w:rFonts w:ascii="Times New Roman" w:eastAsia="Calibri" w:hAnsi="Times New Roman" w:cs="Times New Roman"/>
                <w:sz w:val="18"/>
                <w:szCs w:val="18"/>
              </w:rPr>
              <w:t>км</w:t>
            </w:r>
            <w:proofErr w:type="gramEnd"/>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1,5</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3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Вторая очередь</w:t>
            </w:r>
          </w:p>
        </w:tc>
      </w:tr>
      <w:tr w:rsidR="00374C36" w:rsidRPr="00374C36" w:rsidTr="001E14B2">
        <w:tc>
          <w:tcPr>
            <w:tcW w:w="534" w:type="dxa"/>
            <w:vMerge w:val="restart"/>
            <w:shd w:val="clear" w:color="auto" w:fill="auto"/>
          </w:tcPr>
          <w:p w:rsidR="00374C36"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374C36" w:rsidRPr="00374C36">
              <w:rPr>
                <w:rFonts w:ascii="Times New Roman" w:eastAsia="Calibri" w:hAnsi="Times New Roman" w:cs="Times New Roman"/>
                <w:sz w:val="18"/>
                <w:szCs w:val="18"/>
              </w:rPr>
              <w:t>.63</w:t>
            </w:r>
          </w:p>
        </w:tc>
        <w:tc>
          <w:tcPr>
            <w:tcW w:w="1417"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Теплопровод магистральный</w:t>
            </w:r>
          </w:p>
        </w:tc>
        <w:tc>
          <w:tcPr>
            <w:tcW w:w="1843"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Теплопровод магистральный</w:t>
            </w:r>
          </w:p>
        </w:tc>
        <w:tc>
          <w:tcPr>
            <w:tcW w:w="1843"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теплоснабжения</w:t>
            </w:r>
          </w:p>
        </w:tc>
        <w:tc>
          <w:tcPr>
            <w:tcW w:w="1559"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ликвидации</w:t>
            </w:r>
          </w:p>
        </w:tc>
        <w:tc>
          <w:tcPr>
            <w:tcW w:w="1417"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Протяженность сооружения, </w:t>
            </w:r>
            <w:proofErr w:type="gramStart"/>
            <w:r w:rsidRPr="00374C36">
              <w:rPr>
                <w:rFonts w:ascii="Times New Roman" w:eastAsia="Calibri" w:hAnsi="Times New Roman" w:cs="Times New Roman"/>
                <w:sz w:val="18"/>
                <w:szCs w:val="18"/>
              </w:rPr>
              <w:t>км</w:t>
            </w:r>
            <w:proofErr w:type="gramEnd"/>
          </w:p>
        </w:tc>
        <w:tc>
          <w:tcPr>
            <w:tcW w:w="1418"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0,03</w:t>
            </w:r>
          </w:p>
        </w:tc>
        <w:tc>
          <w:tcPr>
            <w:tcW w:w="1984"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городской округ Большой Камень, с. Петровка</w:t>
            </w:r>
          </w:p>
        </w:tc>
        <w:tc>
          <w:tcPr>
            <w:tcW w:w="1560"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Охранная зона – 3 м</w:t>
            </w:r>
          </w:p>
        </w:tc>
        <w:tc>
          <w:tcPr>
            <w:tcW w:w="1134" w:type="dxa"/>
            <w:vMerge w:val="restart"/>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Вторая очередь</w:t>
            </w:r>
          </w:p>
        </w:tc>
      </w:tr>
      <w:tr w:rsidR="00374C36" w:rsidRPr="00374C36" w:rsidTr="001E14B2">
        <w:tc>
          <w:tcPr>
            <w:tcW w:w="53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417"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559"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417"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Диаметр подающего трубопровода, </w:t>
            </w:r>
            <w:proofErr w:type="gramStart"/>
            <w:r w:rsidRPr="00374C36">
              <w:rPr>
                <w:rFonts w:ascii="Times New Roman" w:eastAsia="Calibri" w:hAnsi="Times New Roman" w:cs="Times New Roman"/>
                <w:sz w:val="18"/>
                <w:szCs w:val="18"/>
              </w:rPr>
              <w:t>мм</w:t>
            </w:r>
            <w:proofErr w:type="gramEnd"/>
          </w:p>
        </w:tc>
        <w:tc>
          <w:tcPr>
            <w:tcW w:w="1418"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50</w:t>
            </w:r>
          </w:p>
        </w:tc>
        <w:tc>
          <w:tcPr>
            <w:tcW w:w="198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560"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13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r>
      <w:tr w:rsidR="00374C36" w:rsidRPr="00374C36" w:rsidTr="001E14B2">
        <w:tc>
          <w:tcPr>
            <w:tcW w:w="53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417"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559"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417"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Диаметр обратного трубопровода, </w:t>
            </w:r>
            <w:proofErr w:type="gramStart"/>
            <w:r w:rsidRPr="00374C36">
              <w:rPr>
                <w:rFonts w:ascii="Times New Roman" w:eastAsia="Calibri" w:hAnsi="Times New Roman" w:cs="Times New Roman"/>
                <w:sz w:val="18"/>
                <w:szCs w:val="18"/>
              </w:rPr>
              <w:t>мм</w:t>
            </w:r>
            <w:proofErr w:type="gramEnd"/>
          </w:p>
        </w:tc>
        <w:tc>
          <w:tcPr>
            <w:tcW w:w="1418" w:type="dxa"/>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50</w:t>
            </w:r>
          </w:p>
        </w:tc>
        <w:tc>
          <w:tcPr>
            <w:tcW w:w="198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560"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c>
          <w:tcPr>
            <w:tcW w:w="1134" w:type="dxa"/>
            <w:vMerge/>
            <w:shd w:val="clear" w:color="auto" w:fill="auto"/>
          </w:tcPr>
          <w:p w:rsidR="00374C36" w:rsidRPr="00374C36" w:rsidRDefault="00374C36" w:rsidP="00374C36">
            <w:pPr>
              <w:spacing w:after="0" w:line="240" w:lineRule="auto"/>
              <w:rPr>
                <w:rFonts w:ascii="Times New Roman" w:eastAsia="Calibri" w:hAnsi="Times New Roman" w:cs="Times New Roman"/>
                <w:sz w:val="18"/>
                <w:szCs w:val="18"/>
              </w:rPr>
            </w:pPr>
          </w:p>
        </w:tc>
      </w:tr>
      <w:tr w:rsidR="00FD611D" w:rsidRPr="00374C36" w:rsidTr="001E14B2">
        <w:tc>
          <w:tcPr>
            <w:tcW w:w="534" w:type="dxa"/>
            <w:vMerge w:val="restart"/>
            <w:shd w:val="clear" w:color="auto" w:fill="auto"/>
          </w:tcPr>
          <w:p w:rsidR="00FD611D"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FD611D" w:rsidRPr="00374C36">
              <w:rPr>
                <w:rFonts w:ascii="Times New Roman" w:eastAsia="Calibri" w:hAnsi="Times New Roman" w:cs="Times New Roman"/>
                <w:sz w:val="18"/>
                <w:szCs w:val="18"/>
              </w:rPr>
              <w:t>.64</w:t>
            </w:r>
          </w:p>
        </w:tc>
        <w:tc>
          <w:tcPr>
            <w:tcW w:w="1417" w:type="dxa"/>
            <w:vMerge w:val="restart"/>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Теплопровод магистральный</w:t>
            </w:r>
          </w:p>
        </w:tc>
        <w:tc>
          <w:tcPr>
            <w:tcW w:w="1843" w:type="dxa"/>
            <w:vMerge w:val="restart"/>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Теплопровод магистральный</w:t>
            </w:r>
          </w:p>
        </w:tc>
        <w:tc>
          <w:tcPr>
            <w:tcW w:w="1843" w:type="dxa"/>
            <w:vMerge w:val="restart"/>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теплоснабжения</w:t>
            </w:r>
          </w:p>
        </w:tc>
        <w:tc>
          <w:tcPr>
            <w:tcW w:w="1559" w:type="dxa"/>
            <w:vMerge w:val="restart"/>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ликвидации</w:t>
            </w:r>
          </w:p>
        </w:tc>
        <w:tc>
          <w:tcPr>
            <w:tcW w:w="1417" w:type="dxa"/>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Протяженность сооружения, </w:t>
            </w:r>
            <w:proofErr w:type="gramStart"/>
            <w:r w:rsidRPr="00374C36">
              <w:rPr>
                <w:rFonts w:ascii="Times New Roman" w:eastAsia="Calibri" w:hAnsi="Times New Roman" w:cs="Times New Roman"/>
                <w:sz w:val="18"/>
                <w:szCs w:val="18"/>
              </w:rPr>
              <w:lastRenderedPageBreak/>
              <w:t>км</w:t>
            </w:r>
            <w:proofErr w:type="gramEnd"/>
          </w:p>
        </w:tc>
        <w:tc>
          <w:tcPr>
            <w:tcW w:w="1418" w:type="dxa"/>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lastRenderedPageBreak/>
              <w:t>0,23</w:t>
            </w:r>
          </w:p>
        </w:tc>
        <w:tc>
          <w:tcPr>
            <w:tcW w:w="1984" w:type="dxa"/>
            <w:vMerge w:val="restart"/>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Pr="00374C36">
              <w:rPr>
                <w:rFonts w:ascii="Times New Roman" w:eastAsia="Calibri" w:hAnsi="Times New Roman" w:cs="Times New Roman"/>
                <w:sz w:val="18"/>
                <w:szCs w:val="18"/>
              </w:rPr>
              <w:lastRenderedPageBreak/>
              <w:t>с. Петровка</w:t>
            </w:r>
          </w:p>
        </w:tc>
        <w:tc>
          <w:tcPr>
            <w:tcW w:w="1560" w:type="dxa"/>
            <w:vMerge w:val="restart"/>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lastRenderedPageBreak/>
              <w:t>Охранная зона – 3 м</w:t>
            </w:r>
          </w:p>
        </w:tc>
        <w:tc>
          <w:tcPr>
            <w:tcW w:w="1134" w:type="dxa"/>
            <w:vMerge w:val="restart"/>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Вторая очередь</w:t>
            </w:r>
          </w:p>
        </w:tc>
      </w:tr>
      <w:tr w:rsidR="00FD611D" w:rsidRPr="00374C36" w:rsidTr="001E14B2">
        <w:tc>
          <w:tcPr>
            <w:tcW w:w="534" w:type="dxa"/>
            <w:vMerge/>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p>
        </w:tc>
        <w:tc>
          <w:tcPr>
            <w:tcW w:w="1417" w:type="dxa"/>
            <w:vMerge/>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p>
        </w:tc>
        <w:tc>
          <w:tcPr>
            <w:tcW w:w="1559" w:type="dxa"/>
            <w:vMerge/>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p>
        </w:tc>
        <w:tc>
          <w:tcPr>
            <w:tcW w:w="1417" w:type="dxa"/>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Диаметр подающего трубопровода, </w:t>
            </w:r>
            <w:proofErr w:type="gramStart"/>
            <w:r w:rsidRPr="00374C36">
              <w:rPr>
                <w:rFonts w:ascii="Times New Roman" w:eastAsia="Calibri" w:hAnsi="Times New Roman" w:cs="Times New Roman"/>
                <w:sz w:val="18"/>
                <w:szCs w:val="18"/>
              </w:rPr>
              <w:t>мм</w:t>
            </w:r>
            <w:proofErr w:type="gramEnd"/>
          </w:p>
        </w:tc>
        <w:tc>
          <w:tcPr>
            <w:tcW w:w="1418" w:type="dxa"/>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100</w:t>
            </w:r>
          </w:p>
        </w:tc>
        <w:tc>
          <w:tcPr>
            <w:tcW w:w="1984" w:type="dxa"/>
            <w:vMerge/>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p>
        </w:tc>
        <w:tc>
          <w:tcPr>
            <w:tcW w:w="1560" w:type="dxa"/>
            <w:vMerge/>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p>
        </w:tc>
        <w:tc>
          <w:tcPr>
            <w:tcW w:w="1134" w:type="dxa"/>
            <w:vMerge/>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p>
        </w:tc>
      </w:tr>
      <w:tr w:rsidR="00FD611D" w:rsidRPr="00374C36" w:rsidTr="001E14B2">
        <w:trPr>
          <w:trHeight w:val="1142"/>
        </w:trPr>
        <w:tc>
          <w:tcPr>
            <w:tcW w:w="534" w:type="dxa"/>
            <w:vMerge/>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p>
        </w:tc>
        <w:tc>
          <w:tcPr>
            <w:tcW w:w="1417" w:type="dxa"/>
            <w:vMerge/>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p>
        </w:tc>
        <w:tc>
          <w:tcPr>
            <w:tcW w:w="1559" w:type="dxa"/>
            <w:vMerge/>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p>
        </w:tc>
        <w:tc>
          <w:tcPr>
            <w:tcW w:w="1417" w:type="dxa"/>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Диаметр обратного трубопровода, </w:t>
            </w:r>
            <w:proofErr w:type="gramStart"/>
            <w:r w:rsidRPr="00374C36">
              <w:rPr>
                <w:rFonts w:ascii="Times New Roman" w:eastAsia="Calibri" w:hAnsi="Times New Roman" w:cs="Times New Roman"/>
                <w:sz w:val="18"/>
                <w:szCs w:val="18"/>
              </w:rPr>
              <w:t>мм</w:t>
            </w:r>
            <w:proofErr w:type="gramEnd"/>
          </w:p>
        </w:tc>
        <w:tc>
          <w:tcPr>
            <w:tcW w:w="1418" w:type="dxa"/>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100</w:t>
            </w:r>
          </w:p>
        </w:tc>
        <w:tc>
          <w:tcPr>
            <w:tcW w:w="1984" w:type="dxa"/>
            <w:vMerge/>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p>
        </w:tc>
        <w:tc>
          <w:tcPr>
            <w:tcW w:w="1560" w:type="dxa"/>
            <w:vMerge/>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p>
        </w:tc>
        <w:tc>
          <w:tcPr>
            <w:tcW w:w="1134" w:type="dxa"/>
            <w:vMerge/>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p>
        </w:tc>
      </w:tr>
      <w:tr w:rsidR="002F74B8" w:rsidRPr="00374C36" w:rsidTr="00B14992">
        <w:trPr>
          <w:trHeight w:val="978"/>
        </w:trPr>
        <w:tc>
          <w:tcPr>
            <w:tcW w:w="534" w:type="dxa"/>
            <w:shd w:val="clear" w:color="auto" w:fill="auto"/>
          </w:tcPr>
          <w:p w:rsidR="002F74B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.65</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ВОС</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Водопроводные очистные сооружения</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водоснабжения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реконструкции</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w:t>
            </w:r>
            <w:proofErr w:type="spellStart"/>
            <w:r w:rsidRPr="00374C36">
              <w:rPr>
                <w:rFonts w:ascii="Times New Roman" w:eastAsia="Calibri" w:hAnsi="Times New Roman" w:cs="Times New Roman"/>
                <w:sz w:val="18"/>
                <w:szCs w:val="18"/>
              </w:rPr>
              <w:t>сут</w:t>
            </w:r>
            <w:proofErr w:type="spellEnd"/>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25</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Зона инженерной инфраструктуры</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Первый пояс зон санитарной охраны (строгого режима) – 30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2F74B8" w:rsidRPr="00374C36" w:rsidTr="001E14B2">
        <w:tc>
          <w:tcPr>
            <w:tcW w:w="534" w:type="dxa"/>
            <w:shd w:val="clear" w:color="auto" w:fill="auto"/>
          </w:tcPr>
          <w:p w:rsidR="002F74B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.66</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Насосная станция</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Насосная станция</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водоснабжения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w:t>
            </w:r>
            <w:proofErr w:type="spellStart"/>
            <w:r w:rsidRPr="00374C36">
              <w:rPr>
                <w:rFonts w:ascii="Times New Roman" w:eastAsia="Calibri" w:hAnsi="Times New Roman" w:cs="Times New Roman"/>
                <w:sz w:val="18"/>
                <w:szCs w:val="18"/>
              </w:rPr>
              <w:t>сут</w:t>
            </w:r>
            <w:proofErr w:type="spellEnd"/>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0,5</w:t>
            </w:r>
          </w:p>
        </w:tc>
        <w:tc>
          <w:tcPr>
            <w:tcW w:w="1984" w:type="dxa"/>
            <w:shd w:val="clear" w:color="auto" w:fill="auto"/>
          </w:tcPr>
          <w:p w:rsidR="002F74B8" w:rsidRPr="00374C36" w:rsidRDefault="002F74B8" w:rsidP="00FD611D">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Зона застройки индивидуальными жилыми домами</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Первый пояс зон санитарной охраны (строгого режима) – 15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FD611D" w:rsidRPr="00374C36" w:rsidTr="001E14B2">
        <w:tc>
          <w:tcPr>
            <w:tcW w:w="534" w:type="dxa"/>
            <w:vMerge w:val="restart"/>
            <w:shd w:val="clear" w:color="auto" w:fill="auto"/>
          </w:tcPr>
          <w:p w:rsidR="00FD611D"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FD611D" w:rsidRPr="00374C36">
              <w:rPr>
                <w:rFonts w:ascii="Times New Roman" w:eastAsia="Calibri" w:hAnsi="Times New Roman" w:cs="Times New Roman"/>
                <w:sz w:val="18"/>
                <w:szCs w:val="18"/>
              </w:rPr>
              <w:t>.67</w:t>
            </w:r>
          </w:p>
        </w:tc>
        <w:tc>
          <w:tcPr>
            <w:tcW w:w="1417" w:type="dxa"/>
            <w:vMerge w:val="restart"/>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Водопровод</w:t>
            </w:r>
          </w:p>
        </w:tc>
        <w:tc>
          <w:tcPr>
            <w:tcW w:w="1843" w:type="dxa"/>
            <w:vMerge w:val="restart"/>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Водопровод</w:t>
            </w:r>
          </w:p>
        </w:tc>
        <w:tc>
          <w:tcPr>
            <w:tcW w:w="1843" w:type="dxa"/>
            <w:vMerge w:val="restart"/>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водоснабжения</w:t>
            </w:r>
          </w:p>
        </w:tc>
        <w:tc>
          <w:tcPr>
            <w:tcW w:w="1559" w:type="dxa"/>
            <w:vMerge w:val="restart"/>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Протяженность сооружения, </w:t>
            </w:r>
            <w:proofErr w:type="gramStart"/>
            <w:r w:rsidRPr="00374C36">
              <w:rPr>
                <w:rFonts w:ascii="Times New Roman" w:eastAsia="Calibri" w:hAnsi="Times New Roman" w:cs="Times New Roman"/>
                <w:sz w:val="18"/>
                <w:szCs w:val="18"/>
              </w:rPr>
              <w:t>км</w:t>
            </w:r>
            <w:proofErr w:type="gramEnd"/>
          </w:p>
        </w:tc>
        <w:tc>
          <w:tcPr>
            <w:tcW w:w="1418" w:type="dxa"/>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9,92</w:t>
            </w:r>
          </w:p>
        </w:tc>
        <w:tc>
          <w:tcPr>
            <w:tcW w:w="1984" w:type="dxa"/>
            <w:vMerge w:val="restart"/>
            <w:shd w:val="clear" w:color="auto" w:fill="auto"/>
          </w:tcPr>
          <w:p w:rsidR="00FD611D" w:rsidRPr="00374C36" w:rsidRDefault="00FD611D" w:rsidP="00973B68">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городской округ Большой Камень,</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w:t>
            </w:r>
          </w:p>
        </w:tc>
        <w:tc>
          <w:tcPr>
            <w:tcW w:w="1560" w:type="dxa"/>
            <w:vMerge w:val="restart"/>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w:t>
            </w:r>
          </w:p>
        </w:tc>
        <w:tc>
          <w:tcPr>
            <w:tcW w:w="1134" w:type="dxa"/>
            <w:vMerge w:val="restart"/>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FD611D" w:rsidRPr="00374C36" w:rsidTr="001E14B2">
        <w:tc>
          <w:tcPr>
            <w:tcW w:w="534" w:type="dxa"/>
            <w:vMerge/>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p>
        </w:tc>
        <w:tc>
          <w:tcPr>
            <w:tcW w:w="1417" w:type="dxa"/>
            <w:vMerge/>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p>
        </w:tc>
        <w:tc>
          <w:tcPr>
            <w:tcW w:w="1559" w:type="dxa"/>
            <w:vMerge/>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p>
        </w:tc>
        <w:tc>
          <w:tcPr>
            <w:tcW w:w="1417" w:type="dxa"/>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Диаметр трубопровода, </w:t>
            </w:r>
            <w:proofErr w:type="gramStart"/>
            <w:r w:rsidRPr="00374C36">
              <w:rPr>
                <w:rFonts w:ascii="Times New Roman" w:eastAsia="Calibri" w:hAnsi="Times New Roman" w:cs="Times New Roman"/>
                <w:sz w:val="18"/>
                <w:szCs w:val="18"/>
              </w:rPr>
              <w:t>мм</w:t>
            </w:r>
            <w:proofErr w:type="gramEnd"/>
          </w:p>
        </w:tc>
        <w:tc>
          <w:tcPr>
            <w:tcW w:w="1418" w:type="dxa"/>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110</w:t>
            </w:r>
          </w:p>
        </w:tc>
        <w:tc>
          <w:tcPr>
            <w:tcW w:w="1984" w:type="dxa"/>
            <w:vMerge/>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p>
        </w:tc>
        <w:tc>
          <w:tcPr>
            <w:tcW w:w="1560" w:type="dxa"/>
            <w:vMerge/>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p>
        </w:tc>
        <w:tc>
          <w:tcPr>
            <w:tcW w:w="1134" w:type="dxa"/>
            <w:vMerge/>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p>
        </w:tc>
      </w:tr>
      <w:tr w:rsidR="00FD611D" w:rsidRPr="00374C36" w:rsidTr="001E14B2">
        <w:tc>
          <w:tcPr>
            <w:tcW w:w="534" w:type="dxa"/>
            <w:vMerge w:val="restart"/>
            <w:shd w:val="clear" w:color="auto" w:fill="auto"/>
          </w:tcPr>
          <w:p w:rsidR="00FD611D"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FD611D" w:rsidRPr="00374C36">
              <w:rPr>
                <w:rFonts w:ascii="Times New Roman" w:eastAsia="Calibri" w:hAnsi="Times New Roman" w:cs="Times New Roman"/>
                <w:sz w:val="18"/>
                <w:szCs w:val="18"/>
              </w:rPr>
              <w:t>.68</w:t>
            </w:r>
          </w:p>
        </w:tc>
        <w:tc>
          <w:tcPr>
            <w:tcW w:w="1417" w:type="dxa"/>
            <w:vMerge w:val="restart"/>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Водопровод</w:t>
            </w:r>
          </w:p>
        </w:tc>
        <w:tc>
          <w:tcPr>
            <w:tcW w:w="1843" w:type="dxa"/>
            <w:vMerge w:val="restart"/>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Водопровод</w:t>
            </w:r>
          </w:p>
        </w:tc>
        <w:tc>
          <w:tcPr>
            <w:tcW w:w="1843" w:type="dxa"/>
            <w:vMerge w:val="restart"/>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водоснабжения</w:t>
            </w:r>
          </w:p>
        </w:tc>
        <w:tc>
          <w:tcPr>
            <w:tcW w:w="1559" w:type="dxa"/>
            <w:vMerge w:val="restart"/>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Протяженность сооружения, </w:t>
            </w:r>
            <w:proofErr w:type="gramStart"/>
            <w:r w:rsidRPr="00374C36">
              <w:rPr>
                <w:rFonts w:ascii="Times New Roman" w:eastAsia="Calibri" w:hAnsi="Times New Roman" w:cs="Times New Roman"/>
                <w:sz w:val="18"/>
                <w:szCs w:val="18"/>
              </w:rPr>
              <w:t>км</w:t>
            </w:r>
            <w:proofErr w:type="gramEnd"/>
          </w:p>
        </w:tc>
        <w:tc>
          <w:tcPr>
            <w:tcW w:w="1418" w:type="dxa"/>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0,55</w:t>
            </w:r>
          </w:p>
        </w:tc>
        <w:tc>
          <w:tcPr>
            <w:tcW w:w="1984" w:type="dxa"/>
            <w:vMerge w:val="restart"/>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w:t>
            </w:r>
          </w:p>
        </w:tc>
        <w:tc>
          <w:tcPr>
            <w:tcW w:w="1560" w:type="dxa"/>
            <w:vMerge w:val="restart"/>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w:t>
            </w:r>
          </w:p>
        </w:tc>
        <w:tc>
          <w:tcPr>
            <w:tcW w:w="1134" w:type="dxa"/>
            <w:vMerge w:val="restart"/>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FD611D" w:rsidRPr="00374C36" w:rsidTr="001E14B2">
        <w:tc>
          <w:tcPr>
            <w:tcW w:w="534" w:type="dxa"/>
            <w:vMerge/>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p>
        </w:tc>
        <w:tc>
          <w:tcPr>
            <w:tcW w:w="1417" w:type="dxa"/>
            <w:vMerge/>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p>
        </w:tc>
        <w:tc>
          <w:tcPr>
            <w:tcW w:w="1559" w:type="dxa"/>
            <w:vMerge/>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p>
        </w:tc>
        <w:tc>
          <w:tcPr>
            <w:tcW w:w="1417" w:type="dxa"/>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Диаметр трубопровода, </w:t>
            </w:r>
            <w:proofErr w:type="gramStart"/>
            <w:r w:rsidRPr="00374C36">
              <w:rPr>
                <w:rFonts w:ascii="Times New Roman" w:eastAsia="Calibri" w:hAnsi="Times New Roman" w:cs="Times New Roman"/>
                <w:sz w:val="18"/>
                <w:szCs w:val="18"/>
              </w:rPr>
              <w:t>мм</w:t>
            </w:r>
            <w:proofErr w:type="gramEnd"/>
          </w:p>
        </w:tc>
        <w:tc>
          <w:tcPr>
            <w:tcW w:w="1418" w:type="dxa"/>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600</w:t>
            </w:r>
          </w:p>
        </w:tc>
        <w:tc>
          <w:tcPr>
            <w:tcW w:w="1984" w:type="dxa"/>
            <w:vMerge/>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p>
        </w:tc>
        <w:tc>
          <w:tcPr>
            <w:tcW w:w="1560" w:type="dxa"/>
            <w:vMerge/>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p>
        </w:tc>
        <w:tc>
          <w:tcPr>
            <w:tcW w:w="1134" w:type="dxa"/>
            <w:vMerge/>
            <w:shd w:val="clear" w:color="auto" w:fill="auto"/>
          </w:tcPr>
          <w:p w:rsidR="00FD611D" w:rsidRPr="00374C36" w:rsidRDefault="00FD611D" w:rsidP="00374C36">
            <w:pPr>
              <w:spacing w:after="0" w:line="240" w:lineRule="auto"/>
              <w:rPr>
                <w:rFonts w:ascii="Times New Roman" w:eastAsia="Calibri" w:hAnsi="Times New Roman" w:cs="Times New Roman"/>
                <w:sz w:val="18"/>
                <w:szCs w:val="18"/>
              </w:rPr>
            </w:pPr>
          </w:p>
        </w:tc>
      </w:tr>
      <w:tr w:rsidR="00EF2D9A" w:rsidRPr="00374C36" w:rsidTr="001E14B2">
        <w:tc>
          <w:tcPr>
            <w:tcW w:w="534" w:type="dxa"/>
            <w:vMerge w:val="restart"/>
            <w:shd w:val="clear" w:color="auto" w:fill="auto"/>
          </w:tcPr>
          <w:p w:rsidR="00EF2D9A"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EF2D9A" w:rsidRPr="00374C36">
              <w:rPr>
                <w:rFonts w:ascii="Times New Roman" w:eastAsia="Calibri" w:hAnsi="Times New Roman" w:cs="Times New Roman"/>
                <w:sz w:val="18"/>
                <w:szCs w:val="18"/>
              </w:rPr>
              <w:t>.69</w:t>
            </w:r>
          </w:p>
        </w:tc>
        <w:tc>
          <w:tcPr>
            <w:tcW w:w="1417" w:type="dxa"/>
            <w:vMerge w:val="restart"/>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Водопровод</w:t>
            </w:r>
          </w:p>
        </w:tc>
        <w:tc>
          <w:tcPr>
            <w:tcW w:w="1843" w:type="dxa"/>
            <w:vMerge w:val="restart"/>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Водопровод</w:t>
            </w:r>
          </w:p>
        </w:tc>
        <w:tc>
          <w:tcPr>
            <w:tcW w:w="1843" w:type="dxa"/>
            <w:vMerge w:val="restart"/>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водоснабжения</w:t>
            </w:r>
          </w:p>
        </w:tc>
        <w:tc>
          <w:tcPr>
            <w:tcW w:w="1559" w:type="dxa"/>
            <w:vMerge w:val="restart"/>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Протяженность сооружения, </w:t>
            </w:r>
            <w:proofErr w:type="gramStart"/>
            <w:r w:rsidRPr="00374C36">
              <w:rPr>
                <w:rFonts w:ascii="Times New Roman" w:eastAsia="Calibri" w:hAnsi="Times New Roman" w:cs="Times New Roman"/>
                <w:sz w:val="18"/>
                <w:szCs w:val="18"/>
              </w:rPr>
              <w:t>км</w:t>
            </w:r>
            <w:proofErr w:type="gramEnd"/>
          </w:p>
        </w:tc>
        <w:tc>
          <w:tcPr>
            <w:tcW w:w="1418" w:type="dxa"/>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11,06</w:t>
            </w:r>
          </w:p>
        </w:tc>
        <w:tc>
          <w:tcPr>
            <w:tcW w:w="1984" w:type="dxa"/>
            <w:vMerge w:val="restart"/>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w:t>
            </w:r>
          </w:p>
        </w:tc>
        <w:tc>
          <w:tcPr>
            <w:tcW w:w="1560" w:type="dxa"/>
            <w:vMerge w:val="restart"/>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w:t>
            </w:r>
          </w:p>
        </w:tc>
        <w:tc>
          <w:tcPr>
            <w:tcW w:w="1134" w:type="dxa"/>
            <w:vMerge w:val="restart"/>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EF2D9A" w:rsidRPr="00374C36" w:rsidTr="001E14B2">
        <w:tc>
          <w:tcPr>
            <w:tcW w:w="534" w:type="dxa"/>
            <w:vMerge/>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p>
        </w:tc>
        <w:tc>
          <w:tcPr>
            <w:tcW w:w="1417" w:type="dxa"/>
            <w:vMerge/>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p>
        </w:tc>
        <w:tc>
          <w:tcPr>
            <w:tcW w:w="1559" w:type="dxa"/>
            <w:vMerge/>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p>
        </w:tc>
        <w:tc>
          <w:tcPr>
            <w:tcW w:w="1417" w:type="dxa"/>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Диаметр трубопровода, </w:t>
            </w:r>
            <w:proofErr w:type="gramStart"/>
            <w:r w:rsidRPr="00374C36">
              <w:rPr>
                <w:rFonts w:ascii="Times New Roman" w:eastAsia="Calibri" w:hAnsi="Times New Roman" w:cs="Times New Roman"/>
                <w:sz w:val="18"/>
                <w:szCs w:val="18"/>
              </w:rPr>
              <w:t>мм</w:t>
            </w:r>
            <w:proofErr w:type="gramEnd"/>
          </w:p>
        </w:tc>
        <w:tc>
          <w:tcPr>
            <w:tcW w:w="1418" w:type="dxa"/>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160</w:t>
            </w:r>
          </w:p>
        </w:tc>
        <w:tc>
          <w:tcPr>
            <w:tcW w:w="1984" w:type="dxa"/>
            <w:vMerge/>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p>
        </w:tc>
        <w:tc>
          <w:tcPr>
            <w:tcW w:w="1560" w:type="dxa"/>
            <w:vMerge/>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p>
        </w:tc>
        <w:tc>
          <w:tcPr>
            <w:tcW w:w="1134" w:type="dxa"/>
            <w:vMerge/>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p>
        </w:tc>
      </w:tr>
      <w:tr w:rsidR="00EF2D9A" w:rsidRPr="00374C36" w:rsidTr="001E14B2">
        <w:tc>
          <w:tcPr>
            <w:tcW w:w="534" w:type="dxa"/>
            <w:vMerge w:val="restart"/>
            <w:shd w:val="clear" w:color="auto" w:fill="auto"/>
          </w:tcPr>
          <w:p w:rsidR="00EF2D9A"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EF2D9A" w:rsidRPr="00374C36">
              <w:rPr>
                <w:rFonts w:ascii="Times New Roman" w:eastAsia="Calibri" w:hAnsi="Times New Roman" w:cs="Times New Roman"/>
                <w:sz w:val="18"/>
                <w:szCs w:val="18"/>
              </w:rPr>
              <w:t>.70</w:t>
            </w:r>
          </w:p>
        </w:tc>
        <w:tc>
          <w:tcPr>
            <w:tcW w:w="1417" w:type="dxa"/>
            <w:vMerge w:val="restart"/>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Водопровод</w:t>
            </w:r>
          </w:p>
        </w:tc>
        <w:tc>
          <w:tcPr>
            <w:tcW w:w="1843" w:type="dxa"/>
            <w:vMerge w:val="restart"/>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Водопровод</w:t>
            </w:r>
          </w:p>
        </w:tc>
        <w:tc>
          <w:tcPr>
            <w:tcW w:w="1843" w:type="dxa"/>
            <w:vMerge w:val="restart"/>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водоснабжения</w:t>
            </w:r>
          </w:p>
        </w:tc>
        <w:tc>
          <w:tcPr>
            <w:tcW w:w="1559" w:type="dxa"/>
            <w:vMerge w:val="restart"/>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реконструкции</w:t>
            </w:r>
          </w:p>
        </w:tc>
        <w:tc>
          <w:tcPr>
            <w:tcW w:w="1417" w:type="dxa"/>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Протяженность сооружения, </w:t>
            </w:r>
            <w:proofErr w:type="gramStart"/>
            <w:r w:rsidRPr="00374C36">
              <w:rPr>
                <w:rFonts w:ascii="Times New Roman" w:eastAsia="Calibri" w:hAnsi="Times New Roman" w:cs="Times New Roman"/>
                <w:sz w:val="18"/>
                <w:szCs w:val="18"/>
              </w:rPr>
              <w:t>км</w:t>
            </w:r>
            <w:proofErr w:type="gramEnd"/>
          </w:p>
        </w:tc>
        <w:tc>
          <w:tcPr>
            <w:tcW w:w="1418" w:type="dxa"/>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0,08</w:t>
            </w:r>
          </w:p>
        </w:tc>
        <w:tc>
          <w:tcPr>
            <w:tcW w:w="1984" w:type="dxa"/>
            <w:vMerge w:val="restart"/>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w:t>
            </w:r>
          </w:p>
        </w:tc>
        <w:tc>
          <w:tcPr>
            <w:tcW w:w="1560" w:type="dxa"/>
            <w:vMerge w:val="restart"/>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w:t>
            </w:r>
          </w:p>
        </w:tc>
        <w:tc>
          <w:tcPr>
            <w:tcW w:w="1134" w:type="dxa"/>
            <w:vMerge w:val="restart"/>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EF2D9A" w:rsidRPr="00374C36" w:rsidTr="001E14B2">
        <w:tc>
          <w:tcPr>
            <w:tcW w:w="534" w:type="dxa"/>
            <w:vMerge/>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p>
        </w:tc>
        <w:tc>
          <w:tcPr>
            <w:tcW w:w="1417" w:type="dxa"/>
            <w:vMerge/>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p>
        </w:tc>
        <w:tc>
          <w:tcPr>
            <w:tcW w:w="1559" w:type="dxa"/>
            <w:vMerge/>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p>
        </w:tc>
        <w:tc>
          <w:tcPr>
            <w:tcW w:w="1417" w:type="dxa"/>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Диаметр трубопровода, </w:t>
            </w:r>
            <w:proofErr w:type="gramStart"/>
            <w:r w:rsidRPr="00374C36">
              <w:rPr>
                <w:rFonts w:ascii="Times New Roman" w:eastAsia="Calibri" w:hAnsi="Times New Roman" w:cs="Times New Roman"/>
                <w:sz w:val="18"/>
                <w:szCs w:val="18"/>
              </w:rPr>
              <w:t>мм</w:t>
            </w:r>
            <w:proofErr w:type="gramEnd"/>
          </w:p>
        </w:tc>
        <w:tc>
          <w:tcPr>
            <w:tcW w:w="1418" w:type="dxa"/>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250</w:t>
            </w:r>
          </w:p>
        </w:tc>
        <w:tc>
          <w:tcPr>
            <w:tcW w:w="1984" w:type="dxa"/>
            <w:vMerge/>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p>
        </w:tc>
        <w:tc>
          <w:tcPr>
            <w:tcW w:w="1560" w:type="dxa"/>
            <w:vMerge/>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p>
        </w:tc>
        <w:tc>
          <w:tcPr>
            <w:tcW w:w="1134" w:type="dxa"/>
            <w:vMerge/>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p>
        </w:tc>
      </w:tr>
      <w:tr w:rsidR="00EF2D9A" w:rsidRPr="00374C36" w:rsidTr="001E14B2">
        <w:tc>
          <w:tcPr>
            <w:tcW w:w="534" w:type="dxa"/>
            <w:vMerge w:val="restart"/>
            <w:shd w:val="clear" w:color="auto" w:fill="auto"/>
          </w:tcPr>
          <w:p w:rsidR="00EF2D9A"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EF2D9A" w:rsidRPr="00374C36">
              <w:rPr>
                <w:rFonts w:ascii="Times New Roman" w:eastAsia="Calibri" w:hAnsi="Times New Roman" w:cs="Times New Roman"/>
                <w:sz w:val="18"/>
                <w:szCs w:val="18"/>
              </w:rPr>
              <w:t>.71</w:t>
            </w:r>
          </w:p>
        </w:tc>
        <w:tc>
          <w:tcPr>
            <w:tcW w:w="1417" w:type="dxa"/>
            <w:vMerge w:val="restart"/>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Водопровод</w:t>
            </w:r>
          </w:p>
        </w:tc>
        <w:tc>
          <w:tcPr>
            <w:tcW w:w="1843" w:type="dxa"/>
            <w:vMerge w:val="restart"/>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Водопровод</w:t>
            </w:r>
          </w:p>
        </w:tc>
        <w:tc>
          <w:tcPr>
            <w:tcW w:w="1843" w:type="dxa"/>
            <w:vMerge w:val="restart"/>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водоснабжения</w:t>
            </w:r>
          </w:p>
        </w:tc>
        <w:tc>
          <w:tcPr>
            <w:tcW w:w="1559" w:type="dxa"/>
            <w:vMerge w:val="restart"/>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реконструкции</w:t>
            </w:r>
          </w:p>
        </w:tc>
        <w:tc>
          <w:tcPr>
            <w:tcW w:w="1417" w:type="dxa"/>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Протяженность сооружения, </w:t>
            </w:r>
            <w:proofErr w:type="gramStart"/>
            <w:r w:rsidRPr="00374C36">
              <w:rPr>
                <w:rFonts w:ascii="Times New Roman" w:eastAsia="Calibri" w:hAnsi="Times New Roman" w:cs="Times New Roman"/>
                <w:sz w:val="18"/>
                <w:szCs w:val="18"/>
              </w:rPr>
              <w:t>км</w:t>
            </w:r>
            <w:proofErr w:type="gramEnd"/>
          </w:p>
        </w:tc>
        <w:tc>
          <w:tcPr>
            <w:tcW w:w="1418" w:type="dxa"/>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9,55</w:t>
            </w:r>
          </w:p>
        </w:tc>
        <w:tc>
          <w:tcPr>
            <w:tcW w:w="1984" w:type="dxa"/>
            <w:vMerge w:val="restart"/>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w:t>
            </w:r>
          </w:p>
        </w:tc>
        <w:tc>
          <w:tcPr>
            <w:tcW w:w="1560" w:type="dxa"/>
            <w:vMerge w:val="restart"/>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w:t>
            </w:r>
          </w:p>
        </w:tc>
        <w:tc>
          <w:tcPr>
            <w:tcW w:w="1134" w:type="dxa"/>
            <w:vMerge w:val="restart"/>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EF2D9A" w:rsidRPr="00374C36" w:rsidTr="001E14B2">
        <w:tc>
          <w:tcPr>
            <w:tcW w:w="534" w:type="dxa"/>
            <w:vMerge/>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p>
        </w:tc>
        <w:tc>
          <w:tcPr>
            <w:tcW w:w="1417" w:type="dxa"/>
            <w:vMerge/>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p>
        </w:tc>
        <w:tc>
          <w:tcPr>
            <w:tcW w:w="1559" w:type="dxa"/>
            <w:vMerge/>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p>
        </w:tc>
        <w:tc>
          <w:tcPr>
            <w:tcW w:w="1417" w:type="dxa"/>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Диаметр трубопровода, </w:t>
            </w:r>
            <w:proofErr w:type="gramStart"/>
            <w:r w:rsidRPr="00374C36">
              <w:rPr>
                <w:rFonts w:ascii="Times New Roman" w:eastAsia="Calibri" w:hAnsi="Times New Roman" w:cs="Times New Roman"/>
                <w:sz w:val="18"/>
                <w:szCs w:val="18"/>
              </w:rPr>
              <w:t>мм</w:t>
            </w:r>
            <w:proofErr w:type="gramEnd"/>
          </w:p>
        </w:tc>
        <w:tc>
          <w:tcPr>
            <w:tcW w:w="1418" w:type="dxa"/>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600</w:t>
            </w:r>
          </w:p>
        </w:tc>
        <w:tc>
          <w:tcPr>
            <w:tcW w:w="1984" w:type="dxa"/>
            <w:vMerge/>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p>
        </w:tc>
        <w:tc>
          <w:tcPr>
            <w:tcW w:w="1560" w:type="dxa"/>
            <w:vMerge/>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p>
        </w:tc>
        <w:tc>
          <w:tcPr>
            <w:tcW w:w="1134" w:type="dxa"/>
            <w:vMerge/>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p>
        </w:tc>
      </w:tr>
      <w:tr w:rsidR="00EF2D9A" w:rsidRPr="00374C36" w:rsidTr="001E14B2">
        <w:tc>
          <w:tcPr>
            <w:tcW w:w="534" w:type="dxa"/>
            <w:vMerge w:val="restart"/>
            <w:shd w:val="clear" w:color="auto" w:fill="auto"/>
          </w:tcPr>
          <w:p w:rsidR="00EF2D9A"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EF2D9A" w:rsidRPr="00374C36">
              <w:rPr>
                <w:rFonts w:ascii="Times New Roman" w:eastAsia="Calibri" w:hAnsi="Times New Roman" w:cs="Times New Roman"/>
                <w:sz w:val="18"/>
                <w:szCs w:val="18"/>
              </w:rPr>
              <w:t>.72</w:t>
            </w:r>
          </w:p>
        </w:tc>
        <w:tc>
          <w:tcPr>
            <w:tcW w:w="1417" w:type="dxa"/>
            <w:vMerge w:val="restart"/>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Водопровод</w:t>
            </w:r>
          </w:p>
        </w:tc>
        <w:tc>
          <w:tcPr>
            <w:tcW w:w="1843" w:type="dxa"/>
            <w:vMerge w:val="restart"/>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Водопровод</w:t>
            </w:r>
          </w:p>
        </w:tc>
        <w:tc>
          <w:tcPr>
            <w:tcW w:w="1843" w:type="dxa"/>
            <w:vMerge w:val="restart"/>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водоснабжения</w:t>
            </w:r>
          </w:p>
        </w:tc>
        <w:tc>
          <w:tcPr>
            <w:tcW w:w="1559" w:type="dxa"/>
            <w:vMerge w:val="restart"/>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реконструкции</w:t>
            </w:r>
          </w:p>
        </w:tc>
        <w:tc>
          <w:tcPr>
            <w:tcW w:w="1417" w:type="dxa"/>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Протяженность сооружения, </w:t>
            </w:r>
            <w:proofErr w:type="gramStart"/>
            <w:r w:rsidRPr="00374C36">
              <w:rPr>
                <w:rFonts w:ascii="Times New Roman" w:eastAsia="Calibri" w:hAnsi="Times New Roman" w:cs="Times New Roman"/>
                <w:sz w:val="18"/>
                <w:szCs w:val="18"/>
              </w:rPr>
              <w:t>км</w:t>
            </w:r>
            <w:proofErr w:type="gramEnd"/>
          </w:p>
        </w:tc>
        <w:tc>
          <w:tcPr>
            <w:tcW w:w="1418" w:type="dxa"/>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3,9</w:t>
            </w:r>
          </w:p>
        </w:tc>
        <w:tc>
          <w:tcPr>
            <w:tcW w:w="1984" w:type="dxa"/>
            <w:vMerge w:val="restart"/>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w:t>
            </w:r>
          </w:p>
        </w:tc>
        <w:tc>
          <w:tcPr>
            <w:tcW w:w="1560" w:type="dxa"/>
            <w:vMerge w:val="restart"/>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w:t>
            </w:r>
          </w:p>
        </w:tc>
        <w:tc>
          <w:tcPr>
            <w:tcW w:w="1134" w:type="dxa"/>
            <w:vMerge w:val="restart"/>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EF2D9A" w:rsidRPr="00374C36" w:rsidTr="001E14B2">
        <w:trPr>
          <w:trHeight w:val="722"/>
        </w:trPr>
        <w:tc>
          <w:tcPr>
            <w:tcW w:w="534" w:type="dxa"/>
            <w:vMerge/>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p>
        </w:tc>
        <w:tc>
          <w:tcPr>
            <w:tcW w:w="1417" w:type="dxa"/>
            <w:vMerge/>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p>
        </w:tc>
        <w:tc>
          <w:tcPr>
            <w:tcW w:w="1559" w:type="dxa"/>
            <w:vMerge/>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p>
        </w:tc>
        <w:tc>
          <w:tcPr>
            <w:tcW w:w="1417" w:type="dxa"/>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Диаметр трубопровода, </w:t>
            </w:r>
            <w:proofErr w:type="gramStart"/>
            <w:r w:rsidRPr="00374C36">
              <w:rPr>
                <w:rFonts w:ascii="Times New Roman" w:eastAsia="Calibri" w:hAnsi="Times New Roman" w:cs="Times New Roman"/>
                <w:sz w:val="18"/>
                <w:szCs w:val="18"/>
              </w:rPr>
              <w:t>мм</w:t>
            </w:r>
            <w:proofErr w:type="gramEnd"/>
          </w:p>
        </w:tc>
        <w:tc>
          <w:tcPr>
            <w:tcW w:w="1418" w:type="dxa"/>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219</w:t>
            </w:r>
          </w:p>
        </w:tc>
        <w:tc>
          <w:tcPr>
            <w:tcW w:w="1984" w:type="dxa"/>
            <w:vMerge/>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p>
        </w:tc>
        <w:tc>
          <w:tcPr>
            <w:tcW w:w="1560" w:type="dxa"/>
            <w:vMerge/>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p>
        </w:tc>
        <w:tc>
          <w:tcPr>
            <w:tcW w:w="1134" w:type="dxa"/>
            <w:vMerge/>
            <w:shd w:val="clear" w:color="auto" w:fill="auto"/>
          </w:tcPr>
          <w:p w:rsidR="00EF2D9A" w:rsidRPr="00374C36" w:rsidRDefault="00EF2D9A" w:rsidP="00374C36">
            <w:pPr>
              <w:spacing w:after="0" w:line="240" w:lineRule="auto"/>
              <w:rPr>
                <w:rFonts w:ascii="Times New Roman" w:eastAsia="Calibri" w:hAnsi="Times New Roman" w:cs="Times New Roman"/>
                <w:sz w:val="18"/>
                <w:szCs w:val="18"/>
              </w:rPr>
            </w:pPr>
          </w:p>
        </w:tc>
      </w:tr>
      <w:tr w:rsidR="00332006" w:rsidRPr="00374C36" w:rsidTr="001E14B2">
        <w:tc>
          <w:tcPr>
            <w:tcW w:w="534" w:type="dxa"/>
            <w:vMerge w:val="restart"/>
            <w:shd w:val="clear" w:color="auto" w:fill="auto"/>
          </w:tcPr>
          <w:p w:rsidR="00332006"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332006" w:rsidRPr="00374C36">
              <w:rPr>
                <w:rFonts w:ascii="Times New Roman" w:eastAsia="Calibri" w:hAnsi="Times New Roman" w:cs="Times New Roman"/>
                <w:sz w:val="18"/>
                <w:szCs w:val="18"/>
              </w:rPr>
              <w:t>.73</w:t>
            </w:r>
          </w:p>
        </w:tc>
        <w:tc>
          <w:tcPr>
            <w:tcW w:w="1417" w:type="dxa"/>
            <w:vMerge w:val="restart"/>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Водопровод</w:t>
            </w:r>
          </w:p>
        </w:tc>
        <w:tc>
          <w:tcPr>
            <w:tcW w:w="1843" w:type="dxa"/>
            <w:vMerge w:val="restart"/>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Водопровод</w:t>
            </w:r>
          </w:p>
        </w:tc>
        <w:tc>
          <w:tcPr>
            <w:tcW w:w="1843" w:type="dxa"/>
            <w:vMerge w:val="restart"/>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водоснабжения</w:t>
            </w:r>
          </w:p>
        </w:tc>
        <w:tc>
          <w:tcPr>
            <w:tcW w:w="1559" w:type="dxa"/>
            <w:vMerge w:val="restart"/>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Протяженность сооружения, </w:t>
            </w:r>
            <w:proofErr w:type="gramStart"/>
            <w:r w:rsidRPr="00374C36">
              <w:rPr>
                <w:rFonts w:ascii="Times New Roman" w:eastAsia="Calibri" w:hAnsi="Times New Roman" w:cs="Times New Roman"/>
                <w:sz w:val="18"/>
                <w:szCs w:val="18"/>
              </w:rPr>
              <w:t>км</w:t>
            </w:r>
            <w:proofErr w:type="gramEnd"/>
          </w:p>
        </w:tc>
        <w:tc>
          <w:tcPr>
            <w:tcW w:w="1418" w:type="dxa"/>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0,95</w:t>
            </w:r>
          </w:p>
        </w:tc>
        <w:tc>
          <w:tcPr>
            <w:tcW w:w="1984" w:type="dxa"/>
            <w:vMerge w:val="restart"/>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w:t>
            </w:r>
          </w:p>
        </w:tc>
        <w:tc>
          <w:tcPr>
            <w:tcW w:w="1560" w:type="dxa"/>
            <w:vMerge w:val="restart"/>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w:t>
            </w:r>
          </w:p>
        </w:tc>
        <w:tc>
          <w:tcPr>
            <w:tcW w:w="1134" w:type="dxa"/>
            <w:vMerge w:val="restart"/>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Вторая очередь</w:t>
            </w:r>
          </w:p>
        </w:tc>
      </w:tr>
      <w:tr w:rsidR="00332006" w:rsidRPr="00374C36" w:rsidTr="001E14B2">
        <w:trPr>
          <w:trHeight w:val="627"/>
        </w:trPr>
        <w:tc>
          <w:tcPr>
            <w:tcW w:w="534"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c>
          <w:tcPr>
            <w:tcW w:w="1417"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c>
          <w:tcPr>
            <w:tcW w:w="1559"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c>
          <w:tcPr>
            <w:tcW w:w="1417" w:type="dxa"/>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Диаметр трубопровода, </w:t>
            </w:r>
            <w:proofErr w:type="gramStart"/>
            <w:r w:rsidRPr="00374C36">
              <w:rPr>
                <w:rFonts w:ascii="Times New Roman" w:eastAsia="Calibri" w:hAnsi="Times New Roman" w:cs="Times New Roman"/>
                <w:sz w:val="18"/>
                <w:szCs w:val="18"/>
              </w:rPr>
              <w:t>мм</w:t>
            </w:r>
            <w:proofErr w:type="gramEnd"/>
          </w:p>
        </w:tc>
        <w:tc>
          <w:tcPr>
            <w:tcW w:w="1418" w:type="dxa"/>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200</w:t>
            </w:r>
          </w:p>
        </w:tc>
        <w:tc>
          <w:tcPr>
            <w:tcW w:w="1984"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c>
          <w:tcPr>
            <w:tcW w:w="1560"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c>
          <w:tcPr>
            <w:tcW w:w="1134"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r>
      <w:tr w:rsidR="00332006" w:rsidRPr="00374C36" w:rsidTr="001E14B2">
        <w:tc>
          <w:tcPr>
            <w:tcW w:w="534" w:type="dxa"/>
            <w:vMerge w:val="restart"/>
            <w:shd w:val="clear" w:color="auto" w:fill="auto"/>
          </w:tcPr>
          <w:p w:rsidR="00332006"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332006" w:rsidRPr="00374C36">
              <w:rPr>
                <w:rFonts w:ascii="Times New Roman" w:eastAsia="Calibri" w:hAnsi="Times New Roman" w:cs="Times New Roman"/>
                <w:sz w:val="18"/>
                <w:szCs w:val="18"/>
              </w:rPr>
              <w:t>.74</w:t>
            </w:r>
          </w:p>
        </w:tc>
        <w:tc>
          <w:tcPr>
            <w:tcW w:w="1417" w:type="dxa"/>
            <w:vMerge w:val="restart"/>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Водопровод</w:t>
            </w:r>
          </w:p>
        </w:tc>
        <w:tc>
          <w:tcPr>
            <w:tcW w:w="1843" w:type="dxa"/>
            <w:vMerge w:val="restart"/>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Водопровод</w:t>
            </w:r>
          </w:p>
        </w:tc>
        <w:tc>
          <w:tcPr>
            <w:tcW w:w="1843" w:type="dxa"/>
            <w:vMerge w:val="restart"/>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водоснабжения</w:t>
            </w:r>
          </w:p>
        </w:tc>
        <w:tc>
          <w:tcPr>
            <w:tcW w:w="1559" w:type="dxa"/>
            <w:vMerge w:val="restart"/>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Протяженность сооружения, </w:t>
            </w:r>
            <w:proofErr w:type="gramStart"/>
            <w:r w:rsidRPr="00374C36">
              <w:rPr>
                <w:rFonts w:ascii="Times New Roman" w:eastAsia="Calibri" w:hAnsi="Times New Roman" w:cs="Times New Roman"/>
                <w:sz w:val="18"/>
                <w:szCs w:val="18"/>
              </w:rPr>
              <w:t>км</w:t>
            </w:r>
            <w:proofErr w:type="gramEnd"/>
          </w:p>
        </w:tc>
        <w:tc>
          <w:tcPr>
            <w:tcW w:w="1418" w:type="dxa"/>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6,17</w:t>
            </w:r>
          </w:p>
        </w:tc>
        <w:tc>
          <w:tcPr>
            <w:tcW w:w="1984" w:type="dxa"/>
            <w:vMerge w:val="restart"/>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w:t>
            </w:r>
          </w:p>
        </w:tc>
        <w:tc>
          <w:tcPr>
            <w:tcW w:w="1560" w:type="dxa"/>
            <w:vMerge w:val="restart"/>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w:t>
            </w:r>
          </w:p>
        </w:tc>
        <w:tc>
          <w:tcPr>
            <w:tcW w:w="1134" w:type="dxa"/>
            <w:vMerge w:val="restart"/>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Вторая очередь</w:t>
            </w:r>
          </w:p>
        </w:tc>
      </w:tr>
      <w:tr w:rsidR="00332006" w:rsidRPr="00374C36" w:rsidTr="001E14B2">
        <w:trPr>
          <w:trHeight w:val="704"/>
        </w:trPr>
        <w:tc>
          <w:tcPr>
            <w:tcW w:w="534"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c>
          <w:tcPr>
            <w:tcW w:w="1417"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c>
          <w:tcPr>
            <w:tcW w:w="1559"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c>
          <w:tcPr>
            <w:tcW w:w="1417" w:type="dxa"/>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Диаметр трубопровода, </w:t>
            </w:r>
            <w:proofErr w:type="gramStart"/>
            <w:r w:rsidRPr="00374C36">
              <w:rPr>
                <w:rFonts w:ascii="Times New Roman" w:eastAsia="Calibri" w:hAnsi="Times New Roman" w:cs="Times New Roman"/>
                <w:sz w:val="18"/>
                <w:szCs w:val="18"/>
              </w:rPr>
              <w:t>мм</w:t>
            </w:r>
            <w:proofErr w:type="gramEnd"/>
          </w:p>
        </w:tc>
        <w:tc>
          <w:tcPr>
            <w:tcW w:w="1418" w:type="dxa"/>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110</w:t>
            </w:r>
          </w:p>
        </w:tc>
        <w:tc>
          <w:tcPr>
            <w:tcW w:w="1984"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c>
          <w:tcPr>
            <w:tcW w:w="1560"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c>
          <w:tcPr>
            <w:tcW w:w="1134"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r>
      <w:tr w:rsidR="00332006" w:rsidRPr="00374C36" w:rsidTr="001E14B2">
        <w:tc>
          <w:tcPr>
            <w:tcW w:w="534" w:type="dxa"/>
            <w:vMerge w:val="restart"/>
            <w:shd w:val="clear" w:color="auto" w:fill="auto"/>
          </w:tcPr>
          <w:p w:rsidR="00332006"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332006" w:rsidRPr="00374C36">
              <w:rPr>
                <w:rFonts w:ascii="Times New Roman" w:eastAsia="Calibri" w:hAnsi="Times New Roman" w:cs="Times New Roman"/>
                <w:sz w:val="18"/>
                <w:szCs w:val="18"/>
              </w:rPr>
              <w:t>.75</w:t>
            </w:r>
          </w:p>
        </w:tc>
        <w:tc>
          <w:tcPr>
            <w:tcW w:w="1417" w:type="dxa"/>
            <w:vMerge w:val="restart"/>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Водопровод</w:t>
            </w:r>
          </w:p>
        </w:tc>
        <w:tc>
          <w:tcPr>
            <w:tcW w:w="1843" w:type="dxa"/>
            <w:vMerge w:val="restart"/>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Водопровод</w:t>
            </w:r>
          </w:p>
        </w:tc>
        <w:tc>
          <w:tcPr>
            <w:tcW w:w="1843" w:type="dxa"/>
            <w:vMerge w:val="restart"/>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водоснабжения</w:t>
            </w:r>
          </w:p>
        </w:tc>
        <w:tc>
          <w:tcPr>
            <w:tcW w:w="1559" w:type="dxa"/>
            <w:vMerge w:val="restart"/>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Протяженность сооружения, </w:t>
            </w:r>
            <w:proofErr w:type="gramStart"/>
            <w:r w:rsidRPr="00374C36">
              <w:rPr>
                <w:rFonts w:ascii="Times New Roman" w:eastAsia="Calibri" w:hAnsi="Times New Roman" w:cs="Times New Roman"/>
                <w:sz w:val="18"/>
                <w:szCs w:val="18"/>
              </w:rPr>
              <w:t>км</w:t>
            </w:r>
            <w:proofErr w:type="gramEnd"/>
          </w:p>
        </w:tc>
        <w:tc>
          <w:tcPr>
            <w:tcW w:w="1418" w:type="dxa"/>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1,58</w:t>
            </w:r>
          </w:p>
        </w:tc>
        <w:tc>
          <w:tcPr>
            <w:tcW w:w="1984" w:type="dxa"/>
            <w:vMerge w:val="restart"/>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w:t>
            </w:r>
          </w:p>
        </w:tc>
        <w:tc>
          <w:tcPr>
            <w:tcW w:w="1560" w:type="dxa"/>
            <w:vMerge w:val="restart"/>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w:t>
            </w:r>
          </w:p>
        </w:tc>
        <w:tc>
          <w:tcPr>
            <w:tcW w:w="1134" w:type="dxa"/>
            <w:vMerge w:val="restart"/>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Расчетный срок</w:t>
            </w:r>
          </w:p>
        </w:tc>
      </w:tr>
      <w:tr w:rsidR="00332006" w:rsidRPr="00374C36" w:rsidTr="001E14B2">
        <w:trPr>
          <w:trHeight w:val="722"/>
        </w:trPr>
        <w:tc>
          <w:tcPr>
            <w:tcW w:w="534"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c>
          <w:tcPr>
            <w:tcW w:w="1417"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c>
          <w:tcPr>
            <w:tcW w:w="1559"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c>
          <w:tcPr>
            <w:tcW w:w="1417" w:type="dxa"/>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Диаметр трубопровода, </w:t>
            </w:r>
            <w:proofErr w:type="gramStart"/>
            <w:r w:rsidRPr="00374C36">
              <w:rPr>
                <w:rFonts w:ascii="Times New Roman" w:eastAsia="Calibri" w:hAnsi="Times New Roman" w:cs="Times New Roman"/>
                <w:sz w:val="18"/>
                <w:szCs w:val="18"/>
              </w:rPr>
              <w:t>мм</w:t>
            </w:r>
            <w:proofErr w:type="gramEnd"/>
          </w:p>
        </w:tc>
        <w:tc>
          <w:tcPr>
            <w:tcW w:w="1418" w:type="dxa"/>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200</w:t>
            </w:r>
          </w:p>
        </w:tc>
        <w:tc>
          <w:tcPr>
            <w:tcW w:w="1984"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c>
          <w:tcPr>
            <w:tcW w:w="1560"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c>
          <w:tcPr>
            <w:tcW w:w="1134"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r>
      <w:tr w:rsidR="00332006" w:rsidRPr="00374C36" w:rsidTr="001E14B2">
        <w:tc>
          <w:tcPr>
            <w:tcW w:w="534" w:type="dxa"/>
            <w:vMerge w:val="restart"/>
            <w:shd w:val="clear" w:color="auto" w:fill="auto"/>
          </w:tcPr>
          <w:p w:rsidR="00332006"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332006" w:rsidRPr="00374C36">
              <w:rPr>
                <w:rFonts w:ascii="Times New Roman" w:eastAsia="Calibri" w:hAnsi="Times New Roman" w:cs="Times New Roman"/>
                <w:sz w:val="18"/>
                <w:szCs w:val="18"/>
              </w:rPr>
              <w:t>.76</w:t>
            </w:r>
          </w:p>
        </w:tc>
        <w:tc>
          <w:tcPr>
            <w:tcW w:w="1417" w:type="dxa"/>
            <w:vMerge w:val="restart"/>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Водопровод</w:t>
            </w:r>
          </w:p>
        </w:tc>
        <w:tc>
          <w:tcPr>
            <w:tcW w:w="1843" w:type="dxa"/>
            <w:vMerge w:val="restart"/>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Водопровод</w:t>
            </w:r>
          </w:p>
        </w:tc>
        <w:tc>
          <w:tcPr>
            <w:tcW w:w="1843" w:type="dxa"/>
            <w:vMerge w:val="restart"/>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водоснабжения</w:t>
            </w:r>
          </w:p>
        </w:tc>
        <w:tc>
          <w:tcPr>
            <w:tcW w:w="1559" w:type="dxa"/>
            <w:vMerge w:val="restart"/>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Протяженность сооружения, </w:t>
            </w:r>
            <w:proofErr w:type="gramStart"/>
            <w:r w:rsidRPr="00374C36">
              <w:rPr>
                <w:rFonts w:ascii="Times New Roman" w:eastAsia="Calibri" w:hAnsi="Times New Roman" w:cs="Times New Roman"/>
                <w:sz w:val="18"/>
                <w:szCs w:val="18"/>
              </w:rPr>
              <w:t>км</w:t>
            </w:r>
            <w:proofErr w:type="gramEnd"/>
          </w:p>
        </w:tc>
        <w:tc>
          <w:tcPr>
            <w:tcW w:w="1418" w:type="dxa"/>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2,68</w:t>
            </w:r>
          </w:p>
        </w:tc>
        <w:tc>
          <w:tcPr>
            <w:tcW w:w="1984" w:type="dxa"/>
            <w:vMerge w:val="restart"/>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w:t>
            </w:r>
          </w:p>
        </w:tc>
        <w:tc>
          <w:tcPr>
            <w:tcW w:w="1560" w:type="dxa"/>
            <w:vMerge w:val="restart"/>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w:t>
            </w:r>
          </w:p>
        </w:tc>
        <w:tc>
          <w:tcPr>
            <w:tcW w:w="1134" w:type="dxa"/>
            <w:vMerge w:val="restart"/>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Расчетный срок</w:t>
            </w:r>
          </w:p>
        </w:tc>
      </w:tr>
      <w:tr w:rsidR="00332006" w:rsidRPr="00374C36" w:rsidTr="001E14B2">
        <w:trPr>
          <w:trHeight w:val="613"/>
        </w:trPr>
        <w:tc>
          <w:tcPr>
            <w:tcW w:w="534"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c>
          <w:tcPr>
            <w:tcW w:w="1417"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c>
          <w:tcPr>
            <w:tcW w:w="1559"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c>
          <w:tcPr>
            <w:tcW w:w="1417" w:type="dxa"/>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Диаметр трубопровода, </w:t>
            </w:r>
            <w:proofErr w:type="gramStart"/>
            <w:r w:rsidRPr="00374C36">
              <w:rPr>
                <w:rFonts w:ascii="Times New Roman" w:eastAsia="Calibri" w:hAnsi="Times New Roman" w:cs="Times New Roman"/>
                <w:sz w:val="18"/>
                <w:szCs w:val="18"/>
              </w:rPr>
              <w:t>мм</w:t>
            </w:r>
            <w:proofErr w:type="gramEnd"/>
          </w:p>
        </w:tc>
        <w:tc>
          <w:tcPr>
            <w:tcW w:w="1418" w:type="dxa"/>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110</w:t>
            </w:r>
          </w:p>
        </w:tc>
        <w:tc>
          <w:tcPr>
            <w:tcW w:w="1984"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c>
          <w:tcPr>
            <w:tcW w:w="1560"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c>
          <w:tcPr>
            <w:tcW w:w="1134"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r>
      <w:tr w:rsidR="00332006" w:rsidRPr="00374C36" w:rsidTr="001E14B2">
        <w:tc>
          <w:tcPr>
            <w:tcW w:w="534" w:type="dxa"/>
            <w:vMerge w:val="restart"/>
            <w:shd w:val="clear" w:color="auto" w:fill="auto"/>
          </w:tcPr>
          <w:p w:rsidR="00332006"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332006" w:rsidRPr="00374C36">
              <w:rPr>
                <w:rFonts w:ascii="Times New Roman" w:eastAsia="Calibri" w:hAnsi="Times New Roman" w:cs="Times New Roman"/>
                <w:sz w:val="18"/>
                <w:szCs w:val="18"/>
              </w:rPr>
              <w:t>.77</w:t>
            </w:r>
          </w:p>
        </w:tc>
        <w:tc>
          <w:tcPr>
            <w:tcW w:w="1417" w:type="dxa"/>
            <w:vMerge w:val="restart"/>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Водопровод</w:t>
            </w:r>
          </w:p>
        </w:tc>
        <w:tc>
          <w:tcPr>
            <w:tcW w:w="1843" w:type="dxa"/>
            <w:vMerge w:val="restart"/>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Водопровод</w:t>
            </w:r>
          </w:p>
        </w:tc>
        <w:tc>
          <w:tcPr>
            <w:tcW w:w="1843" w:type="dxa"/>
            <w:vMerge w:val="restart"/>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водоснабжения</w:t>
            </w:r>
          </w:p>
        </w:tc>
        <w:tc>
          <w:tcPr>
            <w:tcW w:w="1559" w:type="dxa"/>
            <w:vMerge w:val="restart"/>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Протяженность сооружения, </w:t>
            </w:r>
            <w:proofErr w:type="gramStart"/>
            <w:r w:rsidRPr="00374C36">
              <w:rPr>
                <w:rFonts w:ascii="Times New Roman" w:eastAsia="Calibri" w:hAnsi="Times New Roman" w:cs="Times New Roman"/>
                <w:sz w:val="18"/>
                <w:szCs w:val="18"/>
              </w:rPr>
              <w:t>км</w:t>
            </w:r>
            <w:proofErr w:type="gramEnd"/>
          </w:p>
        </w:tc>
        <w:tc>
          <w:tcPr>
            <w:tcW w:w="1418" w:type="dxa"/>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3,91</w:t>
            </w:r>
          </w:p>
        </w:tc>
        <w:tc>
          <w:tcPr>
            <w:tcW w:w="1984" w:type="dxa"/>
            <w:vMerge w:val="restart"/>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w:t>
            </w:r>
          </w:p>
        </w:tc>
        <w:tc>
          <w:tcPr>
            <w:tcW w:w="1560" w:type="dxa"/>
            <w:vMerge w:val="restart"/>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w:t>
            </w:r>
          </w:p>
        </w:tc>
        <w:tc>
          <w:tcPr>
            <w:tcW w:w="1134" w:type="dxa"/>
            <w:vMerge w:val="restart"/>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Расчетный срок</w:t>
            </w:r>
          </w:p>
        </w:tc>
      </w:tr>
      <w:tr w:rsidR="00332006" w:rsidRPr="00374C36" w:rsidTr="001E14B2">
        <w:trPr>
          <w:trHeight w:val="630"/>
        </w:trPr>
        <w:tc>
          <w:tcPr>
            <w:tcW w:w="534"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c>
          <w:tcPr>
            <w:tcW w:w="1417"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c>
          <w:tcPr>
            <w:tcW w:w="1559"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c>
          <w:tcPr>
            <w:tcW w:w="1417" w:type="dxa"/>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Диаметр трубопровода, </w:t>
            </w:r>
            <w:proofErr w:type="gramStart"/>
            <w:r w:rsidRPr="00374C36">
              <w:rPr>
                <w:rFonts w:ascii="Times New Roman" w:eastAsia="Calibri" w:hAnsi="Times New Roman" w:cs="Times New Roman"/>
                <w:sz w:val="18"/>
                <w:szCs w:val="18"/>
              </w:rPr>
              <w:t>мм</w:t>
            </w:r>
            <w:proofErr w:type="gramEnd"/>
          </w:p>
        </w:tc>
        <w:tc>
          <w:tcPr>
            <w:tcW w:w="1418" w:type="dxa"/>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160</w:t>
            </w:r>
          </w:p>
        </w:tc>
        <w:tc>
          <w:tcPr>
            <w:tcW w:w="1984"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c>
          <w:tcPr>
            <w:tcW w:w="1560"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c>
          <w:tcPr>
            <w:tcW w:w="1134"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r>
      <w:tr w:rsidR="00332006" w:rsidRPr="00374C36" w:rsidTr="001E14B2">
        <w:tc>
          <w:tcPr>
            <w:tcW w:w="534" w:type="dxa"/>
            <w:vMerge w:val="restart"/>
            <w:shd w:val="clear" w:color="auto" w:fill="auto"/>
          </w:tcPr>
          <w:p w:rsidR="00332006"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332006" w:rsidRPr="00374C36">
              <w:rPr>
                <w:rFonts w:ascii="Times New Roman" w:eastAsia="Calibri" w:hAnsi="Times New Roman" w:cs="Times New Roman"/>
                <w:sz w:val="18"/>
                <w:szCs w:val="18"/>
              </w:rPr>
              <w:t>.78</w:t>
            </w:r>
          </w:p>
        </w:tc>
        <w:tc>
          <w:tcPr>
            <w:tcW w:w="1417" w:type="dxa"/>
            <w:vMerge w:val="restart"/>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Водопровод</w:t>
            </w:r>
          </w:p>
        </w:tc>
        <w:tc>
          <w:tcPr>
            <w:tcW w:w="1843" w:type="dxa"/>
            <w:vMerge w:val="restart"/>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Водопровод</w:t>
            </w:r>
          </w:p>
        </w:tc>
        <w:tc>
          <w:tcPr>
            <w:tcW w:w="1843" w:type="dxa"/>
            <w:vMerge w:val="restart"/>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водоснабжения</w:t>
            </w:r>
          </w:p>
        </w:tc>
        <w:tc>
          <w:tcPr>
            <w:tcW w:w="1559" w:type="dxa"/>
            <w:vMerge w:val="restart"/>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Протяженность сооружения, </w:t>
            </w:r>
            <w:proofErr w:type="gramStart"/>
            <w:r w:rsidRPr="00374C36">
              <w:rPr>
                <w:rFonts w:ascii="Times New Roman" w:eastAsia="Calibri" w:hAnsi="Times New Roman" w:cs="Times New Roman"/>
                <w:sz w:val="18"/>
                <w:szCs w:val="18"/>
              </w:rPr>
              <w:t>км</w:t>
            </w:r>
            <w:proofErr w:type="gramEnd"/>
          </w:p>
        </w:tc>
        <w:tc>
          <w:tcPr>
            <w:tcW w:w="1418" w:type="dxa"/>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2,34</w:t>
            </w:r>
          </w:p>
        </w:tc>
        <w:tc>
          <w:tcPr>
            <w:tcW w:w="1984" w:type="dxa"/>
            <w:vMerge w:val="restart"/>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с. Суходол</w:t>
            </w:r>
          </w:p>
        </w:tc>
        <w:tc>
          <w:tcPr>
            <w:tcW w:w="1560" w:type="dxa"/>
            <w:vMerge w:val="restart"/>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w:t>
            </w:r>
          </w:p>
        </w:tc>
        <w:tc>
          <w:tcPr>
            <w:tcW w:w="1134" w:type="dxa"/>
            <w:vMerge w:val="restart"/>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Расчетный срок</w:t>
            </w:r>
          </w:p>
        </w:tc>
      </w:tr>
      <w:tr w:rsidR="00332006" w:rsidRPr="00374C36" w:rsidTr="00B14992">
        <w:trPr>
          <w:trHeight w:val="626"/>
        </w:trPr>
        <w:tc>
          <w:tcPr>
            <w:tcW w:w="534"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c>
          <w:tcPr>
            <w:tcW w:w="1417"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c>
          <w:tcPr>
            <w:tcW w:w="1559"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c>
          <w:tcPr>
            <w:tcW w:w="1417" w:type="dxa"/>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Диаметр трубопровода, </w:t>
            </w:r>
            <w:proofErr w:type="gramStart"/>
            <w:r w:rsidRPr="00374C36">
              <w:rPr>
                <w:rFonts w:ascii="Times New Roman" w:eastAsia="Calibri" w:hAnsi="Times New Roman" w:cs="Times New Roman"/>
                <w:sz w:val="18"/>
                <w:szCs w:val="18"/>
              </w:rPr>
              <w:t>мм</w:t>
            </w:r>
            <w:proofErr w:type="gramEnd"/>
          </w:p>
        </w:tc>
        <w:tc>
          <w:tcPr>
            <w:tcW w:w="1418" w:type="dxa"/>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110</w:t>
            </w:r>
          </w:p>
        </w:tc>
        <w:tc>
          <w:tcPr>
            <w:tcW w:w="1984"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c>
          <w:tcPr>
            <w:tcW w:w="1560"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c>
          <w:tcPr>
            <w:tcW w:w="1134" w:type="dxa"/>
            <w:vMerge/>
            <w:shd w:val="clear" w:color="auto" w:fill="auto"/>
          </w:tcPr>
          <w:p w:rsidR="00332006" w:rsidRPr="00374C36" w:rsidRDefault="00332006" w:rsidP="00374C36">
            <w:pPr>
              <w:spacing w:after="0" w:line="240" w:lineRule="auto"/>
              <w:rPr>
                <w:rFonts w:ascii="Times New Roman" w:eastAsia="Calibri" w:hAnsi="Times New Roman" w:cs="Times New Roman"/>
                <w:sz w:val="18"/>
                <w:szCs w:val="18"/>
              </w:rPr>
            </w:pPr>
          </w:p>
        </w:tc>
      </w:tr>
      <w:tr w:rsidR="002F74B8" w:rsidRPr="00374C36" w:rsidTr="001E14B2">
        <w:tc>
          <w:tcPr>
            <w:tcW w:w="534" w:type="dxa"/>
            <w:shd w:val="clear" w:color="auto" w:fill="auto"/>
          </w:tcPr>
          <w:p w:rsidR="002F74B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.79</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КОС</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Очистные сооружения (КОС)</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водоотведения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реконструкции</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w:t>
            </w:r>
            <w:proofErr w:type="spellStart"/>
            <w:r w:rsidRPr="00374C36">
              <w:rPr>
                <w:rFonts w:ascii="Times New Roman" w:eastAsia="Calibri" w:hAnsi="Times New Roman" w:cs="Times New Roman"/>
                <w:sz w:val="18"/>
                <w:szCs w:val="18"/>
              </w:rPr>
              <w:t>сут</w:t>
            </w:r>
            <w:proofErr w:type="spellEnd"/>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0,55</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Зона инженерной инфраструктуры</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Санитарно-защитная зона – 150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2F74B8" w:rsidRPr="00374C36" w:rsidTr="001E14B2">
        <w:tc>
          <w:tcPr>
            <w:tcW w:w="534" w:type="dxa"/>
            <w:shd w:val="clear" w:color="auto" w:fill="auto"/>
          </w:tcPr>
          <w:p w:rsidR="002F74B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.80</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КОС</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Очистные сооружения (КОС)</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водоотведения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реконструкции</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w:t>
            </w:r>
            <w:proofErr w:type="spellStart"/>
            <w:r w:rsidRPr="00374C36">
              <w:rPr>
                <w:rFonts w:ascii="Times New Roman" w:eastAsia="Calibri" w:hAnsi="Times New Roman" w:cs="Times New Roman"/>
                <w:sz w:val="18"/>
                <w:szCs w:val="18"/>
              </w:rPr>
              <w:t>сут</w:t>
            </w:r>
            <w:proofErr w:type="spellEnd"/>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35</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Зона инженерной инфраструктуры</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Санитарно-защитная зона – 300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2F74B8" w:rsidRPr="00374C36" w:rsidTr="001E14B2">
        <w:tc>
          <w:tcPr>
            <w:tcW w:w="534" w:type="dxa"/>
            <w:shd w:val="clear" w:color="auto" w:fill="auto"/>
          </w:tcPr>
          <w:p w:rsidR="002F74B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.81</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ЛОС-2</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Очистные сооружения дождевой канализации</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водоотведения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Объект</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Зона озелененных территорий общего пользования (лесопарки, парки, сады, скверы, бульвары, городские леса)</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Санитарно-защитная зона – 50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2F74B8" w:rsidRPr="00374C36" w:rsidTr="001E14B2">
        <w:tc>
          <w:tcPr>
            <w:tcW w:w="534" w:type="dxa"/>
            <w:shd w:val="clear" w:color="auto" w:fill="auto"/>
          </w:tcPr>
          <w:p w:rsidR="002F74B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.82</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ЛОС-3</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Очистные сооружения дождевой канализации</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водоотведения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Объект</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Санитарно-защитная зона – 50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2F74B8" w:rsidRPr="00374C36" w:rsidTr="001E14B2">
        <w:tc>
          <w:tcPr>
            <w:tcW w:w="534" w:type="dxa"/>
            <w:shd w:val="clear" w:color="auto" w:fill="auto"/>
          </w:tcPr>
          <w:p w:rsidR="002F74B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.83</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ЛОС-8</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Очистные сооружения дождевой канализации</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водоотведения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Объект</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 xml:space="preserve">г. Большой Камень, Зона застройки </w:t>
            </w:r>
            <w:proofErr w:type="spellStart"/>
            <w:r w:rsidRPr="00374C36">
              <w:rPr>
                <w:rFonts w:ascii="Times New Roman" w:eastAsia="Calibri" w:hAnsi="Times New Roman" w:cs="Times New Roman"/>
                <w:sz w:val="18"/>
                <w:szCs w:val="18"/>
              </w:rPr>
              <w:t>среднеэтажными</w:t>
            </w:r>
            <w:proofErr w:type="spellEnd"/>
            <w:r w:rsidRPr="00374C36">
              <w:rPr>
                <w:rFonts w:ascii="Times New Roman" w:eastAsia="Calibri" w:hAnsi="Times New Roman" w:cs="Times New Roman"/>
                <w:sz w:val="18"/>
                <w:szCs w:val="18"/>
              </w:rPr>
              <w:t xml:space="preserve"> жилыми домами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(от 5 до 8 этажей, включая мансардный)</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Санитарно-защитная зона – 50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Вторая очередь</w:t>
            </w:r>
          </w:p>
        </w:tc>
      </w:tr>
      <w:tr w:rsidR="002F74B8" w:rsidRPr="00374C36" w:rsidTr="001E14B2">
        <w:tc>
          <w:tcPr>
            <w:tcW w:w="534" w:type="dxa"/>
            <w:shd w:val="clear" w:color="auto" w:fill="auto"/>
          </w:tcPr>
          <w:p w:rsidR="002F74B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.84</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ЛОС-4</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Очистные </w:t>
            </w:r>
            <w:r w:rsidRPr="00374C36">
              <w:rPr>
                <w:rFonts w:ascii="Times New Roman" w:eastAsia="Calibri" w:hAnsi="Times New Roman" w:cs="Times New Roman"/>
                <w:sz w:val="18"/>
                <w:szCs w:val="18"/>
              </w:rPr>
              <w:lastRenderedPageBreak/>
              <w:t>сооружения дождевой канализации</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lastRenderedPageBreak/>
              <w:t xml:space="preserve">Организация </w:t>
            </w:r>
            <w:r w:rsidRPr="00374C36">
              <w:rPr>
                <w:rFonts w:ascii="Times New Roman" w:eastAsia="Calibri" w:hAnsi="Times New Roman" w:cs="Times New Roman"/>
                <w:sz w:val="18"/>
                <w:szCs w:val="18"/>
              </w:rPr>
              <w:lastRenderedPageBreak/>
              <w:t>водоотведения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lastRenderedPageBreak/>
              <w:t>Планируемый</w:t>
            </w:r>
            <w:proofErr w:type="gramEnd"/>
            <w:r w:rsidRPr="00374C36">
              <w:rPr>
                <w:rFonts w:ascii="Times New Roman" w:eastAsia="Calibri" w:hAnsi="Times New Roman" w:cs="Times New Roman"/>
                <w:sz w:val="18"/>
                <w:szCs w:val="18"/>
              </w:rPr>
              <w:t xml:space="preserve"> к </w:t>
            </w:r>
            <w:r w:rsidRPr="00374C36">
              <w:rPr>
                <w:rFonts w:ascii="Times New Roman" w:eastAsia="Calibri" w:hAnsi="Times New Roman" w:cs="Times New Roman"/>
                <w:sz w:val="18"/>
                <w:szCs w:val="18"/>
              </w:rPr>
              <w:lastRenderedPageBreak/>
              <w:t>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lastRenderedPageBreak/>
              <w:t>Объект</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w:t>
            </w:r>
            <w:r w:rsidRPr="00374C36">
              <w:rPr>
                <w:rFonts w:ascii="Times New Roman" w:eastAsia="Calibri" w:hAnsi="Times New Roman" w:cs="Times New Roman"/>
                <w:sz w:val="18"/>
                <w:szCs w:val="18"/>
              </w:rPr>
              <w:lastRenderedPageBreak/>
              <w:t xml:space="preserve">Большой Камень,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lastRenderedPageBreak/>
              <w:t>Санитарно-</w:t>
            </w:r>
            <w:r w:rsidRPr="00374C36">
              <w:rPr>
                <w:rFonts w:ascii="Times New Roman" w:eastAsia="Calibri" w:hAnsi="Times New Roman" w:cs="Times New Roman"/>
                <w:sz w:val="18"/>
                <w:szCs w:val="18"/>
              </w:rPr>
              <w:lastRenderedPageBreak/>
              <w:t>защитная зона – 50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lastRenderedPageBreak/>
              <w:t xml:space="preserve">Вторая </w:t>
            </w:r>
            <w:r w:rsidRPr="00374C36">
              <w:rPr>
                <w:rFonts w:ascii="Times New Roman" w:eastAsia="Calibri" w:hAnsi="Times New Roman" w:cs="Times New Roman"/>
                <w:sz w:val="18"/>
                <w:szCs w:val="18"/>
              </w:rPr>
              <w:lastRenderedPageBreak/>
              <w:t>очередь</w:t>
            </w:r>
          </w:p>
        </w:tc>
      </w:tr>
      <w:tr w:rsidR="002F74B8" w:rsidRPr="00374C36" w:rsidTr="001E14B2">
        <w:tc>
          <w:tcPr>
            <w:tcW w:w="534" w:type="dxa"/>
            <w:shd w:val="clear" w:color="auto" w:fill="auto"/>
          </w:tcPr>
          <w:p w:rsidR="002F74B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4</w:t>
            </w:r>
            <w:r w:rsidR="002F74B8" w:rsidRPr="00374C36">
              <w:rPr>
                <w:rFonts w:ascii="Times New Roman" w:eastAsia="Calibri" w:hAnsi="Times New Roman" w:cs="Times New Roman"/>
                <w:sz w:val="18"/>
                <w:szCs w:val="18"/>
              </w:rPr>
              <w:t>.85</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ЛОС-4.1</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Очистные сооружения дождевой канализации</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водоотведения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Объект</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Санитарно-защитная зона – 50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Вторая очередь</w:t>
            </w:r>
          </w:p>
        </w:tc>
      </w:tr>
      <w:tr w:rsidR="002F74B8" w:rsidRPr="00374C36" w:rsidTr="001E14B2">
        <w:tc>
          <w:tcPr>
            <w:tcW w:w="534" w:type="dxa"/>
            <w:shd w:val="clear" w:color="auto" w:fill="auto"/>
          </w:tcPr>
          <w:p w:rsidR="002F74B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.86</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ЛОС-1</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Очистные сооружения дождевой канализации</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водоотведения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Объект</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Общественно-деловые зоны</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Санитарно-защитная зона – 50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Вторая очередь</w:t>
            </w:r>
          </w:p>
        </w:tc>
      </w:tr>
      <w:tr w:rsidR="002F74B8" w:rsidRPr="00374C36" w:rsidTr="001E14B2">
        <w:tc>
          <w:tcPr>
            <w:tcW w:w="534" w:type="dxa"/>
            <w:shd w:val="clear" w:color="auto" w:fill="auto"/>
          </w:tcPr>
          <w:p w:rsidR="002F74B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.87</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ЛОС-7</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Очистные сооружения дождевой канализации</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водоотведения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Объект</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Зона застройки индивидуальными жилыми домами</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Санитарно-защитная зона – 50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Расчетный срок</w:t>
            </w:r>
          </w:p>
        </w:tc>
      </w:tr>
      <w:tr w:rsidR="002F74B8" w:rsidRPr="00374C36" w:rsidTr="001E14B2">
        <w:trPr>
          <w:trHeight w:val="1473"/>
        </w:trPr>
        <w:tc>
          <w:tcPr>
            <w:tcW w:w="534" w:type="dxa"/>
            <w:shd w:val="clear" w:color="auto" w:fill="auto"/>
          </w:tcPr>
          <w:p w:rsidR="002F74B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.88</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ЛОС-5</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Очистные сооружения дождевой канализации</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водоотведения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Объект</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 xml:space="preserve">г. Большой Камень, Зона застройки многоэтажными жилыми домами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(9 этажей и более)</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Санитарно-защитная зона – 50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Расчетный срок</w:t>
            </w:r>
          </w:p>
        </w:tc>
      </w:tr>
      <w:tr w:rsidR="002F74B8" w:rsidRPr="00374C36" w:rsidTr="001E14B2">
        <w:trPr>
          <w:trHeight w:val="1540"/>
        </w:trPr>
        <w:tc>
          <w:tcPr>
            <w:tcW w:w="534" w:type="dxa"/>
            <w:shd w:val="clear" w:color="auto" w:fill="auto"/>
          </w:tcPr>
          <w:p w:rsidR="002F74B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.89</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ЛОС-5</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Очистные сооружения дождевой канализации</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водоотведения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Объект</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 xml:space="preserve">г. Большой Камень, Зона застройки многоэтажными жилыми домами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(9 этажей и более)</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Санитарно-защитная зона – 50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Расчетный срок</w:t>
            </w:r>
          </w:p>
        </w:tc>
      </w:tr>
      <w:tr w:rsidR="002F74B8" w:rsidRPr="00374C36" w:rsidTr="001E14B2">
        <w:trPr>
          <w:trHeight w:val="1787"/>
        </w:trPr>
        <w:tc>
          <w:tcPr>
            <w:tcW w:w="534" w:type="dxa"/>
            <w:shd w:val="clear" w:color="auto" w:fill="auto"/>
          </w:tcPr>
          <w:p w:rsidR="002F74B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.90</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ЛОС-9</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Очистные сооружения дождевой канализации</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водоотведения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Объект</w:t>
            </w:r>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 xml:space="preserve">г. Большой Камень, Зона застройки </w:t>
            </w:r>
            <w:proofErr w:type="spellStart"/>
            <w:r w:rsidRPr="00374C36">
              <w:rPr>
                <w:rFonts w:ascii="Times New Roman" w:eastAsia="Calibri" w:hAnsi="Times New Roman" w:cs="Times New Roman"/>
                <w:sz w:val="18"/>
                <w:szCs w:val="18"/>
              </w:rPr>
              <w:t>среднеэтажными</w:t>
            </w:r>
            <w:proofErr w:type="spellEnd"/>
            <w:r w:rsidRPr="00374C36">
              <w:rPr>
                <w:rFonts w:ascii="Times New Roman" w:eastAsia="Calibri" w:hAnsi="Times New Roman" w:cs="Times New Roman"/>
                <w:sz w:val="18"/>
                <w:szCs w:val="18"/>
              </w:rPr>
              <w:t xml:space="preserve"> жилыми домами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(от 5 до 8 этажей, включая мансардный)</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Санитарно-защитная зона – 50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Расчетный срок</w:t>
            </w:r>
          </w:p>
        </w:tc>
      </w:tr>
      <w:tr w:rsidR="002F74B8" w:rsidRPr="00374C36" w:rsidTr="001E14B2">
        <w:trPr>
          <w:trHeight w:val="1554"/>
        </w:trPr>
        <w:tc>
          <w:tcPr>
            <w:tcW w:w="534" w:type="dxa"/>
            <w:shd w:val="clear" w:color="auto" w:fill="auto"/>
          </w:tcPr>
          <w:p w:rsidR="002F74B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4</w:t>
            </w:r>
            <w:r w:rsidR="002F74B8" w:rsidRPr="00374C36">
              <w:rPr>
                <w:rFonts w:ascii="Times New Roman" w:eastAsia="Calibri" w:hAnsi="Times New Roman" w:cs="Times New Roman"/>
                <w:sz w:val="18"/>
                <w:szCs w:val="18"/>
              </w:rPr>
              <w:t>.91</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Канализационная насосная станция (КНС)</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Канализационная насосная станция (КНС)</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водоотведения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w:t>
            </w:r>
            <w:proofErr w:type="spellStart"/>
            <w:r w:rsidRPr="00374C36">
              <w:rPr>
                <w:rFonts w:ascii="Times New Roman" w:eastAsia="Calibri" w:hAnsi="Times New Roman" w:cs="Times New Roman"/>
                <w:sz w:val="18"/>
                <w:szCs w:val="18"/>
              </w:rPr>
              <w:t>сут</w:t>
            </w:r>
            <w:proofErr w:type="spellEnd"/>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1,6</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 xml:space="preserve">г. Большой Камень, Зона застройки многоэтажными жилыми домами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(9 этажей и более)</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Санитарно-защитная зона – 20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2F74B8" w:rsidRPr="00374C36" w:rsidTr="001E14B2">
        <w:tc>
          <w:tcPr>
            <w:tcW w:w="534" w:type="dxa"/>
            <w:shd w:val="clear" w:color="auto" w:fill="auto"/>
          </w:tcPr>
          <w:p w:rsidR="002F74B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.92</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Канализационная насосная станция (КНС)</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Канализационная насосная станция (КНС)</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водоотведения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w:t>
            </w:r>
            <w:proofErr w:type="spellStart"/>
            <w:r w:rsidRPr="00374C36">
              <w:rPr>
                <w:rFonts w:ascii="Times New Roman" w:eastAsia="Calibri" w:hAnsi="Times New Roman" w:cs="Times New Roman"/>
                <w:sz w:val="18"/>
                <w:szCs w:val="18"/>
              </w:rPr>
              <w:t>сут</w:t>
            </w:r>
            <w:proofErr w:type="spellEnd"/>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 xml:space="preserve">г. Большой Камень, Зона застройки </w:t>
            </w:r>
            <w:proofErr w:type="spellStart"/>
            <w:r w:rsidRPr="00374C36">
              <w:rPr>
                <w:rFonts w:ascii="Times New Roman" w:eastAsia="Calibri" w:hAnsi="Times New Roman" w:cs="Times New Roman"/>
                <w:sz w:val="18"/>
                <w:szCs w:val="18"/>
              </w:rPr>
              <w:t>среднеэтажными</w:t>
            </w:r>
            <w:proofErr w:type="spellEnd"/>
            <w:r w:rsidRPr="00374C36">
              <w:rPr>
                <w:rFonts w:ascii="Times New Roman" w:eastAsia="Calibri" w:hAnsi="Times New Roman" w:cs="Times New Roman"/>
                <w:sz w:val="18"/>
                <w:szCs w:val="18"/>
              </w:rPr>
              <w:t xml:space="preserve"> жилыми домами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(от 5 до 8 этажей, включая мансардный)</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Санитарно-защитная зона – 20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Расчетный срок</w:t>
            </w:r>
          </w:p>
        </w:tc>
      </w:tr>
      <w:tr w:rsidR="002F74B8" w:rsidRPr="00374C36" w:rsidTr="001E14B2">
        <w:tc>
          <w:tcPr>
            <w:tcW w:w="534" w:type="dxa"/>
            <w:shd w:val="clear" w:color="auto" w:fill="auto"/>
          </w:tcPr>
          <w:p w:rsidR="002F74B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.93</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Канализационная насосная станция (КНС)</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Канализационная насосная станция (КНС)</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водоотведения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w:t>
            </w:r>
            <w:proofErr w:type="spellStart"/>
            <w:r w:rsidRPr="00374C36">
              <w:rPr>
                <w:rFonts w:ascii="Times New Roman" w:eastAsia="Calibri" w:hAnsi="Times New Roman" w:cs="Times New Roman"/>
                <w:sz w:val="18"/>
                <w:szCs w:val="18"/>
              </w:rPr>
              <w:t>сут</w:t>
            </w:r>
            <w:proofErr w:type="spellEnd"/>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3,5</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 xml:space="preserve">г. Большой Камень, Зона застройки </w:t>
            </w:r>
            <w:proofErr w:type="spellStart"/>
            <w:r w:rsidRPr="00374C36">
              <w:rPr>
                <w:rFonts w:ascii="Times New Roman" w:eastAsia="Calibri" w:hAnsi="Times New Roman" w:cs="Times New Roman"/>
                <w:sz w:val="18"/>
                <w:szCs w:val="18"/>
              </w:rPr>
              <w:t>среднеэтажными</w:t>
            </w:r>
            <w:proofErr w:type="spellEnd"/>
            <w:r w:rsidRPr="00374C36">
              <w:rPr>
                <w:rFonts w:ascii="Times New Roman" w:eastAsia="Calibri" w:hAnsi="Times New Roman" w:cs="Times New Roman"/>
                <w:sz w:val="18"/>
                <w:szCs w:val="18"/>
              </w:rPr>
              <w:t xml:space="preserve"> жилыми домами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(от 5 до 8 этажей, включая мансардный)</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Санитарно-защитная зона – 20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Расчетный срок</w:t>
            </w:r>
          </w:p>
        </w:tc>
      </w:tr>
      <w:tr w:rsidR="002F74B8" w:rsidRPr="00374C36" w:rsidTr="001E14B2">
        <w:tc>
          <w:tcPr>
            <w:tcW w:w="534" w:type="dxa"/>
            <w:shd w:val="clear" w:color="auto" w:fill="auto"/>
          </w:tcPr>
          <w:p w:rsidR="002F74B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.94</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Канализационная насосная станция (КНС)</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Канализационная насосная станция (КНС)</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водоотведения</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Производительность, тыс. куб. м/</w:t>
            </w:r>
            <w:proofErr w:type="spellStart"/>
            <w:r w:rsidRPr="00374C36">
              <w:rPr>
                <w:rFonts w:ascii="Times New Roman" w:eastAsia="Calibri" w:hAnsi="Times New Roman" w:cs="Times New Roman"/>
                <w:sz w:val="18"/>
                <w:szCs w:val="18"/>
              </w:rPr>
              <w:t>сут</w:t>
            </w:r>
            <w:proofErr w:type="spellEnd"/>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0,3</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 Иные зоны</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Санитарно-защитная зона – 20 м</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Расчетный срок</w:t>
            </w:r>
          </w:p>
        </w:tc>
      </w:tr>
      <w:tr w:rsidR="00973B68" w:rsidRPr="00374C36" w:rsidTr="001E14B2">
        <w:tc>
          <w:tcPr>
            <w:tcW w:w="534" w:type="dxa"/>
            <w:vMerge w:val="restart"/>
            <w:shd w:val="clear" w:color="auto" w:fill="auto"/>
          </w:tcPr>
          <w:p w:rsidR="00973B6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973B68" w:rsidRPr="00374C36">
              <w:rPr>
                <w:rFonts w:ascii="Times New Roman" w:eastAsia="Calibri" w:hAnsi="Times New Roman" w:cs="Times New Roman"/>
                <w:sz w:val="18"/>
                <w:szCs w:val="18"/>
              </w:rPr>
              <w:t>.95</w:t>
            </w:r>
          </w:p>
        </w:tc>
        <w:tc>
          <w:tcPr>
            <w:tcW w:w="1417" w:type="dxa"/>
            <w:vMerge w:val="restart"/>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Канализация самотечная</w:t>
            </w:r>
          </w:p>
        </w:tc>
        <w:tc>
          <w:tcPr>
            <w:tcW w:w="1843" w:type="dxa"/>
            <w:vMerge w:val="restart"/>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Канализация самотечная</w:t>
            </w:r>
          </w:p>
        </w:tc>
        <w:tc>
          <w:tcPr>
            <w:tcW w:w="1843" w:type="dxa"/>
            <w:vMerge w:val="restart"/>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водоотведения</w:t>
            </w:r>
          </w:p>
        </w:tc>
        <w:tc>
          <w:tcPr>
            <w:tcW w:w="1559" w:type="dxa"/>
            <w:vMerge w:val="restart"/>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Протяженность сооружения, </w:t>
            </w:r>
            <w:proofErr w:type="gramStart"/>
            <w:r w:rsidRPr="00374C36">
              <w:rPr>
                <w:rFonts w:ascii="Times New Roman" w:eastAsia="Calibri" w:hAnsi="Times New Roman" w:cs="Times New Roman"/>
                <w:sz w:val="18"/>
                <w:szCs w:val="18"/>
              </w:rPr>
              <w:t>км</w:t>
            </w:r>
            <w:proofErr w:type="gramEnd"/>
          </w:p>
        </w:tc>
        <w:tc>
          <w:tcPr>
            <w:tcW w:w="1418" w:type="dxa"/>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8,63</w:t>
            </w:r>
          </w:p>
        </w:tc>
        <w:tc>
          <w:tcPr>
            <w:tcW w:w="1984" w:type="dxa"/>
            <w:vMerge w:val="restart"/>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w:t>
            </w:r>
          </w:p>
        </w:tc>
        <w:tc>
          <w:tcPr>
            <w:tcW w:w="1560" w:type="dxa"/>
            <w:vMerge w:val="restart"/>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w:t>
            </w:r>
          </w:p>
        </w:tc>
        <w:tc>
          <w:tcPr>
            <w:tcW w:w="1134" w:type="dxa"/>
            <w:vMerge w:val="restart"/>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973B68" w:rsidRPr="00374C36" w:rsidTr="001E14B2">
        <w:tc>
          <w:tcPr>
            <w:tcW w:w="534" w:type="dxa"/>
            <w:vMerge/>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p>
        </w:tc>
        <w:tc>
          <w:tcPr>
            <w:tcW w:w="1417" w:type="dxa"/>
            <w:vMerge/>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p>
        </w:tc>
        <w:tc>
          <w:tcPr>
            <w:tcW w:w="1559" w:type="dxa"/>
            <w:vMerge/>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p>
        </w:tc>
        <w:tc>
          <w:tcPr>
            <w:tcW w:w="1417" w:type="dxa"/>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Диаметр трубопровода, </w:t>
            </w:r>
            <w:proofErr w:type="gramStart"/>
            <w:r w:rsidRPr="00374C36">
              <w:rPr>
                <w:rFonts w:ascii="Times New Roman" w:eastAsia="Calibri" w:hAnsi="Times New Roman" w:cs="Times New Roman"/>
                <w:sz w:val="18"/>
                <w:szCs w:val="18"/>
              </w:rPr>
              <w:t>мм</w:t>
            </w:r>
            <w:proofErr w:type="gramEnd"/>
          </w:p>
        </w:tc>
        <w:tc>
          <w:tcPr>
            <w:tcW w:w="1418" w:type="dxa"/>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200</w:t>
            </w:r>
          </w:p>
        </w:tc>
        <w:tc>
          <w:tcPr>
            <w:tcW w:w="1984" w:type="dxa"/>
            <w:vMerge/>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p>
        </w:tc>
        <w:tc>
          <w:tcPr>
            <w:tcW w:w="1560" w:type="dxa"/>
            <w:vMerge/>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p>
        </w:tc>
        <w:tc>
          <w:tcPr>
            <w:tcW w:w="1134" w:type="dxa"/>
            <w:vMerge/>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p>
        </w:tc>
      </w:tr>
      <w:tr w:rsidR="00973B68" w:rsidRPr="00374C36" w:rsidTr="001E14B2">
        <w:tc>
          <w:tcPr>
            <w:tcW w:w="534" w:type="dxa"/>
            <w:vMerge w:val="restart"/>
            <w:shd w:val="clear" w:color="auto" w:fill="auto"/>
          </w:tcPr>
          <w:p w:rsidR="00973B6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973B68" w:rsidRPr="00374C36">
              <w:rPr>
                <w:rFonts w:ascii="Times New Roman" w:eastAsia="Calibri" w:hAnsi="Times New Roman" w:cs="Times New Roman"/>
                <w:sz w:val="18"/>
                <w:szCs w:val="18"/>
              </w:rPr>
              <w:t>.96</w:t>
            </w:r>
          </w:p>
        </w:tc>
        <w:tc>
          <w:tcPr>
            <w:tcW w:w="1417" w:type="dxa"/>
            <w:vMerge w:val="restart"/>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Канализация напорная</w:t>
            </w:r>
          </w:p>
        </w:tc>
        <w:tc>
          <w:tcPr>
            <w:tcW w:w="1843" w:type="dxa"/>
            <w:vMerge w:val="restart"/>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Канализация напорная</w:t>
            </w:r>
          </w:p>
        </w:tc>
        <w:tc>
          <w:tcPr>
            <w:tcW w:w="1843" w:type="dxa"/>
            <w:vMerge w:val="restart"/>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водоотведения</w:t>
            </w:r>
          </w:p>
        </w:tc>
        <w:tc>
          <w:tcPr>
            <w:tcW w:w="1559" w:type="dxa"/>
            <w:vMerge w:val="restart"/>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Протяженность сооружения, </w:t>
            </w:r>
            <w:proofErr w:type="gramStart"/>
            <w:r w:rsidRPr="00374C36">
              <w:rPr>
                <w:rFonts w:ascii="Times New Roman" w:eastAsia="Calibri" w:hAnsi="Times New Roman" w:cs="Times New Roman"/>
                <w:sz w:val="18"/>
                <w:szCs w:val="18"/>
              </w:rPr>
              <w:t>км</w:t>
            </w:r>
            <w:proofErr w:type="gramEnd"/>
          </w:p>
        </w:tc>
        <w:tc>
          <w:tcPr>
            <w:tcW w:w="1418" w:type="dxa"/>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1,19</w:t>
            </w:r>
          </w:p>
        </w:tc>
        <w:tc>
          <w:tcPr>
            <w:tcW w:w="1984" w:type="dxa"/>
            <w:vMerge w:val="restart"/>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w:t>
            </w:r>
          </w:p>
        </w:tc>
        <w:tc>
          <w:tcPr>
            <w:tcW w:w="1560" w:type="dxa"/>
            <w:vMerge w:val="restart"/>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w:t>
            </w:r>
          </w:p>
        </w:tc>
        <w:tc>
          <w:tcPr>
            <w:tcW w:w="1134" w:type="dxa"/>
            <w:vMerge w:val="restart"/>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973B68" w:rsidRPr="00374C36" w:rsidTr="001E14B2">
        <w:tc>
          <w:tcPr>
            <w:tcW w:w="534" w:type="dxa"/>
            <w:vMerge/>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p>
        </w:tc>
        <w:tc>
          <w:tcPr>
            <w:tcW w:w="1417" w:type="dxa"/>
            <w:vMerge/>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p>
        </w:tc>
        <w:tc>
          <w:tcPr>
            <w:tcW w:w="1559" w:type="dxa"/>
            <w:vMerge/>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p>
        </w:tc>
        <w:tc>
          <w:tcPr>
            <w:tcW w:w="1417" w:type="dxa"/>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Диаметр трубопровода, </w:t>
            </w:r>
            <w:proofErr w:type="gramStart"/>
            <w:r w:rsidRPr="00374C36">
              <w:rPr>
                <w:rFonts w:ascii="Times New Roman" w:eastAsia="Calibri" w:hAnsi="Times New Roman" w:cs="Times New Roman"/>
                <w:sz w:val="18"/>
                <w:szCs w:val="18"/>
              </w:rPr>
              <w:t>мм</w:t>
            </w:r>
            <w:proofErr w:type="gramEnd"/>
          </w:p>
        </w:tc>
        <w:tc>
          <w:tcPr>
            <w:tcW w:w="1418" w:type="dxa"/>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160</w:t>
            </w:r>
          </w:p>
        </w:tc>
        <w:tc>
          <w:tcPr>
            <w:tcW w:w="1984" w:type="dxa"/>
            <w:vMerge/>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p>
        </w:tc>
        <w:tc>
          <w:tcPr>
            <w:tcW w:w="1560" w:type="dxa"/>
            <w:vMerge/>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p>
        </w:tc>
        <w:tc>
          <w:tcPr>
            <w:tcW w:w="1134" w:type="dxa"/>
            <w:vMerge/>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p>
        </w:tc>
      </w:tr>
      <w:tr w:rsidR="002F74B8" w:rsidRPr="00374C36" w:rsidTr="001E14B2">
        <w:tc>
          <w:tcPr>
            <w:tcW w:w="534" w:type="dxa"/>
            <w:shd w:val="clear" w:color="auto" w:fill="auto"/>
          </w:tcPr>
          <w:p w:rsidR="002F74B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.97</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Канализация дождевая самотечная закрытая</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Канализация дождевая самотечная закрытая</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Протяженность сооружения, </w:t>
            </w:r>
            <w:proofErr w:type="gramStart"/>
            <w:r w:rsidRPr="00374C36">
              <w:rPr>
                <w:rFonts w:ascii="Times New Roman" w:eastAsia="Calibri" w:hAnsi="Times New Roman" w:cs="Times New Roman"/>
                <w:sz w:val="18"/>
                <w:szCs w:val="18"/>
              </w:rPr>
              <w:t>км</w:t>
            </w:r>
            <w:proofErr w:type="gramEnd"/>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0,84</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973B68" w:rsidRPr="00374C36" w:rsidTr="001E14B2">
        <w:tc>
          <w:tcPr>
            <w:tcW w:w="534" w:type="dxa"/>
            <w:vMerge w:val="restart"/>
            <w:shd w:val="clear" w:color="auto" w:fill="auto"/>
          </w:tcPr>
          <w:p w:rsidR="00973B6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4</w:t>
            </w:r>
            <w:r w:rsidR="00973B68" w:rsidRPr="00374C36">
              <w:rPr>
                <w:rFonts w:ascii="Times New Roman" w:eastAsia="Calibri" w:hAnsi="Times New Roman" w:cs="Times New Roman"/>
                <w:sz w:val="18"/>
                <w:szCs w:val="18"/>
              </w:rPr>
              <w:t>.98</w:t>
            </w:r>
          </w:p>
        </w:tc>
        <w:tc>
          <w:tcPr>
            <w:tcW w:w="1417" w:type="dxa"/>
            <w:vMerge w:val="restart"/>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Канализация напорная</w:t>
            </w:r>
          </w:p>
        </w:tc>
        <w:tc>
          <w:tcPr>
            <w:tcW w:w="1843" w:type="dxa"/>
            <w:vMerge w:val="restart"/>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Канализация напорная</w:t>
            </w:r>
          </w:p>
        </w:tc>
        <w:tc>
          <w:tcPr>
            <w:tcW w:w="1843" w:type="dxa"/>
            <w:vMerge w:val="restart"/>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водоотведения</w:t>
            </w:r>
          </w:p>
        </w:tc>
        <w:tc>
          <w:tcPr>
            <w:tcW w:w="1559" w:type="dxa"/>
            <w:vMerge w:val="restart"/>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реконструкции</w:t>
            </w:r>
          </w:p>
        </w:tc>
        <w:tc>
          <w:tcPr>
            <w:tcW w:w="1417" w:type="dxa"/>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Протяженность сооружения, </w:t>
            </w:r>
            <w:proofErr w:type="gramStart"/>
            <w:r w:rsidRPr="00374C36">
              <w:rPr>
                <w:rFonts w:ascii="Times New Roman" w:eastAsia="Calibri" w:hAnsi="Times New Roman" w:cs="Times New Roman"/>
                <w:sz w:val="18"/>
                <w:szCs w:val="18"/>
              </w:rPr>
              <w:t>км</w:t>
            </w:r>
            <w:proofErr w:type="gramEnd"/>
          </w:p>
        </w:tc>
        <w:tc>
          <w:tcPr>
            <w:tcW w:w="1418" w:type="dxa"/>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3,32</w:t>
            </w:r>
          </w:p>
        </w:tc>
        <w:tc>
          <w:tcPr>
            <w:tcW w:w="1984" w:type="dxa"/>
            <w:vMerge w:val="restart"/>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w:t>
            </w:r>
          </w:p>
        </w:tc>
        <w:tc>
          <w:tcPr>
            <w:tcW w:w="1560" w:type="dxa"/>
            <w:vMerge w:val="restart"/>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w:t>
            </w:r>
          </w:p>
        </w:tc>
        <w:tc>
          <w:tcPr>
            <w:tcW w:w="1134" w:type="dxa"/>
            <w:vMerge w:val="restart"/>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973B68" w:rsidRPr="00374C36" w:rsidTr="001E14B2">
        <w:tc>
          <w:tcPr>
            <w:tcW w:w="534" w:type="dxa"/>
            <w:vMerge/>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p>
        </w:tc>
        <w:tc>
          <w:tcPr>
            <w:tcW w:w="1417" w:type="dxa"/>
            <w:vMerge/>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p>
        </w:tc>
        <w:tc>
          <w:tcPr>
            <w:tcW w:w="1559" w:type="dxa"/>
            <w:vMerge/>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p>
        </w:tc>
        <w:tc>
          <w:tcPr>
            <w:tcW w:w="1417" w:type="dxa"/>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Диаметр трубопровода, </w:t>
            </w:r>
            <w:proofErr w:type="gramStart"/>
            <w:r w:rsidRPr="00374C36">
              <w:rPr>
                <w:rFonts w:ascii="Times New Roman" w:eastAsia="Calibri" w:hAnsi="Times New Roman" w:cs="Times New Roman"/>
                <w:sz w:val="18"/>
                <w:szCs w:val="18"/>
              </w:rPr>
              <w:t>мм</w:t>
            </w:r>
            <w:proofErr w:type="gramEnd"/>
          </w:p>
        </w:tc>
        <w:tc>
          <w:tcPr>
            <w:tcW w:w="1418" w:type="dxa"/>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750</w:t>
            </w:r>
          </w:p>
        </w:tc>
        <w:tc>
          <w:tcPr>
            <w:tcW w:w="1984" w:type="dxa"/>
            <w:vMerge/>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p>
        </w:tc>
        <w:tc>
          <w:tcPr>
            <w:tcW w:w="1560" w:type="dxa"/>
            <w:vMerge/>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p>
        </w:tc>
        <w:tc>
          <w:tcPr>
            <w:tcW w:w="1134" w:type="dxa"/>
            <w:vMerge/>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p>
        </w:tc>
      </w:tr>
      <w:tr w:rsidR="002F74B8" w:rsidRPr="00374C36" w:rsidTr="001E14B2">
        <w:tc>
          <w:tcPr>
            <w:tcW w:w="534" w:type="dxa"/>
            <w:shd w:val="clear" w:color="auto" w:fill="auto"/>
          </w:tcPr>
          <w:p w:rsidR="002F74B8" w:rsidRPr="00374C36" w:rsidRDefault="001642B2" w:rsidP="00374C3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.99</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Канализация дождевая самотечная закрытая</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Канализация дождевая самотечная закрытая</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реконструкции</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Протяженность сооружения, </w:t>
            </w:r>
            <w:proofErr w:type="gramStart"/>
            <w:r w:rsidRPr="00374C36">
              <w:rPr>
                <w:rFonts w:ascii="Times New Roman" w:eastAsia="Calibri" w:hAnsi="Times New Roman" w:cs="Times New Roman"/>
                <w:sz w:val="18"/>
                <w:szCs w:val="18"/>
              </w:rPr>
              <w:t>км</w:t>
            </w:r>
            <w:proofErr w:type="gramEnd"/>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0,6</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Первая очередь</w:t>
            </w:r>
          </w:p>
        </w:tc>
      </w:tr>
      <w:tr w:rsidR="00973B68" w:rsidRPr="00374C36" w:rsidTr="001E14B2">
        <w:tc>
          <w:tcPr>
            <w:tcW w:w="534" w:type="dxa"/>
            <w:vMerge w:val="restart"/>
            <w:shd w:val="clear" w:color="auto" w:fill="auto"/>
          </w:tcPr>
          <w:p w:rsidR="00973B68" w:rsidRPr="00374C36" w:rsidRDefault="001642B2" w:rsidP="001642B2">
            <w:pPr>
              <w:spacing w:after="0" w:line="240" w:lineRule="auto"/>
              <w:ind w:left="-57" w:right="-108"/>
              <w:rPr>
                <w:rFonts w:ascii="Times New Roman" w:eastAsia="Calibri" w:hAnsi="Times New Roman" w:cs="Times New Roman"/>
                <w:sz w:val="18"/>
                <w:szCs w:val="18"/>
              </w:rPr>
            </w:pPr>
            <w:r>
              <w:rPr>
                <w:rFonts w:ascii="Times New Roman" w:eastAsia="Calibri" w:hAnsi="Times New Roman" w:cs="Times New Roman"/>
                <w:sz w:val="18"/>
                <w:szCs w:val="18"/>
              </w:rPr>
              <w:t>4</w:t>
            </w:r>
            <w:r w:rsidR="00973B68" w:rsidRPr="00374C36">
              <w:rPr>
                <w:rFonts w:ascii="Times New Roman" w:eastAsia="Calibri" w:hAnsi="Times New Roman" w:cs="Times New Roman"/>
                <w:sz w:val="18"/>
                <w:szCs w:val="18"/>
              </w:rPr>
              <w:t>.100</w:t>
            </w:r>
          </w:p>
        </w:tc>
        <w:tc>
          <w:tcPr>
            <w:tcW w:w="1417" w:type="dxa"/>
            <w:vMerge w:val="restart"/>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Канализация самотечная</w:t>
            </w:r>
          </w:p>
        </w:tc>
        <w:tc>
          <w:tcPr>
            <w:tcW w:w="1843" w:type="dxa"/>
            <w:vMerge w:val="restart"/>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Канализация самотечная</w:t>
            </w:r>
          </w:p>
        </w:tc>
        <w:tc>
          <w:tcPr>
            <w:tcW w:w="1843" w:type="dxa"/>
            <w:vMerge w:val="restart"/>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водоотведения</w:t>
            </w:r>
          </w:p>
        </w:tc>
        <w:tc>
          <w:tcPr>
            <w:tcW w:w="1559" w:type="dxa"/>
            <w:vMerge w:val="restart"/>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Протяженность сооружения, </w:t>
            </w:r>
            <w:proofErr w:type="gramStart"/>
            <w:r w:rsidRPr="00374C36">
              <w:rPr>
                <w:rFonts w:ascii="Times New Roman" w:eastAsia="Calibri" w:hAnsi="Times New Roman" w:cs="Times New Roman"/>
                <w:sz w:val="18"/>
                <w:szCs w:val="18"/>
              </w:rPr>
              <w:t>км</w:t>
            </w:r>
            <w:proofErr w:type="gramEnd"/>
          </w:p>
        </w:tc>
        <w:tc>
          <w:tcPr>
            <w:tcW w:w="1418" w:type="dxa"/>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3,15</w:t>
            </w:r>
          </w:p>
        </w:tc>
        <w:tc>
          <w:tcPr>
            <w:tcW w:w="1984" w:type="dxa"/>
            <w:vMerge w:val="restart"/>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w:t>
            </w:r>
          </w:p>
        </w:tc>
        <w:tc>
          <w:tcPr>
            <w:tcW w:w="1560" w:type="dxa"/>
            <w:vMerge w:val="restart"/>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w:t>
            </w:r>
          </w:p>
        </w:tc>
        <w:tc>
          <w:tcPr>
            <w:tcW w:w="1134" w:type="dxa"/>
            <w:vMerge w:val="restart"/>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Вторая очередь</w:t>
            </w:r>
          </w:p>
        </w:tc>
      </w:tr>
      <w:tr w:rsidR="00973B68" w:rsidRPr="00374C36" w:rsidTr="001E14B2">
        <w:tc>
          <w:tcPr>
            <w:tcW w:w="534" w:type="dxa"/>
            <w:vMerge/>
            <w:shd w:val="clear" w:color="auto" w:fill="auto"/>
          </w:tcPr>
          <w:p w:rsidR="00973B68" w:rsidRPr="00374C36" w:rsidRDefault="00973B68" w:rsidP="001642B2">
            <w:pPr>
              <w:spacing w:after="0" w:line="240" w:lineRule="auto"/>
              <w:ind w:left="-57" w:right="-108"/>
              <w:rPr>
                <w:rFonts w:ascii="Times New Roman" w:eastAsia="Calibri" w:hAnsi="Times New Roman" w:cs="Times New Roman"/>
                <w:sz w:val="18"/>
                <w:szCs w:val="18"/>
              </w:rPr>
            </w:pPr>
          </w:p>
        </w:tc>
        <w:tc>
          <w:tcPr>
            <w:tcW w:w="1417" w:type="dxa"/>
            <w:vMerge/>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p>
        </w:tc>
        <w:tc>
          <w:tcPr>
            <w:tcW w:w="1559" w:type="dxa"/>
            <w:vMerge/>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p>
        </w:tc>
        <w:tc>
          <w:tcPr>
            <w:tcW w:w="1417" w:type="dxa"/>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Диаметр трубопровода, </w:t>
            </w:r>
            <w:proofErr w:type="gramStart"/>
            <w:r w:rsidRPr="00374C36">
              <w:rPr>
                <w:rFonts w:ascii="Times New Roman" w:eastAsia="Calibri" w:hAnsi="Times New Roman" w:cs="Times New Roman"/>
                <w:sz w:val="18"/>
                <w:szCs w:val="18"/>
              </w:rPr>
              <w:t>мм</w:t>
            </w:r>
            <w:proofErr w:type="gramEnd"/>
          </w:p>
        </w:tc>
        <w:tc>
          <w:tcPr>
            <w:tcW w:w="1418" w:type="dxa"/>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200</w:t>
            </w:r>
          </w:p>
        </w:tc>
        <w:tc>
          <w:tcPr>
            <w:tcW w:w="1984" w:type="dxa"/>
            <w:vMerge/>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p>
        </w:tc>
        <w:tc>
          <w:tcPr>
            <w:tcW w:w="1560" w:type="dxa"/>
            <w:vMerge/>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p>
        </w:tc>
        <w:tc>
          <w:tcPr>
            <w:tcW w:w="1134" w:type="dxa"/>
            <w:vMerge/>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p>
        </w:tc>
      </w:tr>
      <w:tr w:rsidR="002F74B8" w:rsidRPr="00374C36" w:rsidTr="001E14B2">
        <w:tc>
          <w:tcPr>
            <w:tcW w:w="534" w:type="dxa"/>
            <w:shd w:val="clear" w:color="auto" w:fill="auto"/>
          </w:tcPr>
          <w:p w:rsidR="002F74B8" w:rsidRPr="00374C36" w:rsidRDefault="001642B2" w:rsidP="001642B2">
            <w:pPr>
              <w:spacing w:after="0" w:line="240" w:lineRule="auto"/>
              <w:ind w:left="-57" w:right="-108"/>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.101</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Канализация дождевая самотечная закрытая</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Канализация дождевая самотечная закрытая</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Протяженность сооружения, </w:t>
            </w:r>
            <w:proofErr w:type="gramStart"/>
            <w:r w:rsidRPr="00374C36">
              <w:rPr>
                <w:rFonts w:ascii="Times New Roman" w:eastAsia="Calibri" w:hAnsi="Times New Roman" w:cs="Times New Roman"/>
                <w:sz w:val="18"/>
                <w:szCs w:val="18"/>
              </w:rPr>
              <w:t>км</w:t>
            </w:r>
            <w:proofErr w:type="gramEnd"/>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6,13</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Вторая очередь</w:t>
            </w:r>
          </w:p>
        </w:tc>
      </w:tr>
      <w:tr w:rsidR="00973B68" w:rsidRPr="00374C36" w:rsidTr="001E14B2">
        <w:tc>
          <w:tcPr>
            <w:tcW w:w="534" w:type="dxa"/>
            <w:vMerge w:val="restart"/>
            <w:shd w:val="clear" w:color="auto" w:fill="auto"/>
          </w:tcPr>
          <w:p w:rsidR="00973B68" w:rsidRPr="00374C36" w:rsidRDefault="001642B2" w:rsidP="001642B2">
            <w:pPr>
              <w:spacing w:after="0" w:line="240" w:lineRule="auto"/>
              <w:ind w:left="-57" w:right="-108"/>
              <w:rPr>
                <w:rFonts w:ascii="Times New Roman" w:eastAsia="Calibri" w:hAnsi="Times New Roman" w:cs="Times New Roman"/>
                <w:sz w:val="18"/>
                <w:szCs w:val="18"/>
              </w:rPr>
            </w:pPr>
            <w:r>
              <w:rPr>
                <w:rFonts w:ascii="Times New Roman" w:eastAsia="Calibri" w:hAnsi="Times New Roman" w:cs="Times New Roman"/>
                <w:sz w:val="18"/>
                <w:szCs w:val="18"/>
              </w:rPr>
              <w:t>4</w:t>
            </w:r>
            <w:r w:rsidR="00973B68" w:rsidRPr="00374C36">
              <w:rPr>
                <w:rFonts w:ascii="Times New Roman" w:eastAsia="Calibri" w:hAnsi="Times New Roman" w:cs="Times New Roman"/>
                <w:sz w:val="18"/>
                <w:szCs w:val="18"/>
              </w:rPr>
              <w:t>.102</w:t>
            </w:r>
          </w:p>
        </w:tc>
        <w:tc>
          <w:tcPr>
            <w:tcW w:w="1417" w:type="dxa"/>
            <w:vMerge w:val="restart"/>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Канализация напорная</w:t>
            </w:r>
          </w:p>
        </w:tc>
        <w:tc>
          <w:tcPr>
            <w:tcW w:w="1843" w:type="dxa"/>
            <w:vMerge w:val="restart"/>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Канализация напорная</w:t>
            </w:r>
          </w:p>
        </w:tc>
        <w:tc>
          <w:tcPr>
            <w:tcW w:w="1843" w:type="dxa"/>
            <w:vMerge w:val="restart"/>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Организация водоотведения</w:t>
            </w:r>
          </w:p>
        </w:tc>
        <w:tc>
          <w:tcPr>
            <w:tcW w:w="1559" w:type="dxa"/>
            <w:vMerge w:val="restart"/>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Протяженность сооружения, </w:t>
            </w:r>
            <w:proofErr w:type="gramStart"/>
            <w:r w:rsidRPr="00374C36">
              <w:rPr>
                <w:rFonts w:ascii="Times New Roman" w:eastAsia="Calibri" w:hAnsi="Times New Roman" w:cs="Times New Roman"/>
                <w:sz w:val="18"/>
                <w:szCs w:val="18"/>
              </w:rPr>
              <w:t>км</w:t>
            </w:r>
            <w:proofErr w:type="gramEnd"/>
          </w:p>
        </w:tc>
        <w:tc>
          <w:tcPr>
            <w:tcW w:w="1418" w:type="dxa"/>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5,45</w:t>
            </w:r>
          </w:p>
        </w:tc>
        <w:tc>
          <w:tcPr>
            <w:tcW w:w="1984" w:type="dxa"/>
            <w:vMerge w:val="restart"/>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w:t>
            </w:r>
          </w:p>
        </w:tc>
        <w:tc>
          <w:tcPr>
            <w:tcW w:w="1560" w:type="dxa"/>
            <w:vMerge w:val="restart"/>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w:t>
            </w:r>
          </w:p>
        </w:tc>
        <w:tc>
          <w:tcPr>
            <w:tcW w:w="1134" w:type="dxa"/>
            <w:vMerge w:val="restart"/>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Расчетный срок</w:t>
            </w:r>
          </w:p>
        </w:tc>
      </w:tr>
      <w:tr w:rsidR="00973B68" w:rsidRPr="00374C36" w:rsidTr="001E14B2">
        <w:tc>
          <w:tcPr>
            <w:tcW w:w="534" w:type="dxa"/>
            <w:vMerge/>
            <w:shd w:val="clear" w:color="auto" w:fill="auto"/>
          </w:tcPr>
          <w:p w:rsidR="00973B68" w:rsidRPr="00374C36" w:rsidRDefault="00973B68" w:rsidP="001642B2">
            <w:pPr>
              <w:spacing w:after="0" w:line="240" w:lineRule="auto"/>
              <w:ind w:left="-57" w:right="-108"/>
              <w:rPr>
                <w:rFonts w:ascii="Times New Roman" w:eastAsia="Calibri" w:hAnsi="Times New Roman" w:cs="Times New Roman"/>
                <w:sz w:val="18"/>
                <w:szCs w:val="18"/>
              </w:rPr>
            </w:pPr>
          </w:p>
        </w:tc>
        <w:tc>
          <w:tcPr>
            <w:tcW w:w="1417" w:type="dxa"/>
            <w:vMerge/>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p>
        </w:tc>
        <w:tc>
          <w:tcPr>
            <w:tcW w:w="1843" w:type="dxa"/>
            <w:vMerge/>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p>
        </w:tc>
        <w:tc>
          <w:tcPr>
            <w:tcW w:w="1559" w:type="dxa"/>
            <w:vMerge/>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p>
        </w:tc>
        <w:tc>
          <w:tcPr>
            <w:tcW w:w="1417" w:type="dxa"/>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Диаметр трубопровода, </w:t>
            </w:r>
            <w:proofErr w:type="gramStart"/>
            <w:r w:rsidRPr="00374C36">
              <w:rPr>
                <w:rFonts w:ascii="Times New Roman" w:eastAsia="Calibri" w:hAnsi="Times New Roman" w:cs="Times New Roman"/>
                <w:sz w:val="18"/>
                <w:szCs w:val="18"/>
              </w:rPr>
              <w:t>мм</w:t>
            </w:r>
            <w:proofErr w:type="gramEnd"/>
          </w:p>
        </w:tc>
        <w:tc>
          <w:tcPr>
            <w:tcW w:w="1418" w:type="dxa"/>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160</w:t>
            </w:r>
          </w:p>
        </w:tc>
        <w:tc>
          <w:tcPr>
            <w:tcW w:w="1984" w:type="dxa"/>
            <w:vMerge/>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p>
        </w:tc>
        <w:tc>
          <w:tcPr>
            <w:tcW w:w="1560" w:type="dxa"/>
            <w:vMerge/>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p>
        </w:tc>
        <w:tc>
          <w:tcPr>
            <w:tcW w:w="1134" w:type="dxa"/>
            <w:vMerge/>
            <w:shd w:val="clear" w:color="auto" w:fill="auto"/>
          </w:tcPr>
          <w:p w:rsidR="00973B68" w:rsidRPr="00374C36" w:rsidRDefault="00973B68" w:rsidP="00374C36">
            <w:pPr>
              <w:spacing w:after="0" w:line="240" w:lineRule="auto"/>
              <w:rPr>
                <w:rFonts w:ascii="Times New Roman" w:eastAsia="Calibri" w:hAnsi="Times New Roman" w:cs="Times New Roman"/>
                <w:sz w:val="18"/>
                <w:szCs w:val="18"/>
              </w:rPr>
            </w:pPr>
          </w:p>
        </w:tc>
      </w:tr>
      <w:tr w:rsidR="002F74B8" w:rsidRPr="00374C36" w:rsidTr="001E14B2">
        <w:tc>
          <w:tcPr>
            <w:tcW w:w="534" w:type="dxa"/>
            <w:shd w:val="clear" w:color="auto" w:fill="auto"/>
          </w:tcPr>
          <w:p w:rsidR="002F74B8" w:rsidRPr="00374C36" w:rsidRDefault="001642B2" w:rsidP="001642B2">
            <w:pPr>
              <w:spacing w:after="0" w:line="240" w:lineRule="auto"/>
              <w:ind w:left="-57" w:right="-108"/>
              <w:rPr>
                <w:rFonts w:ascii="Times New Roman" w:eastAsia="Calibri" w:hAnsi="Times New Roman" w:cs="Times New Roman"/>
                <w:sz w:val="18"/>
                <w:szCs w:val="18"/>
              </w:rPr>
            </w:pPr>
            <w:r>
              <w:rPr>
                <w:rFonts w:ascii="Times New Roman" w:eastAsia="Calibri" w:hAnsi="Times New Roman" w:cs="Times New Roman"/>
                <w:sz w:val="18"/>
                <w:szCs w:val="18"/>
              </w:rPr>
              <w:t>4</w:t>
            </w:r>
            <w:r w:rsidR="002F74B8" w:rsidRPr="00374C36">
              <w:rPr>
                <w:rFonts w:ascii="Times New Roman" w:eastAsia="Calibri" w:hAnsi="Times New Roman" w:cs="Times New Roman"/>
                <w:sz w:val="18"/>
                <w:szCs w:val="18"/>
              </w:rPr>
              <w:t>.103</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Канализация дождевая самотечная закрытая</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Канализация дождевая самотечная закрытая</w:t>
            </w:r>
          </w:p>
        </w:tc>
        <w:tc>
          <w:tcPr>
            <w:tcW w:w="1843"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w:t>
            </w:r>
          </w:p>
        </w:tc>
        <w:tc>
          <w:tcPr>
            <w:tcW w:w="1559"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proofErr w:type="gramStart"/>
            <w:r w:rsidRPr="00374C36">
              <w:rPr>
                <w:rFonts w:ascii="Times New Roman" w:eastAsia="Calibri" w:hAnsi="Times New Roman" w:cs="Times New Roman"/>
                <w:sz w:val="18"/>
                <w:szCs w:val="18"/>
              </w:rPr>
              <w:t>Планируемый</w:t>
            </w:r>
            <w:proofErr w:type="gramEnd"/>
            <w:r w:rsidRPr="00374C36">
              <w:rPr>
                <w:rFonts w:ascii="Times New Roman" w:eastAsia="Calibri" w:hAnsi="Times New Roman" w:cs="Times New Roman"/>
                <w:sz w:val="18"/>
                <w:szCs w:val="18"/>
              </w:rPr>
              <w:t xml:space="preserve"> к размещению</w:t>
            </w:r>
          </w:p>
        </w:tc>
        <w:tc>
          <w:tcPr>
            <w:tcW w:w="1417"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Протяженность сооружения, </w:t>
            </w:r>
            <w:proofErr w:type="gramStart"/>
            <w:r w:rsidRPr="00374C36">
              <w:rPr>
                <w:rFonts w:ascii="Times New Roman" w:eastAsia="Calibri" w:hAnsi="Times New Roman" w:cs="Times New Roman"/>
                <w:sz w:val="18"/>
                <w:szCs w:val="18"/>
              </w:rPr>
              <w:t>км</w:t>
            </w:r>
            <w:proofErr w:type="gramEnd"/>
          </w:p>
        </w:tc>
        <w:tc>
          <w:tcPr>
            <w:tcW w:w="1418"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6,2</w:t>
            </w:r>
          </w:p>
        </w:tc>
        <w:tc>
          <w:tcPr>
            <w:tcW w:w="198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374C36">
              <w:rPr>
                <w:rFonts w:ascii="Times New Roman" w:eastAsia="Calibri" w:hAnsi="Times New Roman" w:cs="Times New Roman"/>
                <w:sz w:val="18"/>
                <w:szCs w:val="18"/>
              </w:rPr>
              <w:t>г. Большой Камень</w:t>
            </w:r>
          </w:p>
        </w:tc>
        <w:tc>
          <w:tcPr>
            <w:tcW w:w="1560"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w:t>
            </w:r>
          </w:p>
        </w:tc>
        <w:tc>
          <w:tcPr>
            <w:tcW w:w="1134" w:type="dxa"/>
            <w:shd w:val="clear" w:color="auto" w:fill="auto"/>
          </w:tcPr>
          <w:p w:rsidR="002F74B8" w:rsidRPr="00374C36" w:rsidRDefault="002F74B8" w:rsidP="00374C36">
            <w:pPr>
              <w:spacing w:after="0" w:line="240" w:lineRule="auto"/>
              <w:rPr>
                <w:rFonts w:ascii="Times New Roman" w:eastAsia="Calibri" w:hAnsi="Times New Roman" w:cs="Times New Roman"/>
                <w:sz w:val="18"/>
                <w:szCs w:val="18"/>
              </w:rPr>
            </w:pPr>
            <w:r w:rsidRPr="00374C36">
              <w:rPr>
                <w:rFonts w:ascii="Times New Roman" w:eastAsia="Calibri" w:hAnsi="Times New Roman" w:cs="Times New Roman"/>
                <w:sz w:val="18"/>
                <w:szCs w:val="18"/>
              </w:rPr>
              <w:t>Расчетный срок</w:t>
            </w:r>
          </w:p>
        </w:tc>
      </w:tr>
    </w:tbl>
    <w:p w:rsidR="000F4530" w:rsidRPr="008436CC" w:rsidRDefault="000F4530" w:rsidP="000F4530">
      <w:pPr>
        <w:pStyle w:val="2"/>
        <w:keepLines/>
        <w:tabs>
          <w:tab w:val="clear" w:pos="1440"/>
        </w:tabs>
        <w:spacing w:before="200"/>
        <w:ind w:left="360" w:firstLine="0"/>
        <w:jc w:val="left"/>
      </w:pPr>
      <w:bookmarkStart w:id="4" w:name="_Toc39095287"/>
      <w:r>
        <w:t xml:space="preserve">5. </w:t>
      </w:r>
      <w:r w:rsidRPr="008436CC">
        <w:t>Автомобильные дороги местного значения, объекты транспортной инфраструктуры</w:t>
      </w:r>
      <w:bookmarkEnd w:id="4"/>
    </w:p>
    <w:p w:rsidR="000F4530" w:rsidRPr="008436CC" w:rsidRDefault="000F4530" w:rsidP="000F4530">
      <w:pPr>
        <w:rPr>
          <w:rFonts w:ascii="Tahoma" w:hAnsi="Tahoma" w:cs="Tahoma"/>
          <w:sz w:val="2"/>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1843"/>
        <w:gridCol w:w="1843"/>
        <w:gridCol w:w="1559"/>
        <w:gridCol w:w="1417"/>
        <w:gridCol w:w="1418"/>
        <w:gridCol w:w="1984"/>
        <w:gridCol w:w="1560"/>
        <w:gridCol w:w="1134"/>
      </w:tblGrid>
      <w:tr w:rsidR="000F4530" w:rsidRPr="00EF2D9A" w:rsidTr="00B14992">
        <w:tc>
          <w:tcPr>
            <w:tcW w:w="534" w:type="dxa"/>
            <w:vMerge w:val="restart"/>
            <w:shd w:val="clear" w:color="auto" w:fill="auto"/>
            <w:vAlign w:val="center"/>
          </w:tcPr>
          <w:p w:rsidR="000F4530" w:rsidRPr="00EF2D9A" w:rsidRDefault="000F4530" w:rsidP="00EF2D9A">
            <w:pPr>
              <w:spacing w:after="0" w:line="240" w:lineRule="auto"/>
              <w:jc w:val="center"/>
              <w:rPr>
                <w:rFonts w:ascii="Times New Roman" w:eastAsia="Calibri" w:hAnsi="Times New Roman" w:cs="Times New Roman"/>
                <w:sz w:val="18"/>
                <w:szCs w:val="18"/>
              </w:rPr>
            </w:pPr>
            <w:r w:rsidRPr="00EF2D9A">
              <w:rPr>
                <w:rFonts w:ascii="Times New Roman" w:eastAsia="Calibri" w:hAnsi="Times New Roman" w:cs="Times New Roman"/>
                <w:b/>
                <w:sz w:val="18"/>
                <w:szCs w:val="18"/>
              </w:rPr>
              <w:t>№</w:t>
            </w:r>
          </w:p>
        </w:tc>
        <w:tc>
          <w:tcPr>
            <w:tcW w:w="1417" w:type="dxa"/>
            <w:vMerge w:val="restart"/>
            <w:shd w:val="clear" w:color="auto" w:fill="auto"/>
            <w:tcMar>
              <w:left w:w="85" w:type="dxa"/>
              <w:right w:w="85" w:type="dxa"/>
            </w:tcMar>
            <w:vAlign w:val="center"/>
          </w:tcPr>
          <w:p w:rsidR="000F4530" w:rsidRPr="00EF2D9A" w:rsidRDefault="000F4530" w:rsidP="00EF2D9A">
            <w:pPr>
              <w:spacing w:after="0" w:line="240" w:lineRule="auto"/>
              <w:jc w:val="center"/>
              <w:rPr>
                <w:rFonts w:ascii="Times New Roman" w:eastAsia="Calibri" w:hAnsi="Times New Roman" w:cs="Times New Roman"/>
                <w:sz w:val="18"/>
                <w:szCs w:val="18"/>
              </w:rPr>
            </w:pPr>
            <w:r w:rsidRPr="00EF2D9A">
              <w:rPr>
                <w:rFonts w:ascii="Times New Roman" w:eastAsia="Calibri" w:hAnsi="Times New Roman" w:cs="Times New Roman"/>
                <w:b/>
                <w:sz w:val="18"/>
                <w:szCs w:val="18"/>
              </w:rPr>
              <w:t>Наименование объекта</w:t>
            </w:r>
          </w:p>
        </w:tc>
        <w:tc>
          <w:tcPr>
            <w:tcW w:w="1843" w:type="dxa"/>
            <w:vMerge w:val="restart"/>
            <w:shd w:val="clear" w:color="auto" w:fill="auto"/>
            <w:tcMar>
              <w:left w:w="85" w:type="dxa"/>
              <w:right w:w="85" w:type="dxa"/>
            </w:tcMar>
            <w:vAlign w:val="center"/>
          </w:tcPr>
          <w:p w:rsidR="000F4530" w:rsidRPr="00EF2D9A" w:rsidRDefault="000F4530" w:rsidP="00EF2D9A">
            <w:pPr>
              <w:spacing w:after="0" w:line="240" w:lineRule="auto"/>
              <w:jc w:val="center"/>
              <w:rPr>
                <w:rFonts w:ascii="Times New Roman" w:eastAsia="Calibri" w:hAnsi="Times New Roman" w:cs="Times New Roman"/>
                <w:sz w:val="18"/>
                <w:szCs w:val="18"/>
              </w:rPr>
            </w:pPr>
            <w:r w:rsidRPr="00EF2D9A">
              <w:rPr>
                <w:rFonts w:ascii="Times New Roman" w:eastAsia="Calibri" w:hAnsi="Times New Roman" w:cs="Times New Roman"/>
                <w:b/>
                <w:sz w:val="18"/>
                <w:szCs w:val="18"/>
              </w:rPr>
              <w:t>Вид объекта</w:t>
            </w:r>
          </w:p>
        </w:tc>
        <w:tc>
          <w:tcPr>
            <w:tcW w:w="1843" w:type="dxa"/>
            <w:vMerge w:val="restart"/>
            <w:shd w:val="clear" w:color="auto" w:fill="auto"/>
            <w:tcMar>
              <w:left w:w="85" w:type="dxa"/>
              <w:right w:w="85" w:type="dxa"/>
            </w:tcMar>
            <w:vAlign w:val="center"/>
          </w:tcPr>
          <w:p w:rsidR="000F4530" w:rsidRPr="00EF2D9A" w:rsidRDefault="000F4530" w:rsidP="00EF2D9A">
            <w:pPr>
              <w:spacing w:after="0" w:line="240" w:lineRule="auto"/>
              <w:jc w:val="center"/>
              <w:rPr>
                <w:rFonts w:ascii="Times New Roman" w:eastAsia="Calibri" w:hAnsi="Times New Roman" w:cs="Times New Roman"/>
                <w:b/>
                <w:sz w:val="18"/>
                <w:szCs w:val="18"/>
              </w:rPr>
            </w:pPr>
            <w:r w:rsidRPr="00EF2D9A">
              <w:rPr>
                <w:rFonts w:ascii="Times New Roman" w:eastAsia="Calibri" w:hAnsi="Times New Roman" w:cs="Times New Roman"/>
                <w:b/>
                <w:sz w:val="18"/>
                <w:szCs w:val="18"/>
              </w:rPr>
              <w:t xml:space="preserve">Назначение </w:t>
            </w:r>
          </w:p>
          <w:p w:rsidR="000F4530" w:rsidRPr="00EF2D9A" w:rsidRDefault="000F4530" w:rsidP="00EF2D9A">
            <w:pPr>
              <w:spacing w:after="0" w:line="240" w:lineRule="auto"/>
              <w:jc w:val="center"/>
              <w:rPr>
                <w:rFonts w:ascii="Times New Roman" w:eastAsia="Calibri" w:hAnsi="Times New Roman" w:cs="Times New Roman"/>
                <w:sz w:val="18"/>
                <w:szCs w:val="18"/>
              </w:rPr>
            </w:pPr>
            <w:r w:rsidRPr="00EF2D9A">
              <w:rPr>
                <w:rFonts w:ascii="Times New Roman" w:eastAsia="Calibri" w:hAnsi="Times New Roman" w:cs="Times New Roman"/>
                <w:b/>
                <w:sz w:val="18"/>
                <w:szCs w:val="18"/>
              </w:rPr>
              <w:t>объекта</w:t>
            </w:r>
          </w:p>
        </w:tc>
        <w:tc>
          <w:tcPr>
            <w:tcW w:w="1559" w:type="dxa"/>
            <w:vMerge w:val="restart"/>
            <w:shd w:val="clear" w:color="auto" w:fill="auto"/>
            <w:tcMar>
              <w:left w:w="85" w:type="dxa"/>
              <w:right w:w="85" w:type="dxa"/>
            </w:tcMar>
            <w:vAlign w:val="center"/>
          </w:tcPr>
          <w:p w:rsidR="000F4530" w:rsidRPr="00EF2D9A" w:rsidRDefault="000F4530" w:rsidP="00EF2D9A">
            <w:pPr>
              <w:spacing w:after="0" w:line="240" w:lineRule="auto"/>
              <w:jc w:val="center"/>
              <w:rPr>
                <w:rFonts w:ascii="Times New Roman" w:eastAsia="Calibri" w:hAnsi="Times New Roman" w:cs="Times New Roman"/>
                <w:b/>
                <w:sz w:val="18"/>
                <w:szCs w:val="18"/>
              </w:rPr>
            </w:pPr>
            <w:r w:rsidRPr="00EF2D9A">
              <w:rPr>
                <w:rFonts w:ascii="Times New Roman" w:eastAsia="Calibri" w:hAnsi="Times New Roman" w:cs="Times New Roman"/>
                <w:b/>
                <w:sz w:val="18"/>
                <w:szCs w:val="18"/>
              </w:rPr>
              <w:t xml:space="preserve">Статус </w:t>
            </w:r>
          </w:p>
          <w:p w:rsidR="000F4530" w:rsidRPr="00EF2D9A" w:rsidRDefault="000F4530" w:rsidP="00EF2D9A">
            <w:pPr>
              <w:spacing w:after="0" w:line="240" w:lineRule="auto"/>
              <w:jc w:val="center"/>
              <w:rPr>
                <w:rFonts w:ascii="Times New Roman" w:eastAsia="Calibri" w:hAnsi="Times New Roman" w:cs="Times New Roman"/>
                <w:sz w:val="18"/>
                <w:szCs w:val="18"/>
              </w:rPr>
            </w:pPr>
            <w:r w:rsidRPr="00EF2D9A">
              <w:rPr>
                <w:rFonts w:ascii="Times New Roman" w:eastAsia="Calibri" w:hAnsi="Times New Roman" w:cs="Times New Roman"/>
                <w:b/>
                <w:sz w:val="18"/>
                <w:szCs w:val="18"/>
              </w:rPr>
              <w:t>объекта</w:t>
            </w:r>
          </w:p>
        </w:tc>
        <w:tc>
          <w:tcPr>
            <w:tcW w:w="2835" w:type="dxa"/>
            <w:gridSpan w:val="2"/>
            <w:shd w:val="clear" w:color="auto" w:fill="auto"/>
            <w:tcMar>
              <w:left w:w="85" w:type="dxa"/>
              <w:right w:w="85" w:type="dxa"/>
            </w:tcMar>
            <w:vAlign w:val="center"/>
          </w:tcPr>
          <w:p w:rsidR="000F4530" w:rsidRPr="00EF2D9A" w:rsidRDefault="000F4530" w:rsidP="00EF2D9A">
            <w:pPr>
              <w:spacing w:after="0" w:line="240" w:lineRule="auto"/>
              <w:jc w:val="center"/>
              <w:rPr>
                <w:rFonts w:ascii="Times New Roman" w:eastAsia="Calibri" w:hAnsi="Times New Roman" w:cs="Times New Roman"/>
                <w:sz w:val="18"/>
                <w:szCs w:val="18"/>
              </w:rPr>
            </w:pPr>
            <w:r w:rsidRPr="00EF2D9A">
              <w:rPr>
                <w:rFonts w:ascii="Times New Roman" w:eastAsia="Calibri" w:hAnsi="Times New Roman" w:cs="Times New Roman"/>
                <w:b/>
                <w:sz w:val="18"/>
                <w:szCs w:val="18"/>
              </w:rPr>
              <w:t>Характеристика объекта</w:t>
            </w:r>
          </w:p>
        </w:tc>
        <w:tc>
          <w:tcPr>
            <w:tcW w:w="1984" w:type="dxa"/>
            <w:vMerge w:val="restart"/>
            <w:shd w:val="clear" w:color="auto" w:fill="auto"/>
            <w:tcMar>
              <w:left w:w="85" w:type="dxa"/>
              <w:right w:w="85" w:type="dxa"/>
            </w:tcMar>
            <w:vAlign w:val="center"/>
          </w:tcPr>
          <w:p w:rsidR="000F4530" w:rsidRPr="00EF2D9A" w:rsidRDefault="000F4530" w:rsidP="00EF2D9A">
            <w:pPr>
              <w:spacing w:after="0" w:line="240" w:lineRule="auto"/>
              <w:jc w:val="center"/>
              <w:rPr>
                <w:rFonts w:ascii="Times New Roman" w:eastAsia="Calibri" w:hAnsi="Times New Roman" w:cs="Times New Roman"/>
                <w:b/>
                <w:sz w:val="18"/>
                <w:szCs w:val="18"/>
              </w:rPr>
            </w:pPr>
            <w:r w:rsidRPr="00EF2D9A">
              <w:rPr>
                <w:rFonts w:ascii="Times New Roman" w:eastAsia="Calibri" w:hAnsi="Times New Roman" w:cs="Times New Roman"/>
                <w:b/>
                <w:sz w:val="18"/>
                <w:szCs w:val="18"/>
              </w:rPr>
              <w:t xml:space="preserve">Местоположение </w:t>
            </w:r>
          </w:p>
          <w:p w:rsidR="000F4530" w:rsidRPr="00EF2D9A" w:rsidRDefault="000F4530" w:rsidP="00EF2D9A">
            <w:pPr>
              <w:spacing w:after="0" w:line="240" w:lineRule="auto"/>
              <w:jc w:val="center"/>
              <w:rPr>
                <w:rFonts w:ascii="Times New Roman" w:eastAsia="Calibri" w:hAnsi="Times New Roman" w:cs="Times New Roman"/>
                <w:sz w:val="18"/>
                <w:szCs w:val="18"/>
              </w:rPr>
            </w:pPr>
            <w:r w:rsidRPr="00EF2D9A">
              <w:rPr>
                <w:rFonts w:ascii="Times New Roman" w:eastAsia="Calibri" w:hAnsi="Times New Roman" w:cs="Times New Roman"/>
                <w:b/>
                <w:sz w:val="18"/>
                <w:szCs w:val="18"/>
              </w:rPr>
              <w:t xml:space="preserve">объекта </w:t>
            </w:r>
          </w:p>
        </w:tc>
        <w:tc>
          <w:tcPr>
            <w:tcW w:w="1560" w:type="dxa"/>
            <w:vMerge w:val="restart"/>
            <w:shd w:val="clear" w:color="auto" w:fill="auto"/>
            <w:tcMar>
              <w:left w:w="85" w:type="dxa"/>
              <w:right w:w="85" w:type="dxa"/>
            </w:tcMar>
            <w:vAlign w:val="center"/>
          </w:tcPr>
          <w:p w:rsidR="000F4530" w:rsidRPr="00EF2D9A" w:rsidRDefault="000F4530" w:rsidP="00EF2D9A">
            <w:pPr>
              <w:spacing w:after="0" w:line="240" w:lineRule="auto"/>
              <w:jc w:val="center"/>
              <w:rPr>
                <w:rFonts w:ascii="Times New Roman" w:eastAsia="Calibri" w:hAnsi="Times New Roman" w:cs="Times New Roman"/>
                <w:sz w:val="18"/>
                <w:szCs w:val="18"/>
              </w:rPr>
            </w:pPr>
            <w:r w:rsidRPr="00EF2D9A">
              <w:rPr>
                <w:rFonts w:ascii="Times New Roman" w:eastAsia="Calibri" w:hAnsi="Times New Roman" w:cs="Times New Roman"/>
                <w:b/>
                <w:sz w:val="18"/>
                <w:szCs w:val="18"/>
              </w:rPr>
              <w:t>Вид зоны с особыми условиями/ количественный показатель</w:t>
            </w:r>
          </w:p>
        </w:tc>
        <w:tc>
          <w:tcPr>
            <w:tcW w:w="1134" w:type="dxa"/>
            <w:vMerge w:val="restart"/>
            <w:shd w:val="clear" w:color="auto" w:fill="auto"/>
            <w:tcMar>
              <w:left w:w="85" w:type="dxa"/>
              <w:right w:w="85" w:type="dxa"/>
            </w:tcMar>
            <w:vAlign w:val="center"/>
          </w:tcPr>
          <w:p w:rsidR="000F4530" w:rsidRPr="00EF2D9A" w:rsidRDefault="000F4530" w:rsidP="00EF2D9A">
            <w:pPr>
              <w:spacing w:after="0" w:line="240" w:lineRule="auto"/>
              <w:jc w:val="center"/>
              <w:rPr>
                <w:rFonts w:ascii="Times New Roman" w:eastAsia="Calibri" w:hAnsi="Times New Roman" w:cs="Times New Roman"/>
                <w:b/>
                <w:sz w:val="18"/>
                <w:szCs w:val="18"/>
              </w:rPr>
            </w:pPr>
            <w:r w:rsidRPr="00EF2D9A">
              <w:rPr>
                <w:rFonts w:ascii="Times New Roman" w:eastAsia="Calibri" w:hAnsi="Times New Roman" w:cs="Times New Roman"/>
                <w:b/>
                <w:sz w:val="18"/>
                <w:szCs w:val="18"/>
              </w:rPr>
              <w:t xml:space="preserve">Срок </w:t>
            </w:r>
          </w:p>
          <w:p w:rsidR="000F4530" w:rsidRPr="00EF2D9A" w:rsidRDefault="000F4530" w:rsidP="00EF2D9A">
            <w:pPr>
              <w:spacing w:after="0" w:line="240" w:lineRule="auto"/>
              <w:jc w:val="center"/>
              <w:rPr>
                <w:rFonts w:ascii="Times New Roman" w:eastAsia="Calibri" w:hAnsi="Times New Roman" w:cs="Times New Roman"/>
                <w:sz w:val="18"/>
                <w:szCs w:val="18"/>
              </w:rPr>
            </w:pPr>
            <w:r w:rsidRPr="00EF2D9A">
              <w:rPr>
                <w:rFonts w:ascii="Times New Roman" w:eastAsia="Calibri" w:hAnsi="Times New Roman" w:cs="Times New Roman"/>
                <w:b/>
                <w:sz w:val="18"/>
                <w:szCs w:val="18"/>
              </w:rPr>
              <w:t>реализации</w:t>
            </w:r>
          </w:p>
        </w:tc>
      </w:tr>
      <w:tr w:rsidR="000F4530" w:rsidRPr="00EF2D9A" w:rsidTr="001E14B2">
        <w:tc>
          <w:tcPr>
            <w:tcW w:w="534" w:type="dxa"/>
            <w:vMerge/>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p>
        </w:tc>
        <w:tc>
          <w:tcPr>
            <w:tcW w:w="1417" w:type="dxa"/>
            <w:vMerge/>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p>
        </w:tc>
        <w:tc>
          <w:tcPr>
            <w:tcW w:w="1843" w:type="dxa"/>
            <w:vMerge/>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p>
        </w:tc>
        <w:tc>
          <w:tcPr>
            <w:tcW w:w="1843" w:type="dxa"/>
            <w:vMerge/>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p>
        </w:tc>
        <w:tc>
          <w:tcPr>
            <w:tcW w:w="1559" w:type="dxa"/>
            <w:vMerge/>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p>
        </w:tc>
        <w:tc>
          <w:tcPr>
            <w:tcW w:w="1417" w:type="dxa"/>
            <w:shd w:val="clear" w:color="auto" w:fill="auto"/>
            <w:vAlign w:val="center"/>
          </w:tcPr>
          <w:p w:rsidR="000F4530" w:rsidRPr="00EF2D9A" w:rsidRDefault="000F4530" w:rsidP="00EF2D9A">
            <w:pPr>
              <w:spacing w:after="0" w:line="240" w:lineRule="auto"/>
              <w:jc w:val="center"/>
              <w:rPr>
                <w:rFonts w:ascii="Times New Roman" w:eastAsia="Calibri" w:hAnsi="Times New Roman" w:cs="Times New Roman"/>
                <w:sz w:val="18"/>
                <w:szCs w:val="18"/>
              </w:rPr>
            </w:pPr>
            <w:r w:rsidRPr="00EF2D9A">
              <w:rPr>
                <w:rFonts w:ascii="Times New Roman" w:eastAsia="Calibri" w:hAnsi="Times New Roman" w:cs="Times New Roman"/>
                <w:b/>
                <w:sz w:val="18"/>
                <w:szCs w:val="18"/>
              </w:rPr>
              <w:t>наименование характеристики</w:t>
            </w:r>
          </w:p>
        </w:tc>
        <w:tc>
          <w:tcPr>
            <w:tcW w:w="1418" w:type="dxa"/>
            <w:shd w:val="clear" w:color="auto" w:fill="auto"/>
            <w:vAlign w:val="center"/>
          </w:tcPr>
          <w:p w:rsidR="000F4530" w:rsidRPr="00EF2D9A" w:rsidRDefault="000F4530" w:rsidP="00EF2D9A">
            <w:pPr>
              <w:spacing w:after="0" w:line="240" w:lineRule="auto"/>
              <w:jc w:val="center"/>
              <w:rPr>
                <w:rFonts w:ascii="Times New Roman" w:eastAsia="Calibri" w:hAnsi="Times New Roman" w:cs="Times New Roman"/>
                <w:sz w:val="18"/>
                <w:szCs w:val="18"/>
              </w:rPr>
            </w:pPr>
            <w:r w:rsidRPr="00EF2D9A">
              <w:rPr>
                <w:rFonts w:ascii="Times New Roman" w:eastAsia="Calibri" w:hAnsi="Times New Roman" w:cs="Times New Roman"/>
                <w:b/>
                <w:sz w:val="18"/>
                <w:szCs w:val="18"/>
              </w:rPr>
              <w:t>количественный показатель</w:t>
            </w:r>
          </w:p>
        </w:tc>
        <w:tc>
          <w:tcPr>
            <w:tcW w:w="1984" w:type="dxa"/>
            <w:vMerge/>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p>
        </w:tc>
        <w:tc>
          <w:tcPr>
            <w:tcW w:w="1560" w:type="dxa"/>
            <w:vMerge/>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p>
        </w:tc>
        <w:tc>
          <w:tcPr>
            <w:tcW w:w="1134" w:type="dxa"/>
            <w:vMerge/>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p>
        </w:tc>
      </w:tr>
    </w:tbl>
    <w:p w:rsidR="001E14B2" w:rsidRPr="001E14B2" w:rsidRDefault="001E14B2" w:rsidP="001E14B2">
      <w:pPr>
        <w:spacing w:after="0"/>
        <w:rPr>
          <w:sz w:val="2"/>
          <w:szCs w:val="2"/>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1843"/>
        <w:gridCol w:w="1843"/>
        <w:gridCol w:w="1559"/>
        <w:gridCol w:w="1417"/>
        <w:gridCol w:w="1418"/>
        <w:gridCol w:w="1984"/>
        <w:gridCol w:w="1560"/>
        <w:gridCol w:w="1134"/>
      </w:tblGrid>
      <w:tr w:rsidR="000F4530" w:rsidRPr="00EF2D9A" w:rsidTr="001E14B2">
        <w:trPr>
          <w:tblHeader/>
        </w:trPr>
        <w:tc>
          <w:tcPr>
            <w:tcW w:w="534" w:type="dxa"/>
            <w:shd w:val="clear" w:color="auto" w:fill="auto"/>
          </w:tcPr>
          <w:p w:rsidR="000F4530" w:rsidRPr="00EF2D9A" w:rsidRDefault="000F4530" w:rsidP="00EF2D9A">
            <w:pPr>
              <w:spacing w:after="0" w:line="240" w:lineRule="auto"/>
              <w:jc w:val="center"/>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417" w:type="dxa"/>
            <w:shd w:val="clear" w:color="auto" w:fill="auto"/>
          </w:tcPr>
          <w:p w:rsidR="000F4530" w:rsidRPr="00EF2D9A" w:rsidRDefault="000F4530" w:rsidP="00EF2D9A">
            <w:pPr>
              <w:spacing w:after="0" w:line="240" w:lineRule="auto"/>
              <w:jc w:val="center"/>
              <w:rPr>
                <w:rFonts w:ascii="Times New Roman" w:eastAsia="Calibri" w:hAnsi="Times New Roman" w:cs="Times New Roman"/>
                <w:sz w:val="18"/>
                <w:szCs w:val="18"/>
              </w:rPr>
            </w:pPr>
            <w:r w:rsidRPr="00EF2D9A">
              <w:rPr>
                <w:rFonts w:ascii="Times New Roman" w:eastAsia="Calibri" w:hAnsi="Times New Roman" w:cs="Times New Roman"/>
                <w:sz w:val="18"/>
                <w:szCs w:val="18"/>
              </w:rPr>
              <w:t>2</w:t>
            </w:r>
          </w:p>
        </w:tc>
        <w:tc>
          <w:tcPr>
            <w:tcW w:w="1843" w:type="dxa"/>
            <w:shd w:val="clear" w:color="auto" w:fill="auto"/>
          </w:tcPr>
          <w:p w:rsidR="000F4530" w:rsidRPr="00EF2D9A" w:rsidRDefault="000F4530" w:rsidP="00EF2D9A">
            <w:pPr>
              <w:spacing w:after="0" w:line="240" w:lineRule="auto"/>
              <w:jc w:val="center"/>
              <w:rPr>
                <w:rFonts w:ascii="Times New Roman" w:eastAsia="Calibri" w:hAnsi="Times New Roman" w:cs="Times New Roman"/>
                <w:sz w:val="18"/>
                <w:szCs w:val="18"/>
              </w:rPr>
            </w:pPr>
            <w:r w:rsidRPr="00EF2D9A">
              <w:rPr>
                <w:rFonts w:ascii="Times New Roman" w:eastAsia="Calibri" w:hAnsi="Times New Roman" w:cs="Times New Roman"/>
                <w:sz w:val="18"/>
                <w:szCs w:val="18"/>
              </w:rPr>
              <w:t>3</w:t>
            </w:r>
          </w:p>
        </w:tc>
        <w:tc>
          <w:tcPr>
            <w:tcW w:w="1843" w:type="dxa"/>
            <w:shd w:val="clear" w:color="auto" w:fill="auto"/>
          </w:tcPr>
          <w:p w:rsidR="000F4530" w:rsidRPr="00EF2D9A" w:rsidRDefault="000F4530" w:rsidP="00EF2D9A">
            <w:pPr>
              <w:spacing w:after="0" w:line="240" w:lineRule="auto"/>
              <w:jc w:val="center"/>
              <w:rPr>
                <w:rFonts w:ascii="Times New Roman" w:eastAsia="Calibri" w:hAnsi="Times New Roman" w:cs="Times New Roman"/>
                <w:sz w:val="18"/>
                <w:szCs w:val="18"/>
              </w:rPr>
            </w:pPr>
            <w:r w:rsidRPr="00EF2D9A">
              <w:rPr>
                <w:rFonts w:ascii="Times New Roman" w:eastAsia="Calibri" w:hAnsi="Times New Roman" w:cs="Times New Roman"/>
                <w:sz w:val="18"/>
                <w:szCs w:val="18"/>
              </w:rPr>
              <w:t>4</w:t>
            </w:r>
          </w:p>
        </w:tc>
        <w:tc>
          <w:tcPr>
            <w:tcW w:w="1559" w:type="dxa"/>
            <w:shd w:val="clear" w:color="auto" w:fill="auto"/>
          </w:tcPr>
          <w:p w:rsidR="000F4530" w:rsidRPr="00EF2D9A" w:rsidRDefault="000F4530" w:rsidP="00EF2D9A">
            <w:pPr>
              <w:spacing w:after="0" w:line="240" w:lineRule="auto"/>
              <w:jc w:val="center"/>
              <w:rPr>
                <w:rFonts w:ascii="Times New Roman" w:eastAsia="Calibri" w:hAnsi="Times New Roman" w:cs="Times New Roman"/>
                <w:sz w:val="18"/>
                <w:szCs w:val="18"/>
              </w:rPr>
            </w:pPr>
            <w:r w:rsidRPr="00EF2D9A">
              <w:rPr>
                <w:rFonts w:ascii="Times New Roman" w:eastAsia="Calibri" w:hAnsi="Times New Roman" w:cs="Times New Roman"/>
                <w:sz w:val="18"/>
                <w:szCs w:val="18"/>
              </w:rPr>
              <w:t>5</w:t>
            </w:r>
          </w:p>
        </w:tc>
        <w:tc>
          <w:tcPr>
            <w:tcW w:w="1417" w:type="dxa"/>
            <w:shd w:val="clear" w:color="auto" w:fill="auto"/>
          </w:tcPr>
          <w:p w:rsidR="000F4530" w:rsidRPr="00EF2D9A" w:rsidRDefault="000F4530" w:rsidP="00EF2D9A">
            <w:pPr>
              <w:spacing w:after="0" w:line="240" w:lineRule="auto"/>
              <w:jc w:val="center"/>
              <w:rPr>
                <w:rFonts w:ascii="Times New Roman" w:eastAsia="Calibri" w:hAnsi="Times New Roman" w:cs="Times New Roman"/>
                <w:sz w:val="18"/>
                <w:szCs w:val="18"/>
              </w:rPr>
            </w:pPr>
            <w:r w:rsidRPr="00EF2D9A">
              <w:rPr>
                <w:rFonts w:ascii="Times New Roman" w:eastAsia="Calibri" w:hAnsi="Times New Roman" w:cs="Times New Roman"/>
                <w:sz w:val="18"/>
                <w:szCs w:val="18"/>
              </w:rPr>
              <w:t>6</w:t>
            </w:r>
          </w:p>
        </w:tc>
        <w:tc>
          <w:tcPr>
            <w:tcW w:w="1418" w:type="dxa"/>
            <w:shd w:val="clear" w:color="auto" w:fill="auto"/>
          </w:tcPr>
          <w:p w:rsidR="000F4530" w:rsidRPr="00EF2D9A" w:rsidRDefault="000F4530" w:rsidP="00EF2D9A">
            <w:pPr>
              <w:spacing w:after="0" w:line="240" w:lineRule="auto"/>
              <w:jc w:val="center"/>
              <w:rPr>
                <w:rFonts w:ascii="Times New Roman" w:eastAsia="Calibri" w:hAnsi="Times New Roman" w:cs="Times New Roman"/>
                <w:sz w:val="18"/>
                <w:szCs w:val="18"/>
              </w:rPr>
            </w:pPr>
            <w:r w:rsidRPr="00EF2D9A">
              <w:rPr>
                <w:rFonts w:ascii="Times New Roman" w:eastAsia="Calibri" w:hAnsi="Times New Roman" w:cs="Times New Roman"/>
                <w:sz w:val="18"/>
                <w:szCs w:val="18"/>
              </w:rPr>
              <w:t>7</w:t>
            </w:r>
          </w:p>
        </w:tc>
        <w:tc>
          <w:tcPr>
            <w:tcW w:w="1984" w:type="dxa"/>
            <w:shd w:val="clear" w:color="auto" w:fill="auto"/>
          </w:tcPr>
          <w:p w:rsidR="000F4530" w:rsidRPr="00EF2D9A" w:rsidRDefault="000F4530" w:rsidP="00EF2D9A">
            <w:pPr>
              <w:spacing w:after="0" w:line="240" w:lineRule="auto"/>
              <w:jc w:val="center"/>
              <w:rPr>
                <w:rFonts w:ascii="Times New Roman" w:eastAsia="Calibri" w:hAnsi="Times New Roman" w:cs="Times New Roman"/>
                <w:sz w:val="18"/>
                <w:szCs w:val="18"/>
              </w:rPr>
            </w:pPr>
            <w:r w:rsidRPr="00EF2D9A">
              <w:rPr>
                <w:rFonts w:ascii="Times New Roman" w:eastAsia="Calibri" w:hAnsi="Times New Roman" w:cs="Times New Roman"/>
                <w:sz w:val="18"/>
                <w:szCs w:val="18"/>
              </w:rPr>
              <w:t>8</w:t>
            </w:r>
          </w:p>
        </w:tc>
        <w:tc>
          <w:tcPr>
            <w:tcW w:w="1560" w:type="dxa"/>
            <w:shd w:val="clear" w:color="auto" w:fill="auto"/>
          </w:tcPr>
          <w:p w:rsidR="000F4530" w:rsidRPr="00EF2D9A" w:rsidRDefault="000F4530" w:rsidP="00EF2D9A">
            <w:pPr>
              <w:spacing w:after="0" w:line="240" w:lineRule="auto"/>
              <w:jc w:val="center"/>
              <w:rPr>
                <w:rFonts w:ascii="Times New Roman" w:eastAsia="Calibri" w:hAnsi="Times New Roman" w:cs="Times New Roman"/>
                <w:sz w:val="18"/>
                <w:szCs w:val="18"/>
              </w:rPr>
            </w:pPr>
            <w:r w:rsidRPr="00EF2D9A">
              <w:rPr>
                <w:rFonts w:ascii="Times New Roman" w:eastAsia="Calibri" w:hAnsi="Times New Roman" w:cs="Times New Roman"/>
                <w:sz w:val="18"/>
                <w:szCs w:val="18"/>
              </w:rPr>
              <w:t>9</w:t>
            </w:r>
          </w:p>
        </w:tc>
        <w:tc>
          <w:tcPr>
            <w:tcW w:w="1134" w:type="dxa"/>
            <w:shd w:val="clear" w:color="auto" w:fill="auto"/>
          </w:tcPr>
          <w:p w:rsidR="000F4530" w:rsidRPr="00EF2D9A" w:rsidRDefault="000F4530" w:rsidP="00EF2D9A">
            <w:pPr>
              <w:spacing w:after="0" w:line="240" w:lineRule="auto"/>
              <w:jc w:val="center"/>
              <w:rPr>
                <w:rFonts w:ascii="Times New Roman" w:eastAsia="Calibri" w:hAnsi="Times New Roman" w:cs="Times New Roman"/>
                <w:sz w:val="18"/>
                <w:szCs w:val="18"/>
              </w:rPr>
            </w:pPr>
            <w:r w:rsidRPr="00EF2D9A">
              <w:rPr>
                <w:rFonts w:ascii="Times New Roman" w:eastAsia="Calibri" w:hAnsi="Times New Roman" w:cs="Times New Roman"/>
                <w:sz w:val="18"/>
                <w:szCs w:val="18"/>
              </w:rPr>
              <w:t>10</w:t>
            </w:r>
          </w:p>
        </w:tc>
      </w:tr>
      <w:tr w:rsidR="000F4530" w:rsidRPr="00EF2D9A" w:rsidTr="001E14B2">
        <w:trPr>
          <w:trHeight w:val="845"/>
        </w:trPr>
        <w:tc>
          <w:tcPr>
            <w:tcW w:w="534" w:type="dxa"/>
            <w:shd w:val="clear" w:color="auto" w:fill="auto"/>
          </w:tcPr>
          <w:p w:rsidR="000F4530"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5</w:t>
            </w:r>
            <w:r w:rsidR="000F4530" w:rsidRPr="00EF2D9A">
              <w:rPr>
                <w:rFonts w:ascii="Times New Roman" w:eastAsia="Calibri" w:hAnsi="Times New Roman" w:cs="Times New Roman"/>
                <w:sz w:val="18"/>
                <w:szCs w:val="18"/>
              </w:rPr>
              <w:t>.1</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Магистральная дорога регулируемого движения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Магистральная дорога регулируемого движения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Протяженность сооружения, </w:t>
            </w:r>
            <w:proofErr w:type="gramStart"/>
            <w:r w:rsidRPr="00EF2D9A">
              <w:rPr>
                <w:rFonts w:ascii="Times New Roman" w:eastAsia="Calibri" w:hAnsi="Times New Roman" w:cs="Times New Roman"/>
                <w:sz w:val="18"/>
                <w:szCs w:val="18"/>
              </w:rPr>
              <w:t>км</w:t>
            </w:r>
            <w:proofErr w:type="gramEnd"/>
          </w:p>
        </w:tc>
        <w:tc>
          <w:tcPr>
            <w:tcW w:w="1418"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4,65</w:t>
            </w:r>
          </w:p>
        </w:tc>
        <w:tc>
          <w:tcPr>
            <w:tcW w:w="198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w:t>
            </w:r>
          </w:p>
        </w:tc>
        <w:tc>
          <w:tcPr>
            <w:tcW w:w="1560"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Первая очередь</w:t>
            </w:r>
          </w:p>
        </w:tc>
      </w:tr>
      <w:tr w:rsidR="000F4530" w:rsidRPr="00EF2D9A" w:rsidTr="001E14B2">
        <w:tc>
          <w:tcPr>
            <w:tcW w:w="534" w:type="dxa"/>
            <w:shd w:val="clear" w:color="auto" w:fill="auto"/>
          </w:tcPr>
          <w:p w:rsidR="000F4530"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0F4530" w:rsidRPr="00EF2D9A">
              <w:rPr>
                <w:rFonts w:ascii="Times New Roman" w:eastAsia="Calibri" w:hAnsi="Times New Roman" w:cs="Times New Roman"/>
                <w:sz w:val="18"/>
                <w:szCs w:val="18"/>
              </w:rPr>
              <w:t>.2</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Магистральная улица общегородского значения регулируемого движения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Магистральная улица общегородского значения регулируемого движения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Протяженность сооружения, </w:t>
            </w:r>
            <w:proofErr w:type="gramStart"/>
            <w:r w:rsidRPr="00EF2D9A">
              <w:rPr>
                <w:rFonts w:ascii="Times New Roman" w:eastAsia="Calibri" w:hAnsi="Times New Roman" w:cs="Times New Roman"/>
                <w:sz w:val="18"/>
                <w:szCs w:val="18"/>
              </w:rPr>
              <w:t>км</w:t>
            </w:r>
            <w:proofErr w:type="gramEnd"/>
          </w:p>
        </w:tc>
        <w:tc>
          <w:tcPr>
            <w:tcW w:w="1418"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0,16</w:t>
            </w:r>
          </w:p>
        </w:tc>
        <w:tc>
          <w:tcPr>
            <w:tcW w:w="198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w:t>
            </w:r>
          </w:p>
        </w:tc>
        <w:tc>
          <w:tcPr>
            <w:tcW w:w="1560"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Первая очередь</w:t>
            </w:r>
          </w:p>
        </w:tc>
      </w:tr>
      <w:tr w:rsidR="000F4530" w:rsidRPr="00EF2D9A" w:rsidTr="001E14B2">
        <w:tc>
          <w:tcPr>
            <w:tcW w:w="534" w:type="dxa"/>
            <w:shd w:val="clear" w:color="auto" w:fill="auto"/>
          </w:tcPr>
          <w:p w:rsidR="000F4530"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0F4530" w:rsidRPr="00EF2D9A">
              <w:rPr>
                <w:rFonts w:ascii="Times New Roman" w:eastAsia="Calibri" w:hAnsi="Times New Roman" w:cs="Times New Roman"/>
                <w:sz w:val="18"/>
                <w:szCs w:val="18"/>
              </w:rPr>
              <w:t>.3</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Магистральная улица районного значения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Магистральная улица районного значения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Протяженность сооружения, </w:t>
            </w:r>
            <w:proofErr w:type="gramStart"/>
            <w:r w:rsidRPr="00EF2D9A">
              <w:rPr>
                <w:rFonts w:ascii="Times New Roman" w:eastAsia="Calibri" w:hAnsi="Times New Roman" w:cs="Times New Roman"/>
                <w:sz w:val="18"/>
                <w:szCs w:val="18"/>
              </w:rPr>
              <w:t>км</w:t>
            </w:r>
            <w:proofErr w:type="gramEnd"/>
          </w:p>
        </w:tc>
        <w:tc>
          <w:tcPr>
            <w:tcW w:w="1418"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2,47</w:t>
            </w:r>
          </w:p>
        </w:tc>
        <w:tc>
          <w:tcPr>
            <w:tcW w:w="198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w:t>
            </w:r>
          </w:p>
        </w:tc>
        <w:tc>
          <w:tcPr>
            <w:tcW w:w="1560"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Первая очередь</w:t>
            </w:r>
          </w:p>
        </w:tc>
      </w:tr>
      <w:tr w:rsidR="000F4530" w:rsidRPr="00EF2D9A" w:rsidTr="001E14B2">
        <w:tc>
          <w:tcPr>
            <w:tcW w:w="534" w:type="dxa"/>
            <w:shd w:val="clear" w:color="auto" w:fill="auto"/>
          </w:tcPr>
          <w:p w:rsidR="000F4530"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0F4530" w:rsidRPr="00EF2D9A">
              <w:rPr>
                <w:rFonts w:ascii="Times New Roman" w:eastAsia="Calibri" w:hAnsi="Times New Roman" w:cs="Times New Roman"/>
                <w:sz w:val="18"/>
                <w:szCs w:val="18"/>
              </w:rPr>
              <w:t>.4</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Улицы и дороги местного значения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Улицы и дороги местного значения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Протяженность сооружения, </w:t>
            </w:r>
            <w:proofErr w:type="gramStart"/>
            <w:r w:rsidRPr="00EF2D9A">
              <w:rPr>
                <w:rFonts w:ascii="Times New Roman" w:eastAsia="Calibri" w:hAnsi="Times New Roman" w:cs="Times New Roman"/>
                <w:sz w:val="18"/>
                <w:szCs w:val="18"/>
              </w:rPr>
              <w:t>км</w:t>
            </w:r>
            <w:proofErr w:type="gramEnd"/>
          </w:p>
        </w:tc>
        <w:tc>
          <w:tcPr>
            <w:tcW w:w="1418"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12,92</w:t>
            </w:r>
          </w:p>
        </w:tc>
        <w:tc>
          <w:tcPr>
            <w:tcW w:w="198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w:t>
            </w:r>
          </w:p>
        </w:tc>
        <w:tc>
          <w:tcPr>
            <w:tcW w:w="1560"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Первая очередь</w:t>
            </w:r>
          </w:p>
        </w:tc>
      </w:tr>
      <w:tr w:rsidR="000F4530" w:rsidRPr="00EF2D9A" w:rsidTr="001E14B2">
        <w:tc>
          <w:tcPr>
            <w:tcW w:w="534" w:type="dxa"/>
            <w:shd w:val="clear" w:color="auto" w:fill="auto"/>
          </w:tcPr>
          <w:p w:rsidR="000F4530"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0F4530" w:rsidRPr="00EF2D9A">
              <w:rPr>
                <w:rFonts w:ascii="Times New Roman" w:eastAsia="Calibri" w:hAnsi="Times New Roman" w:cs="Times New Roman"/>
                <w:sz w:val="18"/>
                <w:szCs w:val="18"/>
              </w:rPr>
              <w:t>.5</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Магистральная дорога регулируемого движения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Магистральная дорога регулируемого движения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реконструкции</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Протяженность сооружения, </w:t>
            </w:r>
            <w:proofErr w:type="gramStart"/>
            <w:r w:rsidRPr="00EF2D9A">
              <w:rPr>
                <w:rFonts w:ascii="Times New Roman" w:eastAsia="Calibri" w:hAnsi="Times New Roman" w:cs="Times New Roman"/>
                <w:sz w:val="18"/>
                <w:szCs w:val="18"/>
              </w:rPr>
              <w:t>км</w:t>
            </w:r>
            <w:proofErr w:type="gramEnd"/>
          </w:p>
        </w:tc>
        <w:tc>
          <w:tcPr>
            <w:tcW w:w="1418"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4,29</w:t>
            </w:r>
          </w:p>
        </w:tc>
        <w:tc>
          <w:tcPr>
            <w:tcW w:w="198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w:t>
            </w:r>
          </w:p>
        </w:tc>
        <w:tc>
          <w:tcPr>
            <w:tcW w:w="1560"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Первая очередь</w:t>
            </w:r>
          </w:p>
        </w:tc>
      </w:tr>
      <w:tr w:rsidR="000F4530" w:rsidRPr="00EF2D9A" w:rsidTr="001E14B2">
        <w:tc>
          <w:tcPr>
            <w:tcW w:w="534" w:type="dxa"/>
            <w:shd w:val="clear" w:color="auto" w:fill="auto"/>
          </w:tcPr>
          <w:p w:rsidR="000F4530"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0F4530" w:rsidRPr="00EF2D9A">
              <w:rPr>
                <w:rFonts w:ascii="Times New Roman" w:eastAsia="Calibri" w:hAnsi="Times New Roman" w:cs="Times New Roman"/>
                <w:sz w:val="18"/>
                <w:szCs w:val="18"/>
              </w:rPr>
              <w:t>.6</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Магистральная улица общегородского значения регулируемого движения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Магистральная улица общегородского значения регулируемого движения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реконструкции</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Протяженность сооружения, </w:t>
            </w:r>
            <w:proofErr w:type="gramStart"/>
            <w:r w:rsidRPr="00EF2D9A">
              <w:rPr>
                <w:rFonts w:ascii="Times New Roman" w:eastAsia="Calibri" w:hAnsi="Times New Roman" w:cs="Times New Roman"/>
                <w:sz w:val="18"/>
                <w:szCs w:val="18"/>
              </w:rPr>
              <w:t>км</w:t>
            </w:r>
            <w:proofErr w:type="gramEnd"/>
          </w:p>
        </w:tc>
        <w:tc>
          <w:tcPr>
            <w:tcW w:w="1418"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8,92</w:t>
            </w:r>
          </w:p>
        </w:tc>
        <w:tc>
          <w:tcPr>
            <w:tcW w:w="198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w:t>
            </w:r>
          </w:p>
        </w:tc>
        <w:tc>
          <w:tcPr>
            <w:tcW w:w="1560"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Первая очередь</w:t>
            </w:r>
          </w:p>
        </w:tc>
      </w:tr>
      <w:tr w:rsidR="000F4530" w:rsidRPr="00EF2D9A" w:rsidTr="001E14B2">
        <w:tc>
          <w:tcPr>
            <w:tcW w:w="534" w:type="dxa"/>
            <w:shd w:val="clear" w:color="auto" w:fill="auto"/>
          </w:tcPr>
          <w:p w:rsidR="000F4530"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0F4530" w:rsidRPr="00EF2D9A">
              <w:rPr>
                <w:rFonts w:ascii="Times New Roman" w:eastAsia="Calibri" w:hAnsi="Times New Roman" w:cs="Times New Roman"/>
                <w:sz w:val="18"/>
                <w:szCs w:val="18"/>
              </w:rPr>
              <w:t>.7</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Магистральная улица районного значения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Магистральная улица районного значения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реконструкции</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Протяженность сооружения, </w:t>
            </w:r>
            <w:proofErr w:type="gramStart"/>
            <w:r w:rsidRPr="00EF2D9A">
              <w:rPr>
                <w:rFonts w:ascii="Times New Roman" w:eastAsia="Calibri" w:hAnsi="Times New Roman" w:cs="Times New Roman"/>
                <w:sz w:val="18"/>
                <w:szCs w:val="18"/>
              </w:rPr>
              <w:t>км</w:t>
            </w:r>
            <w:proofErr w:type="gramEnd"/>
          </w:p>
        </w:tc>
        <w:tc>
          <w:tcPr>
            <w:tcW w:w="1418"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0,25</w:t>
            </w:r>
          </w:p>
        </w:tc>
        <w:tc>
          <w:tcPr>
            <w:tcW w:w="198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w:t>
            </w:r>
          </w:p>
        </w:tc>
        <w:tc>
          <w:tcPr>
            <w:tcW w:w="1560"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Первая очередь</w:t>
            </w:r>
          </w:p>
        </w:tc>
      </w:tr>
      <w:tr w:rsidR="000F4530" w:rsidRPr="00EF2D9A" w:rsidTr="001E14B2">
        <w:tc>
          <w:tcPr>
            <w:tcW w:w="534" w:type="dxa"/>
            <w:shd w:val="clear" w:color="auto" w:fill="auto"/>
          </w:tcPr>
          <w:p w:rsidR="000F4530"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0F4530" w:rsidRPr="00EF2D9A">
              <w:rPr>
                <w:rFonts w:ascii="Times New Roman" w:eastAsia="Calibri" w:hAnsi="Times New Roman" w:cs="Times New Roman"/>
                <w:sz w:val="18"/>
                <w:szCs w:val="18"/>
              </w:rPr>
              <w:t>.8</w:t>
            </w:r>
          </w:p>
        </w:tc>
        <w:tc>
          <w:tcPr>
            <w:tcW w:w="1417" w:type="dxa"/>
            <w:shd w:val="clear" w:color="auto" w:fill="auto"/>
          </w:tcPr>
          <w:p w:rsidR="00973B68"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Улицы и дороги местного значения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Улицы и дороги местного значения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реконструкции</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Протяженность сооружения, </w:t>
            </w:r>
            <w:proofErr w:type="gramStart"/>
            <w:r w:rsidRPr="00EF2D9A">
              <w:rPr>
                <w:rFonts w:ascii="Times New Roman" w:eastAsia="Calibri" w:hAnsi="Times New Roman" w:cs="Times New Roman"/>
                <w:sz w:val="18"/>
                <w:szCs w:val="18"/>
              </w:rPr>
              <w:t>км</w:t>
            </w:r>
            <w:proofErr w:type="gramEnd"/>
          </w:p>
        </w:tc>
        <w:tc>
          <w:tcPr>
            <w:tcW w:w="1418"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2,86</w:t>
            </w:r>
          </w:p>
        </w:tc>
        <w:tc>
          <w:tcPr>
            <w:tcW w:w="198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w:t>
            </w:r>
          </w:p>
        </w:tc>
        <w:tc>
          <w:tcPr>
            <w:tcW w:w="1560"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Первая очередь</w:t>
            </w:r>
          </w:p>
        </w:tc>
      </w:tr>
      <w:tr w:rsidR="000F4530" w:rsidRPr="00EF2D9A" w:rsidTr="001E14B2">
        <w:tc>
          <w:tcPr>
            <w:tcW w:w="534" w:type="dxa"/>
            <w:shd w:val="clear" w:color="auto" w:fill="auto"/>
          </w:tcPr>
          <w:p w:rsidR="000F4530"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0F4530" w:rsidRPr="00EF2D9A">
              <w:rPr>
                <w:rFonts w:ascii="Times New Roman" w:eastAsia="Calibri" w:hAnsi="Times New Roman" w:cs="Times New Roman"/>
                <w:sz w:val="18"/>
                <w:szCs w:val="18"/>
              </w:rPr>
              <w:t>.9</w:t>
            </w:r>
          </w:p>
        </w:tc>
        <w:tc>
          <w:tcPr>
            <w:tcW w:w="1417" w:type="dxa"/>
            <w:shd w:val="clear" w:color="auto" w:fill="auto"/>
          </w:tcPr>
          <w:p w:rsidR="00973B68"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Улицы и дороги местного значения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Улицы и дороги местного значения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Протяженность сооружения, </w:t>
            </w:r>
            <w:proofErr w:type="gramStart"/>
            <w:r w:rsidRPr="00EF2D9A">
              <w:rPr>
                <w:rFonts w:ascii="Times New Roman" w:eastAsia="Calibri" w:hAnsi="Times New Roman" w:cs="Times New Roman"/>
                <w:sz w:val="18"/>
                <w:szCs w:val="18"/>
              </w:rPr>
              <w:t>км</w:t>
            </w:r>
            <w:proofErr w:type="gramEnd"/>
          </w:p>
        </w:tc>
        <w:tc>
          <w:tcPr>
            <w:tcW w:w="1418"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2,33</w:t>
            </w:r>
          </w:p>
        </w:tc>
        <w:tc>
          <w:tcPr>
            <w:tcW w:w="198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городской округ Большой Камень, с. Петровка</w:t>
            </w:r>
          </w:p>
        </w:tc>
        <w:tc>
          <w:tcPr>
            <w:tcW w:w="1560"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Первая очередь</w:t>
            </w:r>
          </w:p>
        </w:tc>
      </w:tr>
      <w:tr w:rsidR="000F4530" w:rsidRPr="00EF2D9A" w:rsidTr="001E14B2">
        <w:tc>
          <w:tcPr>
            <w:tcW w:w="534" w:type="dxa"/>
            <w:shd w:val="clear" w:color="auto" w:fill="auto"/>
          </w:tcPr>
          <w:p w:rsidR="000F4530"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0F4530" w:rsidRPr="00EF2D9A">
              <w:rPr>
                <w:rFonts w:ascii="Times New Roman" w:eastAsia="Calibri" w:hAnsi="Times New Roman" w:cs="Times New Roman"/>
                <w:sz w:val="18"/>
                <w:szCs w:val="18"/>
              </w:rPr>
              <w:t>.10</w:t>
            </w:r>
          </w:p>
        </w:tc>
        <w:tc>
          <w:tcPr>
            <w:tcW w:w="1417" w:type="dxa"/>
            <w:shd w:val="clear" w:color="auto" w:fill="auto"/>
          </w:tcPr>
          <w:p w:rsidR="00973B68"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Улицы и дороги местного </w:t>
            </w:r>
            <w:r w:rsidRPr="00EF2D9A">
              <w:rPr>
                <w:rFonts w:ascii="Times New Roman" w:eastAsia="Calibri" w:hAnsi="Times New Roman" w:cs="Times New Roman"/>
                <w:sz w:val="18"/>
                <w:szCs w:val="18"/>
              </w:rPr>
              <w:lastRenderedPageBreak/>
              <w:t>значения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lastRenderedPageBreak/>
              <w:t>Улицы и дороги местного значения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реконструкции</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Протяженность сооружения, </w:t>
            </w:r>
            <w:proofErr w:type="gramStart"/>
            <w:r w:rsidRPr="00EF2D9A">
              <w:rPr>
                <w:rFonts w:ascii="Times New Roman" w:eastAsia="Calibri" w:hAnsi="Times New Roman" w:cs="Times New Roman"/>
                <w:sz w:val="18"/>
                <w:szCs w:val="18"/>
              </w:rPr>
              <w:t>км</w:t>
            </w:r>
            <w:proofErr w:type="gramEnd"/>
          </w:p>
        </w:tc>
        <w:tc>
          <w:tcPr>
            <w:tcW w:w="1418"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4,72</w:t>
            </w:r>
          </w:p>
        </w:tc>
        <w:tc>
          <w:tcPr>
            <w:tcW w:w="198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городской округ Большой Камень, с. Петровка</w:t>
            </w:r>
          </w:p>
        </w:tc>
        <w:tc>
          <w:tcPr>
            <w:tcW w:w="1560"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Первая очередь</w:t>
            </w:r>
          </w:p>
        </w:tc>
      </w:tr>
      <w:tr w:rsidR="000F4530" w:rsidRPr="00EF2D9A" w:rsidTr="001E14B2">
        <w:tc>
          <w:tcPr>
            <w:tcW w:w="534" w:type="dxa"/>
            <w:shd w:val="clear" w:color="auto" w:fill="auto"/>
          </w:tcPr>
          <w:p w:rsidR="000F4530"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5</w:t>
            </w:r>
            <w:r w:rsidR="000F4530" w:rsidRPr="00EF2D9A">
              <w:rPr>
                <w:rFonts w:ascii="Times New Roman" w:eastAsia="Calibri" w:hAnsi="Times New Roman" w:cs="Times New Roman"/>
                <w:sz w:val="18"/>
                <w:szCs w:val="18"/>
              </w:rPr>
              <w:t>.11</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Магистральная улица районного значения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Магистральная улица районного значения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Протяженность сооружения, </w:t>
            </w:r>
            <w:proofErr w:type="gramStart"/>
            <w:r w:rsidRPr="00EF2D9A">
              <w:rPr>
                <w:rFonts w:ascii="Times New Roman" w:eastAsia="Calibri" w:hAnsi="Times New Roman" w:cs="Times New Roman"/>
                <w:sz w:val="18"/>
                <w:szCs w:val="18"/>
              </w:rPr>
              <w:t>км</w:t>
            </w:r>
            <w:proofErr w:type="gramEnd"/>
          </w:p>
        </w:tc>
        <w:tc>
          <w:tcPr>
            <w:tcW w:w="1418"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3,97</w:t>
            </w:r>
          </w:p>
        </w:tc>
        <w:tc>
          <w:tcPr>
            <w:tcW w:w="198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w:t>
            </w:r>
          </w:p>
        </w:tc>
        <w:tc>
          <w:tcPr>
            <w:tcW w:w="1560"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Вторая очередь</w:t>
            </w:r>
          </w:p>
        </w:tc>
      </w:tr>
      <w:tr w:rsidR="000F4530" w:rsidRPr="00EF2D9A" w:rsidTr="001E14B2">
        <w:tc>
          <w:tcPr>
            <w:tcW w:w="534" w:type="dxa"/>
            <w:shd w:val="clear" w:color="auto" w:fill="auto"/>
          </w:tcPr>
          <w:p w:rsidR="000F4530"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0F4530" w:rsidRPr="00EF2D9A">
              <w:rPr>
                <w:rFonts w:ascii="Times New Roman" w:eastAsia="Calibri" w:hAnsi="Times New Roman" w:cs="Times New Roman"/>
                <w:sz w:val="18"/>
                <w:szCs w:val="18"/>
              </w:rPr>
              <w:t>.12</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Улицы и дороги местного значения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Улицы и дороги местного значения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Протяженность сооружения, </w:t>
            </w:r>
            <w:proofErr w:type="gramStart"/>
            <w:r w:rsidRPr="00EF2D9A">
              <w:rPr>
                <w:rFonts w:ascii="Times New Roman" w:eastAsia="Calibri" w:hAnsi="Times New Roman" w:cs="Times New Roman"/>
                <w:sz w:val="18"/>
                <w:szCs w:val="18"/>
              </w:rPr>
              <w:t>км</w:t>
            </w:r>
            <w:proofErr w:type="gramEnd"/>
          </w:p>
        </w:tc>
        <w:tc>
          <w:tcPr>
            <w:tcW w:w="1418"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8,86</w:t>
            </w:r>
          </w:p>
        </w:tc>
        <w:tc>
          <w:tcPr>
            <w:tcW w:w="198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w:t>
            </w:r>
          </w:p>
        </w:tc>
        <w:tc>
          <w:tcPr>
            <w:tcW w:w="1560"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Вторая очередь</w:t>
            </w:r>
          </w:p>
        </w:tc>
      </w:tr>
      <w:tr w:rsidR="000F4530" w:rsidRPr="00EF2D9A" w:rsidTr="001E14B2">
        <w:tc>
          <w:tcPr>
            <w:tcW w:w="534" w:type="dxa"/>
            <w:shd w:val="clear" w:color="auto" w:fill="auto"/>
          </w:tcPr>
          <w:p w:rsidR="000F4530"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0F4530" w:rsidRPr="00EF2D9A">
              <w:rPr>
                <w:rFonts w:ascii="Times New Roman" w:eastAsia="Calibri" w:hAnsi="Times New Roman" w:cs="Times New Roman"/>
                <w:sz w:val="18"/>
                <w:szCs w:val="18"/>
              </w:rPr>
              <w:t>.13</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Магистральная улица общегородского значения регулируемого движения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Магистральная улица общегородского значения регулируемого движения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реконструкции</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Протяженность сооружения, </w:t>
            </w:r>
            <w:proofErr w:type="gramStart"/>
            <w:r w:rsidRPr="00EF2D9A">
              <w:rPr>
                <w:rFonts w:ascii="Times New Roman" w:eastAsia="Calibri" w:hAnsi="Times New Roman" w:cs="Times New Roman"/>
                <w:sz w:val="18"/>
                <w:szCs w:val="18"/>
              </w:rPr>
              <w:t>км</w:t>
            </w:r>
            <w:proofErr w:type="gramEnd"/>
          </w:p>
        </w:tc>
        <w:tc>
          <w:tcPr>
            <w:tcW w:w="1418"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6,19</w:t>
            </w:r>
          </w:p>
        </w:tc>
        <w:tc>
          <w:tcPr>
            <w:tcW w:w="198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w:t>
            </w:r>
          </w:p>
        </w:tc>
        <w:tc>
          <w:tcPr>
            <w:tcW w:w="1560"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Вторая очередь</w:t>
            </w:r>
          </w:p>
        </w:tc>
      </w:tr>
      <w:tr w:rsidR="000F4530" w:rsidRPr="00EF2D9A" w:rsidTr="001E14B2">
        <w:tc>
          <w:tcPr>
            <w:tcW w:w="534" w:type="dxa"/>
            <w:shd w:val="clear" w:color="auto" w:fill="auto"/>
          </w:tcPr>
          <w:p w:rsidR="000F4530"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0F4530" w:rsidRPr="00EF2D9A">
              <w:rPr>
                <w:rFonts w:ascii="Times New Roman" w:eastAsia="Calibri" w:hAnsi="Times New Roman" w:cs="Times New Roman"/>
                <w:sz w:val="18"/>
                <w:szCs w:val="18"/>
              </w:rPr>
              <w:t>.14</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Магистральная улица районного значения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Магистральная улица районного значения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реконструкции</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Протяженность сооружения, </w:t>
            </w:r>
            <w:proofErr w:type="gramStart"/>
            <w:r w:rsidRPr="00EF2D9A">
              <w:rPr>
                <w:rFonts w:ascii="Times New Roman" w:eastAsia="Calibri" w:hAnsi="Times New Roman" w:cs="Times New Roman"/>
                <w:sz w:val="18"/>
                <w:szCs w:val="18"/>
              </w:rPr>
              <w:t>км</w:t>
            </w:r>
            <w:proofErr w:type="gramEnd"/>
          </w:p>
        </w:tc>
        <w:tc>
          <w:tcPr>
            <w:tcW w:w="1418"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3,81</w:t>
            </w:r>
          </w:p>
        </w:tc>
        <w:tc>
          <w:tcPr>
            <w:tcW w:w="198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w:t>
            </w:r>
          </w:p>
        </w:tc>
        <w:tc>
          <w:tcPr>
            <w:tcW w:w="1560"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Вторая очередь</w:t>
            </w:r>
          </w:p>
        </w:tc>
      </w:tr>
      <w:tr w:rsidR="000F4530" w:rsidRPr="00EF2D9A" w:rsidTr="001E14B2">
        <w:tc>
          <w:tcPr>
            <w:tcW w:w="534" w:type="dxa"/>
            <w:shd w:val="clear" w:color="auto" w:fill="auto"/>
          </w:tcPr>
          <w:p w:rsidR="000F4530"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0F4530" w:rsidRPr="00EF2D9A">
              <w:rPr>
                <w:rFonts w:ascii="Times New Roman" w:eastAsia="Calibri" w:hAnsi="Times New Roman" w:cs="Times New Roman"/>
                <w:sz w:val="18"/>
                <w:szCs w:val="18"/>
              </w:rPr>
              <w:t>.15</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Улицы и дороги местного значения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Улицы и дороги местного значения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реконструкции</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Протяженность сооружения, </w:t>
            </w:r>
            <w:proofErr w:type="gramStart"/>
            <w:r w:rsidRPr="00EF2D9A">
              <w:rPr>
                <w:rFonts w:ascii="Times New Roman" w:eastAsia="Calibri" w:hAnsi="Times New Roman" w:cs="Times New Roman"/>
                <w:sz w:val="18"/>
                <w:szCs w:val="18"/>
              </w:rPr>
              <w:t>км</w:t>
            </w:r>
            <w:proofErr w:type="gramEnd"/>
          </w:p>
        </w:tc>
        <w:tc>
          <w:tcPr>
            <w:tcW w:w="1418"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34,05</w:t>
            </w:r>
          </w:p>
        </w:tc>
        <w:tc>
          <w:tcPr>
            <w:tcW w:w="198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w:t>
            </w:r>
          </w:p>
        </w:tc>
        <w:tc>
          <w:tcPr>
            <w:tcW w:w="1560"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Вторая очередь</w:t>
            </w:r>
          </w:p>
        </w:tc>
      </w:tr>
      <w:tr w:rsidR="000F4530" w:rsidRPr="00EF2D9A" w:rsidTr="001E14B2">
        <w:tc>
          <w:tcPr>
            <w:tcW w:w="534" w:type="dxa"/>
            <w:shd w:val="clear" w:color="auto" w:fill="auto"/>
          </w:tcPr>
          <w:p w:rsidR="000F4530"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0F4530" w:rsidRPr="00EF2D9A">
              <w:rPr>
                <w:rFonts w:ascii="Times New Roman" w:eastAsia="Calibri" w:hAnsi="Times New Roman" w:cs="Times New Roman"/>
                <w:sz w:val="18"/>
                <w:szCs w:val="18"/>
              </w:rPr>
              <w:t>.16</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Магистральная дорога регулируемого движения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Магистральная дорога регулируемого движения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реконструкции</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Протяженность сооружения, </w:t>
            </w:r>
            <w:proofErr w:type="gramStart"/>
            <w:r w:rsidRPr="00EF2D9A">
              <w:rPr>
                <w:rFonts w:ascii="Times New Roman" w:eastAsia="Calibri" w:hAnsi="Times New Roman" w:cs="Times New Roman"/>
                <w:sz w:val="18"/>
                <w:szCs w:val="18"/>
              </w:rPr>
              <w:t>км</w:t>
            </w:r>
            <w:proofErr w:type="gramEnd"/>
          </w:p>
        </w:tc>
        <w:tc>
          <w:tcPr>
            <w:tcW w:w="1418"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4,3</w:t>
            </w:r>
          </w:p>
        </w:tc>
        <w:tc>
          <w:tcPr>
            <w:tcW w:w="198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с. Суходол</w:t>
            </w:r>
          </w:p>
        </w:tc>
        <w:tc>
          <w:tcPr>
            <w:tcW w:w="1560"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Вторая очередь</w:t>
            </w:r>
          </w:p>
        </w:tc>
      </w:tr>
      <w:tr w:rsidR="000F4530" w:rsidRPr="00EF2D9A" w:rsidTr="001E14B2">
        <w:tc>
          <w:tcPr>
            <w:tcW w:w="534" w:type="dxa"/>
            <w:shd w:val="clear" w:color="auto" w:fill="auto"/>
          </w:tcPr>
          <w:p w:rsidR="000F4530"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0F4530" w:rsidRPr="00EF2D9A">
              <w:rPr>
                <w:rFonts w:ascii="Times New Roman" w:eastAsia="Calibri" w:hAnsi="Times New Roman" w:cs="Times New Roman"/>
                <w:sz w:val="18"/>
                <w:szCs w:val="18"/>
              </w:rPr>
              <w:t>.17</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Магистральная улица районного значения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Магистральная улица районного значения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Протяженность сооружения, </w:t>
            </w:r>
            <w:proofErr w:type="gramStart"/>
            <w:r w:rsidRPr="00EF2D9A">
              <w:rPr>
                <w:rFonts w:ascii="Times New Roman" w:eastAsia="Calibri" w:hAnsi="Times New Roman" w:cs="Times New Roman"/>
                <w:sz w:val="18"/>
                <w:szCs w:val="18"/>
              </w:rPr>
              <w:t>км</w:t>
            </w:r>
            <w:proofErr w:type="gramEnd"/>
          </w:p>
        </w:tc>
        <w:tc>
          <w:tcPr>
            <w:tcW w:w="1418"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0,26</w:t>
            </w:r>
          </w:p>
        </w:tc>
        <w:tc>
          <w:tcPr>
            <w:tcW w:w="198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городской округ Большой Камень, с. Петровка</w:t>
            </w:r>
          </w:p>
        </w:tc>
        <w:tc>
          <w:tcPr>
            <w:tcW w:w="1560"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Вторая очередь</w:t>
            </w:r>
          </w:p>
        </w:tc>
      </w:tr>
      <w:tr w:rsidR="000F4530" w:rsidRPr="00EF2D9A" w:rsidTr="001E14B2">
        <w:tc>
          <w:tcPr>
            <w:tcW w:w="534" w:type="dxa"/>
            <w:shd w:val="clear" w:color="auto" w:fill="auto"/>
          </w:tcPr>
          <w:p w:rsidR="000F4530"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0F4530" w:rsidRPr="00EF2D9A">
              <w:rPr>
                <w:rFonts w:ascii="Times New Roman" w:eastAsia="Calibri" w:hAnsi="Times New Roman" w:cs="Times New Roman"/>
                <w:sz w:val="18"/>
                <w:szCs w:val="18"/>
              </w:rPr>
              <w:t>.18</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Улицы и дороги местного значения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Улицы и дороги местного значения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Протяженность сооружения, </w:t>
            </w:r>
            <w:proofErr w:type="gramStart"/>
            <w:r w:rsidRPr="00EF2D9A">
              <w:rPr>
                <w:rFonts w:ascii="Times New Roman" w:eastAsia="Calibri" w:hAnsi="Times New Roman" w:cs="Times New Roman"/>
                <w:sz w:val="18"/>
                <w:szCs w:val="18"/>
              </w:rPr>
              <w:t>км</w:t>
            </w:r>
            <w:proofErr w:type="gramEnd"/>
          </w:p>
        </w:tc>
        <w:tc>
          <w:tcPr>
            <w:tcW w:w="1418"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1,42</w:t>
            </w:r>
          </w:p>
        </w:tc>
        <w:tc>
          <w:tcPr>
            <w:tcW w:w="198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городской округ Большой Камень, с. Петровка</w:t>
            </w:r>
          </w:p>
        </w:tc>
        <w:tc>
          <w:tcPr>
            <w:tcW w:w="1560"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Вторая очередь</w:t>
            </w:r>
          </w:p>
        </w:tc>
      </w:tr>
      <w:tr w:rsidR="000F4530" w:rsidRPr="00EF2D9A" w:rsidTr="001E14B2">
        <w:tc>
          <w:tcPr>
            <w:tcW w:w="534" w:type="dxa"/>
            <w:shd w:val="clear" w:color="auto" w:fill="auto"/>
          </w:tcPr>
          <w:p w:rsidR="000F4530"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0F4530" w:rsidRPr="00EF2D9A">
              <w:rPr>
                <w:rFonts w:ascii="Times New Roman" w:eastAsia="Calibri" w:hAnsi="Times New Roman" w:cs="Times New Roman"/>
                <w:sz w:val="18"/>
                <w:szCs w:val="18"/>
              </w:rPr>
              <w:t>.19</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Магистральная улица районного значения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Магистральная улица районного значения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p w:rsidR="000F4530" w:rsidRPr="00EF2D9A" w:rsidRDefault="000F4530" w:rsidP="00EF2D9A">
            <w:pPr>
              <w:spacing w:after="0" w:line="240" w:lineRule="auto"/>
              <w:rPr>
                <w:rFonts w:ascii="Times New Roman" w:eastAsia="Calibri" w:hAnsi="Times New Roman" w:cs="Times New Roman"/>
                <w:sz w:val="18"/>
                <w:szCs w:val="18"/>
              </w:rPr>
            </w:pPr>
          </w:p>
        </w:tc>
        <w:tc>
          <w:tcPr>
            <w:tcW w:w="1559"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реконструкции</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Протяженность сооружения, </w:t>
            </w:r>
            <w:proofErr w:type="gramStart"/>
            <w:r w:rsidRPr="00EF2D9A">
              <w:rPr>
                <w:rFonts w:ascii="Times New Roman" w:eastAsia="Calibri" w:hAnsi="Times New Roman" w:cs="Times New Roman"/>
                <w:sz w:val="18"/>
                <w:szCs w:val="18"/>
              </w:rPr>
              <w:t>км</w:t>
            </w:r>
            <w:proofErr w:type="gramEnd"/>
          </w:p>
        </w:tc>
        <w:tc>
          <w:tcPr>
            <w:tcW w:w="1418"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5,59</w:t>
            </w:r>
          </w:p>
        </w:tc>
        <w:tc>
          <w:tcPr>
            <w:tcW w:w="198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городской округ Большой Камень, с. Петровка</w:t>
            </w:r>
          </w:p>
        </w:tc>
        <w:tc>
          <w:tcPr>
            <w:tcW w:w="1560"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Вторая очередь</w:t>
            </w:r>
          </w:p>
        </w:tc>
      </w:tr>
      <w:tr w:rsidR="000F4530" w:rsidRPr="00EF2D9A" w:rsidTr="001E14B2">
        <w:tc>
          <w:tcPr>
            <w:tcW w:w="534" w:type="dxa"/>
            <w:shd w:val="clear" w:color="auto" w:fill="auto"/>
          </w:tcPr>
          <w:p w:rsidR="000F4530"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0F4530" w:rsidRPr="00EF2D9A">
              <w:rPr>
                <w:rFonts w:ascii="Times New Roman" w:eastAsia="Calibri" w:hAnsi="Times New Roman" w:cs="Times New Roman"/>
                <w:sz w:val="18"/>
                <w:szCs w:val="18"/>
              </w:rPr>
              <w:t>.20</w:t>
            </w:r>
          </w:p>
        </w:tc>
        <w:tc>
          <w:tcPr>
            <w:tcW w:w="1417" w:type="dxa"/>
            <w:shd w:val="clear" w:color="auto" w:fill="auto"/>
          </w:tcPr>
          <w:p w:rsidR="00973B68"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Улицы и дороги местного значения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Улицы и дороги местного значения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реконструкции</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Протяженность сооружения, </w:t>
            </w:r>
            <w:proofErr w:type="gramStart"/>
            <w:r w:rsidRPr="00EF2D9A">
              <w:rPr>
                <w:rFonts w:ascii="Times New Roman" w:eastAsia="Calibri" w:hAnsi="Times New Roman" w:cs="Times New Roman"/>
                <w:sz w:val="18"/>
                <w:szCs w:val="18"/>
              </w:rPr>
              <w:t>км</w:t>
            </w:r>
            <w:proofErr w:type="gramEnd"/>
          </w:p>
        </w:tc>
        <w:tc>
          <w:tcPr>
            <w:tcW w:w="1418"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7,75</w:t>
            </w:r>
          </w:p>
        </w:tc>
        <w:tc>
          <w:tcPr>
            <w:tcW w:w="198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городской округ Большой Камень, с. Петровка</w:t>
            </w:r>
          </w:p>
        </w:tc>
        <w:tc>
          <w:tcPr>
            <w:tcW w:w="1560"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Вторая очередь</w:t>
            </w:r>
          </w:p>
        </w:tc>
      </w:tr>
      <w:tr w:rsidR="000F4530" w:rsidRPr="00EF2D9A" w:rsidTr="001E14B2">
        <w:tc>
          <w:tcPr>
            <w:tcW w:w="534" w:type="dxa"/>
            <w:shd w:val="clear" w:color="auto" w:fill="auto"/>
          </w:tcPr>
          <w:p w:rsidR="000F4530"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5</w:t>
            </w:r>
            <w:r w:rsidR="000F4530" w:rsidRPr="00EF2D9A">
              <w:rPr>
                <w:rFonts w:ascii="Times New Roman" w:eastAsia="Calibri" w:hAnsi="Times New Roman" w:cs="Times New Roman"/>
                <w:sz w:val="18"/>
                <w:szCs w:val="18"/>
              </w:rPr>
              <w:t>.21</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Магистральная дорога регулируемого движения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Магистральная дорога регулируемого движения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реконструкции</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Протяженность сооружения, </w:t>
            </w:r>
            <w:proofErr w:type="gramStart"/>
            <w:r w:rsidRPr="00EF2D9A">
              <w:rPr>
                <w:rFonts w:ascii="Times New Roman" w:eastAsia="Calibri" w:hAnsi="Times New Roman" w:cs="Times New Roman"/>
                <w:sz w:val="18"/>
                <w:szCs w:val="18"/>
              </w:rPr>
              <w:t>км</w:t>
            </w:r>
            <w:proofErr w:type="gramEnd"/>
          </w:p>
        </w:tc>
        <w:tc>
          <w:tcPr>
            <w:tcW w:w="1418"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1,79</w:t>
            </w:r>
          </w:p>
        </w:tc>
        <w:tc>
          <w:tcPr>
            <w:tcW w:w="198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городской округ Большой Камень, с. Петровка, с. Суходол</w:t>
            </w:r>
          </w:p>
        </w:tc>
        <w:tc>
          <w:tcPr>
            <w:tcW w:w="1560"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Вторая очередь</w:t>
            </w:r>
          </w:p>
        </w:tc>
      </w:tr>
      <w:tr w:rsidR="000F4530" w:rsidRPr="00EF2D9A" w:rsidTr="001E14B2">
        <w:tc>
          <w:tcPr>
            <w:tcW w:w="534" w:type="dxa"/>
            <w:shd w:val="clear" w:color="auto" w:fill="auto"/>
          </w:tcPr>
          <w:p w:rsidR="000F4530"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0F4530" w:rsidRPr="00EF2D9A">
              <w:rPr>
                <w:rFonts w:ascii="Times New Roman" w:eastAsia="Calibri" w:hAnsi="Times New Roman" w:cs="Times New Roman"/>
                <w:sz w:val="18"/>
                <w:szCs w:val="18"/>
              </w:rPr>
              <w:t>.22</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Магистральная дорога регулируемого движения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Магистральная дорога регулируемого движения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реконструкции</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Протяженность сооружения, </w:t>
            </w:r>
            <w:proofErr w:type="gramStart"/>
            <w:r w:rsidRPr="00EF2D9A">
              <w:rPr>
                <w:rFonts w:ascii="Times New Roman" w:eastAsia="Calibri" w:hAnsi="Times New Roman" w:cs="Times New Roman"/>
                <w:sz w:val="18"/>
                <w:szCs w:val="18"/>
              </w:rPr>
              <w:t>км</w:t>
            </w:r>
            <w:proofErr w:type="gramEnd"/>
          </w:p>
        </w:tc>
        <w:tc>
          <w:tcPr>
            <w:tcW w:w="1418"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3,39</w:t>
            </w:r>
          </w:p>
        </w:tc>
        <w:tc>
          <w:tcPr>
            <w:tcW w:w="198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городской округ Большой Камень, с. Суходол</w:t>
            </w:r>
          </w:p>
        </w:tc>
        <w:tc>
          <w:tcPr>
            <w:tcW w:w="1560"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Вторая очередь</w:t>
            </w:r>
          </w:p>
        </w:tc>
      </w:tr>
      <w:tr w:rsidR="000F4530" w:rsidRPr="00EF2D9A" w:rsidTr="001E14B2">
        <w:tc>
          <w:tcPr>
            <w:tcW w:w="534" w:type="dxa"/>
            <w:shd w:val="clear" w:color="auto" w:fill="auto"/>
          </w:tcPr>
          <w:p w:rsidR="000F4530"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0F4530" w:rsidRPr="00EF2D9A">
              <w:rPr>
                <w:rFonts w:ascii="Times New Roman" w:eastAsia="Calibri" w:hAnsi="Times New Roman" w:cs="Times New Roman"/>
                <w:sz w:val="18"/>
                <w:szCs w:val="18"/>
              </w:rPr>
              <w:t>.23</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Магистральная дорога регулируемого движения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Магистральная дорога регулируемого движения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Протяженность сооружения, </w:t>
            </w:r>
            <w:proofErr w:type="gramStart"/>
            <w:r w:rsidRPr="00EF2D9A">
              <w:rPr>
                <w:rFonts w:ascii="Times New Roman" w:eastAsia="Calibri" w:hAnsi="Times New Roman" w:cs="Times New Roman"/>
                <w:sz w:val="18"/>
                <w:szCs w:val="18"/>
              </w:rPr>
              <w:t>км</w:t>
            </w:r>
            <w:proofErr w:type="gramEnd"/>
          </w:p>
        </w:tc>
        <w:tc>
          <w:tcPr>
            <w:tcW w:w="1418"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5,83</w:t>
            </w:r>
          </w:p>
        </w:tc>
        <w:tc>
          <w:tcPr>
            <w:tcW w:w="198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городской округ Большой Камень</w:t>
            </w:r>
          </w:p>
        </w:tc>
        <w:tc>
          <w:tcPr>
            <w:tcW w:w="1560"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Расчетный срок</w:t>
            </w:r>
          </w:p>
        </w:tc>
      </w:tr>
      <w:tr w:rsidR="000F4530" w:rsidRPr="00EF2D9A" w:rsidTr="001E14B2">
        <w:tc>
          <w:tcPr>
            <w:tcW w:w="534" w:type="dxa"/>
            <w:shd w:val="clear" w:color="auto" w:fill="auto"/>
          </w:tcPr>
          <w:p w:rsidR="000F4530"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0F4530" w:rsidRPr="00EF2D9A">
              <w:rPr>
                <w:rFonts w:ascii="Times New Roman" w:eastAsia="Calibri" w:hAnsi="Times New Roman" w:cs="Times New Roman"/>
                <w:sz w:val="18"/>
                <w:szCs w:val="18"/>
              </w:rPr>
              <w:t>.24</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Магистральная дорога регулируемого движения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Магистральная дорога регулируемого движения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Протяженность сооружения, </w:t>
            </w:r>
            <w:proofErr w:type="gramStart"/>
            <w:r w:rsidRPr="00EF2D9A">
              <w:rPr>
                <w:rFonts w:ascii="Times New Roman" w:eastAsia="Calibri" w:hAnsi="Times New Roman" w:cs="Times New Roman"/>
                <w:sz w:val="18"/>
                <w:szCs w:val="18"/>
              </w:rPr>
              <w:t>км</w:t>
            </w:r>
            <w:proofErr w:type="gramEnd"/>
          </w:p>
        </w:tc>
        <w:tc>
          <w:tcPr>
            <w:tcW w:w="1418"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11,96</w:t>
            </w:r>
          </w:p>
        </w:tc>
        <w:tc>
          <w:tcPr>
            <w:tcW w:w="198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w:t>
            </w:r>
          </w:p>
        </w:tc>
        <w:tc>
          <w:tcPr>
            <w:tcW w:w="1560"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Расчетный срок</w:t>
            </w:r>
          </w:p>
        </w:tc>
      </w:tr>
      <w:tr w:rsidR="000F4530" w:rsidRPr="00EF2D9A" w:rsidTr="001E14B2">
        <w:tc>
          <w:tcPr>
            <w:tcW w:w="534" w:type="dxa"/>
            <w:shd w:val="clear" w:color="auto" w:fill="auto"/>
          </w:tcPr>
          <w:p w:rsidR="000F4530"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0F4530" w:rsidRPr="00EF2D9A">
              <w:rPr>
                <w:rFonts w:ascii="Times New Roman" w:eastAsia="Calibri" w:hAnsi="Times New Roman" w:cs="Times New Roman"/>
                <w:sz w:val="18"/>
                <w:szCs w:val="18"/>
              </w:rPr>
              <w:t>.25</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Магистральная улица районного значения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Магистральная улица районного значения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Протяженность сооружения, </w:t>
            </w:r>
            <w:proofErr w:type="gramStart"/>
            <w:r w:rsidRPr="00EF2D9A">
              <w:rPr>
                <w:rFonts w:ascii="Times New Roman" w:eastAsia="Calibri" w:hAnsi="Times New Roman" w:cs="Times New Roman"/>
                <w:sz w:val="18"/>
                <w:szCs w:val="18"/>
              </w:rPr>
              <w:t>км</w:t>
            </w:r>
            <w:proofErr w:type="gramEnd"/>
          </w:p>
        </w:tc>
        <w:tc>
          <w:tcPr>
            <w:tcW w:w="1418"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16,97</w:t>
            </w:r>
          </w:p>
        </w:tc>
        <w:tc>
          <w:tcPr>
            <w:tcW w:w="198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w:t>
            </w:r>
          </w:p>
        </w:tc>
        <w:tc>
          <w:tcPr>
            <w:tcW w:w="1560"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Расчетный срок</w:t>
            </w:r>
          </w:p>
        </w:tc>
      </w:tr>
      <w:tr w:rsidR="000F4530" w:rsidRPr="00EF2D9A" w:rsidTr="001E14B2">
        <w:tc>
          <w:tcPr>
            <w:tcW w:w="534" w:type="dxa"/>
            <w:shd w:val="clear" w:color="auto" w:fill="auto"/>
          </w:tcPr>
          <w:p w:rsidR="000F4530"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0F4530" w:rsidRPr="00EF2D9A">
              <w:rPr>
                <w:rFonts w:ascii="Times New Roman" w:eastAsia="Calibri" w:hAnsi="Times New Roman" w:cs="Times New Roman"/>
                <w:sz w:val="18"/>
                <w:szCs w:val="18"/>
              </w:rPr>
              <w:t>.26</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Улицы и дороги местного значения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Улицы и дороги местного значения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Протяженность сооружения, </w:t>
            </w:r>
            <w:proofErr w:type="gramStart"/>
            <w:r w:rsidRPr="00EF2D9A">
              <w:rPr>
                <w:rFonts w:ascii="Times New Roman" w:eastAsia="Calibri" w:hAnsi="Times New Roman" w:cs="Times New Roman"/>
                <w:sz w:val="18"/>
                <w:szCs w:val="18"/>
              </w:rPr>
              <w:t>км</w:t>
            </w:r>
            <w:proofErr w:type="gramEnd"/>
          </w:p>
        </w:tc>
        <w:tc>
          <w:tcPr>
            <w:tcW w:w="1418"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15,99</w:t>
            </w:r>
          </w:p>
        </w:tc>
        <w:tc>
          <w:tcPr>
            <w:tcW w:w="198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w:t>
            </w:r>
          </w:p>
        </w:tc>
        <w:tc>
          <w:tcPr>
            <w:tcW w:w="1560"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Расчетный срок</w:t>
            </w:r>
          </w:p>
        </w:tc>
      </w:tr>
      <w:tr w:rsidR="000F4530" w:rsidRPr="00EF2D9A" w:rsidTr="001E14B2">
        <w:tc>
          <w:tcPr>
            <w:tcW w:w="534" w:type="dxa"/>
            <w:shd w:val="clear" w:color="auto" w:fill="auto"/>
          </w:tcPr>
          <w:p w:rsidR="000F4530"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0F4530" w:rsidRPr="00EF2D9A">
              <w:rPr>
                <w:rFonts w:ascii="Times New Roman" w:eastAsia="Calibri" w:hAnsi="Times New Roman" w:cs="Times New Roman"/>
                <w:sz w:val="18"/>
                <w:szCs w:val="18"/>
              </w:rPr>
              <w:t>.27</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Магистральная дорога регулируемого движения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Магистральная дорога регулируемого движения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реконструкции</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Протяженность сооружения, </w:t>
            </w:r>
            <w:proofErr w:type="gramStart"/>
            <w:r w:rsidRPr="00EF2D9A">
              <w:rPr>
                <w:rFonts w:ascii="Times New Roman" w:eastAsia="Calibri" w:hAnsi="Times New Roman" w:cs="Times New Roman"/>
                <w:sz w:val="18"/>
                <w:szCs w:val="18"/>
              </w:rPr>
              <w:t>км</w:t>
            </w:r>
            <w:proofErr w:type="gramEnd"/>
          </w:p>
        </w:tc>
        <w:tc>
          <w:tcPr>
            <w:tcW w:w="1418"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1,94</w:t>
            </w:r>
          </w:p>
        </w:tc>
        <w:tc>
          <w:tcPr>
            <w:tcW w:w="198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w:t>
            </w:r>
          </w:p>
        </w:tc>
        <w:tc>
          <w:tcPr>
            <w:tcW w:w="1560"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Расчетный срок</w:t>
            </w:r>
          </w:p>
        </w:tc>
      </w:tr>
      <w:tr w:rsidR="000F4530" w:rsidRPr="00EF2D9A" w:rsidTr="001E14B2">
        <w:tc>
          <w:tcPr>
            <w:tcW w:w="534" w:type="dxa"/>
            <w:shd w:val="clear" w:color="auto" w:fill="auto"/>
          </w:tcPr>
          <w:p w:rsidR="000F4530"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0F4530" w:rsidRPr="00EF2D9A">
              <w:rPr>
                <w:rFonts w:ascii="Times New Roman" w:eastAsia="Calibri" w:hAnsi="Times New Roman" w:cs="Times New Roman"/>
                <w:sz w:val="18"/>
                <w:szCs w:val="18"/>
              </w:rPr>
              <w:t>.28</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Магистральная улица общегородского значения регулируемого движения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Магистральная улица общегородского значения регулируемого движения</w:t>
            </w:r>
          </w:p>
        </w:tc>
        <w:tc>
          <w:tcPr>
            <w:tcW w:w="1843"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реконструкции</w:t>
            </w:r>
          </w:p>
        </w:tc>
        <w:tc>
          <w:tcPr>
            <w:tcW w:w="1417"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Протяженность сооружения, </w:t>
            </w:r>
            <w:proofErr w:type="gramStart"/>
            <w:r w:rsidRPr="00EF2D9A">
              <w:rPr>
                <w:rFonts w:ascii="Times New Roman" w:eastAsia="Calibri" w:hAnsi="Times New Roman" w:cs="Times New Roman"/>
                <w:sz w:val="18"/>
                <w:szCs w:val="18"/>
              </w:rPr>
              <w:t>км</w:t>
            </w:r>
            <w:proofErr w:type="gramEnd"/>
          </w:p>
        </w:tc>
        <w:tc>
          <w:tcPr>
            <w:tcW w:w="1418"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2,86</w:t>
            </w:r>
          </w:p>
        </w:tc>
        <w:tc>
          <w:tcPr>
            <w:tcW w:w="198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w:t>
            </w:r>
          </w:p>
        </w:tc>
        <w:tc>
          <w:tcPr>
            <w:tcW w:w="1560"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0F4530" w:rsidRPr="00EF2D9A" w:rsidRDefault="000F4530"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Расчетный срок</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.29</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Магистральная улица районного значения</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Магистральная улица районного значения</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реконструкции</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Протяженность сооружения, </w:t>
            </w:r>
            <w:proofErr w:type="gramStart"/>
            <w:r w:rsidRPr="00EF2D9A">
              <w:rPr>
                <w:rFonts w:ascii="Times New Roman" w:eastAsia="Calibri" w:hAnsi="Times New Roman" w:cs="Times New Roman"/>
                <w:sz w:val="18"/>
                <w:szCs w:val="18"/>
              </w:rPr>
              <w:t>км</w:t>
            </w:r>
            <w:proofErr w:type="gramEnd"/>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2,48</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Расчетный срок</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.30</w:t>
            </w:r>
          </w:p>
        </w:tc>
        <w:tc>
          <w:tcPr>
            <w:tcW w:w="1417" w:type="dxa"/>
            <w:shd w:val="clear" w:color="auto" w:fill="auto"/>
          </w:tcPr>
          <w:p w:rsidR="00973B68"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Улицы и дороги местного значения</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Улицы и дороги местного значения</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реконструкции</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Протяженность сооружения, </w:t>
            </w:r>
            <w:proofErr w:type="gramStart"/>
            <w:r w:rsidRPr="00EF2D9A">
              <w:rPr>
                <w:rFonts w:ascii="Times New Roman" w:eastAsia="Calibri" w:hAnsi="Times New Roman" w:cs="Times New Roman"/>
                <w:sz w:val="18"/>
                <w:szCs w:val="18"/>
              </w:rPr>
              <w:t>км</w:t>
            </w:r>
            <w:proofErr w:type="gramEnd"/>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6,46</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Расчетный срок</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.31</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Магистральная </w:t>
            </w:r>
            <w:r w:rsidRPr="00EF2D9A">
              <w:rPr>
                <w:rFonts w:ascii="Times New Roman" w:eastAsia="Calibri" w:hAnsi="Times New Roman" w:cs="Times New Roman"/>
                <w:sz w:val="18"/>
                <w:szCs w:val="18"/>
              </w:rPr>
              <w:lastRenderedPageBreak/>
              <w:t>дорога регулируемого движения</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lastRenderedPageBreak/>
              <w:t xml:space="preserve">Магистральная </w:t>
            </w:r>
            <w:r w:rsidRPr="00EF2D9A">
              <w:rPr>
                <w:rFonts w:ascii="Times New Roman" w:eastAsia="Calibri" w:hAnsi="Times New Roman" w:cs="Times New Roman"/>
                <w:sz w:val="18"/>
                <w:szCs w:val="18"/>
              </w:rPr>
              <w:lastRenderedPageBreak/>
              <w:t>дорога регулируемого движения</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lastRenderedPageBreak/>
              <w:t xml:space="preserve">Организация </w:t>
            </w:r>
            <w:r w:rsidRPr="00EF2D9A">
              <w:rPr>
                <w:rFonts w:ascii="Times New Roman" w:eastAsia="Calibri" w:hAnsi="Times New Roman" w:cs="Times New Roman"/>
                <w:sz w:val="18"/>
                <w:szCs w:val="18"/>
              </w:rPr>
              <w:lastRenderedPageBreak/>
              <w:t>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lastRenderedPageBreak/>
              <w:t>Планируемый</w:t>
            </w:r>
            <w:proofErr w:type="gramEnd"/>
            <w:r w:rsidRPr="00EF2D9A">
              <w:rPr>
                <w:rFonts w:ascii="Times New Roman" w:eastAsia="Calibri" w:hAnsi="Times New Roman" w:cs="Times New Roman"/>
                <w:sz w:val="18"/>
                <w:szCs w:val="18"/>
              </w:rPr>
              <w:t xml:space="preserve"> к </w:t>
            </w:r>
            <w:r w:rsidRPr="00EF2D9A">
              <w:rPr>
                <w:rFonts w:ascii="Times New Roman" w:eastAsia="Calibri" w:hAnsi="Times New Roman" w:cs="Times New Roman"/>
                <w:sz w:val="18"/>
                <w:szCs w:val="18"/>
              </w:rPr>
              <w:lastRenderedPageBreak/>
              <w:t>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lastRenderedPageBreak/>
              <w:t xml:space="preserve">Протяженность </w:t>
            </w:r>
            <w:r w:rsidRPr="00EF2D9A">
              <w:rPr>
                <w:rFonts w:ascii="Times New Roman" w:eastAsia="Calibri" w:hAnsi="Times New Roman" w:cs="Times New Roman"/>
                <w:sz w:val="18"/>
                <w:szCs w:val="18"/>
              </w:rPr>
              <w:lastRenderedPageBreak/>
              <w:t xml:space="preserve">сооружения, </w:t>
            </w:r>
            <w:proofErr w:type="gramStart"/>
            <w:r w:rsidRPr="00EF2D9A">
              <w:rPr>
                <w:rFonts w:ascii="Times New Roman" w:eastAsia="Calibri" w:hAnsi="Times New Roman" w:cs="Times New Roman"/>
                <w:sz w:val="18"/>
                <w:szCs w:val="18"/>
              </w:rPr>
              <w:t>км</w:t>
            </w:r>
            <w:proofErr w:type="gramEnd"/>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lastRenderedPageBreak/>
              <w:t>3,25</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w:t>
            </w:r>
            <w:r w:rsidRPr="00EF2D9A">
              <w:rPr>
                <w:rFonts w:ascii="Times New Roman" w:eastAsia="Calibri" w:hAnsi="Times New Roman" w:cs="Times New Roman"/>
                <w:sz w:val="18"/>
                <w:szCs w:val="18"/>
              </w:rPr>
              <w:lastRenderedPageBreak/>
              <w:t xml:space="preserve">Большой Камень, </w:t>
            </w:r>
            <w:r w:rsidR="00973B68">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с. Суходол</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lastRenderedPageBreak/>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Расчетный </w:t>
            </w:r>
            <w:r w:rsidRPr="00EF2D9A">
              <w:rPr>
                <w:rFonts w:ascii="Times New Roman" w:eastAsia="Calibri" w:hAnsi="Times New Roman" w:cs="Times New Roman"/>
                <w:sz w:val="18"/>
                <w:szCs w:val="18"/>
              </w:rPr>
              <w:lastRenderedPageBreak/>
              <w:t>срок</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5</w:t>
            </w:r>
            <w:r w:rsidR="00374C36" w:rsidRPr="00EF2D9A">
              <w:rPr>
                <w:rFonts w:ascii="Times New Roman" w:eastAsia="Calibri" w:hAnsi="Times New Roman" w:cs="Times New Roman"/>
                <w:sz w:val="18"/>
                <w:szCs w:val="18"/>
              </w:rPr>
              <w:t>.32</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Улицы и дороги местного значения</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Улицы и дороги местного значения</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реконструкции</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Протяженность сооружения, </w:t>
            </w:r>
            <w:proofErr w:type="gramStart"/>
            <w:r w:rsidRPr="00EF2D9A">
              <w:rPr>
                <w:rFonts w:ascii="Times New Roman" w:eastAsia="Calibri" w:hAnsi="Times New Roman" w:cs="Times New Roman"/>
                <w:sz w:val="18"/>
                <w:szCs w:val="18"/>
              </w:rPr>
              <w:t>км</w:t>
            </w:r>
            <w:proofErr w:type="gramEnd"/>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1,28</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с. Суходол</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Расчетный срок</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.33</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Улицы и дороги местного значения</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Улицы и дороги местного значения</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Протяженность сооружения, </w:t>
            </w:r>
            <w:proofErr w:type="gramStart"/>
            <w:r w:rsidRPr="00EF2D9A">
              <w:rPr>
                <w:rFonts w:ascii="Times New Roman" w:eastAsia="Calibri" w:hAnsi="Times New Roman" w:cs="Times New Roman"/>
                <w:sz w:val="18"/>
                <w:szCs w:val="18"/>
              </w:rPr>
              <w:t>км</w:t>
            </w:r>
            <w:proofErr w:type="gramEnd"/>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0,29</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городской округ Большой Камень, с. Суходол</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Расчетный срок</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.34</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Улицы и дороги местного значения</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Улицы и дороги местного значения</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реконструкции</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Протяженность сооружения, </w:t>
            </w:r>
            <w:proofErr w:type="gramStart"/>
            <w:r w:rsidRPr="00EF2D9A">
              <w:rPr>
                <w:rFonts w:ascii="Times New Roman" w:eastAsia="Calibri" w:hAnsi="Times New Roman" w:cs="Times New Roman"/>
                <w:sz w:val="18"/>
                <w:szCs w:val="18"/>
              </w:rPr>
              <w:t>км</w:t>
            </w:r>
            <w:proofErr w:type="gramEnd"/>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6,16</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городской округ Большой Камень, с. Суходол</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Расчетный срок</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.35</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Первая 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.36</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Первая 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.37</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973B68">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Первая 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.38</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973B68"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3D2404">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Первая 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.39</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973B68"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3D2404">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Первая 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.40</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3D2404">
              <w:rPr>
                <w:rFonts w:ascii="Times New Roman" w:eastAsia="Calibri" w:hAnsi="Times New Roman" w:cs="Times New Roman"/>
                <w:sz w:val="18"/>
                <w:szCs w:val="18"/>
              </w:rPr>
              <w:br/>
            </w:r>
            <w:r w:rsidRPr="00EF2D9A">
              <w:rPr>
                <w:rFonts w:ascii="Times New Roman" w:eastAsia="Calibri" w:hAnsi="Times New Roman" w:cs="Times New Roman"/>
                <w:sz w:val="18"/>
                <w:szCs w:val="18"/>
              </w:rPr>
              <w:t xml:space="preserve">г. Большой Камень, </w:t>
            </w:r>
            <w:r w:rsidRPr="00EF2D9A">
              <w:rPr>
                <w:rFonts w:ascii="Times New Roman" w:eastAsia="Calibri" w:hAnsi="Times New Roman" w:cs="Times New Roman"/>
                <w:sz w:val="18"/>
                <w:szCs w:val="18"/>
              </w:rPr>
              <w:lastRenderedPageBreak/>
              <w:t>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lastRenderedPageBreak/>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Первая 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5</w:t>
            </w:r>
            <w:r w:rsidR="00374C36" w:rsidRPr="00EF2D9A">
              <w:rPr>
                <w:rFonts w:ascii="Times New Roman" w:eastAsia="Calibri" w:hAnsi="Times New Roman" w:cs="Times New Roman"/>
                <w:sz w:val="18"/>
                <w:szCs w:val="18"/>
              </w:rPr>
              <w:t>.41</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3D2404">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Первая 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.42</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3D2404">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Первая 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.43</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3D2404">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Первая 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.44</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3D2404">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Первая 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.45</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3D2404">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Первая 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.46</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973B68"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городской округ Большой Камень,</w:t>
            </w:r>
            <w:r w:rsidR="003D2404">
              <w:rPr>
                <w:rFonts w:ascii="Times New Roman" w:eastAsia="Calibri" w:hAnsi="Times New Roman" w:cs="Times New Roman"/>
                <w:sz w:val="18"/>
                <w:szCs w:val="18"/>
              </w:rPr>
              <w:br/>
            </w:r>
            <w:r w:rsidRPr="00EF2D9A">
              <w:rPr>
                <w:rFonts w:ascii="Times New Roman" w:eastAsia="Calibri" w:hAnsi="Times New Roman" w:cs="Times New Roman"/>
                <w:sz w:val="18"/>
                <w:szCs w:val="18"/>
              </w:rPr>
              <w:t xml:space="preserve"> 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Первая 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.47</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973B68"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городской округ Большой Камень, с. Петровка,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Первая 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.48</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3D2404">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Вторая 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.49</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Остановочный </w:t>
            </w:r>
            <w:r w:rsidRPr="00EF2D9A">
              <w:rPr>
                <w:rFonts w:ascii="Times New Roman" w:eastAsia="Calibri" w:hAnsi="Times New Roman" w:cs="Times New Roman"/>
                <w:sz w:val="18"/>
                <w:szCs w:val="18"/>
              </w:rPr>
              <w:lastRenderedPageBreak/>
              <w:t>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lastRenderedPageBreak/>
              <w:t xml:space="preserve">Остановочный </w:t>
            </w:r>
            <w:r w:rsidRPr="00EF2D9A">
              <w:rPr>
                <w:rFonts w:ascii="Times New Roman" w:eastAsia="Calibri" w:hAnsi="Times New Roman" w:cs="Times New Roman"/>
                <w:sz w:val="18"/>
                <w:szCs w:val="18"/>
              </w:rPr>
              <w:lastRenderedPageBreak/>
              <w:t>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lastRenderedPageBreak/>
              <w:t xml:space="preserve">Организация </w:t>
            </w:r>
            <w:r w:rsidRPr="00EF2D9A">
              <w:rPr>
                <w:rFonts w:ascii="Times New Roman" w:eastAsia="Calibri" w:hAnsi="Times New Roman" w:cs="Times New Roman"/>
                <w:sz w:val="18"/>
                <w:szCs w:val="18"/>
              </w:rPr>
              <w:lastRenderedPageBreak/>
              <w:t>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lastRenderedPageBreak/>
              <w:t>Планируемый</w:t>
            </w:r>
            <w:proofErr w:type="gramEnd"/>
            <w:r w:rsidRPr="00EF2D9A">
              <w:rPr>
                <w:rFonts w:ascii="Times New Roman" w:eastAsia="Calibri" w:hAnsi="Times New Roman" w:cs="Times New Roman"/>
                <w:sz w:val="18"/>
                <w:szCs w:val="18"/>
              </w:rPr>
              <w:t xml:space="preserve"> к </w:t>
            </w:r>
            <w:r w:rsidRPr="00EF2D9A">
              <w:rPr>
                <w:rFonts w:ascii="Times New Roman" w:eastAsia="Calibri" w:hAnsi="Times New Roman" w:cs="Times New Roman"/>
                <w:sz w:val="18"/>
                <w:szCs w:val="18"/>
              </w:rPr>
              <w:lastRenderedPageBreak/>
              <w:t>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lastRenderedPageBreak/>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w:t>
            </w:r>
            <w:r w:rsidRPr="00EF2D9A">
              <w:rPr>
                <w:rFonts w:ascii="Times New Roman" w:eastAsia="Calibri" w:hAnsi="Times New Roman" w:cs="Times New Roman"/>
                <w:sz w:val="18"/>
                <w:szCs w:val="18"/>
              </w:rPr>
              <w:lastRenderedPageBreak/>
              <w:t xml:space="preserve">Большой Камень, </w:t>
            </w:r>
            <w:r w:rsidR="003D2404">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lastRenderedPageBreak/>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Вторая </w:t>
            </w:r>
            <w:r w:rsidRPr="00EF2D9A">
              <w:rPr>
                <w:rFonts w:ascii="Times New Roman" w:eastAsia="Calibri" w:hAnsi="Times New Roman" w:cs="Times New Roman"/>
                <w:sz w:val="18"/>
                <w:szCs w:val="18"/>
              </w:rPr>
              <w:lastRenderedPageBreak/>
              <w:t>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5</w:t>
            </w:r>
            <w:r w:rsidR="00374C36" w:rsidRPr="00EF2D9A">
              <w:rPr>
                <w:rFonts w:ascii="Times New Roman" w:eastAsia="Calibri" w:hAnsi="Times New Roman" w:cs="Times New Roman"/>
                <w:sz w:val="18"/>
                <w:szCs w:val="18"/>
              </w:rPr>
              <w:t>.50</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3D2404">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Вторая 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.51</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3D2404">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Вторая 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.52</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3D2404">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Вторая 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.53</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D2404"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3D2404">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Вторая 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.54</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D2404"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3D2404">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Вторая 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.55</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973B68"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3D2404">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Вторая 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.56</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3D2404">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Вторая 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.57</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3D2404">
              <w:rPr>
                <w:rFonts w:ascii="Times New Roman" w:eastAsia="Calibri" w:hAnsi="Times New Roman" w:cs="Times New Roman"/>
                <w:sz w:val="18"/>
                <w:szCs w:val="18"/>
              </w:rPr>
              <w:br/>
            </w:r>
            <w:r w:rsidRPr="00EF2D9A">
              <w:rPr>
                <w:rFonts w:ascii="Times New Roman" w:eastAsia="Calibri" w:hAnsi="Times New Roman" w:cs="Times New Roman"/>
                <w:sz w:val="18"/>
                <w:szCs w:val="18"/>
              </w:rPr>
              <w:t xml:space="preserve">г. Большой Камень, Зона транспортной </w:t>
            </w:r>
            <w:r w:rsidRPr="00EF2D9A">
              <w:rPr>
                <w:rFonts w:ascii="Times New Roman" w:eastAsia="Calibri" w:hAnsi="Times New Roman" w:cs="Times New Roman"/>
                <w:sz w:val="18"/>
                <w:szCs w:val="18"/>
              </w:rPr>
              <w:lastRenderedPageBreak/>
              <w:t>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lastRenderedPageBreak/>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Вторая 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5</w:t>
            </w:r>
            <w:r w:rsidR="00374C36" w:rsidRPr="00EF2D9A">
              <w:rPr>
                <w:rFonts w:ascii="Times New Roman" w:eastAsia="Calibri" w:hAnsi="Times New Roman" w:cs="Times New Roman"/>
                <w:sz w:val="18"/>
                <w:szCs w:val="18"/>
              </w:rPr>
              <w:t>.58</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3D2404">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Вторая 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.59</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3D2404">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Вторая 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.60</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3D2404">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Вторая 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.61</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D2404"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3D2404">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Вторая 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.62</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D2404"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3D2404">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Вторая 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.63</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D2404"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3D2404">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Вторая 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.64</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3D2404">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Вторая 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.65</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3D2404">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Вторая 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.66</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Организация транспортного </w:t>
            </w:r>
            <w:r w:rsidRPr="00EF2D9A">
              <w:rPr>
                <w:rFonts w:ascii="Times New Roman" w:eastAsia="Calibri" w:hAnsi="Times New Roman" w:cs="Times New Roman"/>
                <w:sz w:val="18"/>
                <w:szCs w:val="18"/>
              </w:rPr>
              <w:lastRenderedPageBreak/>
              <w:t>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lastRenderedPageBreak/>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Pr="00EF2D9A">
              <w:rPr>
                <w:rFonts w:ascii="Times New Roman" w:eastAsia="Calibri" w:hAnsi="Times New Roman" w:cs="Times New Roman"/>
                <w:sz w:val="18"/>
                <w:szCs w:val="18"/>
              </w:rPr>
              <w:lastRenderedPageBreak/>
              <w:t>с. Петровка,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lastRenderedPageBreak/>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Вторая 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5</w:t>
            </w:r>
            <w:r w:rsidR="00374C36" w:rsidRPr="00EF2D9A">
              <w:rPr>
                <w:rFonts w:ascii="Times New Roman" w:eastAsia="Calibri" w:hAnsi="Times New Roman" w:cs="Times New Roman"/>
                <w:sz w:val="18"/>
                <w:szCs w:val="18"/>
              </w:rPr>
              <w:t>.67</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городской округ Большой Камень, с. Петровка,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Вторая 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.68</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городской округ Большой Камень, с. Петровка,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Вторая 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.69</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D2404"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городской округ Большой Камень, с. Петровка,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Вторая 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.70</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D2404"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городской округ Большой Камень, с. Петровка,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Вторая 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.71</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D2404"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городской округ Большой Камень, с. Петровка,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Вторая 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.72</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городской округ Большой Камень, с. Петровка,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Вторая 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.73</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городской округ Большой Камень, с. Петровка,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Вторая 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.74</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городской округ Большой Камень, с. Суходол,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Вторая 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5</w:t>
            </w:r>
            <w:r w:rsidR="00374C36" w:rsidRPr="00EF2D9A">
              <w:rPr>
                <w:rFonts w:ascii="Times New Roman" w:eastAsia="Calibri" w:hAnsi="Times New Roman" w:cs="Times New Roman"/>
                <w:sz w:val="18"/>
                <w:szCs w:val="18"/>
              </w:rPr>
              <w:t>.75</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городской округ Большой Камень, с. Суходол,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Вторая 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.76</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городской округ Большой Камень, с. Суходол,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Вторая 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.77</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D2404"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3D2404">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Расчетный срок</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.78</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D2404"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3D2404">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Расчетный срок</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.79</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D2404"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3D2404">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Расчетный срок</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.80</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3D2404">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Расчетный срок</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.81</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3D2404">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Расчетный срок</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.82</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3D2404">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Расчетный срок</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.83</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3D2404">
              <w:rPr>
                <w:rFonts w:ascii="Times New Roman" w:eastAsia="Calibri" w:hAnsi="Times New Roman" w:cs="Times New Roman"/>
                <w:sz w:val="18"/>
                <w:szCs w:val="18"/>
              </w:rPr>
              <w:br/>
            </w:r>
            <w:r w:rsidRPr="00EF2D9A">
              <w:rPr>
                <w:rFonts w:ascii="Times New Roman" w:eastAsia="Calibri" w:hAnsi="Times New Roman" w:cs="Times New Roman"/>
                <w:sz w:val="18"/>
                <w:szCs w:val="18"/>
              </w:rPr>
              <w:t xml:space="preserve">г. Большой Камень, </w:t>
            </w:r>
            <w:r w:rsidRPr="00EF2D9A">
              <w:rPr>
                <w:rFonts w:ascii="Times New Roman" w:eastAsia="Calibri" w:hAnsi="Times New Roman" w:cs="Times New Roman"/>
                <w:sz w:val="18"/>
                <w:szCs w:val="18"/>
              </w:rPr>
              <w:lastRenderedPageBreak/>
              <w:t>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lastRenderedPageBreak/>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Расчетный срок</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5</w:t>
            </w:r>
            <w:r w:rsidR="00374C36" w:rsidRPr="00EF2D9A">
              <w:rPr>
                <w:rFonts w:ascii="Times New Roman" w:eastAsia="Calibri" w:hAnsi="Times New Roman" w:cs="Times New Roman"/>
                <w:sz w:val="18"/>
                <w:szCs w:val="18"/>
              </w:rPr>
              <w:t>.84</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3D2404">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Расчетный срок</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.85</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D2404"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3D2404">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Расчетный срок</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.86</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D2404"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3D2404">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Расчетный срок</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.87</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D2404"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3D2404">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Расчетный срок</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.88</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3D2404">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Расчетный срок</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.89</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3D2404">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Расчетный срок</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.90</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3D2404">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Расчетный срок</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.91</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Остановочный 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Большой Камень, </w:t>
            </w:r>
            <w:r w:rsidR="003D2404">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Расчетный срок</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.92</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Остановочный </w:t>
            </w:r>
            <w:r w:rsidRPr="00EF2D9A">
              <w:rPr>
                <w:rFonts w:ascii="Times New Roman" w:eastAsia="Calibri" w:hAnsi="Times New Roman" w:cs="Times New Roman"/>
                <w:sz w:val="18"/>
                <w:szCs w:val="18"/>
              </w:rPr>
              <w:lastRenderedPageBreak/>
              <w:t>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lastRenderedPageBreak/>
              <w:t xml:space="preserve">Остановочный </w:t>
            </w:r>
            <w:r w:rsidRPr="00EF2D9A">
              <w:rPr>
                <w:rFonts w:ascii="Times New Roman" w:eastAsia="Calibri" w:hAnsi="Times New Roman" w:cs="Times New Roman"/>
                <w:sz w:val="18"/>
                <w:szCs w:val="18"/>
              </w:rPr>
              <w:lastRenderedPageBreak/>
              <w:t>пункт</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lastRenderedPageBreak/>
              <w:t xml:space="preserve">Организация </w:t>
            </w:r>
            <w:r w:rsidRPr="00EF2D9A">
              <w:rPr>
                <w:rFonts w:ascii="Times New Roman" w:eastAsia="Calibri" w:hAnsi="Times New Roman" w:cs="Times New Roman"/>
                <w:sz w:val="18"/>
                <w:szCs w:val="18"/>
              </w:rPr>
              <w:lastRenderedPageBreak/>
              <w:t>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lastRenderedPageBreak/>
              <w:t>Планируемый</w:t>
            </w:r>
            <w:proofErr w:type="gramEnd"/>
            <w:r w:rsidRPr="00EF2D9A">
              <w:rPr>
                <w:rFonts w:ascii="Times New Roman" w:eastAsia="Calibri" w:hAnsi="Times New Roman" w:cs="Times New Roman"/>
                <w:sz w:val="18"/>
                <w:szCs w:val="18"/>
              </w:rPr>
              <w:t xml:space="preserve"> к </w:t>
            </w:r>
            <w:r w:rsidRPr="00EF2D9A">
              <w:rPr>
                <w:rFonts w:ascii="Times New Roman" w:eastAsia="Calibri" w:hAnsi="Times New Roman" w:cs="Times New Roman"/>
                <w:sz w:val="18"/>
                <w:szCs w:val="18"/>
              </w:rPr>
              <w:lastRenderedPageBreak/>
              <w:t>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lastRenderedPageBreak/>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городской округ </w:t>
            </w:r>
            <w:r w:rsidRPr="00EF2D9A">
              <w:rPr>
                <w:rFonts w:ascii="Times New Roman" w:eastAsia="Calibri" w:hAnsi="Times New Roman" w:cs="Times New Roman"/>
                <w:sz w:val="18"/>
                <w:szCs w:val="18"/>
              </w:rPr>
              <w:lastRenderedPageBreak/>
              <w:t xml:space="preserve">Большой Камень, </w:t>
            </w:r>
            <w:r w:rsidR="003D2404">
              <w:rPr>
                <w:rFonts w:ascii="Times New Roman" w:eastAsia="Calibri" w:hAnsi="Times New Roman" w:cs="Times New Roman"/>
                <w:sz w:val="18"/>
                <w:szCs w:val="18"/>
              </w:rPr>
              <w:br/>
            </w:r>
            <w:r w:rsidRPr="00EF2D9A">
              <w:rPr>
                <w:rFonts w:ascii="Times New Roman" w:eastAsia="Calibri" w:hAnsi="Times New Roman" w:cs="Times New Roman"/>
                <w:sz w:val="18"/>
                <w:szCs w:val="18"/>
              </w:rPr>
              <w:t>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lastRenderedPageBreak/>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 xml:space="preserve">Расчетный </w:t>
            </w:r>
            <w:r w:rsidRPr="00EF2D9A">
              <w:rPr>
                <w:rFonts w:ascii="Times New Roman" w:eastAsia="Calibri" w:hAnsi="Times New Roman" w:cs="Times New Roman"/>
                <w:sz w:val="18"/>
                <w:szCs w:val="18"/>
              </w:rPr>
              <w:lastRenderedPageBreak/>
              <w:t>срок</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5</w:t>
            </w:r>
            <w:r w:rsidR="00374C36" w:rsidRPr="00EF2D9A">
              <w:rPr>
                <w:rFonts w:ascii="Times New Roman" w:eastAsia="Calibri" w:hAnsi="Times New Roman" w:cs="Times New Roman"/>
                <w:sz w:val="18"/>
                <w:szCs w:val="18"/>
              </w:rPr>
              <w:t>.93</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Мостовое сооружение</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Мостовое сооружение</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городской округ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Вторая 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.94</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Мостовое сооружение</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Мостовое сооружение</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городской округ Большой Камень, с. Петровка,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Вторая 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.95</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Мостовое сооружение</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Мостовое сооружение</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городской округ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Расчетный срок</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.96</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Мостовое сооружение</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Мостовое сооружение</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городской округ Большой Камень, с. Петровка,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Расчетный срок</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.97</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Мостовое сооружение</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Мостовое сооружение</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городской округ Большой Камень, с. Суходол,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Расчетный срок</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.98</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Железнодорожный переезд</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Железнодорожный переезд</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городской округ Большой Камень, 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Первая очередь</w:t>
            </w:r>
          </w:p>
        </w:tc>
      </w:tr>
      <w:tr w:rsidR="00374C36" w:rsidRPr="00EF2D9A" w:rsidTr="001E14B2">
        <w:tc>
          <w:tcPr>
            <w:tcW w:w="534" w:type="dxa"/>
            <w:shd w:val="clear" w:color="auto" w:fill="auto"/>
          </w:tcPr>
          <w:p w:rsidR="00374C36" w:rsidRPr="00EF2D9A" w:rsidRDefault="001642B2" w:rsidP="00EF2D9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r w:rsidR="00374C36" w:rsidRPr="00EF2D9A">
              <w:rPr>
                <w:rFonts w:ascii="Times New Roman" w:eastAsia="Calibri" w:hAnsi="Times New Roman" w:cs="Times New Roman"/>
                <w:sz w:val="18"/>
                <w:szCs w:val="18"/>
              </w:rPr>
              <w:t>.99</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Железнодорожный переезд</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Железнодорожный переезд</w:t>
            </w:r>
          </w:p>
        </w:tc>
        <w:tc>
          <w:tcPr>
            <w:tcW w:w="1843"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Организация транспортного обслуживания</w:t>
            </w:r>
          </w:p>
        </w:tc>
        <w:tc>
          <w:tcPr>
            <w:tcW w:w="1559"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proofErr w:type="gramStart"/>
            <w:r w:rsidRPr="00EF2D9A">
              <w:rPr>
                <w:rFonts w:ascii="Times New Roman" w:eastAsia="Calibri" w:hAnsi="Times New Roman" w:cs="Times New Roman"/>
                <w:sz w:val="18"/>
                <w:szCs w:val="18"/>
              </w:rPr>
              <w:t>Планируемый</w:t>
            </w:r>
            <w:proofErr w:type="gramEnd"/>
            <w:r w:rsidRPr="00EF2D9A">
              <w:rPr>
                <w:rFonts w:ascii="Times New Roman" w:eastAsia="Calibri" w:hAnsi="Times New Roman" w:cs="Times New Roman"/>
                <w:sz w:val="18"/>
                <w:szCs w:val="18"/>
              </w:rPr>
              <w:t xml:space="preserve"> к размещению</w:t>
            </w:r>
          </w:p>
        </w:tc>
        <w:tc>
          <w:tcPr>
            <w:tcW w:w="1417"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Объект</w:t>
            </w:r>
          </w:p>
        </w:tc>
        <w:tc>
          <w:tcPr>
            <w:tcW w:w="1418"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1</w:t>
            </w:r>
          </w:p>
        </w:tc>
        <w:tc>
          <w:tcPr>
            <w:tcW w:w="198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городской округ Большой Камень, Зона транспортной инфраструктуры</w:t>
            </w:r>
          </w:p>
        </w:tc>
        <w:tc>
          <w:tcPr>
            <w:tcW w:w="1560"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w:t>
            </w:r>
          </w:p>
        </w:tc>
        <w:tc>
          <w:tcPr>
            <w:tcW w:w="1134" w:type="dxa"/>
            <w:shd w:val="clear" w:color="auto" w:fill="auto"/>
          </w:tcPr>
          <w:p w:rsidR="00374C36" w:rsidRPr="00EF2D9A" w:rsidRDefault="00374C36" w:rsidP="00EF2D9A">
            <w:pPr>
              <w:spacing w:after="0" w:line="240" w:lineRule="auto"/>
              <w:rPr>
                <w:rFonts w:ascii="Times New Roman" w:eastAsia="Calibri" w:hAnsi="Times New Roman" w:cs="Times New Roman"/>
                <w:sz w:val="18"/>
                <w:szCs w:val="18"/>
              </w:rPr>
            </w:pPr>
            <w:r w:rsidRPr="00EF2D9A">
              <w:rPr>
                <w:rFonts w:ascii="Times New Roman" w:eastAsia="Calibri" w:hAnsi="Times New Roman" w:cs="Times New Roman"/>
                <w:sz w:val="18"/>
                <w:szCs w:val="18"/>
              </w:rPr>
              <w:t>Вторая очередь</w:t>
            </w:r>
          </w:p>
        </w:tc>
      </w:tr>
    </w:tbl>
    <w:p w:rsidR="00E03B3F" w:rsidRDefault="00E03B3F" w:rsidP="003D2404">
      <w:pPr>
        <w:spacing w:before="240" w:line="312" w:lineRule="auto"/>
        <w:ind w:left="709"/>
        <w:jc w:val="both"/>
        <w:rPr>
          <w:rFonts w:ascii="Times New Roman" w:hAnsi="Times New Roman" w:cs="Times New Roman"/>
          <w:b/>
          <w:sz w:val="28"/>
          <w:szCs w:val="28"/>
        </w:rPr>
      </w:pPr>
      <w:bookmarkStart w:id="5" w:name="_Toc39095288"/>
    </w:p>
    <w:p w:rsidR="00E03B3F" w:rsidRDefault="00E03B3F" w:rsidP="003D2404">
      <w:pPr>
        <w:spacing w:before="240" w:line="312" w:lineRule="auto"/>
        <w:ind w:left="709"/>
        <w:jc w:val="both"/>
        <w:rPr>
          <w:rFonts w:ascii="Times New Roman" w:hAnsi="Times New Roman" w:cs="Times New Roman"/>
          <w:b/>
          <w:sz w:val="28"/>
          <w:szCs w:val="28"/>
        </w:rPr>
      </w:pPr>
    </w:p>
    <w:p w:rsidR="00EF2D9A" w:rsidRPr="00B14992" w:rsidRDefault="00EF2D9A" w:rsidP="003D2404">
      <w:pPr>
        <w:spacing w:before="240" w:line="312" w:lineRule="auto"/>
        <w:ind w:left="709"/>
        <w:jc w:val="both"/>
        <w:rPr>
          <w:rFonts w:ascii="Times New Roman" w:hAnsi="Times New Roman" w:cs="Times New Roman"/>
          <w:b/>
          <w:sz w:val="28"/>
          <w:szCs w:val="28"/>
        </w:rPr>
      </w:pPr>
      <w:r w:rsidRPr="00B14992">
        <w:rPr>
          <w:rFonts w:ascii="Times New Roman" w:hAnsi="Times New Roman" w:cs="Times New Roman"/>
          <w:b/>
          <w:sz w:val="28"/>
          <w:szCs w:val="28"/>
        </w:rPr>
        <w:lastRenderedPageBreak/>
        <w:t>6. Объекты в иных областях в связи с решением вопросов местного значения</w:t>
      </w:r>
      <w:bookmarkEnd w:id="5"/>
      <w:r w:rsidRPr="00B14992">
        <w:rPr>
          <w:rFonts w:ascii="Times New Roman" w:hAnsi="Times New Roman" w:cs="Times New Roman"/>
          <w:b/>
          <w:sz w:val="28"/>
          <w:szCs w:val="28"/>
        </w:rPr>
        <w:t xml:space="preserve"> городского округа</w:t>
      </w: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1843"/>
        <w:gridCol w:w="1843"/>
        <w:gridCol w:w="1559"/>
        <w:gridCol w:w="1417"/>
        <w:gridCol w:w="1418"/>
        <w:gridCol w:w="1984"/>
        <w:gridCol w:w="1560"/>
        <w:gridCol w:w="1134"/>
      </w:tblGrid>
      <w:tr w:rsidR="00EF2D9A" w:rsidRPr="00B14992" w:rsidTr="00B14992">
        <w:trPr>
          <w:trHeight w:val="373"/>
        </w:trPr>
        <w:tc>
          <w:tcPr>
            <w:tcW w:w="534" w:type="dxa"/>
            <w:vMerge w:val="restart"/>
            <w:shd w:val="clear" w:color="auto" w:fill="auto"/>
            <w:tcMar>
              <w:left w:w="85" w:type="dxa"/>
              <w:right w:w="85" w:type="dxa"/>
            </w:tcMar>
            <w:vAlign w:val="center"/>
          </w:tcPr>
          <w:p w:rsidR="00EF2D9A" w:rsidRPr="00B14992" w:rsidRDefault="00EF2D9A" w:rsidP="001642B2">
            <w:pPr>
              <w:spacing w:after="0" w:line="240" w:lineRule="auto"/>
              <w:jc w:val="center"/>
              <w:rPr>
                <w:rFonts w:ascii="Times New Roman" w:eastAsia="Calibri" w:hAnsi="Times New Roman" w:cs="Times New Roman"/>
                <w:b/>
                <w:sz w:val="18"/>
                <w:szCs w:val="18"/>
              </w:rPr>
            </w:pPr>
            <w:r w:rsidRPr="00B14992">
              <w:rPr>
                <w:rFonts w:ascii="Times New Roman" w:eastAsia="Calibri" w:hAnsi="Times New Roman" w:cs="Times New Roman"/>
                <w:b/>
                <w:sz w:val="18"/>
                <w:szCs w:val="18"/>
              </w:rPr>
              <w:t>№</w:t>
            </w:r>
          </w:p>
        </w:tc>
        <w:tc>
          <w:tcPr>
            <w:tcW w:w="1417" w:type="dxa"/>
            <w:vMerge w:val="restart"/>
            <w:shd w:val="clear" w:color="auto" w:fill="auto"/>
            <w:tcMar>
              <w:left w:w="85" w:type="dxa"/>
              <w:right w:w="85" w:type="dxa"/>
            </w:tcMar>
            <w:vAlign w:val="center"/>
          </w:tcPr>
          <w:p w:rsidR="00EF2D9A" w:rsidRPr="00B14992" w:rsidRDefault="00EF2D9A" w:rsidP="001642B2">
            <w:pPr>
              <w:spacing w:after="0" w:line="240" w:lineRule="auto"/>
              <w:jc w:val="center"/>
              <w:rPr>
                <w:rFonts w:ascii="Times New Roman" w:eastAsia="Calibri" w:hAnsi="Times New Roman" w:cs="Times New Roman"/>
                <w:b/>
                <w:sz w:val="18"/>
                <w:szCs w:val="18"/>
              </w:rPr>
            </w:pPr>
            <w:r w:rsidRPr="00B14992">
              <w:rPr>
                <w:rFonts w:ascii="Times New Roman" w:eastAsia="Calibri" w:hAnsi="Times New Roman" w:cs="Times New Roman"/>
                <w:b/>
                <w:sz w:val="18"/>
                <w:szCs w:val="18"/>
              </w:rPr>
              <w:t>Наименование объекта</w:t>
            </w:r>
          </w:p>
        </w:tc>
        <w:tc>
          <w:tcPr>
            <w:tcW w:w="1843" w:type="dxa"/>
            <w:vMerge w:val="restart"/>
            <w:shd w:val="clear" w:color="auto" w:fill="auto"/>
            <w:tcMar>
              <w:left w:w="85" w:type="dxa"/>
              <w:right w:w="85" w:type="dxa"/>
            </w:tcMar>
            <w:vAlign w:val="center"/>
          </w:tcPr>
          <w:p w:rsidR="00EF2D9A" w:rsidRPr="00B14992" w:rsidRDefault="00EF2D9A" w:rsidP="001642B2">
            <w:pPr>
              <w:spacing w:after="0" w:line="240" w:lineRule="auto"/>
              <w:jc w:val="center"/>
              <w:rPr>
                <w:rFonts w:ascii="Times New Roman" w:eastAsia="Calibri" w:hAnsi="Times New Roman" w:cs="Times New Roman"/>
                <w:b/>
                <w:sz w:val="18"/>
                <w:szCs w:val="18"/>
              </w:rPr>
            </w:pPr>
            <w:r w:rsidRPr="00B14992">
              <w:rPr>
                <w:rFonts w:ascii="Times New Roman" w:eastAsia="Calibri" w:hAnsi="Times New Roman" w:cs="Times New Roman"/>
                <w:b/>
                <w:sz w:val="18"/>
                <w:szCs w:val="18"/>
              </w:rPr>
              <w:t>Вид объекта</w:t>
            </w:r>
          </w:p>
        </w:tc>
        <w:tc>
          <w:tcPr>
            <w:tcW w:w="1843" w:type="dxa"/>
            <w:vMerge w:val="restart"/>
            <w:shd w:val="clear" w:color="auto" w:fill="auto"/>
            <w:tcMar>
              <w:left w:w="85" w:type="dxa"/>
              <w:right w:w="85" w:type="dxa"/>
            </w:tcMar>
            <w:vAlign w:val="center"/>
          </w:tcPr>
          <w:p w:rsidR="00EF2D9A" w:rsidRPr="00B14992" w:rsidRDefault="00EF2D9A" w:rsidP="001642B2">
            <w:pPr>
              <w:spacing w:after="0" w:line="240" w:lineRule="auto"/>
              <w:jc w:val="center"/>
              <w:rPr>
                <w:rFonts w:ascii="Times New Roman" w:eastAsia="Calibri" w:hAnsi="Times New Roman" w:cs="Times New Roman"/>
                <w:b/>
                <w:sz w:val="18"/>
                <w:szCs w:val="18"/>
              </w:rPr>
            </w:pPr>
            <w:r w:rsidRPr="00B14992">
              <w:rPr>
                <w:rFonts w:ascii="Times New Roman" w:eastAsia="Calibri" w:hAnsi="Times New Roman" w:cs="Times New Roman"/>
                <w:b/>
                <w:sz w:val="18"/>
                <w:szCs w:val="18"/>
              </w:rPr>
              <w:t xml:space="preserve">Назначение </w:t>
            </w:r>
            <w:r w:rsidRPr="00B14992">
              <w:rPr>
                <w:rFonts w:ascii="Times New Roman" w:eastAsia="Calibri" w:hAnsi="Times New Roman" w:cs="Times New Roman"/>
                <w:b/>
                <w:sz w:val="18"/>
                <w:szCs w:val="18"/>
              </w:rPr>
              <w:br/>
              <w:t>объекта</w:t>
            </w:r>
          </w:p>
        </w:tc>
        <w:tc>
          <w:tcPr>
            <w:tcW w:w="1559" w:type="dxa"/>
            <w:vMerge w:val="restart"/>
            <w:shd w:val="clear" w:color="auto" w:fill="auto"/>
            <w:tcMar>
              <w:left w:w="85" w:type="dxa"/>
              <w:right w:w="85" w:type="dxa"/>
            </w:tcMar>
            <w:vAlign w:val="center"/>
          </w:tcPr>
          <w:p w:rsidR="00EF2D9A" w:rsidRPr="00B14992" w:rsidRDefault="00EF2D9A" w:rsidP="001642B2">
            <w:pPr>
              <w:spacing w:after="0" w:line="240" w:lineRule="auto"/>
              <w:jc w:val="center"/>
              <w:rPr>
                <w:rFonts w:ascii="Times New Roman" w:eastAsia="Calibri" w:hAnsi="Times New Roman" w:cs="Times New Roman"/>
                <w:b/>
                <w:sz w:val="18"/>
                <w:szCs w:val="18"/>
              </w:rPr>
            </w:pPr>
            <w:r w:rsidRPr="00B14992">
              <w:rPr>
                <w:rFonts w:ascii="Times New Roman" w:eastAsia="Calibri" w:hAnsi="Times New Roman" w:cs="Times New Roman"/>
                <w:b/>
                <w:sz w:val="18"/>
                <w:szCs w:val="18"/>
              </w:rPr>
              <w:t xml:space="preserve">Статус </w:t>
            </w:r>
            <w:r w:rsidRPr="00B14992">
              <w:rPr>
                <w:rFonts w:ascii="Times New Roman" w:eastAsia="Calibri" w:hAnsi="Times New Roman" w:cs="Times New Roman"/>
                <w:b/>
                <w:sz w:val="18"/>
                <w:szCs w:val="18"/>
              </w:rPr>
              <w:br/>
              <w:t>объекта</w:t>
            </w:r>
          </w:p>
        </w:tc>
        <w:tc>
          <w:tcPr>
            <w:tcW w:w="2835" w:type="dxa"/>
            <w:gridSpan w:val="2"/>
            <w:shd w:val="clear" w:color="auto" w:fill="auto"/>
            <w:tcMar>
              <w:left w:w="85" w:type="dxa"/>
              <w:right w:w="85" w:type="dxa"/>
            </w:tcMar>
            <w:vAlign w:val="center"/>
          </w:tcPr>
          <w:p w:rsidR="00EF2D9A" w:rsidRPr="00B14992" w:rsidRDefault="00EF2D9A" w:rsidP="001642B2">
            <w:pPr>
              <w:spacing w:after="0" w:line="240" w:lineRule="auto"/>
              <w:jc w:val="center"/>
              <w:rPr>
                <w:rFonts w:ascii="Times New Roman" w:eastAsia="Calibri" w:hAnsi="Times New Roman" w:cs="Times New Roman"/>
                <w:b/>
                <w:sz w:val="18"/>
                <w:szCs w:val="18"/>
              </w:rPr>
            </w:pPr>
            <w:r w:rsidRPr="00B14992">
              <w:rPr>
                <w:rFonts w:ascii="Times New Roman" w:eastAsia="Calibri" w:hAnsi="Times New Roman" w:cs="Times New Roman"/>
                <w:b/>
                <w:sz w:val="18"/>
                <w:szCs w:val="18"/>
              </w:rPr>
              <w:t>Характеристика объекта</w:t>
            </w:r>
          </w:p>
        </w:tc>
        <w:tc>
          <w:tcPr>
            <w:tcW w:w="1984" w:type="dxa"/>
            <w:vMerge w:val="restart"/>
            <w:shd w:val="clear" w:color="auto" w:fill="auto"/>
            <w:tcMar>
              <w:left w:w="85" w:type="dxa"/>
              <w:right w:w="85" w:type="dxa"/>
            </w:tcMar>
            <w:vAlign w:val="center"/>
          </w:tcPr>
          <w:p w:rsidR="00EF2D9A" w:rsidRPr="00B14992" w:rsidRDefault="00EF2D9A" w:rsidP="001642B2">
            <w:pPr>
              <w:spacing w:after="0" w:line="240" w:lineRule="auto"/>
              <w:jc w:val="center"/>
              <w:rPr>
                <w:rFonts w:ascii="Times New Roman" w:eastAsia="Calibri" w:hAnsi="Times New Roman" w:cs="Times New Roman"/>
                <w:b/>
                <w:sz w:val="18"/>
                <w:szCs w:val="18"/>
              </w:rPr>
            </w:pPr>
            <w:r w:rsidRPr="00B14992">
              <w:rPr>
                <w:rFonts w:ascii="Times New Roman" w:eastAsia="Calibri" w:hAnsi="Times New Roman" w:cs="Times New Roman"/>
                <w:b/>
                <w:sz w:val="18"/>
                <w:szCs w:val="18"/>
              </w:rPr>
              <w:t>Местоположение объекта</w:t>
            </w:r>
          </w:p>
        </w:tc>
        <w:tc>
          <w:tcPr>
            <w:tcW w:w="1560" w:type="dxa"/>
            <w:vMerge w:val="restart"/>
            <w:shd w:val="clear" w:color="auto" w:fill="auto"/>
            <w:tcMar>
              <w:left w:w="85" w:type="dxa"/>
              <w:right w:w="85" w:type="dxa"/>
            </w:tcMar>
            <w:vAlign w:val="center"/>
          </w:tcPr>
          <w:p w:rsidR="00EF2D9A" w:rsidRPr="00B14992" w:rsidRDefault="00EF2D9A" w:rsidP="001642B2">
            <w:pPr>
              <w:spacing w:after="0" w:line="240" w:lineRule="auto"/>
              <w:jc w:val="center"/>
              <w:rPr>
                <w:rFonts w:ascii="Times New Roman" w:eastAsia="Calibri" w:hAnsi="Times New Roman" w:cs="Times New Roman"/>
                <w:b/>
                <w:sz w:val="18"/>
                <w:szCs w:val="18"/>
              </w:rPr>
            </w:pPr>
            <w:r w:rsidRPr="00B14992">
              <w:rPr>
                <w:rFonts w:ascii="Times New Roman" w:eastAsia="Calibri" w:hAnsi="Times New Roman" w:cs="Times New Roman"/>
                <w:b/>
                <w:sz w:val="18"/>
                <w:szCs w:val="18"/>
              </w:rPr>
              <w:t>Вид зоны с особыми условиями/ количественный показатель</w:t>
            </w:r>
          </w:p>
        </w:tc>
        <w:tc>
          <w:tcPr>
            <w:tcW w:w="1134" w:type="dxa"/>
            <w:vMerge w:val="restart"/>
            <w:shd w:val="clear" w:color="auto" w:fill="auto"/>
            <w:tcMar>
              <w:left w:w="85" w:type="dxa"/>
              <w:right w:w="85" w:type="dxa"/>
            </w:tcMar>
            <w:vAlign w:val="center"/>
          </w:tcPr>
          <w:p w:rsidR="00EF2D9A" w:rsidRPr="00B14992" w:rsidRDefault="00EF2D9A" w:rsidP="001642B2">
            <w:pPr>
              <w:spacing w:after="0" w:line="240" w:lineRule="auto"/>
              <w:jc w:val="center"/>
              <w:rPr>
                <w:rFonts w:ascii="Times New Roman" w:eastAsia="Calibri" w:hAnsi="Times New Roman" w:cs="Times New Roman"/>
                <w:b/>
                <w:sz w:val="18"/>
                <w:szCs w:val="18"/>
              </w:rPr>
            </w:pPr>
            <w:r w:rsidRPr="00B14992">
              <w:rPr>
                <w:rFonts w:ascii="Times New Roman" w:eastAsia="Calibri" w:hAnsi="Times New Roman" w:cs="Times New Roman"/>
                <w:b/>
                <w:sz w:val="18"/>
                <w:szCs w:val="18"/>
              </w:rPr>
              <w:t xml:space="preserve">Срок </w:t>
            </w:r>
            <w:r w:rsidRPr="00B14992">
              <w:rPr>
                <w:rFonts w:ascii="Times New Roman" w:eastAsia="Calibri" w:hAnsi="Times New Roman" w:cs="Times New Roman"/>
                <w:b/>
                <w:sz w:val="18"/>
                <w:szCs w:val="18"/>
              </w:rPr>
              <w:br/>
              <w:t>реализации</w:t>
            </w:r>
          </w:p>
        </w:tc>
      </w:tr>
      <w:tr w:rsidR="00EF2D9A" w:rsidRPr="00B14992" w:rsidTr="00B14992">
        <w:tc>
          <w:tcPr>
            <w:tcW w:w="534" w:type="dxa"/>
            <w:vMerge/>
            <w:shd w:val="clear" w:color="auto" w:fill="auto"/>
            <w:tcMar>
              <w:left w:w="85" w:type="dxa"/>
              <w:right w:w="85" w:type="dxa"/>
            </w:tcMar>
          </w:tcPr>
          <w:p w:rsidR="00EF2D9A" w:rsidRPr="00B14992" w:rsidRDefault="00EF2D9A" w:rsidP="001642B2">
            <w:pPr>
              <w:spacing w:after="0" w:line="240" w:lineRule="auto"/>
              <w:rPr>
                <w:rFonts w:ascii="Times New Roman" w:eastAsia="Calibri" w:hAnsi="Times New Roman" w:cs="Times New Roman"/>
                <w:b/>
                <w:sz w:val="18"/>
                <w:szCs w:val="18"/>
              </w:rPr>
            </w:pPr>
          </w:p>
        </w:tc>
        <w:tc>
          <w:tcPr>
            <w:tcW w:w="1417" w:type="dxa"/>
            <w:vMerge/>
            <w:shd w:val="clear" w:color="auto" w:fill="auto"/>
            <w:tcMar>
              <w:left w:w="85" w:type="dxa"/>
              <w:right w:w="85" w:type="dxa"/>
            </w:tcMar>
          </w:tcPr>
          <w:p w:rsidR="00EF2D9A" w:rsidRPr="00B14992" w:rsidRDefault="00EF2D9A" w:rsidP="001642B2">
            <w:pPr>
              <w:spacing w:after="0" w:line="240" w:lineRule="auto"/>
              <w:rPr>
                <w:rFonts w:ascii="Times New Roman" w:eastAsia="Calibri" w:hAnsi="Times New Roman" w:cs="Times New Roman"/>
                <w:b/>
                <w:sz w:val="18"/>
                <w:szCs w:val="18"/>
              </w:rPr>
            </w:pPr>
          </w:p>
        </w:tc>
        <w:tc>
          <w:tcPr>
            <w:tcW w:w="1843" w:type="dxa"/>
            <w:vMerge/>
            <w:shd w:val="clear" w:color="auto" w:fill="auto"/>
            <w:tcMar>
              <w:left w:w="85" w:type="dxa"/>
              <w:right w:w="85" w:type="dxa"/>
            </w:tcMar>
          </w:tcPr>
          <w:p w:rsidR="00EF2D9A" w:rsidRPr="00B14992" w:rsidRDefault="00EF2D9A" w:rsidP="001642B2">
            <w:pPr>
              <w:spacing w:after="0" w:line="240" w:lineRule="auto"/>
              <w:rPr>
                <w:rFonts w:ascii="Times New Roman" w:eastAsia="Calibri" w:hAnsi="Times New Roman" w:cs="Times New Roman"/>
                <w:b/>
                <w:sz w:val="18"/>
                <w:szCs w:val="18"/>
              </w:rPr>
            </w:pPr>
          </w:p>
        </w:tc>
        <w:tc>
          <w:tcPr>
            <w:tcW w:w="1843" w:type="dxa"/>
            <w:vMerge/>
            <w:shd w:val="clear" w:color="auto" w:fill="auto"/>
            <w:tcMar>
              <w:left w:w="85" w:type="dxa"/>
              <w:right w:w="85" w:type="dxa"/>
            </w:tcMar>
          </w:tcPr>
          <w:p w:rsidR="00EF2D9A" w:rsidRPr="00B14992" w:rsidRDefault="00EF2D9A" w:rsidP="001642B2">
            <w:pPr>
              <w:spacing w:after="0" w:line="240" w:lineRule="auto"/>
              <w:rPr>
                <w:rFonts w:ascii="Times New Roman" w:eastAsia="Calibri" w:hAnsi="Times New Roman" w:cs="Times New Roman"/>
                <w:b/>
                <w:sz w:val="18"/>
                <w:szCs w:val="18"/>
              </w:rPr>
            </w:pPr>
          </w:p>
        </w:tc>
        <w:tc>
          <w:tcPr>
            <w:tcW w:w="1559" w:type="dxa"/>
            <w:vMerge/>
            <w:shd w:val="clear" w:color="auto" w:fill="auto"/>
            <w:tcMar>
              <w:left w:w="85" w:type="dxa"/>
              <w:right w:w="85" w:type="dxa"/>
            </w:tcMar>
          </w:tcPr>
          <w:p w:rsidR="00EF2D9A" w:rsidRPr="00B14992" w:rsidRDefault="00EF2D9A" w:rsidP="001642B2">
            <w:pPr>
              <w:spacing w:after="0" w:line="240" w:lineRule="auto"/>
              <w:rPr>
                <w:rFonts w:ascii="Times New Roman" w:eastAsia="Calibri" w:hAnsi="Times New Roman" w:cs="Times New Roman"/>
                <w:b/>
                <w:sz w:val="18"/>
                <w:szCs w:val="18"/>
              </w:rPr>
            </w:pPr>
          </w:p>
        </w:tc>
        <w:tc>
          <w:tcPr>
            <w:tcW w:w="1417" w:type="dxa"/>
            <w:shd w:val="clear" w:color="auto" w:fill="auto"/>
            <w:tcMar>
              <w:left w:w="85" w:type="dxa"/>
              <w:right w:w="85" w:type="dxa"/>
            </w:tcMar>
            <w:vAlign w:val="center"/>
          </w:tcPr>
          <w:p w:rsidR="00EF2D9A" w:rsidRPr="00B14992" w:rsidRDefault="00EF2D9A" w:rsidP="001642B2">
            <w:pPr>
              <w:spacing w:after="0" w:line="240" w:lineRule="auto"/>
              <w:jc w:val="center"/>
              <w:rPr>
                <w:rFonts w:ascii="Times New Roman" w:eastAsia="Calibri" w:hAnsi="Times New Roman" w:cs="Times New Roman"/>
                <w:b/>
                <w:sz w:val="18"/>
                <w:szCs w:val="18"/>
              </w:rPr>
            </w:pPr>
            <w:r w:rsidRPr="00B14992">
              <w:rPr>
                <w:rFonts w:ascii="Times New Roman" w:eastAsia="Calibri" w:hAnsi="Times New Roman" w:cs="Times New Roman"/>
                <w:b/>
                <w:sz w:val="18"/>
                <w:szCs w:val="18"/>
              </w:rPr>
              <w:t>наименование характеристики</w:t>
            </w:r>
          </w:p>
        </w:tc>
        <w:tc>
          <w:tcPr>
            <w:tcW w:w="1418" w:type="dxa"/>
            <w:shd w:val="clear" w:color="auto" w:fill="auto"/>
            <w:tcMar>
              <w:left w:w="85" w:type="dxa"/>
              <w:right w:w="85" w:type="dxa"/>
            </w:tcMar>
            <w:vAlign w:val="center"/>
          </w:tcPr>
          <w:p w:rsidR="00EF2D9A" w:rsidRPr="00B14992" w:rsidRDefault="00EF2D9A" w:rsidP="001642B2">
            <w:pPr>
              <w:spacing w:after="0" w:line="240" w:lineRule="auto"/>
              <w:jc w:val="center"/>
              <w:rPr>
                <w:rFonts w:ascii="Times New Roman" w:eastAsia="Calibri" w:hAnsi="Times New Roman" w:cs="Times New Roman"/>
                <w:b/>
                <w:sz w:val="18"/>
                <w:szCs w:val="18"/>
              </w:rPr>
            </w:pPr>
            <w:r w:rsidRPr="00B14992">
              <w:rPr>
                <w:rFonts w:ascii="Times New Roman" w:eastAsia="Calibri" w:hAnsi="Times New Roman" w:cs="Times New Roman"/>
                <w:b/>
                <w:sz w:val="18"/>
                <w:szCs w:val="18"/>
              </w:rPr>
              <w:t>количественный показатель</w:t>
            </w:r>
          </w:p>
        </w:tc>
        <w:tc>
          <w:tcPr>
            <w:tcW w:w="1984" w:type="dxa"/>
            <w:vMerge/>
            <w:shd w:val="clear" w:color="auto" w:fill="auto"/>
            <w:tcMar>
              <w:left w:w="85" w:type="dxa"/>
              <w:right w:w="85" w:type="dxa"/>
            </w:tcMar>
          </w:tcPr>
          <w:p w:rsidR="00EF2D9A" w:rsidRPr="00B14992" w:rsidRDefault="00EF2D9A" w:rsidP="001642B2">
            <w:pPr>
              <w:spacing w:after="0" w:line="240" w:lineRule="auto"/>
              <w:rPr>
                <w:rFonts w:ascii="Times New Roman" w:eastAsia="Calibri" w:hAnsi="Times New Roman" w:cs="Times New Roman"/>
                <w:b/>
                <w:sz w:val="18"/>
                <w:szCs w:val="18"/>
              </w:rPr>
            </w:pPr>
          </w:p>
        </w:tc>
        <w:tc>
          <w:tcPr>
            <w:tcW w:w="1560" w:type="dxa"/>
            <w:vMerge/>
            <w:shd w:val="clear" w:color="auto" w:fill="auto"/>
            <w:tcMar>
              <w:left w:w="85" w:type="dxa"/>
              <w:right w:w="85" w:type="dxa"/>
            </w:tcMar>
          </w:tcPr>
          <w:p w:rsidR="00EF2D9A" w:rsidRPr="00B14992" w:rsidRDefault="00EF2D9A" w:rsidP="001642B2">
            <w:pPr>
              <w:spacing w:after="0" w:line="240" w:lineRule="auto"/>
              <w:rPr>
                <w:rFonts w:ascii="Times New Roman" w:eastAsia="Calibri" w:hAnsi="Times New Roman" w:cs="Times New Roman"/>
                <w:b/>
                <w:sz w:val="18"/>
                <w:szCs w:val="18"/>
              </w:rPr>
            </w:pPr>
          </w:p>
        </w:tc>
        <w:tc>
          <w:tcPr>
            <w:tcW w:w="1134" w:type="dxa"/>
            <w:vMerge/>
            <w:shd w:val="clear" w:color="auto" w:fill="auto"/>
            <w:tcMar>
              <w:left w:w="85" w:type="dxa"/>
              <w:right w:w="85" w:type="dxa"/>
            </w:tcMar>
          </w:tcPr>
          <w:p w:rsidR="00EF2D9A" w:rsidRPr="00B14992" w:rsidRDefault="00EF2D9A" w:rsidP="001642B2">
            <w:pPr>
              <w:spacing w:after="0" w:line="240" w:lineRule="auto"/>
              <w:rPr>
                <w:rFonts w:ascii="Times New Roman" w:eastAsia="Calibri" w:hAnsi="Times New Roman" w:cs="Times New Roman"/>
                <w:b/>
                <w:sz w:val="18"/>
                <w:szCs w:val="18"/>
              </w:rPr>
            </w:pPr>
          </w:p>
        </w:tc>
      </w:tr>
    </w:tbl>
    <w:p w:rsidR="001E14B2" w:rsidRPr="001E14B2" w:rsidRDefault="001E14B2" w:rsidP="001E14B2">
      <w:pPr>
        <w:spacing w:after="0"/>
        <w:rPr>
          <w:sz w:val="2"/>
          <w:szCs w:val="2"/>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1843"/>
        <w:gridCol w:w="1843"/>
        <w:gridCol w:w="1559"/>
        <w:gridCol w:w="1417"/>
        <w:gridCol w:w="1418"/>
        <w:gridCol w:w="1984"/>
        <w:gridCol w:w="1560"/>
        <w:gridCol w:w="1134"/>
      </w:tblGrid>
      <w:tr w:rsidR="00077FD7" w:rsidRPr="001642B2" w:rsidTr="00077FD7">
        <w:trPr>
          <w:trHeight w:val="132"/>
          <w:tblHeader/>
        </w:trPr>
        <w:tc>
          <w:tcPr>
            <w:tcW w:w="534" w:type="dxa"/>
            <w:shd w:val="clear" w:color="auto" w:fill="auto"/>
          </w:tcPr>
          <w:p w:rsidR="00077FD7" w:rsidRPr="001642B2" w:rsidRDefault="00077FD7" w:rsidP="00077FD7">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1417" w:type="dxa"/>
            <w:shd w:val="clear" w:color="auto" w:fill="auto"/>
          </w:tcPr>
          <w:p w:rsidR="00077FD7" w:rsidRPr="001642B2" w:rsidRDefault="00077FD7" w:rsidP="00077FD7">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1843" w:type="dxa"/>
            <w:shd w:val="clear" w:color="auto" w:fill="auto"/>
          </w:tcPr>
          <w:p w:rsidR="00077FD7" w:rsidRPr="001642B2" w:rsidRDefault="00077FD7" w:rsidP="00077FD7">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3</w:t>
            </w:r>
          </w:p>
        </w:tc>
        <w:tc>
          <w:tcPr>
            <w:tcW w:w="1843" w:type="dxa"/>
            <w:shd w:val="clear" w:color="auto" w:fill="auto"/>
          </w:tcPr>
          <w:p w:rsidR="00077FD7" w:rsidRPr="001642B2" w:rsidRDefault="00077FD7" w:rsidP="00077FD7">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1559" w:type="dxa"/>
            <w:shd w:val="clear" w:color="auto" w:fill="auto"/>
          </w:tcPr>
          <w:p w:rsidR="00077FD7" w:rsidRPr="001642B2" w:rsidRDefault="00077FD7" w:rsidP="00077FD7">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5</w:t>
            </w:r>
          </w:p>
        </w:tc>
        <w:tc>
          <w:tcPr>
            <w:tcW w:w="1417" w:type="dxa"/>
            <w:shd w:val="clear" w:color="auto" w:fill="auto"/>
          </w:tcPr>
          <w:p w:rsidR="00077FD7" w:rsidRPr="001642B2" w:rsidRDefault="00077FD7" w:rsidP="00077FD7">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6</w:t>
            </w:r>
          </w:p>
        </w:tc>
        <w:tc>
          <w:tcPr>
            <w:tcW w:w="1418" w:type="dxa"/>
            <w:shd w:val="clear" w:color="auto" w:fill="auto"/>
          </w:tcPr>
          <w:p w:rsidR="00077FD7" w:rsidRPr="001642B2" w:rsidRDefault="00077FD7" w:rsidP="00077FD7">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7</w:t>
            </w:r>
          </w:p>
        </w:tc>
        <w:tc>
          <w:tcPr>
            <w:tcW w:w="1984" w:type="dxa"/>
            <w:shd w:val="clear" w:color="auto" w:fill="auto"/>
          </w:tcPr>
          <w:p w:rsidR="00077FD7" w:rsidRPr="001642B2" w:rsidRDefault="00077FD7" w:rsidP="00077FD7">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8</w:t>
            </w:r>
          </w:p>
        </w:tc>
        <w:tc>
          <w:tcPr>
            <w:tcW w:w="1560" w:type="dxa"/>
            <w:shd w:val="clear" w:color="auto" w:fill="auto"/>
          </w:tcPr>
          <w:p w:rsidR="00077FD7" w:rsidRPr="001642B2" w:rsidRDefault="00077FD7" w:rsidP="00077FD7">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9</w:t>
            </w:r>
          </w:p>
        </w:tc>
        <w:tc>
          <w:tcPr>
            <w:tcW w:w="1134" w:type="dxa"/>
            <w:shd w:val="clear" w:color="auto" w:fill="auto"/>
          </w:tcPr>
          <w:p w:rsidR="00077FD7" w:rsidRPr="001642B2" w:rsidRDefault="00077FD7" w:rsidP="00077FD7">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10</w:t>
            </w:r>
          </w:p>
        </w:tc>
      </w:tr>
      <w:tr w:rsidR="00662814" w:rsidRPr="001642B2" w:rsidTr="00B14992">
        <w:trPr>
          <w:trHeight w:val="1167"/>
        </w:trPr>
        <w:tc>
          <w:tcPr>
            <w:tcW w:w="534" w:type="dxa"/>
            <w:shd w:val="clear" w:color="auto" w:fill="auto"/>
          </w:tcPr>
          <w:p w:rsidR="00662814" w:rsidRPr="001642B2" w:rsidRDefault="001642B2" w:rsidP="001642B2">
            <w:pPr>
              <w:spacing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6</w:t>
            </w:r>
            <w:r w:rsidR="00662814" w:rsidRPr="001642B2">
              <w:rPr>
                <w:rFonts w:ascii="Times New Roman" w:eastAsia="Calibri" w:hAnsi="Times New Roman" w:cs="Times New Roman"/>
                <w:sz w:val="18"/>
                <w:szCs w:val="18"/>
              </w:rPr>
              <w:t>.1</w:t>
            </w:r>
          </w:p>
        </w:tc>
        <w:tc>
          <w:tcPr>
            <w:tcW w:w="1417"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Рынок</w:t>
            </w:r>
          </w:p>
        </w:tc>
        <w:tc>
          <w:tcPr>
            <w:tcW w:w="1843"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Объекты торговли, общественного питания</w:t>
            </w:r>
          </w:p>
        </w:tc>
        <w:tc>
          <w:tcPr>
            <w:tcW w:w="1843"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Создание условий для обеспечения жителей городского округа услугами торговли</w:t>
            </w:r>
          </w:p>
        </w:tc>
        <w:tc>
          <w:tcPr>
            <w:tcW w:w="1559"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proofErr w:type="gramStart"/>
            <w:r w:rsidRPr="001642B2">
              <w:rPr>
                <w:rFonts w:ascii="Times New Roman" w:eastAsia="Calibri" w:hAnsi="Times New Roman" w:cs="Times New Roman"/>
                <w:sz w:val="18"/>
                <w:szCs w:val="18"/>
              </w:rPr>
              <w:t>Планируемый</w:t>
            </w:r>
            <w:proofErr w:type="gramEnd"/>
            <w:r w:rsidRPr="001642B2">
              <w:rPr>
                <w:rFonts w:ascii="Times New Roman" w:eastAsia="Calibri" w:hAnsi="Times New Roman" w:cs="Times New Roman"/>
                <w:sz w:val="18"/>
                <w:szCs w:val="18"/>
              </w:rPr>
              <w:t xml:space="preserve"> к размещению</w:t>
            </w:r>
          </w:p>
        </w:tc>
        <w:tc>
          <w:tcPr>
            <w:tcW w:w="1417"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Объект</w:t>
            </w:r>
          </w:p>
        </w:tc>
        <w:tc>
          <w:tcPr>
            <w:tcW w:w="1418"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1</w:t>
            </w:r>
          </w:p>
        </w:tc>
        <w:tc>
          <w:tcPr>
            <w:tcW w:w="1984"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 xml:space="preserve">городской округ Большой Камень, </w:t>
            </w:r>
            <w:r w:rsidR="00B14992">
              <w:rPr>
                <w:rFonts w:ascii="Times New Roman" w:eastAsia="Calibri" w:hAnsi="Times New Roman" w:cs="Times New Roman"/>
                <w:sz w:val="18"/>
                <w:szCs w:val="18"/>
              </w:rPr>
              <w:br/>
            </w:r>
            <w:r w:rsidRPr="001642B2">
              <w:rPr>
                <w:rFonts w:ascii="Times New Roman" w:eastAsia="Calibri" w:hAnsi="Times New Roman" w:cs="Times New Roman"/>
                <w:sz w:val="18"/>
                <w:szCs w:val="18"/>
              </w:rPr>
              <w:t>г. Большой Камень, Общественно-деловые зоны</w:t>
            </w:r>
          </w:p>
        </w:tc>
        <w:tc>
          <w:tcPr>
            <w:tcW w:w="1560"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w:t>
            </w:r>
          </w:p>
        </w:tc>
        <w:tc>
          <w:tcPr>
            <w:tcW w:w="1134"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Первая очередь</w:t>
            </w:r>
          </w:p>
        </w:tc>
      </w:tr>
      <w:tr w:rsidR="00662814" w:rsidRPr="001642B2" w:rsidTr="00B14992">
        <w:trPr>
          <w:trHeight w:val="2105"/>
        </w:trPr>
        <w:tc>
          <w:tcPr>
            <w:tcW w:w="534" w:type="dxa"/>
            <w:shd w:val="clear" w:color="auto" w:fill="auto"/>
          </w:tcPr>
          <w:p w:rsidR="00662814" w:rsidRPr="001642B2" w:rsidRDefault="001642B2" w:rsidP="001642B2">
            <w:pPr>
              <w:spacing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6</w:t>
            </w:r>
            <w:r w:rsidR="00662814" w:rsidRPr="001642B2">
              <w:rPr>
                <w:rFonts w:ascii="Times New Roman" w:eastAsia="Calibri" w:hAnsi="Times New Roman" w:cs="Times New Roman"/>
                <w:sz w:val="18"/>
                <w:szCs w:val="18"/>
              </w:rPr>
              <w:t>.2</w:t>
            </w:r>
          </w:p>
        </w:tc>
        <w:tc>
          <w:tcPr>
            <w:tcW w:w="1417"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Парк культуры и отдыха</w:t>
            </w:r>
          </w:p>
        </w:tc>
        <w:tc>
          <w:tcPr>
            <w:tcW w:w="1843"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Парк культуры и отдыха</w:t>
            </w:r>
          </w:p>
        </w:tc>
        <w:tc>
          <w:tcPr>
            <w:tcW w:w="1843"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Создание условий для массового отдыха жителей и организация обустройства мест массового отдыха населения</w:t>
            </w:r>
          </w:p>
        </w:tc>
        <w:tc>
          <w:tcPr>
            <w:tcW w:w="1559"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proofErr w:type="gramStart"/>
            <w:r w:rsidRPr="001642B2">
              <w:rPr>
                <w:rFonts w:ascii="Times New Roman" w:eastAsia="Calibri" w:hAnsi="Times New Roman" w:cs="Times New Roman"/>
                <w:sz w:val="18"/>
                <w:szCs w:val="18"/>
              </w:rPr>
              <w:t>Планируемый</w:t>
            </w:r>
            <w:proofErr w:type="gramEnd"/>
            <w:r w:rsidRPr="001642B2">
              <w:rPr>
                <w:rFonts w:ascii="Times New Roman" w:eastAsia="Calibri" w:hAnsi="Times New Roman" w:cs="Times New Roman"/>
                <w:sz w:val="18"/>
                <w:szCs w:val="18"/>
              </w:rPr>
              <w:t xml:space="preserve"> к размещению</w:t>
            </w:r>
          </w:p>
        </w:tc>
        <w:tc>
          <w:tcPr>
            <w:tcW w:w="1417"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Объект</w:t>
            </w:r>
          </w:p>
        </w:tc>
        <w:tc>
          <w:tcPr>
            <w:tcW w:w="1418"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1</w:t>
            </w:r>
          </w:p>
        </w:tc>
        <w:tc>
          <w:tcPr>
            <w:tcW w:w="1984"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городской округ Большой Камень,</w:t>
            </w:r>
            <w:r w:rsidR="00B14992">
              <w:rPr>
                <w:rFonts w:ascii="Times New Roman" w:eastAsia="Calibri" w:hAnsi="Times New Roman" w:cs="Times New Roman"/>
                <w:sz w:val="18"/>
                <w:szCs w:val="18"/>
              </w:rPr>
              <w:br/>
            </w:r>
            <w:r w:rsidRPr="001642B2">
              <w:rPr>
                <w:rFonts w:ascii="Times New Roman" w:eastAsia="Calibri" w:hAnsi="Times New Roman" w:cs="Times New Roman"/>
                <w:sz w:val="18"/>
                <w:szCs w:val="18"/>
              </w:rPr>
              <w:t xml:space="preserve"> г. Большой Камень, Зона озелененных территорий общего пользования (лесопарки, парки, сады, скверы, бульвары, городские леса)</w:t>
            </w:r>
          </w:p>
        </w:tc>
        <w:tc>
          <w:tcPr>
            <w:tcW w:w="1560"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w:t>
            </w:r>
          </w:p>
        </w:tc>
        <w:tc>
          <w:tcPr>
            <w:tcW w:w="1134"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Первая очередь</w:t>
            </w:r>
          </w:p>
        </w:tc>
      </w:tr>
      <w:tr w:rsidR="00662814" w:rsidRPr="001642B2" w:rsidTr="00077FD7">
        <w:tc>
          <w:tcPr>
            <w:tcW w:w="534" w:type="dxa"/>
            <w:shd w:val="clear" w:color="auto" w:fill="auto"/>
          </w:tcPr>
          <w:p w:rsidR="00662814" w:rsidRPr="001642B2" w:rsidRDefault="001642B2" w:rsidP="001642B2">
            <w:pPr>
              <w:spacing w:line="240" w:lineRule="auto"/>
              <w:rPr>
                <w:rFonts w:ascii="Times New Roman" w:eastAsia="Calibri" w:hAnsi="Times New Roman" w:cs="Times New Roman"/>
                <w:sz w:val="18"/>
                <w:szCs w:val="18"/>
              </w:rPr>
            </w:pPr>
            <w:r>
              <w:rPr>
                <w:rFonts w:ascii="Times New Roman" w:eastAsia="Calibri" w:hAnsi="Times New Roman" w:cs="Times New Roman"/>
                <w:sz w:val="18"/>
                <w:szCs w:val="18"/>
              </w:rPr>
              <w:t>6</w:t>
            </w:r>
            <w:r w:rsidR="00662814" w:rsidRPr="001642B2">
              <w:rPr>
                <w:rFonts w:ascii="Times New Roman" w:eastAsia="Calibri" w:hAnsi="Times New Roman" w:cs="Times New Roman"/>
                <w:sz w:val="18"/>
                <w:szCs w:val="18"/>
              </w:rPr>
              <w:t>.3</w:t>
            </w:r>
          </w:p>
        </w:tc>
        <w:tc>
          <w:tcPr>
            <w:tcW w:w="1417"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Народный сквер</w:t>
            </w:r>
          </w:p>
        </w:tc>
        <w:tc>
          <w:tcPr>
            <w:tcW w:w="1843"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Пешеходная зона</w:t>
            </w:r>
          </w:p>
        </w:tc>
        <w:tc>
          <w:tcPr>
            <w:tcW w:w="1843"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Создание условий для массового отдыха жителей и организация обустройства мест массового отдыха населения</w:t>
            </w:r>
          </w:p>
        </w:tc>
        <w:tc>
          <w:tcPr>
            <w:tcW w:w="1559"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proofErr w:type="gramStart"/>
            <w:r w:rsidRPr="001642B2">
              <w:rPr>
                <w:rFonts w:ascii="Times New Roman" w:eastAsia="Calibri" w:hAnsi="Times New Roman" w:cs="Times New Roman"/>
                <w:sz w:val="18"/>
                <w:szCs w:val="18"/>
              </w:rPr>
              <w:t>Планируемый</w:t>
            </w:r>
            <w:proofErr w:type="gramEnd"/>
            <w:r w:rsidRPr="001642B2">
              <w:rPr>
                <w:rFonts w:ascii="Times New Roman" w:eastAsia="Calibri" w:hAnsi="Times New Roman" w:cs="Times New Roman"/>
                <w:sz w:val="18"/>
                <w:szCs w:val="18"/>
              </w:rPr>
              <w:t xml:space="preserve"> к размещению</w:t>
            </w:r>
          </w:p>
        </w:tc>
        <w:tc>
          <w:tcPr>
            <w:tcW w:w="1417"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Объект</w:t>
            </w:r>
          </w:p>
        </w:tc>
        <w:tc>
          <w:tcPr>
            <w:tcW w:w="1418"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1</w:t>
            </w:r>
          </w:p>
        </w:tc>
        <w:tc>
          <w:tcPr>
            <w:tcW w:w="1984"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 xml:space="preserve">городской округ Большой Камень, </w:t>
            </w:r>
            <w:r w:rsidR="00B14992">
              <w:rPr>
                <w:rFonts w:ascii="Times New Roman" w:eastAsia="Calibri" w:hAnsi="Times New Roman" w:cs="Times New Roman"/>
                <w:sz w:val="18"/>
                <w:szCs w:val="18"/>
              </w:rPr>
              <w:br/>
            </w:r>
            <w:r w:rsidRPr="001642B2">
              <w:rPr>
                <w:rFonts w:ascii="Times New Roman" w:eastAsia="Calibri" w:hAnsi="Times New Roman" w:cs="Times New Roman"/>
                <w:sz w:val="18"/>
                <w:szCs w:val="18"/>
              </w:rPr>
              <w:t>г. Большой Камень, Зона озелененных территорий общего пользования (лесопарки, парки, сады, скверы, бульвары, городские леса)</w:t>
            </w:r>
          </w:p>
        </w:tc>
        <w:tc>
          <w:tcPr>
            <w:tcW w:w="1560"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w:t>
            </w:r>
          </w:p>
        </w:tc>
        <w:tc>
          <w:tcPr>
            <w:tcW w:w="1134"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Первая очередь</w:t>
            </w:r>
          </w:p>
        </w:tc>
      </w:tr>
      <w:tr w:rsidR="00662814" w:rsidRPr="001642B2" w:rsidTr="00B14992">
        <w:trPr>
          <w:trHeight w:val="1448"/>
        </w:trPr>
        <w:tc>
          <w:tcPr>
            <w:tcW w:w="534" w:type="dxa"/>
            <w:shd w:val="clear" w:color="auto" w:fill="auto"/>
          </w:tcPr>
          <w:p w:rsidR="00662814" w:rsidRPr="001642B2" w:rsidRDefault="001642B2" w:rsidP="001642B2">
            <w:pPr>
              <w:spacing w:line="240" w:lineRule="auto"/>
              <w:rPr>
                <w:rFonts w:ascii="Times New Roman" w:eastAsia="Calibri" w:hAnsi="Times New Roman" w:cs="Times New Roman"/>
                <w:sz w:val="18"/>
                <w:szCs w:val="18"/>
              </w:rPr>
            </w:pPr>
            <w:r>
              <w:rPr>
                <w:rFonts w:ascii="Times New Roman" w:eastAsia="Calibri" w:hAnsi="Times New Roman" w:cs="Times New Roman"/>
                <w:sz w:val="18"/>
                <w:szCs w:val="18"/>
              </w:rPr>
              <w:t>6</w:t>
            </w:r>
            <w:r w:rsidR="00662814" w:rsidRPr="001642B2">
              <w:rPr>
                <w:rFonts w:ascii="Times New Roman" w:eastAsia="Calibri" w:hAnsi="Times New Roman" w:cs="Times New Roman"/>
                <w:sz w:val="18"/>
                <w:szCs w:val="18"/>
              </w:rPr>
              <w:t>.4</w:t>
            </w:r>
          </w:p>
        </w:tc>
        <w:tc>
          <w:tcPr>
            <w:tcW w:w="1417"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Пляжная инфраструктура «</w:t>
            </w:r>
            <w:proofErr w:type="spellStart"/>
            <w:r w:rsidRPr="001642B2">
              <w:rPr>
                <w:rFonts w:ascii="Times New Roman" w:eastAsia="Calibri" w:hAnsi="Times New Roman" w:cs="Times New Roman"/>
                <w:sz w:val="18"/>
                <w:szCs w:val="18"/>
              </w:rPr>
              <w:t>Вальтон</w:t>
            </w:r>
            <w:proofErr w:type="spellEnd"/>
            <w:r w:rsidRPr="001642B2">
              <w:rPr>
                <w:rFonts w:ascii="Times New Roman" w:eastAsia="Calibri" w:hAnsi="Times New Roman" w:cs="Times New Roman"/>
                <w:sz w:val="18"/>
                <w:szCs w:val="18"/>
              </w:rPr>
              <w:t>»</w:t>
            </w:r>
          </w:p>
        </w:tc>
        <w:tc>
          <w:tcPr>
            <w:tcW w:w="1843"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Благоустроенный пляж, место массовой околоводной рекреации</w:t>
            </w:r>
          </w:p>
        </w:tc>
        <w:tc>
          <w:tcPr>
            <w:tcW w:w="1843"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Создание условий для массового отдыха жителей и организация обустройства мест массового отдыха населения</w:t>
            </w:r>
          </w:p>
        </w:tc>
        <w:tc>
          <w:tcPr>
            <w:tcW w:w="1559"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proofErr w:type="gramStart"/>
            <w:r w:rsidRPr="001642B2">
              <w:rPr>
                <w:rFonts w:ascii="Times New Roman" w:eastAsia="Calibri" w:hAnsi="Times New Roman" w:cs="Times New Roman"/>
                <w:sz w:val="18"/>
                <w:szCs w:val="18"/>
              </w:rPr>
              <w:t>Планируемый</w:t>
            </w:r>
            <w:proofErr w:type="gramEnd"/>
            <w:r w:rsidRPr="001642B2">
              <w:rPr>
                <w:rFonts w:ascii="Times New Roman" w:eastAsia="Calibri" w:hAnsi="Times New Roman" w:cs="Times New Roman"/>
                <w:sz w:val="18"/>
                <w:szCs w:val="18"/>
              </w:rPr>
              <w:t xml:space="preserve"> к размещению</w:t>
            </w:r>
          </w:p>
        </w:tc>
        <w:tc>
          <w:tcPr>
            <w:tcW w:w="1417"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Объект</w:t>
            </w:r>
          </w:p>
        </w:tc>
        <w:tc>
          <w:tcPr>
            <w:tcW w:w="1418"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1</w:t>
            </w:r>
          </w:p>
        </w:tc>
        <w:tc>
          <w:tcPr>
            <w:tcW w:w="1984"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городской округ Большой Камень,</w:t>
            </w:r>
            <w:r w:rsidR="00B14992">
              <w:rPr>
                <w:rFonts w:ascii="Times New Roman" w:eastAsia="Calibri" w:hAnsi="Times New Roman" w:cs="Times New Roman"/>
                <w:sz w:val="18"/>
                <w:szCs w:val="18"/>
              </w:rPr>
              <w:br/>
            </w:r>
            <w:r w:rsidRPr="001642B2">
              <w:rPr>
                <w:rFonts w:ascii="Times New Roman" w:eastAsia="Calibri" w:hAnsi="Times New Roman" w:cs="Times New Roman"/>
                <w:sz w:val="18"/>
                <w:szCs w:val="18"/>
              </w:rPr>
              <w:t xml:space="preserve"> г. Большой Камень, Зона транспортной инфраструктуры</w:t>
            </w:r>
          </w:p>
        </w:tc>
        <w:tc>
          <w:tcPr>
            <w:tcW w:w="1560"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w:t>
            </w:r>
          </w:p>
        </w:tc>
        <w:tc>
          <w:tcPr>
            <w:tcW w:w="1134"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Расчетный срок</w:t>
            </w:r>
          </w:p>
        </w:tc>
      </w:tr>
      <w:tr w:rsidR="00662814" w:rsidRPr="001642B2" w:rsidTr="00077FD7">
        <w:tc>
          <w:tcPr>
            <w:tcW w:w="534" w:type="dxa"/>
            <w:shd w:val="clear" w:color="auto" w:fill="auto"/>
          </w:tcPr>
          <w:p w:rsidR="00662814" w:rsidRPr="001642B2" w:rsidRDefault="001642B2" w:rsidP="001642B2">
            <w:pPr>
              <w:spacing w:line="240" w:lineRule="auto"/>
              <w:rPr>
                <w:rFonts w:ascii="Times New Roman" w:eastAsia="Calibri" w:hAnsi="Times New Roman" w:cs="Times New Roman"/>
                <w:sz w:val="18"/>
                <w:szCs w:val="18"/>
              </w:rPr>
            </w:pPr>
            <w:r>
              <w:rPr>
                <w:rFonts w:ascii="Times New Roman" w:eastAsia="Calibri" w:hAnsi="Times New Roman" w:cs="Times New Roman"/>
                <w:sz w:val="18"/>
                <w:szCs w:val="18"/>
              </w:rPr>
              <w:t>6</w:t>
            </w:r>
            <w:r w:rsidR="00662814" w:rsidRPr="001642B2">
              <w:rPr>
                <w:rFonts w:ascii="Times New Roman" w:eastAsia="Calibri" w:hAnsi="Times New Roman" w:cs="Times New Roman"/>
                <w:sz w:val="18"/>
                <w:szCs w:val="18"/>
              </w:rPr>
              <w:t>.5</w:t>
            </w:r>
          </w:p>
        </w:tc>
        <w:tc>
          <w:tcPr>
            <w:tcW w:w="1417"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Базовая станция</w:t>
            </w:r>
          </w:p>
        </w:tc>
        <w:tc>
          <w:tcPr>
            <w:tcW w:w="1843"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Базовая станция</w:t>
            </w:r>
          </w:p>
        </w:tc>
        <w:tc>
          <w:tcPr>
            <w:tcW w:w="1843"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Организация связи</w:t>
            </w:r>
          </w:p>
        </w:tc>
        <w:tc>
          <w:tcPr>
            <w:tcW w:w="1559"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proofErr w:type="gramStart"/>
            <w:r w:rsidRPr="001642B2">
              <w:rPr>
                <w:rFonts w:ascii="Times New Roman" w:eastAsia="Calibri" w:hAnsi="Times New Roman" w:cs="Times New Roman"/>
                <w:sz w:val="18"/>
                <w:szCs w:val="18"/>
              </w:rPr>
              <w:t>Планируемый</w:t>
            </w:r>
            <w:proofErr w:type="gramEnd"/>
            <w:r w:rsidRPr="001642B2">
              <w:rPr>
                <w:rFonts w:ascii="Times New Roman" w:eastAsia="Calibri" w:hAnsi="Times New Roman" w:cs="Times New Roman"/>
                <w:sz w:val="18"/>
                <w:szCs w:val="18"/>
              </w:rPr>
              <w:t xml:space="preserve"> к размещению</w:t>
            </w:r>
          </w:p>
        </w:tc>
        <w:tc>
          <w:tcPr>
            <w:tcW w:w="1417"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Объект</w:t>
            </w:r>
          </w:p>
        </w:tc>
        <w:tc>
          <w:tcPr>
            <w:tcW w:w="1418"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1</w:t>
            </w:r>
          </w:p>
        </w:tc>
        <w:tc>
          <w:tcPr>
            <w:tcW w:w="1984"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 xml:space="preserve">городской округ Большой Камень, </w:t>
            </w:r>
            <w:r w:rsidR="00B14992">
              <w:rPr>
                <w:rFonts w:ascii="Times New Roman" w:eastAsia="Calibri" w:hAnsi="Times New Roman" w:cs="Times New Roman"/>
                <w:sz w:val="18"/>
                <w:szCs w:val="18"/>
              </w:rPr>
              <w:br/>
            </w:r>
            <w:r w:rsidRPr="001642B2">
              <w:rPr>
                <w:rFonts w:ascii="Times New Roman" w:eastAsia="Calibri" w:hAnsi="Times New Roman" w:cs="Times New Roman"/>
                <w:sz w:val="18"/>
                <w:szCs w:val="18"/>
              </w:rPr>
              <w:lastRenderedPageBreak/>
              <w:t>г. Большой Камень, Зона озелененных территорий специального назначения</w:t>
            </w:r>
          </w:p>
        </w:tc>
        <w:tc>
          <w:tcPr>
            <w:tcW w:w="1560"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lastRenderedPageBreak/>
              <w:t>-</w:t>
            </w:r>
          </w:p>
        </w:tc>
        <w:tc>
          <w:tcPr>
            <w:tcW w:w="1134"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Расчетный срок</w:t>
            </w:r>
          </w:p>
        </w:tc>
      </w:tr>
      <w:tr w:rsidR="00662814" w:rsidRPr="001642B2" w:rsidTr="00077FD7">
        <w:tc>
          <w:tcPr>
            <w:tcW w:w="534" w:type="dxa"/>
            <w:shd w:val="clear" w:color="auto" w:fill="auto"/>
          </w:tcPr>
          <w:p w:rsidR="00662814" w:rsidRPr="001642B2" w:rsidRDefault="001642B2" w:rsidP="001642B2">
            <w:pPr>
              <w:spacing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6</w:t>
            </w:r>
            <w:r w:rsidR="00662814" w:rsidRPr="001642B2">
              <w:rPr>
                <w:rFonts w:ascii="Times New Roman" w:eastAsia="Calibri" w:hAnsi="Times New Roman" w:cs="Times New Roman"/>
                <w:sz w:val="18"/>
                <w:szCs w:val="18"/>
              </w:rPr>
              <w:t>.6</w:t>
            </w:r>
          </w:p>
        </w:tc>
        <w:tc>
          <w:tcPr>
            <w:tcW w:w="1417"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 xml:space="preserve">Узел связи </w:t>
            </w:r>
            <w:proofErr w:type="spellStart"/>
            <w:r w:rsidRPr="001642B2">
              <w:rPr>
                <w:rFonts w:ascii="Times New Roman" w:eastAsia="Calibri" w:hAnsi="Times New Roman" w:cs="Times New Roman"/>
                <w:sz w:val="18"/>
                <w:szCs w:val="18"/>
              </w:rPr>
              <w:t>оконечно</w:t>
            </w:r>
            <w:proofErr w:type="spellEnd"/>
            <w:r w:rsidRPr="001642B2">
              <w:rPr>
                <w:rFonts w:ascii="Times New Roman" w:eastAsia="Calibri" w:hAnsi="Times New Roman" w:cs="Times New Roman"/>
                <w:sz w:val="18"/>
                <w:szCs w:val="18"/>
              </w:rPr>
              <w:t>-транзитный (сети передачи данных)</w:t>
            </w:r>
          </w:p>
        </w:tc>
        <w:tc>
          <w:tcPr>
            <w:tcW w:w="1843"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 xml:space="preserve">Узел связи </w:t>
            </w:r>
            <w:proofErr w:type="spellStart"/>
            <w:r w:rsidRPr="001642B2">
              <w:rPr>
                <w:rFonts w:ascii="Times New Roman" w:eastAsia="Calibri" w:hAnsi="Times New Roman" w:cs="Times New Roman"/>
                <w:sz w:val="18"/>
                <w:szCs w:val="18"/>
              </w:rPr>
              <w:t>оконечно</w:t>
            </w:r>
            <w:proofErr w:type="spellEnd"/>
            <w:r w:rsidRPr="001642B2">
              <w:rPr>
                <w:rFonts w:ascii="Times New Roman" w:eastAsia="Calibri" w:hAnsi="Times New Roman" w:cs="Times New Roman"/>
                <w:sz w:val="18"/>
                <w:szCs w:val="18"/>
              </w:rPr>
              <w:t>-транзитный (сети передачи данных)</w:t>
            </w:r>
          </w:p>
        </w:tc>
        <w:tc>
          <w:tcPr>
            <w:tcW w:w="1843"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Организация связи</w:t>
            </w:r>
          </w:p>
        </w:tc>
        <w:tc>
          <w:tcPr>
            <w:tcW w:w="1559"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proofErr w:type="gramStart"/>
            <w:r w:rsidRPr="001642B2">
              <w:rPr>
                <w:rFonts w:ascii="Times New Roman" w:eastAsia="Calibri" w:hAnsi="Times New Roman" w:cs="Times New Roman"/>
                <w:sz w:val="18"/>
                <w:szCs w:val="18"/>
              </w:rPr>
              <w:t>Планируемый</w:t>
            </w:r>
            <w:proofErr w:type="gramEnd"/>
            <w:r w:rsidRPr="001642B2">
              <w:rPr>
                <w:rFonts w:ascii="Times New Roman" w:eastAsia="Calibri" w:hAnsi="Times New Roman" w:cs="Times New Roman"/>
                <w:sz w:val="18"/>
                <w:szCs w:val="18"/>
              </w:rPr>
              <w:t xml:space="preserve"> к размещению</w:t>
            </w:r>
          </w:p>
        </w:tc>
        <w:tc>
          <w:tcPr>
            <w:tcW w:w="1417"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Скорость передачи данных, Гбит/с</w:t>
            </w:r>
          </w:p>
        </w:tc>
        <w:tc>
          <w:tcPr>
            <w:tcW w:w="1418"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2</w:t>
            </w:r>
          </w:p>
        </w:tc>
        <w:tc>
          <w:tcPr>
            <w:tcW w:w="1984"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 xml:space="preserve">городской округ Большой Камень, </w:t>
            </w:r>
            <w:r w:rsidR="00B14992">
              <w:rPr>
                <w:rFonts w:ascii="Times New Roman" w:eastAsia="Calibri" w:hAnsi="Times New Roman" w:cs="Times New Roman"/>
                <w:sz w:val="18"/>
                <w:szCs w:val="18"/>
              </w:rPr>
              <w:br/>
            </w:r>
            <w:r w:rsidRPr="001642B2">
              <w:rPr>
                <w:rFonts w:ascii="Times New Roman" w:eastAsia="Calibri" w:hAnsi="Times New Roman" w:cs="Times New Roman"/>
                <w:sz w:val="18"/>
                <w:szCs w:val="18"/>
              </w:rPr>
              <w:t xml:space="preserve">г. Большой Камень, Зона застройки многоэтажными жилыми домами </w:t>
            </w:r>
            <w:r w:rsidR="00351425">
              <w:rPr>
                <w:rFonts w:ascii="Times New Roman" w:eastAsia="Calibri" w:hAnsi="Times New Roman" w:cs="Times New Roman"/>
                <w:sz w:val="18"/>
                <w:szCs w:val="18"/>
              </w:rPr>
              <w:br/>
            </w:r>
            <w:r w:rsidRPr="001642B2">
              <w:rPr>
                <w:rFonts w:ascii="Times New Roman" w:eastAsia="Calibri" w:hAnsi="Times New Roman" w:cs="Times New Roman"/>
                <w:sz w:val="18"/>
                <w:szCs w:val="18"/>
              </w:rPr>
              <w:t>(9 этажей и более)</w:t>
            </w:r>
          </w:p>
        </w:tc>
        <w:tc>
          <w:tcPr>
            <w:tcW w:w="1560"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w:t>
            </w:r>
          </w:p>
        </w:tc>
        <w:tc>
          <w:tcPr>
            <w:tcW w:w="1134"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Первая очередь</w:t>
            </w:r>
          </w:p>
        </w:tc>
      </w:tr>
      <w:tr w:rsidR="00662814" w:rsidRPr="001642B2" w:rsidTr="00B14992">
        <w:trPr>
          <w:trHeight w:val="1745"/>
        </w:trPr>
        <w:tc>
          <w:tcPr>
            <w:tcW w:w="534" w:type="dxa"/>
            <w:shd w:val="clear" w:color="auto" w:fill="auto"/>
          </w:tcPr>
          <w:p w:rsidR="00662814" w:rsidRPr="001642B2" w:rsidRDefault="001642B2" w:rsidP="001642B2">
            <w:pPr>
              <w:spacing w:line="240" w:lineRule="auto"/>
              <w:rPr>
                <w:rFonts w:ascii="Times New Roman" w:eastAsia="Calibri" w:hAnsi="Times New Roman" w:cs="Times New Roman"/>
                <w:sz w:val="18"/>
                <w:szCs w:val="18"/>
              </w:rPr>
            </w:pPr>
            <w:r>
              <w:rPr>
                <w:rFonts w:ascii="Times New Roman" w:eastAsia="Calibri" w:hAnsi="Times New Roman" w:cs="Times New Roman"/>
                <w:sz w:val="18"/>
                <w:szCs w:val="18"/>
              </w:rPr>
              <w:t>6</w:t>
            </w:r>
            <w:r w:rsidR="00662814" w:rsidRPr="001642B2">
              <w:rPr>
                <w:rFonts w:ascii="Times New Roman" w:eastAsia="Calibri" w:hAnsi="Times New Roman" w:cs="Times New Roman"/>
                <w:sz w:val="18"/>
                <w:szCs w:val="18"/>
              </w:rPr>
              <w:t>.7</w:t>
            </w:r>
          </w:p>
        </w:tc>
        <w:tc>
          <w:tcPr>
            <w:tcW w:w="1417"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 xml:space="preserve">Узел связи </w:t>
            </w:r>
            <w:proofErr w:type="spellStart"/>
            <w:r w:rsidRPr="001642B2">
              <w:rPr>
                <w:rFonts w:ascii="Times New Roman" w:eastAsia="Calibri" w:hAnsi="Times New Roman" w:cs="Times New Roman"/>
                <w:sz w:val="18"/>
                <w:szCs w:val="18"/>
              </w:rPr>
              <w:t>оконечно</w:t>
            </w:r>
            <w:proofErr w:type="spellEnd"/>
            <w:r w:rsidRPr="001642B2">
              <w:rPr>
                <w:rFonts w:ascii="Times New Roman" w:eastAsia="Calibri" w:hAnsi="Times New Roman" w:cs="Times New Roman"/>
                <w:sz w:val="18"/>
                <w:szCs w:val="18"/>
              </w:rPr>
              <w:t>-транзитный (сети передачи данных)</w:t>
            </w:r>
          </w:p>
        </w:tc>
        <w:tc>
          <w:tcPr>
            <w:tcW w:w="1843"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 xml:space="preserve">Узел связи </w:t>
            </w:r>
            <w:proofErr w:type="spellStart"/>
            <w:r w:rsidRPr="001642B2">
              <w:rPr>
                <w:rFonts w:ascii="Times New Roman" w:eastAsia="Calibri" w:hAnsi="Times New Roman" w:cs="Times New Roman"/>
                <w:sz w:val="18"/>
                <w:szCs w:val="18"/>
              </w:rPr>
              <w:t>оконечно</w:t>
            </w:r>
            <w:proofErr w:type="spellEnd"/>
            <w:r w:rsidRPr="001642B2">
              <w:rPr>
                <w:rFonts w:ascii="Times New Roman" w:eastAsia="Calibri" w:hAnsi="Times New Roman" w:cs="Times New Roman"/>
                <w:sz w:val="18"/>
                <w:szCs w:val="18"/>
              </w:rPr>
              <w:t>-транзитный (сети передачи данных)</w:t>
            </w:r>
          </w:p>
        </w:tc>
        <w:tc>
          <w:tcPr>
            <w:tcW w:w="1843"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Организация связи</w:t>
            </w:r>
          </w:p>
        </w:tc>
        <w:tc>
          <w:tcPr>
            <w:tcW w:w="1559"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proofErr w:type="gramStart"/>
            <w:r w:rsidRPr="001642B2">
              <w:rPr>
                <w:rFonts w:ascii="Times New Roman" w:eastAsia="Calibri" w:hAnsi="Times New Roman" w:cs="Times New Roman"/>
                <w:sz w:val="18"/>
                <w:szCs w:val="18"/>
              </w:rPr>
              <w:t>Планируемый</w:t>
            </w:r>
            <w:proofErr w:type="gramEnd"/>
            <w:r w:rsidRPr="001642B2">
              <w:rPr>
                <w:rFonts w:ascii="Times New Roman" w:eastAsia="Calibri" w:hAnsi="Times New Roman" w:cs="Times New Roman"/>
                <w:sz w:val="18"/>
                <w:szCs w:val="18"/>
              </w:rPr>
              <w:t xml:space="preserve"> к размещению</w:t>
            </w:r>
          </w:p>
        </w:tc>
        <w:tc>
          <w:tcPr>
            <w:tcW w:w="1417"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Скорость передачи данных, Гбит/с</w:t>
            </w:r>
          </w:p>
        </w:tc>
        <w:tc>
          <w:tcPr>
            <w:tcW w:w="1418"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0,7</w:t>
            </w:r>
          </w:p>
        </w:tc>
        <w:tc>
          <w:tcPr>
            <w:tcW w:w="1984"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 xml:space="preserve">городской округ Большой Камень, </w:t>
            </w:r>
            <w:r w:rsidR="00B14992">
              <w:rPr>
                <w:rFonts w:ascii="Times New Roman" w:eastAsia="Calibri" w:hAnsi="Times New Roman" w:cs="Times New Roman"/>
                <w:sz w:val="18"/>
                <w:szCs w:val="18"/>
              </w:rPr>
              <w:br/>
            </w:r>
            <w:r w:rsidRPr="001642B2">
              <w:rPr>
                <w:rFonts w:ascii="Times New Roman" w:eastAsia="Calibri" w:hAnsi="Times New Roman" w:cs="Times New Roman"/>
                <w:sz w:val="18"/>
                <w:szCs w:val="18"/>
              </w:rPr>
              <w:t xml:space="preserve">г. Большой Камень, Зона застройки </w:t>
            </w:r>
            <w:proofErr w:type="spellStart"/>
            <w:r w:rsidRPr="001642B2">
              <w:rPr>
                <w:rFonts w:ascii="Times New Roman" w:eastAsia="Calibri" w:hAnsi="Times New Roman" w:cs="Times New Roman"/>
                <w:sz w:val="18"/>
                <w:szCs w:val="18"/>
              </w:rPr>
              <w:t>среднеэтажными</w:t>
            </w:r>
            <w:proofErr w:type="spellEnd"/>
            <w:r w:rsidRPr="001642B2">
              <w:rPr>
                <w:rFonts w:ascii="Times New Roman" w:eastAsia="Calibri" w:hAnsi="Times New Roman" w:cs="Times New Roman"/>
                <w:sz w:val="18"/>
                <w:szCs w:val="18"/>
              </w:rPr>
              <w:t xml:space="preserve"> жилыми домами </w:t>
            </w:r>
            <w:r w:rsidR="00351425">
              <w:rPr>
                <w:rFonts w:ascii="Times New Roman" w:eastAsia="Calibri" w:hAnsi="Times New Roman" w:cs="Times New Roman"/>
                <w:sz w:val="18"/>
                <w:szCs w:val="18"/>
              </w:rPr>
              <w:br/>
            </w:r>
            <w:r w:rsidRPr="001642B2">
              <w:rPr>
                <w:rFonts w:ascii="Times New Roman" w:eastAsia="Calibri" w:hAnsi="Times New Roman" w:cs="Times New Roman"/>
                <w:sz w:val="18"/>
                <w:szCs w:val="18"/>
              </w:rPr>
              <w:t>(от 5 до 8 этажей, включая мансардный)</w:t>
            </w:r>
          </w:p>
        </w:tc>
        <w:tc>
          <w:tcPr>
            <w:tcW w:w="1560"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w:t>
            </w:r>
          </w:p>
        </w:tc>
        <w:tc>
          <w:tcPr>
            <w:tcW w:w="1134"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Первая очередь</w:t>
            </w:r>
          </w:p>
        </w:tc>
      </w:tr>
      <w:tr w:rsidR="00662814" w:rsidRPr="001642B2" w:rsidTr="00077FD7">
        <w:tc>
          <w:tcPr>
            <w:tcW w:w="534" w:type="dxa"/>
            <w:shd w:val="clear" w:color="auto" w:fill="auto"/>
          </w:tcPr>
          <w:p w:rsidR="00662814" w:rsidRPr="001642B2" w:rsidRDefault="001642B2" w:rsidP="001642B2">
            <w:pPr>
              <w:spacing w:line="240" w:lineRule="auto"/>
              <w:rPr>
                <w:rFonts w:ascii="Times New Roman" w:eastAsia="Calibri" w:hAnsi="Times New Roman" w:cs="Times New Roman"/>
                <w:sz w:val="18"/>
                <w:szCs w:val="18"/>
              </w:rPr>
            </w:pPr>
            <w:r>
              <w:rPr>
                <w:rFonts w:ascii="Times New Roman" w:eastAsia="Calibri" w:hAnsi="Times New Roman" w:cs="Times New Roman"/>
                <w:sz w:val="18"/>
                <w:szCs w:val="18"/>
              </w:rPr>
              <w:t>6</w:t>
            </w:r>
            <w:r w:rsidR="00662814" w:rsidRPr="001642B2">
              <w:rPr>
                <w:rFonts w:ascii="Times New Roman" w:eastAsia="Calibri" w:hAnsi="Times New Roman" w:cs="Times New Roman"/>
                <w:sz w:val="18"/>
                <w:szCs w:val="18"/>
              </w:rPr>
              <w:t>.8</w:t>
            </w:r>
          </w:p>
        </w:tc>
        <w:tc>
          <w:tcPr>
            <w:tcW w:w="1417"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 xml:space="preserve">Узел связи </w:t>
            </w:r>
            <w:proofErr w:type="spellStart"/>
            <w:r w:rsidRPr="001642B2">
              <w:rPr>
                <w:rFonts w:ascii="Times New Roman" w:eastAsia="Calibri" w:hAnsi="Times New Roman" w:cs="Times New Roman"/>
                <w:sz w:val="18"/>
                <w:szCs w:val="18"/>
              </w:rPr>
              <w:t>оконечно</w:t>
            </w:r>
            <w:proofErr w:type="spellEnd"/>
            <w:r w:rsidRPr="001642B2">
              <w:rPr>
                <w:rFonts w:ascii="Times New Roman" w:eastAsia="Calibri" w:hAnsi="Times New Roman" w:cs="Times New Roman"/>
                <w:sz w:val="18"/>
                <w:szCs w:val="18"/>
              </w:rPr>
              <w:t>-транзитный (сети передачи данных)</w:t>
            </w:r>
          </w:p>
        </w:tc>
        <w:tc>
          <w:tcPr>
            <w:tcW w:w="1843"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 xml:space="preserve">Узел связи </w:t>
            </w:r>
            <w:proofErr w:type="spellStart"/>
            <w:r w:rsidRPr="001642B2">
              <w:rPr>
                <w:rFonts w:ascii="Times New Roman" w:eastAsia="Calibri" w:hAnsi="Times New Roman" w:cs="Times New Roman"/>
                <w:sz w:val="18"/>
                <w:szCs w:val="18"/>
              </w:rPr>
              <w:t>оконечно</w:t>
            </w:r>
            <w:proofErr w:type="spellEnd"/>
            <w:r w:rsidRPr="001642B2">
              <w:rPr>
                <w:rFonts w:ascii="Times New Roman" w:eastAsia="Calibri" w:hAnsi="Times New Roman" w:cs="Times New Roman"/>
                <w:sz w:val="18"/>
                <w:szCs w:val="18"/>
              </w:rPr>
              <w:t>-транзитный (сети передачи данных)</w:t>
            </w:r>
          </w:p>
        </w:tc>
        <w:tc>
          <w:tcPr>
            <w:tcW w:w="1843"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Организация связи</w:t>
            </w:r>
          </w:p>
        </w:tc>
        <w:tc>
          <w:tcPr>
            <w:tcW w:w="1559"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proofErr w:type="gramStart"/>
            <w:r w:rsidRPr="001642B2">
              <w:rPr>
                <w:rFonts w:ascii="Times New Roman" w:eastAsia="Calibri" w:hAnsi="Times New Roman" w:cs="Times New Roman"/>
                <w:sz w:val="18"/>
                <w:szCs w:val="18"/>
              </w:rPr>
              <w:t>Планируемый</w:t>
            </w:r>
            <w:proofErr w:type="gramEnd"/>
            <w:r w:rsidRPr="001642B2">
              <w:rPr>
                <w:rFonts w:ascii="Times New Roman" w:eastAsia="Calibri" w:hAnsi="Times New Roman" w:cs="Times New Roman"/>
                <w:sz w:val="18"/>
                <w:szCs w:val="18"/>
              </w:rPr>
              <w:t xml:space="preserve"> к размещению</w:t>
            </w:r>
          </w:p>
        </w:tc>
        <w:tc>
          <w:tcPr>
            <w:tcW w:w="1417"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Скорость передачи данных, Гбит/с</w:t>
            </w:r>
          </w:p>
        </w:tc>
        <w:tc>
          <w:tcPr>
            <w:tcW w:w="1418"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1,2</w:t>
            </w:r>
          </w:p>
        </w:tc>
        <w:tc>
          <w:tcPr>
            <w:tcW w:w="1984"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 xml:space="preserve">городской округ Большой Камень, </w:t>
            </w:r>
            <w:r w:rsidR="00B14992">
              <w:rPr>
                <w:rFonts w:ascii="Times New Roman" w:eastAsia="Calibri" w:hAnsi="Times New Roman" w:cs="Times New Roman"/>
                <w:sz w:val="18"/>
                <w:szCs w:val="18"/>
              </w:rPr>
              <w:br/>
            </w:r>
            <w:r w:rsidRPr="001642B2">
              <w:rPr>
                <w:rFonts w:ascii="Times New Roman" w:eastAsia="Calibri" w:hAnsi="Times New Roman" w:cs="Times New Roman"/>
                <w:sz w:val="18"/>
                <w:szCs w:val="18"/>
              </w:rPr>
              <w:t xml:space="preserve">г. Большой Камень, Зона застройки многоэтажными жилыми домами </w:t>
            </w:r>
            <w:r w:rsidR="00351425">
              <w:rPr>
                <w:rFonts w:ascii="Times New Roman" w:eastAsia="Calibri" w:hAnsi="Times New Roman" w:cs="Times New Roman"/>
                <w:sz w:val="18"/>
                <w:szCs w:val="18"/>
              </w:rPr>
              <w:br/>
            </w:r>
            <w:r w:rsidRPr="001642B2">
              <w:rPr>
                <w:rFonts w:ascii="Times New Roman" w:eastAsia="Calibri" w:hAnsi="Times New Roman" w:cs="Times New Roman"/>
                <w:sz w:val="18"/>
                <w:szCs w:val="18"/>
              </w:rPr>
              <w:t>(9 этажей и более)</w:t>
            </w:r>
          </w:p>
        </w:tc>
        <w:tc>
          <w:tcPr>
            <w:tcW w:w="1560"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w:t>
            </w:r>
          </w:p>
        </w:tc>
        <w:tc>
          <w:tcPr>
            <w:tcW w:w="1134"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Вторая очередь</w:t>
            </w:r>
          </w:p>
        </w:tc>
      </w:tr>
      <w:tr w:rsidR="00662814" w:rsidRPr="001642B2" w:rsidTr="00077FD7">
        <w:tc>
          <w:tcPr>
            <w:tcW w:w="534" w:type="dxa"/>
            <w:shd w:val="clear" w:color="auto" w:fill="auto"/>
          </w:tcPr>
          <w:p w:rsidR="00662814" w:rsidRPr="001642B2" w:rsidRDefault="001642B2" w:rsidP="001642B2">
            <w:pPr>
              <w:spacing w:line="240" w:lineRule="auto"/>
              <w:rPr>
                <w:rFonts w:ascii="Times New Roman" w:eastAsia="Calibri" w:hAnsi="Times New Roman" w:cs="Times New Roman"/>
                <w:sz w:val="18"/>
                <w:szCs w:val="18"/>
              </w:rPr>
            </w:pPr>
            <w:r>
              <w:rPr>
                <w:rFonts w:ascii="Times New Roman" w:eastAsia="Calibri" w:hAnsi="Times New Roman" w:cs="Times New Roman"/>
                <w:sz w:val="18"/>
                <w:szCs w:val="18"/>
              </w:rPr>
              <w:t>6</w:t>
            </w:r>
            <w:r w:rsidR="00662814" w:rsidRPr="001642B2">
              <w:rPr>
                <w:rFonts w:ascii="Times New Roman" w:eastAsia="Calibri" w:hAnsi="Times New Roman" w:cs="Times New Roman"/>
                <w:sz w:val="18"/>
                <w:szCs w:val="18"/>
              </w:rPr>
              <w:t>.9</w:t>
            </w:r>
          </w:p>
        </w:tc>
        <w:tc>
          <w:tcPr>
            <w:tcW w:w="1417"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 xml:space="preserve">Узел связи </w:t>
            </w:r>
            <w:proofErr w:type="spellStart"/>
            <w:r w:rsidRPr="001642B2">
              <w:rPr>
                <w:rFonts w:ascii="Times New Roman" w:eastAsia="Calibri" w:hAnsi="Times New Roman" w:cs="Times New Roman"/>
                <w:sz w:val="18"/>
                <w:szCs w:val="18"/>
              </w:rPr>
              <w:t>оконечно</w:t>
            </w:r>
            <w:proofErr w:type="spellEnd"/>
            <w:r w:rsidRPr="001642B2">
              <w:rPr>
                <w:rFonts w:ascii="Times New Roman" w:eastAsia="Calibri" w:hAnsi="Times New Roman" w:cs="Times New Roman"/>
                <w:sz w:val="18"/>
                <w:szCs w:val="18"/>
              </w:rPr>
              <w:t>-транзитный (сети передачи данных)</w:t>
            </w:r>
          </w:p>
        </w:tc>
        <w:tc>
          <w:tcPr>
            <w:tcW w:w="1843"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 xml:space="preserve">Узел связи </w:t>
            </w:r>
            <w:proofErr w:type="spellStart"/>
            <w:r w:rsidRPr="001642B2">
              <w:rPr>
                <w:rFonts w:ascii="Times New Roman" w:eastAsia="Calibri" w:hAnsi="Times New Roman" w:cs="Times New Roman"/>
                <w:sz w:val="18"/>
                <w:szCs w:val="18"/>
              </w:rPr>
              <w:t>оконечно</w:t>
            </w:r>
            <w:proofErr w:type="spellEnd"/>
            <w:r w:rsidRPr="001642B2">
              <w:rPr>
                <w:rFonts w:ascii="Times New Roman" w:eastAsia="Calibri" w:hAnsi="Times New Roman" w:cs="Times New Roman"/>
                <w:sz w:val="18"/>
                <w:szCs w:val="18"/>
              </w:rPr>
              <w:t>-транзитный (сети передачи данных)</w:t>
            </w:r>
          </w:p>
        </w:tc>
        <w:tc>
          <w:tcPr>
            <w:tcW w:w="1843"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Организация связи</w:t>
            </w:r>
          </w:p>
        </w:tc>
        <w:tc>
          <w:tcPr>
            <w:tcW w:w="1559"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proofErr w:type="gramStart"/>
            <w:r w:rsidRPr="001642B2">
              <w:rPr>
                <w:rFonts w:ascii="Times New Roman" w:eastAsia="Calibri" w:hAnsi="Times New Roman" w:cs="Times New Roman"/>
                <w:sz w:val="18"/>
                <w:szCs w:val="18"/>
              </w:rPr>
              <w:t>Планируемый</w:t>
            </w:r>
            <w:proofErr w:type="gramEnd"/>
            <w:r w:rsidRPr="001642B2">
              <w:rPr>
                <w:rFonts w:ascii="Times New Roman" w:eastAsia="Calibri" w:hAnsi="Times New Roman" w:cs="Times New Roman"/>
                <w:sz w:val="18"/>
                <w:szCs w:val="18"/>
              </w:rPr>
              <w:t xml:space="preserve"> к размещению</w:t>
            </w:r>
          </w:p>
        </w:tc>
        <w:tc>
          <w:tcPr>
            <w:tcW w:w="1417"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Скорость передачи данных, Гбит/с</w:t>
            </w:r>
          </w:p>
        </w:tc>
        <w:tc>
          <w:tcPr>
            <w:tcW w:w="1418"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1,6</w:t>
            </w:r>
          </w:p>
        </w:tc>
        <w:tc>
          <w:tcPr>
            <w:tcW w:w="1984"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 xml:space="preserve">городской округ Большой Камень, </w:t>
            </w:r>
            <w:r w:rsidR="00B14992">
              <w:rPr>
                <w:rFonts w:ascii="Times New Roman" w:eastAsia="Calibri" w:hAnsi="Times New Roman" w:cs="Times New Roman"/>
                <w:sz w:val="18"/>
                <w:szCs w:val="18"/>
              </w:rPr>
              <w:br/>
            </w:r>
            <w:r w:rsidRPr="001642B2">
              <w:rPr>
                <w:rFonts w:ascii="Times New Roman" w:eastAsia="Calibri" w:hAnsi="Times New Roman" w:cs="Times New Roman"/>
                <w:sz w:val="18"/>
                <w:szCs w:val="18"/>
              </w:rPr>
              <w:t xml:space="preserve">г. Большой Камень, Зона застройки </w:t>
            </w:r>
            <w:proofErr w:type="spellStart"/>
            <w:r w:rsidRPr="001642B2">
              <w:rPr>
                <w:rFonts w:ascii="Times New Roman" w:eastAsia="Calibri" w:hAnsi="Times New Roman" w:cs="Times New Roman"/>
                <w:sz w:val="18"/>
                <w:szCs w:val="18"/>
              </w:rPr>
              <w:t>среднеэтажными</w:t>
            </w:r>
            <w:proofErr w:type="spellEnd"/>
            <w:r w:rsidRPr="001642B2">
              <w:rPr>
                <w:rFonts w:ascii="Times New Roman" w:eastAsia="Calibri" w:hAnsi="Times New Roman" w:cs="Times New Roman"/>
                <w:sz w:val="18"/>
                <w:szCs w:val="18"/>
              </w:rPr>
              <w:t xml:space="preserve"> жилыми домами </w:t>
            </w:r>
            <w:r w:rsidR="00351425">
              <w:rPr>
                <w:rFonts w:ascii="Times New Roman" w:eastAsia="Calibri" w:hAnsi="Times New Roman" w:cs="Times New Roman"/>
                <w:sz w:val="18"/>
                <w:szCs w:val="18"/>
              </w:rPr>
              <w:br/>
            </w:r>
            <w:r w:rsidRPr="001642B2">
              <w:rPr>
                <w:rFonts w:ascii="Times New Roman" w:eastAsia="Calibri" w:hAnsi="Times New Roman" w:cs="Times New Roman"/>
                <w:sz w:val="18"/>
                <w:szCs w:val="18"/>
              </w:rPr>
              <w:t>(от 5 до 8 этажей, включая мансардный)</w:t>
            </w:r>
          </w:p>
        </w:tc>
        <w:tc>
          <w:tcPr>
            <w:tcW w:w="1560"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w:t>
            </w:r>
          </w:p>
        </w:tc>
        <w:tc>
          <w:tcPr>
            <w:tcW w:w="1134"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Вторая очередь</w:t>
            </w:r>
          </w:p>
        </w:tc>
      </w:tr>
      <w:tr w:rsidR="00662814" w:rsidRPr="001642B2" w:rsidTr="00077FD7">
        <w:tc>
          <w:tcPr>
            <w:tcW w:w="534" w:type="dxa"/>
            <w:shd w:val="clear" w:color="auto" w:fill="auto"/>
          </w:tcPr>
          <w:p w:rsidR="00662814" w:rsidRPr="001642B2" w:rsidRDefault="001642B2" w:rsidP="001642B2">
            <w:pPr>
              <w:spacing w:line="240" w:lineRule="auto"/>
              <w:rPr>
                <w:rFonts w:ascii="Times New Roman" w:eastAsia="Calibri" w:hAnsi="Times New Roman" w:cs="Times New Roman"/>
                <w:sz w:val="18"/>
                <w:szCs w:val="18"/>
              </w:rPr>
            </w:pPr>
            <w:r>
              <w:rPr>
                <w:rFonts w:ascii="Times New Roman" w:eastAsia="Calibri" w:hAnsi="Times New Roman" w:cs="Times New Roman"/>
                <w:sz w:val="18"/>
                <w:szCs w:val="18"/>
              </w:rPr>
              <w:t>6</w:t>
            </w:r>
            <w:r w:rsidR="00662814" w:rsidRPr="001642B2">
              <w:rPr>
                <w:rFonts w:ascii="Times New Roman" w:eastAsia="Calibri" w:hAnsi="Times New Roman" w:cs="Times New Roman"/>
                <w:sz w:val="18"/>
                <w:szCs w:val="18"/>
              </w:rPr>
              <w:t>.10</w:t>
            </w:r>
          </w:p>
        </w:tc>
        <w:tc>
          <w:tcPr>
            <w:tcW w:w="1417"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 xml:space="preserve">Узел связи </w:t>
            </w:r>
            <w:proofErr w:type="spellStart"/>
            <w:r w:rsidRPr="001642B2">
              <w:rPr>
                <w:rFonts w:ascii="Times New Roman" w:eastAsia="Calibri" w:hAnsi="Times New Roman" w:cs="Times New Roman"/>
                <w:sz w:val="18"/>
                <w:szCs w:val="18"/>
              </w:rPr>
              <w:t>оконечно</w:t>
            </w:r>
            <w:proofErr w:type="spellEnd"/>
            <w:r w:rsidRPr="001642B2">
              <w:rPr>
                <w:rFonts w:ascii="Times New Roman" w:eastAsia="Calibri" w:hAnsi="Times New Roman" w:cs="Times New Roman"/>
                <w:sz w:val="18"/>
                <w:szCs w:val="18"/>
              </w:rPr>
              <w:t>-транзитный (сети передачи данных)</w:t>
            </w:r>
          </w:p>
        </w:tc>
        <w:tc>
          <w:tcPr>
            <w:tcW w:w="1843"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 xml:space="preserve">Узел связи </w:t>
            </w:r>
            <w:proofErr w:type="spellStart"/>
            <w:r w:rsidRPr="001642B2">
              <w:rPr>
                <w:rFonts w:ascii="Times New Roman" w:eastAsia="Calibri" w:hAnsi="Times New Roman" w:cs="Times New Roman"/>
                <w:sz w:val="18"/>
                <w:szCs w:val="18"/>
              </w:rPr>
              <w:t>оконечно</w:t>
            </w:r>
            <w:proofErr w:type="spellEnd"/>
            <w:r w:rsidRPr="001642B2">
              <w:rPr>
                <w:rFonts w:ascii="Times New Roman" w:eastAsia="Calibri" w:hAnsi="Times New Roman" w:cs="Times New Roman"/>
                <w:sz w:val="18"/>
                <w:szCs w:val="18"/>
              </w:rPr>
              <w:t>-транзитный (сети передачи данных)</w:t>
            </w:r>
          </w:p>
        </w:tc>
        <w:tc>
          <w:tcPr>
            <w:tcW w:w="1843"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Организация связи</w:t>
            </w:r>
          </w:p>
        </w:tc>
        <w:tc>
          <w:tcPr>
            <w:tcW w:w="1559"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proofErr w:type="gramStart"/>
            <w:r w:rsidRPr="001642B2">
              <w:rPr>
                <w:rFonts w:ascii="Times New Roman" w:eastAsia="Calibri" w:hAnsi="Times New Roman" w:cs="Times New Roman"/>
                <w:sz w:val="18"/>
                <w:szCs w:val="18"/>
              </w:rPr>
              <w:t>Планируемый</w:t>
            </w:r>
            <w:proofErr w:type="gramEnd"/>
            <w:r w:rsidRPr="001642B2">
              <w:rPr>
                <w:rFonts w:ascii="Times New Roman" w:eastAsia="Calibri" w:hAnsi="Times New Roman" w:cs="Times New Roman"/>
                <w:sz w:val="18"/>
                <w:szCs w:val="18"/>
              </w:rPr>
              <w:t xml:space="preserve"> к размещению</w:t>
            </w:r>
          </w:p>
        </w:tc>
        <w:tc>
          <w:tcPr>
            <w:tcW w:w="1417"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Скорость передачи данных, Гбит/с</w:t>
            </w:r>
          </w:p>
        </w:tc>
        <w:tc>
          <w:tcPr>
            <w:tcW w:w="1418"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7</w:t>
            </w:r>
          </w:p>
        </w:tc>
        <w:tc>
          <w:tcPr>
            <w:tcW w:w="1984"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 xml:space="preserve">городской округ Большой Камень, </w:t>
            </w:r>
            <w:r w:rsidR="00B14992">
              <w:rPr>
                <w:rFonts w:ascii="Times New Roman" w:eastAsia="Calibri" w:hAnsi="Times New Roman" w:cs="Times New Roman"/>
                <w:sz w:val="18"/>
                <w:szCs w:val="18"/>
              </w:rPr>
              <w:br/>
            </w:r>
            <w:r w:rsidRPr="001642B2">
              <w:rPr>
                <w:rFonts w:ascii="Times New Roman" w:eastAsia="Calibri" w:hAnsi="Times New Roman" w:cs="Times New Roman"/>
                <w:sz w:val="18"/>
                <w:szCs w:val="18"/>
              </w:rPr>
              <w:t xml:space="preserve">г. Большой Камень, Зона застройки </w:t>
            </w:r>
            <w:proofErr w:type="spellStart"/>
            <w:r w:rsidRPr="001642B2">
              <w:rPr>
                <w:rFonts w:ascii="Times New Roman" w:eastAsia="Calibri" w:hAnsi="Times New Roman" w:cs="Times New Roman"/>
                <w:sz w:val="18"/>
                <w:szCs w:val="18"/>
              </w:rPr>
              <w:t>среднеэтажными</w:t>
            </w:r>
            <w:proofErr w:type="spellEnd"/>
            <w:r w:rsidRPr="001642B2">
              <w:rPr>
                <w:rFonts w:ascii="Times New Roman" w:eastAsia="Calibri" w:hAnsi="Times New Roman" w:cs="Times New Roman"/>
                <w:sz w:val="18"/>
                <w:szCs w:val="18"/>
              </w:rPr>
              <w:t xml:space="preserve"> жилыми домами </w:t>
            </w:r>
            <w:r w:rsidR="00351425">
              <w:rPr>
                <w:rFonts w:ascii="Times New Roman" w:eastAsia="Calibri" w:hAnsi="Times New Roman" w:cs="Times New Roman"/>
                <w:sz w:val="18"/>
                <w:szCs w:val="18"/>
              </w:rPr>
              <w:br/>
            </w:r>
            <w:r w:rsidRPr="001642B2">
              <w:rPr>
                <w:rFonts w:ascii="Times New Roman" w:eastAsia="Calibri" w:hAnsi="Times New Roman" w:cs="Times New Roman"/>
                <w:sz w:val="18"/>
                <w:szCs w:val="18"/>
              </w:rPr>
              <w:t>(от 5 до 8 этажей, включая мансардный)</w:t>
            </w:r>
          </w:p>
        </w:tc>
        <w:tc>
          <w:tcPr>
            <w:tcW w:w="1560"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w:t>
            </w:r>
          </w:p>
        </w:tc>
        <w:tc>
          <w:tcPr>
            <w:tcW w:w="1134"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Расчетный срок</w:t>
            </w:r>
          </w:p>
        </w:tc>
      </w:tr>
      <w:tr w:rsidR="00662814" w:rsidRPr="001642B2" w:rsidTr="00077FD7">
        <w:tc>
          <w:tcPr>
            <w:tcW w:w="534" w:type="dxa"/>
            <w:shd w:val="clear" w:color="auto" w:fill="auto"/>
          </w:tcPr>
          <w:p w:rsidR="00662814" w:rsidRPr="001642B2" w:rsidRDefault="001642B2" w:rsidP="001642B2">
            <w:pPr>
              <w:spacing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6</w:t>
            </w:r>
            <w:r w:rsidR="00662814" w:rsidRPr="001642B2">
              <w:rPr>
                <w:rFonts w:ascii="Times New Roman" w:eastAsia="Calibri" w:hAnsi="Times New Roman" w:cs="Times New Roman"/>
                <w:sz w:val="18"/>
                <w:szCs w:val="18"/>
              </w:rPr>
              <w:t>.11</w:t>
            </w:r>
          </w:p>
        </w:tc>
        <w:tc>
          <w:tcPr>
            <w:tcW w:w="1417"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ВОЛС</w:t>
            </w:r>
          </w:p>
        </w:tc>
        <w:tc>
          <w:tcPr>
            <w:tcW w:w="1843"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Линия связи</w:t>
            </w:r>
          </w:p>
        </w:tc>
        <w:tc>
          <w:tcPr>
            <w:tcW w:w="1843"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Организация связи</w:t>
            </w:r>
          </w:p>
        </w:tc>
        <w:tc>
          <w:tcPr>
            <w:tcW w:w="1559"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proofErr w:type="gramStart"/>
            <w:r w:rsidRPr="001642B2">
              <w:rPr>
                <w:rFonts w:ascii="Times New Roman" w:eastAsia="Calibri" w:hAnsi="Times New Roman" w:cs="Times New Roman"/>
                <w:sz w:val="18"/>
                <w:szCs w:val="18"/>
              </w:rPr>
              <w:t>Планируемый</w:t>
            </w:r>
            <w:proofErr w:type="gramEnd"/>
            <w:r w:rsidRPr="001642B2">
              <w:rPr>
                <w:rFonts w:ascii="Times New Roman" w:eastAsia="Calibri" w:hAnsi="Times New Roman" w:cs="Times New Roman"/>
                <w:sz w:val="18"/>
                <w:szCs w:val="18"/>
              </w:rPr>
              <w:t xml:space="preserve"> к размещению</w:t>
            </w:r>
          </w:p>
        </w:tc>
        <w:tc>
          <w:tcPr>
            <w:tcW w:w="1417"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 xml:space="preserve">Протяженность сооружения, </w:t>
            </w:r>
            <w:proofErr w:type="gramStart"/>
            <w:r w:rsidRPr="001642B2">
              <w:rPr>
                <w:rFonts w:ascii="Times New Roman" w:eastAsia="Calibri" w:hAnsi="Times New Roman" w:cs="Times New Roman"/>
                <w:sz w:val="18"/>
                <w:szCs w:val="18"/>
              </w:rPr>
              <w:t>км</w:t>
            </w:r>
            <w:proofErr w:type="gramEnd"/>
          </w:p>
        </w:tc>
        <w:tc>
          <w:tcPr>
            <w:tcW w:w="1418"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0,29</w:t>
            </w:r>
          </w:p>
        </w:tc>
        <w:tc>
          <w:tcPr>
            <w:tcW w:w="1984"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 xml:space="preserve">городской округ Большой Камень, </w:t>
            </w:r>
            <w:r w:rsidR="00B14992">
              <w:rPr>
                <w:rFonts w:ascii="Times New Roman" w:eastAsia="Calibri" w:hAnsi="Times New Roman" w:cs="Times New Roman"/>
                <w:sz w:val="18"/>
                <w:szCs w:val="18"/>
              </w:rPr>
              <w:br/>
            </w:r>
            <w:r w:rsidRPr="001642B2">
              <w:rPr>
                <w:rFonts w:ascii="Times New Roman" w:eastAsia="Calibri" w:hAnsi="Times New Roman" w:cs="Times New Roman"/>
                <w:sz w:val="18"/>
                <w:szCs w:val="18"/>
              </w:rPr>
              <w:t>г. Большой Камень</w:t>
            </w:r>
          </w:p>
        </w:tc>
        <w:tc>
          <w:tcPr>
            <w:tcW w:w="1560"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w:t>
            </w:r>
          </w:p>
        </w:tc>
        <w:tc>
          <w:tcPr>
            <w:tcW w:w="1134"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Первая очередь</w:t>
            </w:r>
          </w:p>
        </w:tc>
      </w:tr>
      <w:tr w:rsidR="00662814" w:rsidRPr="001642B2" w:rsidTr="00077FD7">
        <w:tc>
          <w:tcPr>
            <w:tcW w:w="534" w:type="dxa"/>
            <w:shd w:val="clear" w:color="auto" w:fill="auto"/>
          </w:tcPr>
          <w:p w:rsidR="00662814" w:rsidRPr="001642B2" w:rsidRDefault="001642B2" w:rsidP="001642B2">
            <w:pPr>
              <w:spacing w:line="240" w:lineRule="auto"/>
              <w:rPr>
                <w:rFonts w:ascii="Times New Roman" w:eastAsia="Calibri" w:hAnsi="Times New Roman" w:cs="Times New Roman"/>
                <w:sz w:val="18"/>
                <w:szCs w:val="18"/>
              </w:rPr>
            </w:pPr>
            <w:r>
              <w:rPr>
                <w:rFonts w:ascii="Times New Roman" w:eastAsia="Calibri" w:hAnsi="Times New Roman" w:cs="Times New Roman"/>
                <w:sz w:val="18"/>
                <w:szCs w:val="18"/>
              </w:rPr>
              <w:t>6</w:t>
            </w:r>
            <w:r w:rsidR="00662814" w:rsidRPr="001642B2">
              <w:rPr>
                <w:rFonts w:ascii="Times New Roman" w:eastAsia="Calibri" w:hAnsi="Times New Roman" w:cs="Times New Roman"/>
                <w:sz w:val="18"/>
                <w:szCs w:val="18"/>
              </w:rPr>
              <w:t>.12</w:t>
            </w:r>
          </w:p>
        </w:tc>
        <w:tc>
          <w:tcPr>
            <w:tcW w:w="1417"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Линия связи</w:t>
            </w:r>
          </w:p>
        </w:tc>
        <w:tc>
          <w:tcPr>
            <w:tcW w:w="1843"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Линия связи</w:t>
            </w:r>
          </w:p>
        </w:tc>
        <w:tc>
          <w:tcPr>
            <w:tcW w:w="1843"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Организация связи</w:t>
            </w:r>
          </w:p>
        </w:tc>
        <w:tc>
          <w:tcPr>
            <w:tcW w:w="1559"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proofErr w:type="gramStart"/>
            <w:r w:rsidRPr="001642B2">
              <w:rPr>
                <w:rFonts w:ascii="Times New Roman" w:eastAsia="Calibri" w:hAnsi="Times New Roman" w:cs="Times New Roman"/>
                <w:sz w:val="18"/>
                <w:szCs w:val="18"/>
              </w:rPr>
              <w:t>Планируемый</w:t>
            </w:r>
            <w:proofErr w:type="gramEnd"/>
            <w:r w:rsidRPr="001642B2">
              <w:rPr>
                <w:rFonts w:ascii="Times New Roman" w:eastAsia="Calibri" w:hAnsi="Times New Roman" w:cs="Times New Roman"/>
                <w:sz w:val="18"/>
                <w:szCs w:val="18"/>
              </w:rPr>
              <w:t xml:space="preserve"> к размещению</w:t>
            </w:r>
          </w:p>
        </w:tc>
        <w:tc>
          <w:tcPr>
            <w:tcW w:w="1417"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 xml:space="preserve">Протяженность сооружения, </w:t>
            </w:r>
            <w:proofErr w:type="gramStart"/>
            <w:r w:rsidRPr="001642B2">
              <w:rPr>
                <w:rFonts w:ascii="Times New Roman" w:eastAsia="Calibri" w:hAnsi="Times New Roman" w:cs="Times New Roman"/>
                <w:sz w:val="18"/>
                <w:szCs w:val="18"/>
              </w:rPr>
              <w:t>км</w:t>
            </w:r>
            <w:proofErr w:type="gramEnd"/>
          </w:p>
        </w:tc>
        <w:tc>
          <w:tcPr>
            <w:tcW w:w="1418"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0,72</w:t>
            </w:r>
          </w:p>
        </w:tc>
        <w:tc>
          <w:tcPr>
            <w:tcW w:w="1984"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 xml:space="preserve">городской округ Большой Камень, </w:t>
            </w:r>
            <w:r w:rsidR="00B14992">
              <w:rPr>
                <w:rFonts w:ascii="Times New Roman" w:eastAsia="Calibri" w:hAnsi="Times New Roman" w:cs="Times New Roman"/>
                <w:sz w:val="18"/>
                <w:szCs w:val="18"/>
              </w:rPr>
              <w:br/>
            </w:r>
            <w:r w:rsidRPr="001642B2">
              <w:rPr>
                <w:rFonts w:ascii="Times New Roman" w:eastAsia="Calibri" w:hAnsi="Times New Roman" w:cs="Times New Roman"/>
                <w:sz w:val="18"/>
                <w:szCs w:val="18"/>
              </w:rPr>
              <w:t>г. Большой Камень</w:t>
            </w:r>
          </w:p>
        </w:tc>
        <w:tc>
          <w:tcPr>
            <w:tcW w:w="1560"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w:t>
            </w:r>
          </w:p>
        </w:tc>
        <w:tc>
          <w:tcPr>
            <w:tcW w:w="1134"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Первая очередь</w:t>
            </w:r>
          </w:p>
        </w:tc>
      </w:tr>
      <w:tr w:rsidR="00662814" w:rsidRPr="001642B2" w:rsidTr="00B14992">
        <w:trPr>
          <w:trHeight w:val="753"/>
        </w:trPr>
        <w:tc>
          <w:tcPr>
            <w:tcW w:w="534" w:type="dxa"/>
            <w:shd w:val="clear" w:color="auto" w:fill="auto"/>
          </w:tcPr>
          <w:p w:rsidR="00662814" w:rsidRPr="001642B2" w:rsidRDefault="001642B2" w:rsidP="001642B2">
            <w:pPr>
              <w:spacing w:line="240" w:lineRule="auto"/>
              <w:rPr>
                <w:rFonts w:ascii="Times New Roman" w:eastAsia="Calibri" w:hAnsi="Times New Roman" w:cs="Times New Roman"/>
                <w:sz w:val="18"/>
                <w:szCs w:val="18"/>
              </w:rPr>
            </w:pPr>
            <w:r>
              <w:rPr>
                <w:rFonts w:ascii="Times New Roman" w:eastAsia="Calibri" w:hAnsi="Times New Roman" w:cs="Times New Roman"/>
                <w:sz w:val="18"/>
                <w:szCs w:val="18"/>
              </w:rPr>
              <w:t>6</w:t>
            </w:r>
            <w:r w:rsidR="00662814" w:rsidRPr="001642B2">
              <w:rPr>
                <w:rFonts w:ascii="Times New Roman" w:eastAsia="Calibri" w:hAnsi="Times New Roman" w:cs="Times New Roman"/>
                <w:sz w:val="18"/>
                <w:szCs w:val="18"/>
              </w:rPr>
              <w:t>.13</w:t>
            </w:r>
          </w:p>
        </w:tc>
        <w:tc>
          <w:tcPr>
            <w:tcW w:w="1417"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Линия связи</w:t>
            </w:r>
          </w:p>
        </w:tc>
        <w:tc>
          <w:tcPr>
            <w:tcW w:w="1843"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Линия связи</w:t>
            </w:r>
          </w:p>
        </w:tc>
        <w:tc>
          <w:tcPr>
            <w:tcW w:w="1843"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Организация связи</w:t>
            </w:r>
          </w:p>
        </w:tc>
        <w:tc>
          <w:tcPr>
            <w:tcW w:w="1559"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proofErr w:type="gramStart"/>
            <w:r w:rsidRPr="001642B2">
              <w:rPr>
                <w:rFonts w:ascii="Times New Roman" w:eastAsia="Calibri" w:hAnsi="Times New Roman" w:cs="Times New Roman"/>
                <w:sz w:val="18"/>
                <w:szCs w:val="18"/>
              </w:rPr>
              <w:t>Планируемый</w:t>
            </w:r>
            <w:proofErr w:type="gramEnd"/>
            <w:r w:rsidRPr="001642B2">
              <w:rPr>
                <w:rFonts w:ascii="Times New Roman" w:eastAsia="Calibri" w:hAnsi="Times New Roman" w:cs="Times New Roman"/>
                <w:sz w:val="18"/>
                <w:szCs w:val="18"/>
              </w:rPr>
              <w:t xml:space="preserve"> к размещению</w:t>
            </w:r>
          </w:p>
        </w:tc>
        <w:tc>
          <w:tcPr>
            <w:tcW w:w="1417"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 xml:space="preserve">Протяженность сооружения, </w:t>
            </w:r>
            <w:proofErr w:type="gramStart"/>
            <w:r w:rsidRPr="001642B2">
              <w:rPr>
                <w:rFonts w:ascii="Times New Roman" w:eastAsia="Calibri" w:hAnsi="Times New Roman" w:cs="Times New Roman"/>
                <w:sz w:val="18"/>
                <w:szCs w:val="18"/>
              </w:rPr>
              <w:t>км</w:t>
            </w:r>
            <w:proofErr w:type="gramEnd"/>
          </w:p>
        </w:tc>
        <w:tc>
          <w:tcPr>
            <w:tcW w:w="1418"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2,08</w:t>
            </w:r>
          </w:p>
        </w:tc>
        <w:tc>
          <w:tcPr>
            <w:tcW w:w="1984"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 xml:space="preserve">городской округ Большой Камень, </w:t>
            </w:r>
            <w:r w:rsidR="00B14992">
              <w:rPr>
                <w:rFonts w:ascii="Times New Roman" w:eastAsia="Calibri" w:hAnsi="Times New Roman" w:cs="Times New Roman"/>
                <w:sz w:val="18"/>
                <w:szCs w:val="18"/>
              </w:rPr>
              <w:br/>
            </w:r>
            <w:r w:rsidRPr="001642B2">
              <w:rPr>
                <w:rFonts w:ascii="Times New Roman" w:eastAsia="Calibri" w:hAnsi="Times New Roman" w:cs="Times New Roman"/>
                <w:sz w:val="18"/>
                <w:szCs w:val="18"/>
              </w:rPr>
              <w:t>г. Большой Камень</w:t>
            </w:r>
          </w:p>
        </w:tc>
        <w:tc>
          <w:tcPr>
            <w:tcW w:w="1560"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w:t>
            </w:r>
          </w:p>
        </w:tc>
        <w:tc>
          <w:tcPr>
            <w:tcW w:w="1134"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Вторая очередь</w:t>
            </w:r>
          </w:p>
        </w:tc>
      </w:tr>
      <w:tr w:rsidR="00662814" w:rsidRPr="001642B2" w:rsidTr="00B14992">
        <w:trPr>
          <w:trHeight w:val="653"/>
        </w:trPr>
        <w:tc>
          <w:tcPr>
            <w:tcW w:w="534" w:type="dxa"/>
            <w:shd w:val="clear" w:color="auto" w:fill="auto"/>
          </w:tcPr>
          <w:p w:rsidR="00662814" w:rsidRPr="001642B2" w:rsidRDefault="001642B2" w:rsidP="001642B2">
            <w:pPr>
              <w:spacing w:line="240" w:lineRule="auto"/>
              <w:rPr>
                <w:rFonts w:ascii="Times New Roman" w:eastAsia="Calibri" w:hAnsi="Times New Roman" w:cs="Times New Roman"/>
                <w:sz w:val="18"/>
                <w:szCs w:val="18"/>
              </w:rPr>
            </w:pPr>
            <w:r>
              <w:rPr>
                <w:rFonts w:ascii="Times New Roman" w:eastAsia="Calibri" w:hAnsi="Times New Roman" w:cs="Times New Roman"/>
                <w:sz w:val="18"/>
                <w:szCs w:val="18"/>
              </w:rPr>
              <w:t>6</w:t>
            </w:r>
            <w:r w:rsidR="00662814" w:rsidRPr="001642B2">
              <w:rPr>
                <w:rFonts w:ascii="Times New Roman" w:eastAsia="Calibri" w:hAnsi="Times New Roman" w:cs="Times New Roman"/>
                <w:sz w:val="18"/>
                <w:szCs w:val="18"/>
              </w:rPr>
              <w:t>.14</w:t>
            </w:r>
          </w:p>
        </w:tc>
        <w:tc>
          <w:tcPr>
            <w:tcW w:w="1417"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Линия связи</w:t>
            </w:r>
          </w:p>
        </w:tc>
        <w:tc>
          <w:tcPr>
            <w:tcW w:w="1843"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Линия связи</w:t>
            </w:r>
          </w:p>
        </w:tc>
        <w:tc>
          <w:tcPr>
            <w:tcW w:w="1843"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Организация связи</w:t>
            </w:r>
          </w:p>
        </w:tc>
        <w:tc>
          <w:tcPr>
            <w:tcW w:w="1559"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proofErr w:type="gramStart"/>
            <w:r w:rsidRPr="001642B2">
              <w:rPr>
                <w:rFonts w:ascii="Times New Roman" w:eastAsia="Calibri" w:hAnsi="Times New Roman" w:cs="Times New Roman"/>
                <w:sz w:val="18"/>
                <w:szCs w:val="18"/>
              </w:rPr>
              <w:t>Планируемый</w:t>
            </w:r>
            <w:proofErr w:type="gramEnd"/>
            <w:r w:rsidRPr="001642B2">
              <w:rPr>
                <w:rFonts w:ascii="Times New Roman" w:eastAsia="Calibri" w:hAnsi="Times New Roman" w:cs="Times New Roman"/>
                <w:sz w:val="18"/>
                <w:szCs w:val="18"/>
              </w:rPr>
              <w:t xml:space="preserve"> к размещению</w:t>
            </w:r>
          </w:p>
        </w:tc>
        <w:tc>
          <w:tcPr>
            <w:tcW w:w="1417"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 xml:space="preserve">Протяженность сооружения, </w:t>
            </w:r>
            <w:proofErr w:type="gramStart"/>
            <w:r w:rsidRPr="001642B2">
              <w:rPr>
                <w:rFonts w:ascii="Times New Roman" w:eastAsia="Calibri" w:hAnsi="Times New Roman" w:cs="Times New Roman"/>
                <w:sz w:val="18"/>
                <w:szCs w:val="18"/>
              </w:rPr>
              <w:t>км</w:t>
            </w:r>
            <w:proofErr w:type="gramEnd"/>
          </w:p>
        </w:tc>
        <w:tc>
          <w:tcPr>
            <w:tcW w:w="1418"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1,48</w:t>
            </w:r>
          </w:p>
        </w:tc>
        <w:tc>
          <w:tcPr>
            <w:tcW w:w="1984"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 xml:space="preserve">городской округ Большой Камень, </w:t>
            </w:r>
            <w:r w:rsidR="00B14992">
              <w:rPr>
                <w:rFonts w:ascii="Times New Roman" w:eastAsia="Calibri" w:hAnsi="Times New Roman" w:cs="Times New Roman"/>
                <w:sz w:val="18"/>
                <w:szCs w:val="18"/>
              </w:rPr>
              <w:br/>
            </w:r>
            <w:r w:rsidRPr="001642B2">
              <w:rPr>
                <w:rFonts w:ascii="Times New Roman" w:eastAsia="Calibri" w:hAnsi="Times New Roman" w:cs="Times New Roman"/>
                <w:sz w:val="18"/>
                <w:szCs w:val="18"/>
              </w:rPr>
              <w:t>г. Большой Камень</w:t>
            </w:r>
          </w:p>
        </w:tc>
        <w:tc>
          <w:tcPr>
            <w:tcW w:w="1560"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w:t>
            </w:r>
          </w:p>
        </w:tc>
        <w:tc>
          <w:tcPr>
            <w:tcW w:w="1134"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Расчетный срок</w:t>
            </w:r>
          </w:p>
        </w:tc>
      </w:tr>
      <w:tr w:rsidR="00662814" w:rsidRPr="001642B2" w:rsidTr="00B14992">
        <w:trPr>
          <w:trHeight w:val="2066"/>
        </w:trPr>
        <w:tc>
          <w:tcPr>
            <w:tcW w:w="534" w:type="dxa"/>
            <w:shd w:val="clear" w:color="auto" w:fill="auto"/>
          </w:tcPr>
          <w:p w:rsidR="00662814" w:rsidRPr="001642B2" w:rsidRDefault="001642B2" w:rsidP="001642B2">
            <w:pPr>
              <w:spacing w:line="240" w:lineRule="auto"/>
              <w:rPr>
                <w:rFonts w:ascii="Times New Roman" w:eastAsia="Calibri" w:hAnsi="Times New Roman" w:cs="Times New Roman"/>
                <w:sz w:val="18"/>
                <w:szCs w:val="18"/>
              </w:rPr>
            </w:pPr>
            <w:r>
              <w:rPr>
                <w:rFonts w:ascii="Times New Roman" w:eastAsia="Calibri" w:hAnsi="Times New Roman" w:cs="Times New Roman"/>
                <w:sz w:val="18"/>
                <w:szCs w:val="18"/>
              </w:rPr>
              <w:t>6</w:t>
            </w:r>
            <w:r w:rsidR="00662814" w:rsidRPr="001642B2">
              <w:rPr>
                <w:rFonts w:ascii="Times New Roman" w:eastAsia="Calibri" w:hAnsi="Times New Roman" w:cs="Times New Roman"/>
                <w:sz w:val="18"/>
                <w:szCs w:val="18"/>
              </w:rPr>
              <w:t>.15</w:t>
            </w:r>
          </w:p>
        </w:tc>
        <w:tc>
          <w:tcPr>
            <w:tcW w:w="1417"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Сооружения для защиты от затопления и подтопления</w:t>
            </w:r>
          </w:p>
        </w:tc>
        <w:tc>
          <w:tcPr>
            <w:tcW w:w="1843"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Сооружения для защиты от затопления и подтопления</w:t>
            </w:r>
          </w:p>
        </w:tc>
        <w:tc>
          <w:tcPr>
            <w:tcW w:w="1843"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Организация и осуществление мероприятий по защите населения и территории от чрезвычайных ситуаций природного и техногенного характера</w:t>
            </w:r>
          </w:p>
        </w:tc>
        <w:tc>
          <w:tcPr>
            <w:tcW w:w="1559"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proofErr w:type="gramStart"/>
            <w:r w:rsidRPr="001642B2">
              <w:rPr>
                <w:rFonts w:ascii="Times New Roman" w:eastAsia="Calibri" w:hAnsi="Times New Roman" w:cs="Times New Roman"/>
                <w:sz w:val="18"/>
                <w:szCs w:val="18"/>
              </w:rPr>
              <w:t>Планируемый</w:t>
            </w:r>
            <w:proofErr w:type="gramEnd"/>
            <w:r w:rsidRPr="001642B2">
              <w:rPr>
                <w:rFonts w:ascii="Times New Roman" w:eastAsia="Calibri" w:hAnsi="Times New Roman" w:cs="Times New Roman"/>
                <w:sz w:val="18"/>
                <w:szCs w:val="18"/>
              </w:rPr>
              <w:t xml:space="preserve"> к размещению</w:t>
            </w:r>
          </w:p>
        </w:tc>
        <w:tc>
          <w:tcPr>
            <w:tcW w:w="1417"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 xml:space="preserve">Протяженность сооружения, </w:t>
            </w:r>
            <w:proofErr w:type="gramStart"/>
            <w:r w:rsidRPr="001642B2">
              <w:rPr>
                <w:rFonts w:ascii="Times New Roman" w:eastAsia="Calibri" w:hAnsi="Times New Roman" w:cs="Times New Roman"/>
                <w:sz w:val="18"/>
                <w:szCs w:val="18"/>
              </w:rPr>
              <w:t>км</w:t>
            </w:r>
            <w:proofErr w:type="gramEnd"/>
          </w:p>
        </w:tc>
        <w:tc>
          <w:tcPr>
            <w:tcW w:w="1418"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3,95</w:t>
            </w:r>
          </w:p>
        </w:tc>
        <w:tc>
          <w:tcPr>
            <w:tcW w:w="1984"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 xml:space="preserve">городской округ Большой Камень, с. Петровка, городской округ Большой Камень, </w:t>
            </w:r>
            <w:r w:rsidR="00B14992">
              <w:rPr>
                <w:rFonts w:ascii="Times New Roman" w:eastAsia="Calibri" w:hAnsi="Times New Roman" w:cs="Times New Roman"/>
                <w:sz w:val="18"/>
                <w:szCs w:val="18"/>
              </w:rPr>
              <w:br/>
            </w:r>
            <w:r w:rsidRPr="001642B2">
              <w:rPr>
                <w:rFonts w:ascii="Times New Roman" w:eastAsia="Calibri" w:hAnsi="Times New Roman" w:cs="Times New Roman"/>
                <w:sz w:val="18"/>
                <w:szCs w:val="18"/>
              </w:rPr>
              <w:t>г. Большой Камень, с. Петровка</w:t>
            </w:r>
          </w:p>
        </w:tc>
        <w:tc>
          <w:tcPr>
            <w:tcW w:w="1560"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w:t>
            </w:r>
          </w:p>
        </w:tc>
        <w:tc>
          <w:tcPr>
            <w:tcW w:w="1134"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Первая очередь</w:t>
            </w:r>
          </w:p>
        </w:tc>
      </w:tr>
      <w:tr w:rsidR="00662814" w:rsidRPr="001642B2" w:rsidTr="00077FD7">
        <w:trPr>
          <w:trHeight w:val="1178"/>
        </w:trPr>
        <w:tc>
          <w:tcPr>
            <w:tcW w:w="534" w:type="dxa"/>
            <w:shd w:val="clear" w:color="auto" w:fill="auto"/>
          </w:tcPr>
          <w:p w:rsidR="00662814" w:rsidRPr="001642B2" w:rsidRDefault="001642B2" w:rsidP="001642B2">
            <w:pPr>
              <w:spacing w:line="240" w:lineRule="auto"/>
              <w:rPr>
                <w:rFonts w:ascii="Times New Roman" w:eastAsia="Calibri" w:hAnsi="Times New Roman" w:cs="Times New Roman"/>
                <w:sz w:val="18"/>
                <w:szCs w:val="18"/>
              </w:rPr>
            </w:pPr>
            <w:r>
              <w:rPr>
                <w:rFonts w:ascii="Times New Roman" w:eastAsia="Calibri" w:hAnsi="Times New Roman" w:cs="Times New Roman"/>
                <w:sz w:val="18"/>
                <w:szCs w:val="18"/>
              </w:rPr>
              <w:t>6</w:t>
            </w:r>
            <w:r w:rsidR="00662814" w:rsidRPr="001642B2">
              <w:rPr>
                <w:rFonts w:ascii="Times New Roman" w:eastAsia="Calibri" w:hAnsi="Times New Roman" w:cs="Times New Roman"/>
                <w:sz w:val="18"/>
                <w:szCs w:val="18"/>
              </w:rPr>
              <w:t>.16</w:t>
            </w:r>
          </w:p>
        </w:tc>
        <w:tc>
          <w:tcPr>
            <w:tcW w:w="1417"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Кладбище</w:t>
            </w:r>
          </w:p>
        </w:tc>
        <w:tc>
          <w:tcPr>
            <w:tcW w:w="1843"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Кладбище</w:t>
            </w:r>
          </w:p>
        </w:tc>
        <w:tc>
          <w:tcPr>
            <w:tcW w:w="1843"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Организация ритуальных услуг и содержание мест захоронения</w:t>
            </w:r>
          </w:p>
        </w:tc>
        <w:tc>
          <w:tcPr>
            <w:tcW w:w="1559"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proofErr w:type="gramStart"/>
            <w:r w:rsidRPr="001642B2">
              <w:rPr>
                <w:rFonts w:ascii="Times New Roman" w:eastAsia="Calibri" w:hAnsi="Times New Roman" w:cs="Times New Roman"/>
                <w:sz w:val="18"/>
                <w:szCs w:val="18"/>
              </w:rPr>
              <w:t>Планируемый</w:t>
            </w:r>
            <w:proofErr w:type="gramEnd"/>
            <w:r w:rsidRPr="001642B2">
              <w:rPr>
                <w:rFonts w:ascii="Times New Roman" w:eastAsia="Calibri" w:hAnsi="Times New Roman" w:cs="Times New Roman"/>
                <w:sz w:val="18"/>
                <w:szCs w:val="18"/>
              </w:rPr>
              <w:t xml:space="preserve"> к реконструкции</w:t>
            </w:r>
          </w:p>
        </w:tc>
        <w:tc>
          <w:tcPr>
            <w:tcW w:w="1417"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 xml:space="preserve">Площадь объекта, </w:t>
            </w:r>
            <w:proofErr w:type="gramStart"/>
            <w:r w:rsidRPr="001642B2">
              <w:rPr>
                <w:rFonts w:ascii="Times New Roman" w:eastAsia="Calibri" w:hAnsi="Times New Roman" w:cs="Times New Roman"/>
                <w:sz w:val="18"/>
                <w:szCs w:val="18"/>
              </w:rPr>
              <w:t>га</w:t>
            </w:r>
            <w:proofErr w:type="gramEnd"/>
          </w:p>
        </w:tc>
        <w:tc>
          <w:tcPr>
            <w:tcW w:w="1418"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30</w:t>
            </w:r>
          </w:p>
        </w:tc>
        <w:tc>
          <w:tcPr>
            <w:tcW w:w="1984"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 xml:space="preserve">городской округ Большой Камень, </w:t>
            </w:r>
            <w:r w:rsidR="00B14992">
              <w:rPr>
                <w:rFonts w:ascii="Times New Roman" w:eastAsia="Calibri" w:hAnsi="Times New Roman" w:cs="Times New Roman"/>
                <w:sz w:val="18"/>
                <w:szCs w:val="18"/>
              </w:rPr>
              <w:br/>
            </w:r>
            <w:r w:rsidRPr="001642B2">
              <w:rPr>
                <w:rFonts w:ascii="Times New Roman" w:eastAsia="Calibri" w:hAnsi="Times New Roman" w:cs="Times New Roman"/>
                <w:sz w:val="18"/>
                <w:szCs w:val="18"/>
              </w:rPr>
              <w:t>г. Большой Камень, Зона кладбищ</w:t>
            </w:r>
          </w:p>
        </w:tc>
        <w:tc>
          <w:tcPr>
            <w:tcW w:w="1560"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Санитарно-защитная зона-500 м</w:t>
            </w:r>
          </w:p>
        </w:tc>
        <w:tc>
          <w:tcPr>
            <w:tcW w:w="1134"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Первая очередь</w:t>
            </w:r>
          </w:p>
        </w:tc>
      </w:tr>
      <w:tr w:rsidR="00662814" w:rsidRPr="001642B2" w:rsidTr="00B14992">
        <w:trPr>
          <w:trHeight w:val="819"/>
        </w:trPr>
        <w:tc>
          <w:tcPr>
            <w:tcW w:w="534" w:type="dxa"/>
            <w:shd w:val="clear" w:color="auto" w:fill="auto"/>
          </w:tcPr>
          <w:p w:rsidR="00662814" w:rsidRPr="001642B2" w:rsidRDefault="001642B2" w:rsidP="001642B2">
            <w:pPr>
              <w:spacing w:line="240" w:lineRule="auto"/>
              <w:rPr>
                <w:rFonts w:ascii="Times New Roman" w:eastAsia="Calibri" w:hAnsi="Times New Roman" w:cs="Times New Roman"/>
                <w:sz w:val="18"/>
                <w:szCs w:val="18"/>
              </w:rPr>
            </w:pPr>
            <w:r>
              <w:rPr>
                <w:rFonts w:ascii="Times New Roman" w:eastAsia="Calibri" w:hAnsi="Times New Roman" w:cs="Times New Roman"/>
                <w:sz w:val="18"/>
                <w:szCs w:val="18"/>
              </w:rPr>
              <w:t>6</w:t>
            </w:r>
            <w:r w:rsidR="00662814" w:rsidRPr="001642B2">
              <w:rPr>
                <w:rFonts w:ascii="Times New Roman" w:eastAsia="Calibri" w:hAnsi="Times New Roman" w:cs="Times New Roman"/>
                <w:sz w:val="18"/>
                <w:szCs w:val="18"/>
              </w:rPr>
              <w:t>.17</w:t>
            </w:r>
          </w:p>
        </w:tc>
        <w:tc>
          <w:tcPr>
            <w:tcW w:w="1417"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Кладбище</w:t>
            </w:r>
          </w:p>
        </w:tc>
        <w:tc>
          <w:tcPr>
            <w:tcW w:w="1843"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Кладбище</w:t>
            </w:r>
          </w:p>
        </w:tc>
        <w:tc>
          <w:tcPr>
            <w:tcW w:w="1843"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Организация ритуальных услуг и содержание мест захоронения</w:t>
            </w:r>
          </w:p>
        </w:tc>
        <w:tc>
          <w:tcPr>
            <w:tcW w:w="1559"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proofErr w:type="gramStart"/>
            <w:r w:rsidRPr="001642B2">
              <w:rPr>
                <w:rFonts w:ascii="Times New Roman" w:eastAsia="Calibri" w:hAnsi="Times New Roman" w:cs="Times New Roman"/>
                <w:sz w:val="18"/>
                <w:szCs w:val="18"/>
              </w:rPr>
              <w:t>Планируемый</w:t>
            </w:r>
            <w:proofErr w:type="gramEnd"/>
            <w:r w:rsidRPr="001642B2">
              <w:rPr>
                <w:rFonts w:ascii="Times New Roman" w:eastAsia="Calibri" w:hAnsi="Times New Roman" w:cs="Times New Roman"/>
                <w:sz w:val="18"/>
                <w:szCs w:val="18"/>
              </w:rPr>
              <w:t xml:space="preserve"> к размещению</w:t>
            </w:r>
          </w:p>
        </w:tc>
        <w:tc>
          <w:tcPr>
            <w:tcW w:w="1417"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 xml:space="preserve">Площадь объекта, </w:t>
            </w:r>
            <w:proofErr w:type="gramStart"/>
            <w:r w:rsidRPr="001642B2">
              <w:rPr>
                <w:rFonts w:ascii="Times New Roman" w:eastAsia="Calibri" w:hAnsi="Times New Roman" w:cs="Times New Roman"/>
                <w:sz w:val="18"/>
                <w:szCs w:val="18"/>
              </w:rPr>
              <w:t>га</w:t>
            </w:r>
            <w:proofErr w:type="gramEnd"/>
          </w:p>
        </w:tc>
        <w:tc>
          <w:tcPr>
            <w:tcW w:w="1418"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12,5</w:t>
            </w:r>
          </w:p>
        </w:tc>
        <w:tc>
          <w:tcPr>
            <w:tcW w:w="1984"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Городской округ Большой Камень, Зона кладбищ</w:t>
            </w:r>
          </w:p>
        </w:tc>
        <w:tc>
          <w:tcPr>
            <w:tcW w:w="1560"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Санитарно-защитная зона-300 м</w:t>
            </w:r>
          </w:p>
        </w:tc>
        <w:tc>
          <w:tcPr>
            <w:tcW w:w="1134"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Вторая очередь</w:t>
            </w:r>
          </w:p>
        </w:tc>
      </w:tr>
      <w:tr w:rsidR="00662814" w:rsidRPr="001642B2" w:rsidTr="00B14992">
        <w:trPr>
          <w:trHeight w:val="1539"/>
        </w:trPr>
        <w:tc>
          <w:tcPr>
            <w:tcW w:w="534" w:type="dxa"/>
            <w:shd w:val="clear" w:color="auto" w:fill="auto"/>
          </w:tcPr>
          <w:p w:rsidR="00662814" w:rsidRPr="001642B2" w:rsidRDefault="001642B2" w:rsidP="001642B2">
            <w:pPr>
              <w:spacing w:line="240" w:lineRule="auto"/>
              <w:rPr>
                <w:rFonts w:ascii="Times New Roman" w:eastAsia="Calibri" w:hAnsi="Times New Roman" w:cs="Times New Roman"/>
                <w:sz w:val="18"/>
                <w:szCs w:val="18"/>
              </w:rPr>
            </w:pPr>
            <w:r>
              <w:rPr>
                <w:rFonts w:ascii="Times New Roman" w:eastAsia="Calibri" w:hAnsi="Times New Roman" w:cs="Times New Roman"/>
                <w:sz w:val="18"/>
                <w:szCs w:val="18"/>
              </w:rPr>
              <w:t>6</w:t>
            </w:r>
            <w:r w:rsidR="00662814" w:rsidRPr="001642B2">
              <w:rPr>
                <w:rFonts w:ascii="Times New Roman" w:eastAsia="Calibri" w:hAnsi="Times New Roman" w:cs="Times New Roman"/>
                <w:sz w:val="18"/>
                <w:szCs w:val="18"/>
              </w:rPr>
              <w:t>.18</w:t>
            </w:r>
          </w:p>
        </w:tc>
        <w:tc>
          <w:tcPr>
            <w:tcW w:w="1417"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Подростковый клуб по месту жительства</w:t>
            </w:r>
          </w:p>
        </w:tc>
        <w:tc>
          <w:tcPr>
            <w:tcW w:w="1843"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Иные объекты регионального значения, объекты местного значения, установленные в соответствии с законодательством</w:t>
            </w:r>
          </w:p>
        </w:tc>
        <w:tc>
          <w:tcPr>
            <w:tcW w:w="1843"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Организация и осуществление мероприятий по работе с детьми и молодежью</w:t>
            </w:r>
          </w:p>
        </w:tc>
        <w:tc>
          <w:tcPr>
            <w:tcW w:w="1559"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proofErr w:type="gramStart"/>
            <w:r w:rsidRPr="001642B2">
              <w:rPr>
                <w:rFonts w:ascii="Times New Roman" w:eastAsia="Calibri" w:hAnsi="Times New Roman" w:cs="Times New Roman"/>
                <w:sz w:val="18"/>
                <w:szCs w:val="18"/>
              </w:rPr>
              <w:t>Планируемый</w:t>
            </w:r>
            <w:proofErr w:type="gramEnd"/>
            <w:r w:rsidRPr="001642B2">
              <w:rPr>
                <w:rFonts w:ascii="Times New Roman" w:eastAsia="Calibri" w:hAnsi="Times New Roman" w:cs="Times New Roman"/>
                <w:sz w:val="18"/>
                <w:szCs w:val="18"/>
              </w:rPr>
              <w:t xml:space="preserve"> к размещению</w:t>
            </w:r>
          </w:p>
        </w:tc>
        <w:tc>
          <w:tcPr>
            <w:tcW w:w="1417"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Объект</w:t>
            </w:r>
          </w:p>
        </w:tc>
        <w:tc>
          <w:tcPr>
            <w:tcW w:w="1418"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1</w:t>
            </w:r>
          </w:p>
        </w:tc>
        <w:tc>
          <w:tcPr>
            <w:tcW w:w="1984"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городской округ Большой Камень,</w:t>
            </w:r>
            <w:r w:rsidR="00B14992">
              <w:rPr>
                <w:rFonts w:ascii="Times New Roman" w:eastAsia="Calibri" w:hAnsi="Times New Roman" w:cs="Times New Roman"/>
                <w:sz w:val="18"/>
                <w:szCs w:val="18"/>
              </w:rPr>
              <w:br/>
            </w:r>
            <w:r w:rsidRPr="001642B2">
              <w:rPr>
                <w:rFonts w:ascii="Times New Roman" w:eastAsia="Calibri" w:hAnsi="Times New Roman" w:cs="Times New Roman"/>
                <w:sz w:val="18"/>
                <w:szCs w:val="18"/>
              </w:rPr>
              <w:t xml:space="preserve">г. Большой Камень, Зона застройки многоэтажными </w:t>
            </w:r>
            <w:r w:rsidR="00B14992">
              <w:rPr>
                <w:rFonts w:ascii="Times New Roman" w:eastAsia="Calibri" w:hAnsi="Times New Roman" w:cs="Times New Roman"/>
                <w:sz w:val="18"/>
                <w:szCs w:val="18"/>
              </w:rPr>
              <w:br/>
            </w:r>
            <w:r w:rsidRPr="001642B2">
              <w:rPr>
                <w:rFonts w:ascii="Times New Roman" w:eastAsia="Calibri" w:hAnsi="Times New Roman" w:cs="Times New Roman"/>
                <w:sz w:val="18"/>
                <w:szCs w:val="18"/>
              </w:rPr>
              <w:t xml:space="preserve">жилыми домами </w:t>
            </w:r>
            <w:r w:rsidR="00B14992">
              <w:rPr>
                <w:rFonts w:ascii="Times New Roman" w:eastAsia="Calibri" w:hAnsi="Times New Roman" w:cs="Times New Roman"/>
                <w:sz w:val="18"/>
                <w:szCs w:val="18"/>
              </w:rPr>
              <w:br/>
            </w:r>
            <w:r w:rsidRPr="001642B2">
              <w:rPr>
                <w:rFonts w:ascii="Times New Roman" w:eastAsia="Calibri" w:hAnsi="Times New Roman" w:cs="Times New Roman"/>
                <w:sz w:val="18"/>
                <w:szCs w:val="18"/>
              </w:rPr>
              <w:t>(9 этажей и более)</w:t>
            </w:r>
          </w:p>
        </w:tc>
        <w:tc>
          <w:tcPr>
            <w:tcW w:w="1560"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w:t>
            </w:r>
          </w:p>
        </w:tc>
        <w:tc>
          <w:tcPr>
            <w:tcW w:w="1134"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Первая очередь</w:t>
            </w:r>
          </w:p>
        </w:tc>
      </w:tr>
      <w:tr w:rsidR="00662814" w:rsidRPr="001642B2" w:rsidTr="00B14992">
        <w:trPr>
          <w:trHeight w:val="1756"/>
        </w:trPr>
        <w:tc>
          <w:tcPr>
            <w:tcW w:w="534" w:type="dxa"/>
            <w:shd w:val="clear" w:color="auto" w:fill="auto"/>
          </w:tcPr>
          <w:p w:rsidR="00662814" w:rsidRPr="001642B2" w:rsidRDefault="001642B2" w:rsidP="001642B2">
            <w:pPr>
              <w:spacing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6</w:t>
            </w:r>
            <w:r w:rsidR="00662814" w:rsidRPr="001642B2">
              <w:rPr>
                <w:rFonts w:ascii="Times New Roman" w:eastAsia="Calibri" w:hAnsi="Times New Roman" w:cs="Times New Roman"/>
                <w:sz w:val="18"/>
                <w:szCs w:val="18"/>
              </w:rPr>
              <w:t>.19</w:t>
            </w:r>
          </w:p>
        </w:tc>
        <w:tc>
          <w:tcPr>
            <w:tcW w:w="1417"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Подростковый клуб по месту жительства</w:t>
            </w:r>
          </w:p>
        </w:tc>
        <w:tc>
          <w:tcPr>
            <w:tcW w:w="1843"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Иные объекты регионального значения, объекты местного значения, установленные в соответствии с законодательством</w:t>
            </w:r>
          </w:p>
        </w:tc>
        <w:tc>
          <w:tcPr>
            <w:tcW w:w="1843"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Организация и осуществление мероприятий по работе с детьми и молодежью</w:t>
            </w:r>
          </w:p>
        </w:tc>
        <w:tc>
          <w:tcPr>
            <w:tcW w:w="1559"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proofErr w:type="gramStart"/>
            <w:r w:rsidRPr="001642B2">
              <w:rPr>
                <w:rFonts w:ascii="Times New Roman" w:eastAsia="Calibri" w:hAnsi="Times New Roman" w:cs="Times New Roman"/>
                <w:sz w:val="18"/>
                <w:szCs w:val="18"/>
              </w:rPr>
              <w:t>Планируемый</w:t>
            </w:r>
            <w:proofErr w:type="gramEnd"/>
            <w:r w:rsidRPr="001642B2">
              <w:rPr>
                <w:rFonts w:ascii="Times New Roman" w:eastAsia="Calibri" w:hAnsi="Times New Roman" w:cs="Times New Roman"/>
                <w:sz w:val="18"/>
                <w:szCs w:val="18"/>
              </w:rPr>
              <w:t xml:space="preserve"> к размещению</w:t>
            </w:r>
          </w:p>
        </w:tc>
        <w:tc>
          <w:tcPr>
            <w:tcW w:w="1417"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Объект</w:t>
            </w:r>
          </w:p>
        </w:tc>
        <w:tc>
          <w:tcPr>
            <w:tcW w:w="1418"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1</w:t>
            </w:r>
          </w:p>
        </w:tc>
        <w:tc>
          <w:tcPr>
            <w:tcW w:w="1984"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 xml:space="preserve">городской округ Большой Камень, </w:t>
            </w:r>
            <w:r w:rsidR="00B14992">
              <w:rPr>
                <w:rFonts w:ascii="Times New Roman" w:eastAsia="Calibri" w:hAnsi="Times New Roman" w:cs="Times New Roman"/>
                <w:sz w:val="18"/>
                <w:szCs w:val="18"/>
              </w:rPr>
              <w:br/>
            </w:r>
            <w:r w:rsidRPr="001642B2">
              <w:rPr>
                <w:rFonts w:ascii="Times New Roman" w:eastAsia="Calibri" w:hAnsi="Times New Roman" w:cs="Times New Roman"/>
                <w:sz w:val="18"/>
                <w:szCs w:val="18"/>
              </w:rPr>
              <w:t xml:space="preserve">г. Большой Камень, Зона застройки </w:t>
            </w:r>
            <w:proofErr w:type="spellStart"/>
            <w:r w:rsidRPr="001642B2">
              <w:rPr>
                <w:rFonts w:ascii="Times New Roman" w:eastAsia="Calibri" w:hAnsi="Times New Roman" w:cs="Times New Roman"/>
                <w:sz w:val="18"/>
                <w:szCs w:val="18"/>
              </w:rPr>
              <w:t>среднеэтажными</w:t>
            </w:r>
            <w:proofErr w:type="spellEnd"/>
            <w:r w:rsidRPr="001642B2">
              <w:rPr>
                <w:rFonts w:ascii="Times New Roman" w:eastAsia="Calibri" w:hAnsi="Times New Roman" w:cs="Times New Roman"/>
                <w:sz w:val="18"/>
                <w:szCs w:val="18"/>
              </w:rPr>
              <w:t xml:space="preserve"> жилыми домами </w:t>
            </w:r>
            <w:r w:rsidR="00B14992">
              <w:rPr>
                <w:rFonts w:ascii="Times New Roman" w:eastAsia="Calibri" w:hAnsi="Times New Roman" w:cs="Times New Roman"/>
                <w:sz w:val="18"/>
                <w:szCs w:val="18"/>
              </w:rPr>
              <w:br/>
            </w:r>
            <w:r w:rsidRPr="001642B2">
              <w:rPr>
                <w:rFonts w:ascii="Times New Roman" w:eastAsia="Calibri" w:hAnsi="Times New Roman" w:cs="Times New Roman"/>
                <w:sz w:val="18"/>
                <w:szCs w:val="18"/>
              </w:rPr>
              <w:t>(от 5 до 8 этажей, включая мансардный)</w:t>
            </w:r>
          </w:p>
        </w:tc>
        <w:tc>
          <w:tcPr>
            <w:tcW w:w="1560"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w:t>
            </w:r>
          </w:p>
        </w:tc>
        <w:tc>
          <w:tcPr>
            <w:tcW w:w="1134"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Вторая очередь</w:t>
            </w:r>
          </w:p>
        </w:tc>
      </w:tr>
      <w:tr w:rsidR="00662814" w:rsidRPr="001642B2" w:rsidTr="00077FD7">
        <w:tc>
          <w:tcPr>
            <w:tcW w:w="534" w:type="dxa"/>
            <w:shd w:val="clear" w:color="auto" w:fill="auto"/>
          </w:tcPr>
          <w:p w:rsidR="00662814" w:rsidRPr="001642B2" w:rsidRDefault="001642B2" w:rsidP="001642B2">
            <w:pPr>
              <w:spacing w:line="240" w:lineRule="auto"/>
              <w:rPr>
                <w:rFonts w:ascii="Times New Roman" w:eastAsia="Calibri" w:hAnsi="Times New Roman" w:cs="Times New Roman"/>
                <w:sz w:val="18"/>
                <w:szCs w:val="18"/>
              </w:rPr>
            </w:pPr>
            <w:r>
              <w:rPr>
                <w:rFonts w:ascii="Times New Roman" w:eastAsia="Calibri" w:hAnsi="Times New Roman" w:cs="Times New Roman"/>
                <w:sz w:val="18"/>
                <w:szCs w:val="18"/>
              </w:rPr>
              <w:t>6</w:t>
            </w:r>
            <w:r w:rsidR="00662814" w:rsidRPr="001642B2">
              <w:rPr>
                <w:rFonts w:ascii="Times New Roman" w:eastAsia="Calibri" w:hAnsi="Times New Roman" w:cs="Times New Roman"/>
                <w:sz w:val="18"/>
                <w:szCs w:val="18"/>
              </w:rPr>
              <w:t>.20</w:t>
            </w:r>
          </w:p>
        </w:tc>
        <w:tc>
          <w:tcPr>
            <w:tcW w:w="1417"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Подростковый клуб по месту жительства</w:t>
            </w:r>
          </w:p>
        </w:tc>
        <w:tc>
          <w:tcPr>
            <w:tcW w:w="1843"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Иные объекты регионального значения, объекты местного значения, установленные в соответствии с законодательством</w:t>
            </w:r>
          </w:p>
        </w:tc>
        <w:tc>
          <w:tcPr>
            <w:tcW w:w="1843"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Организация и осуществление мероприятий по работе с детьми и молодежью</w:t>
            </w:r>
          </w:p>
        </w:tc>
        <w:tc>
          <w:tcPr>
            <w:tcW w:w="1559"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proofErr w:type="gramStart"/>
            <w:r w:rsidRPr="001642B2">
              <w:rPr>
                <w:rFonts w:ascii="Times New Roman" w:eastAsia="Calibri" w:hAnsi="Times New Roman" w:cs="Times New Roman"/>
                <w:sz w:val="18"/>
                <w:szCs w:val="18"/>
              </w:rPr>
              <w:t>Планируемый</w:t>
            </w:r>
            <w:proofErr w:type="gramEnd"/>
            <w:r w:rsidRPr="001642B2">
              <w:rPr>
                <w:rFonts w:ascii="Times New Roman" w:eastAsia="Calibri" w:hAnsi="Times New Roman" w:cs="Times New Roman"/>
                <w:sz w:val="18"/>
                <w:szCs w:val="18"/>
              </w:rPr>
              <w:t xml:space="preserve"> к размещению</w:t>
            </w:r>
          </w:p>
        </w:tc>
        <w:tc>
          <w:tcPr>
            <w:tcW w:w="1417"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Объект</w:t>
            </w:r>
          </w:p>
        </w:tc>
        <w:tc>
          <w:tcPr>
            <w:tcW w:w="1418"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1</w:t>
            </w:r>
          </w:p>
        </w:tc>
        <w:tc>
          <w:tcPr>
            <w:tcW w:w="1984"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 xml:space="preserve">городской округ Большой Камень, </w:t>
            </w:r>
            <w:r w:rsidR="00B14992">
              <w:rPr>
                <w:rFonts w:ascii="Times New Roman" w:eastAsia="Calibri" w:hAnsi="Times New Roman" w:cs="Times New Roman"/>
                <w:sz w:val="18"/>
                <w:szCs w:val="18"/>
              </w:rPr>
              <w:br/>
            </w:r>
            <w:r w:rsidRPr="001642B2">
              <w:rPr>
                <w:rFonts w:ascii="Times New Roman" w:eastAsia="Calibri" w:hAnsi="Times New Roman" w:cs="Times New Roman"/>
                <w:sz w:val="18"/>
                <w:szCs w:val="18"/>
              </w:rPr>
              <w:t xml:space="preserve">г. Большой Камень, Зона застройки </w:t>
            </w:r>
            <w:proofErr w:type="spellStart"/>
            <w:r w:rsidRPr="001642B2">
              <w:rPr>
                <w:rFonts w:ascii="Times New Roman" w:eastAsia="Calibri" w:hAnsi="Times New Roman" w:cs="Times New Roman"/>
                <w:sz w:val="18"/>
                <w:szCs w:val="18"/>
              </w:rPr>
              <w:t>среднеэтажными</w:t>
            </w:r>
            <w:proofErr w:type="spellEnd"/>
            <w:r w:rsidRPr="001642B2">
              <w:rPr>
                <w:rFonts w:ascii="Times New Roman" w:eastAsia="Calibri" w:hAnsi="Times New Roman" w:cs="Times New Roman"/>
                <w:sz w:val="18"/>
                <w:szCs w:val="18"/>
              </w:rPr>
              <w:t xml:space="preserve"> жилыми домами </w:t>
            </w:r>
            <w:r w:rsidR="00B14992">
              <w:rPr>
                <w:rFonts w:ascii="Times New Roman" w:eastAsia="Calibri" w:hAnsi="Times New Roman" w:cs="Times New Roman"/>
                <w:sz w:val="18"/>
                <w:szCs w:val="18"/>
              </w:rPr>
              <w:br/>
            </w:r>
            <w:r w:rsidRPr="001642B2">
              <w:rPr>
                <w:rFonts w:ascii="Times New Roman" w:eastAsia="Calibri" w:hAnsi="Times New Roman" w:cs="Times New Roman"/>
                <w:sz w:val="18"/>
                <w:szCs w:val="18"/>
              </w:rPr>
              <w:t>(от 5 до 8 этажей, включая мансардный)</w:t>
            </w:r>
          </w:p>
        </w:tc>
        <w:tc>
          <w:tcPr>
            <w:tcW w:w="1560"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w:t>
            </w:r>
          </w:p>
        </w:tc>
        <w:tc>
          <w:tcPr>
            <w:tcW w:w="1134"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Расчетный срок</w:t>
            </w:r>
          </w:p>
        </w:tc>
      </w:tr>
      <w:tr w:rsidR="00662814" w:rsidRPr="001642B2" w:rsidTr="00077FD7">
        <w:tc>
          <w:tcPr>
            <w:tcW w:w="534" w:type="dxa"/>
            <w:shd w:val="clear" w:color="auto" w:fill="auto"/>
          </w:tcPr>
          <w:p w:rsidR="00662814" w:rsidRPr="001642B2" w:rsidRDefault="001642B2" w:rsidP="001642B2">
            <w:pPr>
              <w:spacing w:line="240" w:lineRule="auto"/>
              <w:rPr>
                <w:rFonts w:ascii="Times New Roman" w:eastAsia="Calibri" w:hAnsi="Times New Roman" w:cs="Times New Roman"/>
                <w:sz w:val="18"/>
                <w:szCs w:val="18"/>
              </w:rPr>
            </w:pPr>
            <w:r>
              <w:rPr>
                <w:rFonts w:ascii="Times New Roman" w:eastAsia="Calibri" w:hAnsi="Times New Roman" w:cs="Times New Roman"/>
                <w:sz w:val="18"/>
                <w:szCs w:val="18"/>
              </w:rPr>
              <w:t>6</w:t>
            </w:r>
            <w:r w:rsidR="00662814" w:rsidRPr="001642B2">
              <w:rPr>
                <w:rFonts w:ascii="Times New Roman" w:eastAsia="Calibri" w:hAnsi="Times New Roman" w:cs="Times New Roman"/>
                <w:sz w:val="18"/>
                <w:szCs w:val="18"/>
              </w:rPr>
              <w:t>.21</w:t>
            </w:r>
          </w:p>
        </w:tc>
        <w:tc>
          <w:tcPr>
            <w:tcW w:w="1417"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Подростковый клуб по месту жительства</w:t>
            </w:r>
          </w:p>
        </w:tc>
        <w:tc>
          <w:tcPr>
            <w:tcW w:w="1843"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Иные объекты регионального значения, объекты местного значения, установленные в соответствии с законодательством</w:t>
            </w:r>
          </w:p>
        </w:tc>
        <w:tc>
          <w:tcPr>
            <w:tcW w:w="1843"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Организация и осуществление мероприятий по работе с детьми и молодежью</w:t>
            </w:r>
          </w:p>
        </w:tc>
        <w:tc>
          <w:tcPr>
            <w:tcW w:w="1559"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proofErr w:type="gramStart"/>
            <w:r w:rsidRPr="001642B2">
              <w:rPr>
                <w:rFonts w:ascii="Times New Roman" w:eastAsia="Calibri" w:hAnsi="Times New Roman" w:cs="Times New Roman"/>
                <w:sz w:val="18"/>
                <w:szCs w:val="18"/>
              </w:rPr>
              <w:t>Планируемый</w:t>
            </w:r>
            <w:proofErr w:type="gramEnd"/>
            <w:r w:rsidRPr="001642B2">
              <w:rPr>
                <w:rFonts w:ascii="Times New Roman" w:eastAsia="Calibri" w:hAnsi="Times New Roman" w:cs="Times New Roman"/>
                <w:sz w:val="18"/>
                <w:szCs w:val="18"/>
              </w:rPr>
              <w:t xml:space="preserve"> к размещению</w:t>
            </w:r>
          </w:p>
        </w:tc>
        <w:tc>
          <w:tcPr>
            <w:tcW w:w="1417"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Объект</w:t>
            </w:r>
          </w:p>
        </w:tc>
        <w:tc>
          <w:tcPr>
            <w:tcW w:w="1418"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1</w:t>
            </w:r>
          </w:p>
        </w:tc>
        <w:tc>
          <w:tcPr>
            <w:tcW w:w="1984"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 xml:space="preserve">городской округ Большой Камень, </w:t>
            </w:r>
            <w:r w:rsidR="00351425">
              <w:rPr>
                <w:rFonts w:ascii="Times New Roman" w:eastAsia="Calibri" w:hAnsi="Times New Roman" w:cs="Times New Roman"/>
                <w:sz w:val="18"/>
                <w:szCs w:val="18"/>
              </w:rPr>
              <w:br/>
            </w:r>
            <w:r w:rsidRPr="001642B2">
              <w:rPr>
                <w:rFonts w:ascii="Times New Roman" w:eastAsia="Calibri" w:hAnsi="Times New Roman" w:cs="Times New Roman"/>
                <w:sz w:val="18"/>
                <w:szCs w:val="18"/>
              </w:rPr>
              <w:t>г. Большой Камень, Общественно-деловые зоны</w:t>
            </w:r>
          </w:p>
        </w:tc>
        <w:tc>
          <w:tcPr>
            <w:tcW w:w="1560"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w:t>
            </w:r>
          </w:p>
        </w:tc>
        <w:tc>
          <w:tcPr>
            <w:tcW w:w="1134"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Расчетный срок</w:t>
            </w:r>
          </w:p>
        </w:tc>
      </w:tr>
      <w:tr w:rsidR="00662814" w:rsidRPr="001642B2" w:rsidTr="00077FD7">
        <w:tc>
          <w:tcPr>
            <w:tcW w:w="534" w:type="dxa"/>
            <w:shd w:val="clear" w:color="auto" w:fill="auto"/>
          </w:tcPr>
          <w:p w:rsidR="00662814" w:rsidRPr="001642B2" w:rsidRDefault="001642B2" w:rsidP="001642B2">
            <w:pPr>
              <w:spacing w:line="240" w:lineRule="auto"/>
              <w:rPr>
                <w:rFonts w:ascii="Times New Roman" w:eastAsia="Calibri" w:hAnsi="Times New Roman" w:cs="Times New Roman"/>
                <w:sz w:val="18"/>
                <w:szCs w:val="18"/>
              </w:rPr>
            </w:pPr>
            <w:r>
              <w:rPr>
                <w:rFonts w:ascii="Times New Roman" w:eastAsia="Calibri" w:hAnsi="Times New Roman" w:cs="Times New Roman"/>
                <w:sz w:val="18"/>
                <w:szCs w:val="18"/>
              </w:rPr>
              <w:t>6</w:t>
            </w:r>
            <w:r w:rsidR="00662814" w:rsidRPr="001642B2">
              <w:rPr>
                <w:rFonts w:ascii="Times New Roman" w:eastAsia="Calibri" w:hAnsi="Times New Roman" w:cs="Times New Roman"/>
                <w:sz w:val="18"/>
                <w:szCs w:val="18"/>
              </w:rPr>
              <w:t>.22</w:t>
            </w:r>
          </w:p>
        </w:tc>
        <w:tc>
          <w:tcPr>
            <w:tcW w:w="1417"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Молодежный центр</w:t>
            </w:r>
          </w:p>
        </w:tc>
        <w:tc>
          <w:tcPr>
            <w:tcW w:w="1843"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Иные объекты регионального значения, объекты местного значения, установленные в соответствии с законодательством</w:t>
            </w:r>
          </w:p>
        </w:tc>
        <w:tc>
          <w:tcPr>
            <w:tcW w:w="1843"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Организация и осуществление мероприятий по работе с детьми и молодежью</w:t>
            </w:r>
          </w:p>
        </w:tc>
        <w:tc>
          <w:tcPr>
            <w:tcW w:w="1559"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proofErr w:type="gramStart"/>
            <w:r w:rsidRPr="001642B2">
              <w:rPr>
                <w:rFonts w:ascii="Times New Roman" w:eastAsia="Calibri" w:hAnsi="Times New Roman" w:cs="Times New Roman"/>
                <w:sz w:val="18"/>
                <w:szCs w:val="18"/>
              </w:rPr>
              <w:t>Планируемый</w:t>
            </w:r>
            <w:proofErr w:type="gramEnd"/>
            <w:r w:rsidRPr="001642B2">
              <w:rPr>
                <w:rFonts w:ascii="Times New Roman" w:eastAsia="Calibri" w:hAnsi="Times New Roman" w:cs="Times New Roman"/>
                <w:sz w:val="18"/>
                <w:szCs w:val="18"/>
              </w:rPr>
              <w:t xml:space="preserve"> к размещению</w:t>
            </w:r>
          </w:p>
        </w:tc>
        <w:tc>
          <w:tcPr>
            <w:tcW w:w="1417"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Объект</w:t>
            </w:r>
          </w:p>
        </w:tc>
        <w:tc>
          <w:tcPr>
            <w:tcW w:w="1418"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1</w:t>
            </w:r>
          </w:p>
        </w:tc>
        <w:tc>
          <w:tcPr>
            <w:tcW w:w="1984"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 xml:space="preserve">городской округ Большой Камень, </w:t>
            </w:r>
            <w:r w:rsidR="00351425">
              <w:rPr>
                <w:rFonts w:ascii="Times New Roman" w:eastAsia="Calibri" w:hAnsi="Times New Roman" w:cs="Times New Roman"/>
                <w:sz w:val="18"/>
                <w:szCs w:val="18"/>
              </w:rPr>
              <w:br/>
            </w:r>
            <w:r w:rsidRPr="001642B2">
              <w:rPr>
                <w:rFonts w:ascii="Times New Roman" w:eastAsia="Calibri" w:hAnsi="Times New Roman" w:cs="Times New Roman"/>
                <w:sz w:val="18"/>
                <w:szCs w:val="18"/>
              </w:rPr>
              <w:t>г. Большой Камень, Общественно-деловые зоны</w:t>
            </w:r>
          </w:p>
        </w:tc>
        <w:tc>
          <w:tcPr>
            <w:tcW w:w="1560"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w:t>
            </w:r>
          </w:p>
        </w:tc>
        <w:tc>
          <w:tcPr>
            <w:tcW w:w="1134" w:type="dxa"/>
            <w:shd w:val="clear" w:color="auto" w:fill="auto"/>
          </w:tcPr>
          <w:p w:rsidR="00662814" w:rsidRPr="001642B2" w:rsidRDefault="00662814" w:rsidP="00B14992">
            <w:pPr>
              <w:spacing w:after="0" w:line="240" w:lineRule="auto"/>
              <w:rPr>
                <w:rFonts w:ascii="Times New Roman" w:eastAsia="Calibri" w:hAnsi="Times New Roman" w:cs="Times New Roman"/>
                <w:sz w:val="18"/>
                <w:szCs w:val="18"/>
              </w:rPr>
            </w:pPr>
            <w:r w:rsidRPr="001642B2">
              <w:rPr>
                <w:rFonts w:ascii="Times New Roman" w:eastAsia="Calibri" w:hAnsi="Times New Roman" w:cs="Times New Roman"/>
                <w:sz w:val="18"/>
                <w:szCs w:val="18"/>
              </w:rPr>
              <w:t>Расчетный срок</w:t>
            </w:r>
          </w:p>
        </w:tc>
      </w:tr>
    </w:tbl>
    <w:p w:rsidR="00662814" w:rsidRDefault="00662814" w:rsidP="004E5E0C">
      <w:pPr>
        <w:spacing w:before="240" w:line="312" w:lineRule="auto"/>
        <w:ind w:firstLine="709"/>
        <w:jc w:val="both"/>
        <w:rPr>
          <w:rFonts w:ascii="Times New Roman" w:hAnsi="Times New Roman" w:cs="Times New Roman"/>
          <w:sz w:val="28"/>
          <w:szCs w:val="28"/>
        </w:rPr>
      </w:pPr>
      <w:r w:rsidRPr="00662814">
        <w:rPr>
          <w:rFonts w:ascii="Times New Roman" w:hAnsi="Times New Roman" w:cs="Times New Roman"/>
          <w:sz w:val="28"/>
          <w:szCs w:val="28"/>
        </w:rPr>
        <w:t xml:space="preserve">РАЗДЕЛ </w:t>
      </w:r>
      <w:r w:rsidRPr="00662814">
        <w:rPr>
          <w:rFonts w:ascii="Times New Roman" w:hAnsi="Times New Roman" w:cs="Times New Roman"/>
          <w:sz w:val="28"/>
          <w:szCs w:val="28"/>
          <w:lang w:val="en-US"/>
        </w:rPr>
        <w:t>III</w:t>
      </w:r>
      <w:r w:rsidRPr="00662814">
        <w:rPr>
          <w:rFonts w:ascii="Times New Roman" w:hAnsi="Times New Roman" w:cs="Times New Roman"/>
          <w:sz w:val="28"/>
          <w:szCs w:val="28"/>
        </w:rPr>
        <w:t>. ХАРАКТЕРИСТИКИ ЗОН С ОСОБЫМИ УСЛОВИЯМИ ИСПОЛЬЗОВАНИЯ ТЕРРИТОРИЙ</w:t>
      </w:r>
    </w:p>
    <w:tbl>
      <w:tblPr>
        <w:tblW w:w="4985"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9"/>
        <w:gridCol w:w="1722"/>
        <w:gridCol w:w="9320"/>
        <w:gridCol w:w="3131"/>
      </w:tblGrid>
      <w:tr w:rsidR="00662814" w:rsidRPr="006F734D" w:rsidTr="00351425">
        <w:trPr>
          <w:cantSplit/>
        </w:trPr>
        <w:tc>
          <w:tcPr>
            <w:tcW w:w="193" w:type="pct"/>
            <w:shd w:val="clear" w:color="auto" w:fill="auto"/>
            <w:vAlign w:val="center"/>
          </w:tcPr>
          <w:p w:rsidR="00662814" w:rsidRPr="006F734D" w:rsidRDefault="00662814" w:rsidP="00662814">
            <w:pPr>
              <w:spacing w:after="0" w:line="240" w:lineRule="auto"/>
              <w:jc w:val="center"/>
              <w:rPr>
                <w:rFonts w:ascii="Times New Roman" w:eastAsia="Calibri" w:hAnsi="Times New Roman" w:cs="Times New Roman"/>
                <w:sz w:val="18"/>
                <w:szCs w:val="18"/>
              </w:rPr>
            </w:pPr>
            <w:r w:rsidRPr="006F734D">
              <w:rPr>
                <w:rFonts w:ascii="Times New Roman" w:eastAsia="Calibri" w:hAnsi="Times New Roman" w:cs="Times New Roman"/>
                <w:sz w:val="18"/>
                <w:szCs w:val="18"/>
              </w:rPr>
              <w:t xml:space="preserve">№ </w:t>
            </w:r>
            <w:proofErr w:type="gramStart"/>
            <w:r w:rsidRPr="006F734D">
              <w:rPr>
                <w:rFonts w:ascii="Times New Roman" w:eastAsia="Calibri" w:hAnsi="Times New Roman" w:cs="Times New Roman"/>
                <w:sz w:val="18"/>
                <w:szCs w:val="18"/>
              </w:rPr>
              <w:t>п</w:t>
            </w:r>
            <w:proofErr w:type="gramEnd"/>
            <w:r w:rsidRPr="006F734D">
              <w:rPr>
                <w:rFonts w:ascii="Times New Roman" w:eastAsia="Calibri" w:hAnsi="Times New Roman" w:cs="Times New Roman"/>
                <w:sz w:val="18"/>
                <w:szCs w:val="18"/>
              </w:rPr>
              <w:t>/п</w:t>
            </w:r>
          </w:p>
        </w:tc>
        <w:tc>
          <w:tcPr>
            <w:tcW w:w="584" w:type="pct"/>
            <w:shd w:val="clear" w:color="auto" w:fill="auto"/>
            <w:vAlign w:val="center"/>
          </w:tcPr>
          <w:p w:rsidR="00662814" w:rsidRPr="006F734D" w:rsidRDefault="00662814" w:rsidP="00662814">
            <w:pPr>
              <w:spacing w:after="0" w:line="240" w:lineRule="auto"/>
              <w:jc w:val="center"/>
              <w:rPr>
                <w:rFonts w:ascii="Times New Roman" w:eastAsia="Calibri" w:hAnsi="Times New Roman" w:cs="Times New Roman"/>
                <w:sz w:val="18"/>
                <w:szCs w:val="18"/>
              </w:rPr>
            </w:pPr>
            <w:r w:rsidRPr="006F734D">
              <w:rPr>
                <w:rFonts w:ascii="Times New Roman" w:eastAsia="Calibri" w:hAnsi="Times New Roman" w:cs="Times New Roman"/>
                <w:sz w:val="18"/>
                <w:szCs w:val="18"/>
              </w:rPr>
              <w:t>Вид зоны с особыми условиями использования территорий</w:t>
            </w:r>
          </w:p>
        </w:tc>
        <w:tc>
          <w:tcPr>
            <w:tcW w:w="3161" w:type="pct"/>
            <w:shd w:val="clear" w:color="auto" w:fill="auto"/>
            <w:vAlign w:val="center"/>
          </w:tcPr>
          <w:p w:rsidR="00662814" w:rsidRPr="006F734D" w:rsidRDefault="00662814" w:rsidP="00662814">
            <w:pPr>
              <w:spacing w:after="0" w:line="240" w:lineRule="auto"/>
              <w:jc w:val="center"/>
              <w:rPr>
                <w:rFonts w:ascii="Times New Roman" w:eastAsia="Calibri" w:hAnsi="Times New Roman" w:cs="Times New Roman"/>
                <w:sz w:val="18"/>
                <w:szCs w:val="18"/>
              </w:rPr>
            </w:pPr>
            <w:r w:rsidRPr="006F734D">
              <w:rPr>
                <w:rFonts w:ascii="Times New Roman" w:eastAsia="Calibri" w:hAnsi="Times New Roman" w:cs="Times New Roman"/>
                <w:sz w:val="18"/>
                <w:szCs w:val="18"/>
              </w:rPr>
              <w:t xml:space="preserve">Режим использования или ограничения </w:t>
            </w:r>
            <w:r w:rsidRPr="006F734D">
              <w:rPr>
                <w:rFonts w:ascii="Times New Roman" w:eastAsia="Calibri" w:hAnsi="Times New Roman" w:cs="Times New Roman"/>
                <w:sz w:val="18"/>
                <w:szCs w:val="18"/>
              </w:rPr>
              <w:br/>
              <w:t>на использование территории</w:t>
            </w:r>
          </w:p>
        </w:tc>
        <w:tc>
          <w:tcPr>
            <w:tcW w:w="1062" w:type="pct"/>
            <w:shd w:val="clear" w:color="auto" w:fill="auto"/>
            <w:vAlign w:val="center"/>
          </w:tcPr>
          <w:p w:rsidR="00662814" w:rsidRPr="006F734D" w:rsidRDefault="00662814" w:rsidP="00662814">
            <w:pPr>
              <w:spacing w:after="0" w:line="240" w:lineRule="auto"/>
              <w:jc w:val="center"/>
              <w:rPr>
                <w:rFonts w:ascii="Times New Roman" w:eastAsia="Calibri" w:hAnsi="Times New Roman" w:cs="Times New Roman"/>
                <w:sz w:val="18"/>
                <w:szCs w:val="18"/>
              </w:rPr>
            </w:pPr>
            <w:r w:rsidRPr="006F734D">
              <w:rPr>
                <w:rFonts w:ascii="Times New Roman" w:eastAsia="Calibri" w:hAnsi="Times New Roman" w:cs="Times New Roman"/>
                <w:sz w:val="18"/>
                <w:szCs w:val="18"/>
              </w:rPr>
              <w:t xml:space="preserve">Нормативно-правовой документ, устанавливающий режим использования или ограничения на использование территории </w:t>
            </w:r>
            <w:r w:rsidRPr="006F734D">
              <w:rPr>
                <w:rFonts w:ascii="Times New Roman" w:eastAsia="Calibri" w:hAnsi="Times New Roman" w:cs="Times New Roman"/>
                <w:sz w:val="18"/>
                <w:szCs w:val="18"/>
              </w:rPr>
              <w:br/>
              <w:t>для каждого вида зон</w:t>
            </w:r>
          </w:p>
        </w:tc>
      </w:tr>
    </w:tbl>
    <w:p w:rsidR="00351425" w:rsidRPr="00351425" w:rsidRDefault="00351425" w:rsidP="00351425">
      <w:pPr>
        <w:spacing w:after="0"/>
        <w:rPr>
          <w:sz w:val="2"/>
          <w:szCs w:val="2"/>
        </w:rPr>
      </w:pPr>
    </w:p>
    <w:tbl>
      <w:tblPr>
        <w:tblW w:w="4985"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9"/>
        <w:gridCol w:w="1722"/>
        <w:gridCol w:w="9320"/>
        <w:gridCol w:w="3131"/>
      </w:tblGrid>
      <w:tr w:rsidR="00662814" w:rsidRPr="006F734D" w:rsidTr="00351425">
        <w:trPr>
          <w:trHeight w:val="231"/>
          <w:tblHeader/>
        </w:trPr>
        <w:tc>
          <w:tcPr>
            <w:tcW w:w="193" w:type="pct"/>
            <w:shd w:val="clear" w:color="auto" w:fill="auto"/>
            <w:vAlign w:val="center"/>
          </w:tcPr>
          <w:p w:rsidR="00662814" w:rsidRPr="006F734D" w:rsidRDefault="00662814" w:rsidP="00662814">
            <w:pPr>
              <w:spacing w:after="0" w:line="240" w:lineRule="auto"/>
              <w:jc w:val="center"/>
              <w:rPr>
                <w:rFonts w:ascii="Times New Roman" w:eastAsia="Calibri" w:hAnsi="Times New Roman" w:cs="Times New Roman"/>
                <w:sz w:val="18"/>
                <w:szCs w:val="18"/>
              </w:rPr>
            </w:pPr>
            <w:r w:rsidRPr="006F734D">
              <w:rPr>
                <w:rFonts w:ascii="Times New Roman" w:eastAsia="Calibri" w:hAnsi="Times New Roman" w:cs="Times New Roman"/>
                <w:sz w:val="18"/>
                <w:szCs w:val="18"/>
              </w:rPr>
              <w:t>1</w:t>
            </w:r>
          </w:p>
        </w:tc>
        <w:tc>
          <w:tcPr>
            <w:tcW w:w="584" w:type="pct"/>
            <w:shd w:val="clear" w:color="auto" w:fill="auto"/>
            <w:vAlign w:val="center"/>
          </w:tcPr>
          <w:p w:rsidR="00662814" w:rsidRPr="006F734D" w:rsidRDefault="00662814" w:rsidP="00662814">
            <w:pPr>
              <w:spacing w:after="0" w:line="240" w:lineRule="auto"/>
              <w:jc w:val="center"/>
              <w:rPr>
                <w:rFonts w:ascii="Times New Roman" w:eastAsia="Calibri" w:hAnsi="Times New Roman" w:cs="Times New Roman"/>
                <w:sz w:val="18"/>
                <w:szCs w:val="18"/>
              </w:rPr>
            </w:pPr>
            <w:r w:rsidRPr="006F734D">
              <w:rPr>
                <w:rFonts w:ascii="Times New Roman" w:eastAsia="Calibri" w:hAnsi="Times New Roman" w:cs="Times New Roman"/>
                <w:sz w:val="18"/>
                <w:szCs w:val="18"/>
              </w:rPr>
              <w:t>2</w:t>
            </w:r>
          </w:p>
        </w:tc>
        <w:tc>
          <w:tcPr>
            <w:tcW w:w="3161" w:type="pct"/>
            <w:shd w:val="clear" w:color="auto" w:fill="auto"/>
            <w:vAlign w:val="center"/>
          </w:tcPr>
          <w:p w:rsidR="00662814" w:rsidRPr="006F734D" w:rsidRDefault="00662814" w:rsidP="00662814">
            <w:pPr>
              <w:spacing w:after="0" w:line="240" w:lineRule="auto"/>
              <w:jc w:val="center"/>
              <w:rPr>
                <w:rFonts w:ascii="Times New Roman" w:eastAsia="Calibri" w:hAnsi="Times New Roman" w:cs="Times New Roman"/>
                <w:sz w:val="18"/>
                <w:szCs w:val="18"/>
              </w:rPr>
            </w:pPr>
            <w:r w:rsidRPr="006F734D">
              <w:rPr>
                <w:rFonts w:ascii="Times New Roman" w:eastAsia="Calibri" w:hAnsi="Times New Roman" w:cs="Times New Roman"/>
                <w:sz w:val="18"/>
                <w:szCs w:val="18"/>
              </w:rPr>
              <w:t>3</w:t>
            </w:r>
          </w:p>
        </w:tc>
        <w:tc>
          <w:tcPr>
            <w:tcW w:w="1062" w:type="pct"/>
            <w:shd w:val="clear" w:color="auto" w:fill="auto"/>
            <w:vAlign w:val="center"/>
          </w:tcPr>
          <w:p w:rsidR="00662814" w:rsidRPr="006F734D" w:rsidRDefault="00662814" w:rsidP="00662814">
            <w:pPr>
              <w:spacing w:after="0" w:line="240" w:lineRule="auto"/>
              <w:jc w:val="center"/>
              <w:rPr>
                <w:rFonts w:ascii="Times New Roman" w:eastAsia="Calibri" w:hAnsi="Times New Roman" w:cs="Times New Roman"/>
                <w:sz w:val="18"/>
                <w:szCs w:val="18"/>
              </w:rPr>
            </w:pPr>
            <w:r w:rsidRPr="006F734D">
              <w:rPr>
                <w:rFonts w:ascii="Times New Roman" w:eastAsia="Calibri" w:hAnsi="Times New Roman" w:cs="Times New Roman"/>
                <w:sz w:val="18"/>
                <w:szCs w:val="18"/>
              </w:rPr>
              <w:t>4</w:t>
            </w:r>
          </w:p>
        </w:tc>
      </w:tr>
      <w:tr w:rsidR="00662814" w:rsidRPr="00662814" w:rsidTr="00E03B3F">
        <w:trPr>
          <w:trHeight w:val="4847"/>
        </w:trPr>
        <w:tc>
          <w:tcPr>
            <w:tcW w:w="193" w:type="pct"/>
            <w:shd w:val="clear" w:color="auto" w:fill="auto"/>
          </w:tcPr>
          <w:p w:rsidR="00662814" w:rsidRPr="00662814" w:rsidRDefault="00662814" w:rsidP="00662814">
            <w:pPr>
              <w:spacing w:after="0" w:line="240" w:lineRule="auto"/>
              <w:jc w:val="center"/>
              <w:rPr>
                <w:rFonts w:ascii="Times New Roman" w:eastAsia="Calibri" w:hAnsi="Times New Roman" w:cs="Times New Roman"/>
                <w:sz w:val="18"/>
                <w:szCs w:val="18"/>
              </w:rPr>
            </w:pPr>
            <w:r w:rsidRPr="00662814">
              <w:rPr>
                <w:rFonts w:ascii="Times New Roman" w:eastAsia="Calibri" w:hAnsi="Times New Roman" w:cs="Times New Roman"/>
                <w:sz w:val="18"/>
                <w:szCs w:val="18"/>
              </w:rPr>
              <w:lastRenderedPageBreak/>
              <w:t>1</w:t>
            </w:r>
          </w:p>
        </w:tc>
        <w:tc>
          <w:tcPr>
            <w:tcW w:w="584" w:type="pct"/>
            <w:shd w:val="clear" w:color="auto" w:fill="auto"/>
          </w:tcPr>
          <w:p w:rsidR="00662814" w:rsidRPr="00662814" w:rsidRDefault="00662814" w:rsidP="00662814">
            <w:pPr>
              <w:widowControl w:val="0"/>
              <w:autoSpaceDE w:val="0"/>
              <w:autoSpaceDN w:val="0"/>
              <w:adjustRightInd w:val="0"/>
              <w:spacing w:after="0" w:line="240" w:lineRule="auto"/>
              <w:rPr>
                <w:rFonts w:ascii="Times New Roman" w:hAnsi="Times New Roman" w:cs="Times New Roman"/>
                <w:snapToGrid w:val="0"/>
                <w:sz w:val="18"/>
                <w:szCs w:val="18"/>
              </w:rPr>
            </w:pPr>
            <w:r w:rsidRPr="00662814">
              <w:rPr>
                <w:rFonts w:ascii="Times New Roman" w:hAnsi="Times New Roman" w:cs="Times New Roman"/>
                <w:snapToGrid w:val="0"/>
                <w:sz w:val="18"/>
                <w:szCs w:val="18"/>
              </w:rPr>
              <w:t>Охранные зоны газораспределительных сетей</w:t>
            </w:r>
          </w:p>
        </w:tc>
        <w:tc>
          <w:tcPr>
            <w:tcW w:w="3161" w:type="pct"/>
            <w:shd w:val="clear" w:color="auto" w:fill="auto"/>
          </w:tcPr>
          <w:p w:rsidR="00662814" w:rsidRPr="00662814" w:rsidRDefault="00662814" w:rsidP="00351425">
            <w:pPr>
              <w:spacing w:after="0" w:line="240" w:lineRule="auto"/>
              <w:ind w:firstLine="295"/>
              <w:jc w:val="both"/>
              <w:rPr>
                <w:rFonts w:ascii="Times New Roman" w:hAnsi="Times New Roman" w:cs="Times New Roman"/>
                <w:sz w:val="18"/>
                <w:szCs w:val="18"/>
              </w:rPr>
            </w:pPr>
            <w:r w:rsidRPr="00662814">
              <w:rPr>
                <w:rFonts w:ascii="Times New Roman" w:hAnsi="Times New Roman" w:cs="Times New Roman"/>
                <w:sz w:val="18"/>
                <w:szCs w:val="18"/>
              </w:rPr>
              <w:t xml:space="preserve">На земельные участки, входящие в охранные зоны газораспределительных сетей, в целях предупреждения </w:t>
            </w:r>
            <w:r w:rsidR="00351425">
              <w:rPr>
                <w:rFonts w:ascii="Times New Roman" w:hAnsi="Times New Roman" w:cs="Times New Roman"/>
                <w:sz w:val="18"/>
                <w:szCs w:val="18"/>
              </w:rPr>
              <w:br/>
            </w:r>
            <w:r w:rsidRPr="00662814">
              <w:rPr>
                <w:rFonts w:ascii="Times New Roman" w:hAnsi="Times New Roman" w:cs="Times New Roman"/>
                <w:sz w:val="18"/>
                <w:szCs w:val="18"/>
              </w:rPr>
              <w:t xml:space="preserve">их повреждения или нарушения условий их нормальной эксплуатации налагаются ограничения (обременения), которыми запрещается лицам, указанным в пункте 2 </w:t>
            </w:r>
            <w:r w:rsidRPr="00662814">
              <w:rPr>
                <w:rFonts w:ascii="Times New Roman" w:hAnsi="Times New Roman" w:cs="Times New Roman"/>
                <w:snapToGrid w:val="0"/>
                <w:sz w:val="18"/>
                <w:szCs w:val="18"/>
              </w:rPr>
              <w:t>Правил охраны газораспределительных сетей</w:t>
            </w:r>
            <w:r w:rsidRPr="00662814">
              <w:rPr>
                <w:rFonts w:ascii="Times New Roman" w:hAnsi="Times New Roman" w:cs="Times New Roman"/>
                <w:sz w:val="18"/>
                <w:szCs w:val="18"/>
              </w:rPr>
              <w:t>:</w:t>
            </w:r>
          </w:p>
          <w:p w:rsidR="00662814" w:rsidRPr="00662814" w:rsidRDefault="00662814" w:rsidP="00351425">
            <w:pPr>
              <w:spacing w:after="0" w:line="240" w:lineRule="auto"/>
              <w:ind w:firstLine="295"/>
              <w:jc w:val="both"/>
              <w:rPr>
                <w:rFonts w:ascii="Times New Roman" w:hAnsi="Times New Roman" w:cs="Times New Roman"/>
                <w:sz w:val="18"/>
                <w:szCs w:val="18"/>
              </w:rPr>
            </w:pPr>
            <w:r w:rsidRPr="00662814">
              <w:rPr>
                <w:rFonts w:ascii="Times New Roman" w:hAnsi="Times New Roman" w:cs="Times New Roman"/>
                <w:sz w:val="18"/>
                <w:szCs w:val="18"/>
              </w:rPr>
              <w:t>а) строить объекты жилищно-гражданского и производственного назначения;</w:t>
            </w:r>
          </w:p>
          <w:p w:rsidR="00662814" w:rsidRPr="00662814" w:rsidRDefault="00662814" w:rsidP="00351425">
            <w:pPr>
              <w:spacing w:after="0" w:line="240" w:lineRule="auto"/>
              <w:ind w:firstLine="295"/>
              <w:jc w:val="both"/>
              <w:rPr>
                <w:rFonts w:ascii="Times New Roman" w:hAnsi="Times New Roman" w:cs="Times New Roman"/>
                <w:sz w:val="18"/>
                <w:szCs w:val="18"/>
              </w:rPr>
            </w:pPr>
            <w:r w:rsidRPr="00662814">
              <w:rPr>
                <w:rFonts w:ascii="Times New Roman" w:hAnsi="Times New Roman" w:cs="Times New Roman"/>
                <w:sz w:val="18"/>
                <w:szCs w:val="18"/>
              </w:rPr>
              <w:t xml:space="preserve">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w:t>
            </w:r>
            <w:r w:rsidR="00351425">
              <w:rPr>
                <w:rFonts w:ascii="Times New Roman" w:hAnsi="Times New Roman" w:cs="Times New Roman"/>
                <w:sz w:val="18"/>
                <w:szCs w:val="18"/>
              </w:rPr>
              <w:br/>
            </w:r>
            <w:r w:rsidRPr="00662814">
              <w:rPr>
                <w:rFonts w:ascii="Times New Roman" w:hAnsi="Times New Roman" w:cs="Times New Roman"/>
                <w:sz w:val="18"/>
                <w:szCs w:val="18"/>
              </w:rPr>
              <w:t>с эксплуатационными организациями;</w:t>
            </w:r>
          </w:p>
          <w:p w:rsidR="00662814" w:rsidRPr="00662814" w:rsidRDefault="00662814" w:rsidP="00351425">
            <w:pPr>
              <w:spacing w:after="0" w:line="240" w:lineRule="auto"/>
              <w:ind w:firstLine="295"/>
              <w:jc w:val="both"/>
              <w:rPr>
                <w:rFonts w:ascii="Times New Roman" w:hAnsi="Times New Roman" w:cs="Times New Roman"/>
                <w:sz w:val="18"/>
                <w:szCs w:val="18"/>
              </w:rPr>
            </w:pPr>
            <w:r w:rsidRPr="00662814">
              <w:rPr>
                <w:rFonts w:ascii="Times New Roman" w:hAnsi="Times New Roman" w:cs="Times New Roman"/>
                <w:sz w:val="18"/>
                <w:szCs w:val="18"/>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662814" w:rsidRPr="00662814" w:rsidRDefault="00662814" w:rsidP="00351425">
            <w:pPr>
              <w:spacing w:after="0" w:line="240" w:lineRule="auto"/>
              <w:ind w:firstLine="295"/>
              <w:jc w:val="both"/>
              <w:rPr>
                <w:rFonts w:ascii="Times New Roman" w:hAnsi="Times New Roman" w:cs="Times New Roman"/>
                <w:sz w:val="18"/>
                <w:szCs w:val="18"/>
              </w:rPr>
            </w:pPr>
            <w:r w:rsidRPr="00662814">
              <w:rPr>
                <w:rFonts w:ascii="Times New Roman" w:hAnsi="Times New Roman" w:cs="Times New Roman"/>
                <w:sz w:val="18"/>
                <w:szCs w:val="18"/>
              </w:rPr>
              <w:t xml:space="preserve">г) перемещать, повреждать, засыпать и уничтожать опознавательные знаки, контрольно-измерительные пункты </w:t>
            </w:r>
            <w:r w:rsidR="00351425">
              <w:rPr>
                <w:rFonts w:ascii="Times New Roman" w:hAnsi="Times New Roman" w:cs="Times New Roman"/>
                <w:sz w:val="18"/>
                <w:szCs w:val="18"/>
              </w:rPr>
              <w:br/>
            </w:r>
            <w:r w:rsidRPr="00662814">
              <w:rPr>
                <w:rFonts w:ascii="Times New Roman" w:hAnsi="Times New Roman" w:cs="Times New Roman"/>
                <w:sz w:val="18"/>
                <w:szCs w:val="18"/>
              </w:rPr>
              <w:t>и другие устройства газораспределительных сетей;</w:t>
            </w:r>
          </w:p>
          <w:p w:rsidR="00662814" w:rsidRPr="00662814" w:rsidRDefault="00662814" w:rsidP="00351425">
            <w:pPr>
              <w:spacing w:after="0" w:line="240" w:lineRule="auto"/>
              <w:ind w:firstLine="295"/>
              <w:jc w:val="both"/>
              <w:rPr>
                <w:rFonts w:ascii="Times New Roman" w:hAnsi="Times New Roman" w:cs="Times New Roman"/>
                <w:sz w:val="18"/>
                <w:szCs w:val="18"/>
              </w:rPr>
            </w:pPr>
            <w:r w:rsidRPr="00662814">
              <w:rPr>
                <w:rFonts w:ascii="Times New Roman" w:hAnsi="Times New Roman" w:cs="Times New Roman"/>
                <w:sz w:val="18"/>
                <w:szCs w:val="18"/>
              </w:rPr>
              <w:t>д) устраивать свалки и склады, разливать растворы кислот, солей, щелочей и других химически активных веществ;</w:t>
            </w:r>
          </w:p>
          <w:p w:rsidR="00662814" w:rsidRPr="00662814" w:rsidRDefault="00662814" w:rsidP="00351425">
            <w:pPr>
              <w:spacing w:after="0" w:line="240" w:lineRule="auto"/>
              <w:ind w:firstLine="295"/>
              <w:jc w:val="both"/>
              <w:rPr>
                <w:rFonts w:ascii="Times New Roman" w:hAnsi="Times New Roman" w:cs="Times New Roman"/>
                <w:sz w:val="18"/>
                <w:szCs w:val="18"/>
              </w:rPr>
            </w:pPr>
            <w:r w:rsidRPr="00662814">
              <w:rPr>
                <w:rFonts w:ascii="Times New Roman" w:hAnsi="Times New Roman" w:cs="Times New Roman"/>
                <w:sz w:val="18"/>
                <w:szCs w:val="18"/>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662814" w:rsidRPr="00662814" w:rsidRDefault="00662814" w:rsidP="00351425">
            <w:pPr>
              <w:spacing w:after="0" w:line="240" w:lineRule="auto"/>
              <w:ind w:firstLine="295"/>
              <w:jc w:val="both"/>
              <w:rPr>
                <w:rFonts w:ascii="Times New Roman" w:hAnsi="Times New Roman" w:cs="Times New Roman"/>
                <w:sz w:val="18"/>
                <w:szCs w:val="18"/>
              </w:rPr>
            </w:pPr>
            <w:r w:rsidRPr="00662814">
              <w:rPr>
                <w:rFonts w:ascii="Times New Roman" w:hAnsi="Times New Roman" w:cs="Times New Roman"/>
                <w:sz w:val="18"/>
                <w:szCs w:val="18"/>
              </w:rPr>
              <w:t>ж) разводить огонь и размещать источники огня;</w:t>
            </w:r>
          </w:p>
          <w:p w:rsidR="00662814" w:rsidRPr="00662814" w:rsidRDefault="00662814" w:rsidP="00351425">
            <w:pPr>
              <w:spacing w:after="0" w:line="240" w:lineRule="auto"/>
              <w:ind w:firstLine="295"/>
              <w:jc w:val="both"/>
              <w:rPr>
                <w:rFonts w:ascii="Times New Roman" w:hAnsi="Times New Roman" w:cs="Times New Roman"/>
                <w:sz w:val="18"/>
                <w:szCs w:val="18"/>
              </w:rPr>
            </w:pPr>
            <w:r w:rsidRPr="00662814">
              <w:rPr>
                <w:rFonts w:ascii="Times New Roman" w:hAnsi="Times New Roman" w:cs="Times New Roman"/>
                <w:sz w:val="18"/>
                <w:szCs w:val="18"/>
              </w:rPr>
              <w:t xml:space="preserve">з) рыть погреба, копать и обрабатывать почву сельскохозяйственными и мелиоративными орудиями </w:t>
            </w:r>
            <w:r w:rsidR="00351425">
              <w:rPr>
                <w:rFonts w:ascii="Times New Roman" w:hAnsi="Times New Roman" w:cs="Times New Roman"/>
                <w:sz w:val="18"/>
                <w:szCs w:val="18"/>
              </w:rPr>
              <w:br/>
            </w:r>
            <w:r w:rsidRPr="00662814">
              <w:rPr>
                <w:rFonts w:ascii="Times New Roman" w:hAnsi="Times New Roman" w:cs="Times New Roman"/>
                <w:sz w:val="18"/>
                <w:szCs w:val="18"/>
              </w:rPr>
              <w:t>и механизмами на глубину более 0,3 метра;</w:t>
            </w:r>
          </w:p>
          <w:p w:rsidR="00662814" w:rsidRPr="00662814" w:rsidRDefault="00662814" w:rsidP="00351425">
            <w:pPr>
              <w:spacing w:after="0" w:line="240" w:lineRule="auto"/>
              <w:ind w:firstLine="295"/>
              <w:jc w:val="both"/>
              <w:rPr>
                <w:rFonts w:ascii="Times New Roman" w:hAnsi="Times New Roman" w:cs="Times New Roman"/>
                <w:sz w:val="18"/>
                <w:szCs w:val="18"/>
              </w:rPr>
            </w:pPr>
            <w:r w:rsidRPr="00662814">
              <w:rPr>
                <w:rFonts w:ascii="Times New Roman" w:hAnsi="Times New Roman" w:cs="Times New Roman"/>
                <w:sz w:val="18"/>
                <w:szCs w:val="18"/>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662814">
              <w:rPr>
                <w:rFonts w:ascii="Times New Roman" w:hAnsi="Times New Roman" w:cs="Times New Roman"/>
                <w:sz w:val="18"/>
                <w:szCs w:val="18"/>
              </w:rPr>
              <w:t>дств св</w:t>
            </w:r>
            <w:proofErr w:type="gramEnd"/>
            <w:r w:rsidRPr="00662814">
              <w:rPr>
                <w:rFonts w:ascii="Times New Roman" w:hAnsi="Times New Roman" w:cs="Times New Roman"/>
                <w:sz w:val="18"/>
                <w:szCs w:val="18"/>
              </w:rPr>
              <w:t>язи, освещения и систем телемеханики;</w:t>
            </w:r>
          </w:p>
          <w:p w:rsidR="00662814" w:rsidRPr="00662814" w:rsidRDefault="00662814" w:rsidP="00351425">
            <w:pPr>
              <w:spacing w:after="0" w:line="240" w:lineRule="auto"/>
              <w:ind w:firstLine="295"/>
              <w:jc w:val="both"/>
              <w:rPr>
                <w:rFonts w:ascii="Times New Roman" w:hAnsi="Times New Roman" w:cs="Times New Roman"/>
                <w:sz w:val="18"/>
                <w:szCs w:val="18"/>
              </w:rPr>
            </w:pPr>
            <w:r w:rsidRPr="00662814">
              <w:rPr>
                <w:rFonts w:ascii="Times New Roman" w:hAnsi="Times New Roman" w:cs="Times New Roman"/>
                <w:sz w:val="18"/>
                <w:szCs w:val="18"/>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662814" w:rsidRPr="00662814" w:rsidRDefault="00662814" w:rsidP="00351425">
            <w:pPr>
              <w:spacing w:after="0" w:line="240" w:lineRule="auto"/>
              <w:ind w:firstLine="295"/>
              <w:jc w:val="both"/>
              <w:rPr>
                <w:rFonts w:ascii="Times New Roman" w:hAnsi="Times New Roman" w:cs="Times New Roman"/>
                <w:snapToGrid w:val="0"/>
                <w:sz w:val="18"/>
                <w:szCs w:val="18"/>
              </w:rPr>
            </w:pPr>
            <w:r w:rsidRPr="00662814">
              <w:rPr>
                <w:rFonts w:ascii="Times New Roman" w:hAnsi="Times New Roman" w:cs="Times New Roman"/>
                <w:sz w:val="18"/>
                <w:szCs w:val="18"/>
              </w:rPr>
              <w:t>л) самовольно подключаться к газораспределительным сетям.</w:t>
            </w:r>
          </w:p>
        </w:tc>
        <w:tc>
          <w:tcPr>
            <w:tcW w:w="1062" w:type="pct"/>
            <w:shd w:val="clear" w:color="auto" w:fill="auto"/>
          </w:tcPr>
          <w:p w:rsidR="00662814" w:rsidRPr="00662814" w:rsidRDefault="00662814" w:rsidP="00662814">
            <w:pPr>
              <w:widowControl w:val="0"/>
              <w:autoSpaceDE w:val="0"/>
              <w:autoSpaceDN w:val="0"/>
              <w:adjustRightInd w:val="0"/>
              <w:spacing w:after="0" w:line="240" w:lineRule="auto"/>
              <w:rPr>
                <w:rFonts w:ascii="Times New Roman" w:hAnsi="Times New Roman" w:cs="Times New Roman"/>
                <w:snapToGrid w:val="0"/>
                <w:sz w:val="18"/>
                <w:szCs w:val="18"/>
              </w:rPr>
            </w:pPr>
            <w:r w:rsidRPr="00662814">
              <w:rPr>
                <w:rFonts w:ascii="Times New Roman" w:hAnsi="Times New Roman" w:cs="Times New Roman"/>
                <w:snapToGrid w:val="0"/>
                <w:sz w:val="18"/>
                <w:szCs w:val="18"/>
              </w:rPr>
              <w:t>Правила охраны газораспределительных сетей, утвержденные Постановлением Правительства Российской Федерации от 20.11.2000 № 878</w:t>
            </w:r>
          </w:p>
          <w:p w:rsidR="00662814" w:rsidRPr="00662814" w:rsidRDefault="00662814" w:rsidP="00662814">
            <w:pPr>
              <w:widowControl w:val="0"/>
              <w:autoSpaceDE w:val="0"/>
              <w:autoSpaceDN w:val="0"/>
              <w:adjustRightInd w:val="0"/>
              <w:spacing w:after="0" w:line="240" w:lineRule="auto"/>
              <w:rPr>
                <w:rFonts w:ascii="Times New Roman" w:hAnsi="Times New Roman" w:cs="Times New Roman"/>
                <w:snapToGrid w:val="0"/>
                <w:sz w:val="18"/>
                <w:szCs w:val="18"/>
              </w:rPr>
            </w:pPr>
          </w:p>
        </w:tc>
      </w:tr>
      <w:tr w:rsidR="00662814" w:rsidRPr="00662814" w:rsidTr="00E03B3F">
        <w:tc>
          <w:tcPr>
            <w:tcW w:w="193" w:type="pct"/>
            <w:shd w:val="clear" w:color="auto" w:fill="auto"/>
          </w:tcPr>
          <w:p w:rsidR="00662814" w:rsidRPr="00662814" w:rsidRDefault="00662814" w:rsidP="00662814">
            <w:pPr>
              <w:spacing w:after="0" w:line="240" w:lineRule="auto"/>
              <w:jc w:val="center"/>
              <w:rPr>
                <w:rFonts w:ascii="Times New Roman" w:eastAsia="Calibri" w:hAnsi="Times New Roman" w:cs="Times New Roman"/>
                <w:sz w:val="18"/>
                <w:szCs w:val="18"/>
              </w:rPr>
            </w:pPr>
            <w:r w:rsidRPr="00662814">
              <w:rPr>
                <w:rFonts w:ascii="Times New Roman" w:eastAsia="Calibri" w:hAnsi="Times New Roman" w:cs="Times New Roman"/>
                <w:sz w:val="18"/>
                <w:szCs w:val="18"/>
              </w:rPr>
              <w:t>2</w:t>
            </w:r>
          </w:p>
        </w:tc>
        <w:tc>
          <w:tcPr>
            <w:tcW w:w="584" w:type="pct"/>
            <w:shd w:val="clear" w:color="auto" w:fill="auto"/>
          </w:tcPr>
          <w:p w:rsidR="00662814" w:rsidRPr="00662814" w:rsidRDefault="00662814" w:rsidP="00662814">
            <w:pPr>
              <w:widowControl w:val="0"/>
              <w:autoSpaceDE w:val="0"/>
              <w:autoSpaceDN w:val="0"/>
              <w:adjustRightInd w:val="0"/>
              <w:spacing w:after="0" w:line="240" w:lineRule="auto"/>
              <w:rPr>
                <w:rFonts w:ascii="Times New Roman" w:hAnsi="Times New Roman" w:cs="Times New Roman"/>
                <w:snapToGrid w:val="0"/>
                <w:sz w:val="18"/>
                <w:szCs w:val="18"/>
              </w:rPr>
            </w:pPr>
            <w:r w:rsidRPr="00662814">
              <w:rPr>
                <w:rFonts w:ascii="Times New Roman" w:hAnsi="Times New Roman" w:cs="Times New Roman"/>
                <w:snapToGrid w:val="0"/>
                <w:sz w:val="18"/>
                <w:szCs w:val="18"/>
              </w:rPr>
              <w:t>Охранные зоны тепловых сетей</w:t>
            </w:r>
          </w:p>
        </w:tc>
        <w:tc>
          <w:tcPr>
            <w:tcW w:w="3161" w:type="pct"/>
            <w:shd w:val="clear" w:color="auto" w:fill="auto"/>
          </w:tcPr>
          <w:p w:rsidR="00662814" w:rsidRPr="00662814" w:rsidRDefault="00662814" w:rsidP="00351425">
            <w:pPr>
              <w:widowControl w:val="0"/>
              <w:autoSpaceDE w:val="0"/>
              <w:autoSpaceDN w:val="0"/>
              <w:adjustRightInd w:val="0"/>
              <w:spacing w:after="0" w:line="240" w:lineRule="auto"/>
              <w:ind w:firstLine="295"/>
              <w:jc w:val="both"/>
              <w:rPr>
                <w:rFonts w:ascii="Times New Roman" w:hAnsi="Times New Roman" w:cs="Times New Roman"/>
                <w:snapToGrid w:val="0"/>
                <w:sz w:val="18"/>
                <w:szCs w:val="18"/>
              </w:rPr>
            </w:pPr>
            <w:r w:rsidRPr="00662814">
              <w:rPr>
                <w:rFonts w:ascii="Times New Roman" w:hAnsi="Times New Roman" w:cs="Times New Roman"/>
                <w:snapToGrid w:val="0"/>
                <w:sz w:val="18"/>
                <w:szCs w:val="18"/>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662814" w:rsidRPr="00662814" w:rsidRDefault="00662814" w:rsidP="00351425">
            <w:pPr>
              <w:widowControl w:val="0"/>
              <w:numPr>
                <w:ilvl w:val="0"/>
                <w:numId w:val="6"/>
              </w:numPr>
              <w:tabs>
                <w:tab w:val="left" w:pos="533"/>
              </w:tabs>
              <w:autoSpaceDE w:val="0"/>
              <w:autoSpaceDN w:val="0"/>
              <w:adjustRightInd w:val="0"/>
              <w:spacing w:after="0" w:line="240" w:lineRule="auto"/>
              <w:ind w:left="0" w:firstLine="295"/>
              <w:contextualSpacing/>
              <w:jc w:val="both"/>
              <w:rPr>
                <w:rFonts w:ascii="Times New Roman" w:hAnsi="Times New Roman" w:cs="Times New Roman"/>
                <w:snapToGrid w:val="0"/>
                <w:sz w:val="18"/>
                <w:szCs w:val="18"/>
              </w:rPr>
            </w:pPr>
            <w:r w:rsidRPr="00662814">
              <w:rPr>
                <w:rFonts w:ascii="Times New Roman" w:hAnsi="Times New Roman" w:cs="Times New Roman"/>
                <w:snapToGrid w:val="0"/>
                <w:sz w:val="18"/>
                <w:szCs w:val="18"/>
              </w:rPr>
              <w:t>размещать автозаправочные станции, хранилища горюче-смазочных материалов, складировать агрессивные химические материалы;</w:t>
            </w:r>
          </w:p>
          <w:p w:rsidR="00662814" w:rsidRPr="00662814" w:rsidRDefault="00662814" w:rsidP="00351425">
            <w:pPr>
              <w:widowControl w:val="0"/>
              <w:numPr>
                <w:ilvl w:val="0"/>
                <w:numId w:val="6"/>
              </w:numPr>
              <w:tabs>
                <w:tab w:val="left" w:pos="533"/>
              </w:tabs>
              <w:autoSpaceDE w:val="0"/>
              <w:autoSpaceDN w:val="0"/>
              <w:adjustRightInd w:val="0"/>
              <w:spacing w:after="0" w:line="240" w:lineRule="auto"/>
              <w:ind w:left="0" w:firstLine="295"/>
              <w:contextualSpacing/>
              <w:jc w:val="both"/>
              <w:rPr>
                <w:rFonts w:ascii="Times New Roman" w:hAnsi="Times New Roman" w:cs="Times New Roman"/>
                <w:snapToGrid w:val="0"/>
                <w:sz w:val="18"/>
                <w:szCs w:val="18"/>
              </w:rPr>
            </w:pPr>
            <w:r w:rsidRPr="00662814">
              <w:rPr>
                <w:rFonts w:ascii="Times New Roman" w:hAnsi="Times New Roman" w:cs="Times New Roman"/>
                <w:snapToGrid w:val="0"/>
                <w:sz w:val="18"/>
                <w:szCs w:val="18"/>
              </w:rPr>
              <w:t xml:space="preserve">загромождать подходы и подъезды к объектам и сооружениям тепловых сетей, складировать тяжелые </w:t>
            </w:r>
            <w:r w:rsidR="00351425">
              <w:rPr>
                <w:rFonts w:ascii="Times New Roman" w:hAnsi="Times New Roman" w:cs="Times New Roman"/>
                <w:snapToGrid w:val="0"/>
                <w:sz w:val="18"/>
                <w:szCs w:val="18"/>
              </w:rPr>
              <w:br/>
            </w:r>
            <w:r w:rsidRPr="00662814">
              <w:rPr>
                <w:rFonts w:ascii="Times New Roman" w:hAnsi="Times New Roman" w:cs="Times New Roman"/>
                <w:snapToGrid w:val="0"/>
                <w:sz w:val="18"/>
                <w:szCs w:val="18"/>
              </w:rPr>
              <w:t>и громоздкие материалы, возводить временные строения и заборы;</w:t>
            </w:r>
          </w:p>
          <w:p w:rsidR="00662814" w:rsidRPr="00662814" w:rsidRDefault="00662814" w:rsidP="00351425">
            <w:pPr>
              <w:widowControl w:val="0"/>
              <w:numPr>
                <w:ilvl w:val="0"/>
                <w:numId w:val="6"/>
              </w:numPr>
              <w:tabs>
                <w:tab w:val="left" w:pos="533"/>
              </w:tabs>
              <w:autoSpaceDE w:val="0"/>
              <w:autoSpaceDN w:val="0"/>
              <w:adjustRightInd w:val="0"/>
              <w:spacing w:after="0" w:line="240" w:lineRule="auto"/>
              <w:ind w:left="0" w:firstLine="295"/>
              <w:contextualSpacing/>
              <w:jc w:val="both"/>
              <w:rPr>
                <w:rFonts w:ascii="Times New Roman" w:hAnsi="Times New Roman" w:cs="Times New Roman"/>
                <w:snapToGrid w:val="0"/>
                <w:sz w:val="18"/>
                <w:szCs w:val="18"/>
              </w:rPr>
            </w:pPr>
            <w:r w:rsidRPr="00662814">
              <w:rPr>
                <w:rFonts w:ascii="Times New Roman" w:hAnsi="Times New Roman" w:cs="Times New Roman"/>
                <w:snapToGrid w:val="0"/>
                <w:sz w:val="18"/>
                <w:szCs w:val="18"/>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662814" w:rsidRPr="00662814" w:rsidRDefault="00662814" w:rsidP="00351425">
            <w:pPr>
              <w:widowControl w:val="0"/>
              <w:numPr>
                <w:ilvl w:val="0"/>
                <w:numId w:val="7"/>
              </w:numPr>
              <w:tabs>
                <w:tab w:val="left" w:pos="533"/>
              </w:tabs>
              <w:autoSpaceDE w:val="0"/>
              <w:autoSpaceDN w:val="0"/>
              <w:adjustRightInd w:val="0"/>
              <w:spacing w:after="0" w:line="240" w:lineRule="auto"/>
              <w:ind w:left="0" w:firstLine="295"/>
              <w:contextualSpacing/>
              <w:jc w:val="both"/>
              <w:rPr>
                <w:rFonts w:ascii="Times New Roman" w:hAnsi="Times New Roman" w:cs="Times New Roman"/>
                <w:snapToGrid w:val="0"/>
                <w:sz w:val="18"/>
                <w:szCs w:val="18"/>
              </w:rPr>
            </w:pPr>
            <w:r w:rsidRPr="00662814">
              <w:rPr>
                <w:rFonts w:ascii="Times New Roman" w:hAnsi="Times New Roman" w:cs="Times New Roman"/>
                <w:snapToGrid w:val="0"/>
                <w:sz w:val="18"/>
                <w:szCs w:val="18"/>
              </w:rPr>
              <w:t>устраивать всякого рода свалки, разжигать костры, сжигать бытовой мусор или промышленные отходы;</w:t>
            </w:r>
          </w:p>
          <w:p w:rsidR="00662814" w:rsidRPr="00662814" w:rsidRDefault="00662814" w:rsidP="00351425">
            <w:pPr>
              <w:widowControl w:val="0"/>
              <w:numPr>
                <w:ilvl w:val="0"/>
                <w:numId w:val="7"/>
              </w:numPr>
              <w:tabs>
                <w:tab w:val="left" w:pos="533"/>
              </w:tabs>
              <w:autoSpaceDE w:val="0"/>
              <w:autoSpaceDN w:val="0"/>
              <w:adjustRightInd w:val="0"/>
              <w:spacing w:after="0" w:line="240" w:lineRule="auto"/>
              <w:ind w:left="0" w:firstLine="295"/>
              <w:contextualSpacing/>
              <w:jc w:val="both"/>
              <w:rPr>
                <w:rFonts w:ascii="Times New Roman" w:hAnsi="Times New Roman" w:cs="Times New Roman"/>
                <w:snapToGrid w:val="0"/>
                <w:sz w:val="18"/>
                <w:szCs w:val="18"/>
              </w:rPr>
            </w:pPr>
            <w:r w:rsidRPr="00662814">
              <w:rPr>
                <w:rFonts w:ascii="Times New Roman" w:hAnsi="Times New Roman" w:cs="Times New Roman"/>
                <w:snapToGrid w:val="0"/>
                <w:sz w:val="18"/>
                <w:szCs w:val="18"/>
              </w:rPr>
              <w:t>производить работы ударными механизмами, производить сброс и слив едких и коррозионно-активных веществ и горюче-смазочных материалов;</w:t>
            </w:r>
          </w:p>
          <w:p w:rsidR="00662814" w:rsidRPr="00662814" w:rsidRDefault="00662814" w:rsidP="00351425">
            <w:pPr>
              <w:widowControl w:val="0"/>
              <w:numPr>
                <w:ilvl w:val="0"/>
                <w:numId w:val="7"/>
              </w:numPr>
              <w:tabs>
                <w:tab w:val="left" w:pos="533"/>
              </w:tabs>
              <w:autoSpaceDE w:val="0"/>
              <w:autoSpaceDN w:val="0"/>
              <w:adjustRightInd w:val="0"/>
              <w:spacing w:after="0" w:line="240" w:lineRule="auto"/>
              <w:ind w:left="0" w:firstLine="295"/>
              <w:contextualSpacing/>
              <w:jc w:val="both"/>
              <w:rPr>
                <w:rFonts w:ascii="Times New Roman" w:hAnsi="Times New Roman" w:cs="Times New Roman"/>
                <w:snapToGrid w:val="0"/>
                <w:sz w:val="18"/>
                <w:szCs w:val="18"/>
              </w:rPr>
            </w:pPr>
            <w:r w:rsidRPr="00662814">
              <w:rPr>
                <w:rFonts w:ascii="Times New Roman" w:hAnsi="Times New Roman" w:cs="Times New Roman"/>
                <w:snapToGrid w:val="0"/>
                <w:sz w:val="18"/>
                <w:szCs w:val="18"/>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662814" w:rsidRPr="00662814" w:rsidRDefault="00662814" w:rsidP="00351425">
            <w:pPr>
              <w:widowControl w:val="0"/>
              <w:numPr>
                <w:ilvl w:val="0"/>
                <w:numId w:val="7"/>
              </w:numPr>
              <w:tabs>
                <w:tab w:val="left" w:pos="533"/>
              </w:tabs>
              <w:autoSpaceDE w:val="0"/>
              <w:autoSpaceDN w:val="0"/>
              <w:adjustRightInd w:val="0"/>
              <w:spacing w:after="0" w:line="240" w:lineRule="auto"/>
              <w:ind w:left="0" w:firstLine="295"/>
              <w:contextualSpacing/>
              <w:jc w:val="both"/>
              <w:rPr>
                <w:rFonts w:ascii="Times New Roman" w:hAnsi="Times New Roman" w:cs="Times New Roman"/>
                <w:snapToGrid w:val="0"/>
                <w:sz w:val="18"/>
                <w:szCs w:val="18"/>
              </w:rPr>
            </w:pPr>
            <w:r w:rsidRPr="00662814">
              <w:rPr>
                <w:rFonts w:ascii="Times New Roman" w:hAnsi="Times New Roman" w:cs="Times New Roman"/>
                <w:snapToGrid w:val="0"/>
                <w:sz w:val="18"/>
                <w:szCs w:val="18"/>
              </w:rPr>
              <w:t xml:space="preserve">снимать покровный металлический слой тепловой изоляции; разрушать тепловую изоляцию; ходить </w:t>
            </w:r>
            <w:r w:rsidR="00351425">
              <w:rPr>
                <w:rFonts w:ascii="Times New Roman" w:hAnsi="Times New Roman" w:cs="Times New Roman"/>
                <w:snapToGrid w:val="0"/>
                <w:sz w:val="18"/>
                <w:szCs w:val="18"/>
              </w:rPr>
              <w:br/>
            </w:r>
            <w:r w:rsidRPr="00662814">
              <w:rPr>
                <w:rFonts w:ascii="Times New Roman" w:hAnsi="Times New Roman" w:cs="Times New Roman"/>
                <w:snapToGrid w:val="0"/>
                <w:sz w:val="18"/>
                <w:szCs w:val="18"/>
              </w:rPr>
              <w:t>по трубопроводам надземной прокладки (переход через трубы разрешается только по специальным переходным мостикам);</w:t>
            </w:r>
          </w:p>
          <w:p w:rsidR="00662814" w:rsidRPr="00662814" w:rsidRDefault="00662814" w:rsidP="00351425">
            <w:pPr>
              <w:widowControl w:val="0"/>
              <w:numPr>
                <w:ilvl w:val="0"/>
                <w:numId w:val="7"/>
              </w:numPr>
              <w:tabs>
                <w:tab w:val="left" w:pos="533"/>
              </w:tabs>
              <w:autoSpaceDE w:val="0"/>
              <w:autoSpaceDN w:val="0"/>
              <w:adjustRightInd w:val="0"/>
              <w:spacing w:after="0" w:line="240" w:lineRule="auto"/>
              <w:ind w:left="0" w:firstLine="295"/>
              <w:contextualSpacing/>
              <w:jc w:val="both"/>
              <w:rPr>
                <w:rFonts w:ascii="Times New Roman" w:hAnsi="Times New Roman" w:cs="Times New Roman"/>
                <w:snapToGrid w:val="0"/>
                <w:sz w:val="18"/>
                <w:szCs w:val="18"/>
              </w:rPr>
            </w:pPr>
            <w:r w:rsidRPr="00662814">
              <w:rPr>
                <w:rFonts w:ascii="Times New Roman" w:hAnsi="Times New Roman" w:cs="Times New Roman"/>
                <w:snapToGrid w:val="0"/>
                <w:sz w:val="18"/>
                <w:szCs w:val="18"/>
              </w:rPr>
              <w:t xml:space="preserve">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w:t>
            </w:r>
            <w:proofErr w:type="spellStart"/>
            <w:r w:rsidRPr="00662814">
              <w:rPr>
                <w:rFonts w:ascii="Times New Roman" w:hAnsi="Times New Roman" w:cs="Times New Roman"/>
                <w:snapToGrid w:val="0"/>
                <w:sz w:val="18"/>
                <w:szCs w:val="18"/>
              </w:rPr>
              <w:t>загерметизированы</w:t>
            </w:r>
            <w:proofErr w:type="spellEnd"/>
            <w:r w:rsidRPr="00662814">
              <w:rPr>
                <w:rFonts w:ascii="Times New Roman" w:hAnsi="Times New Roman" w:cs="Times New Roman"/>
                <w:snapToGrid w:val="0"/>
                <w:sz w:val="18"/>
                <w:szCs w:val="18"/>
              </w:rPr>
              <w:t>.</w:t>
            </w:r>
          </w:p>
          <w:p w:rsidR="00662814" w:rsidRPr="00662814" w:rsidRDefault="00662814" w:rsidP="00351425">
            <w:pPr>
              <w:widowControl w:val="0"/>
              <w:autoSpaceDE w:val="0"/>
              <w:autoSpaceDN w:val="0"/>
              <w:adjustRightInd w:val="0"/>
              <w:spacing w:after="0" w:line="240" w:lineRule="auto"/>
              <w:ind w:firstLine="295"/>
              <w:jc w:val="both"/>
              <w:rPr>
                <w:rFonts w:ascii="Times New Roman" w:hAnsi="Times New Roman" w:cs="Times New Roman"/>
                <w:snapToGrid w:val="0"/>
                <w:sz w:val="18"/>
                <w:szCs w:val="18"/>
              </w:rPr>
            </w:pPr>
            <w:r w:rsidRPr="00662814">
              <w:rPr>
                <w:rFonts w:ascii="Times New Roman" w:hAnsi="Times New Roman" w:cs="Times New Roman"/>
                <w:snapToGrid w:val="0"/>
                <w:sz w:val="18"/>
                <w:szCs w:val="18"/>
              </w:rPr>
              <w:lastRenderedPageBreak/>
              <w:t xml:space="preserve">В пределах территории охранных зон тепловых сетей без письменного согласия предприятий и организаций, </w:t>
            </w:r>
            <w:r w:rsidR="00351425">
              <w:rPr>
                <w:rFonts w:ascii="Times New Roman" w:hAnsi="Times New Roman" w:cs="Times New Roman"/>
                <w:snapToGrid w:val="0"/>
                <w:sz w:val="18"/>
                <w:szCs w:val="18"/>
              </w:rPr>
              <w:br/>
            </w:r>
            <w:r w:rsidRPr="00662814">
              <w:rPr>
                <w:rFonts w:ascii="Times New Roman" w:hAnsi="Times New Roman" w:cs="Times New Roman"/>
                <w:snapToGrid w:val="0"/>
                <w:sz w:val="18"/>
                <w:szCs w:val="18"/>
              </w:rPr>
              <w:t>в ведении которых находятся эти сети, запрещается:</w:t>
            </w:r>
          </w:p>
          <w:p w:rsidR="00662814" w:rsidRPr="00662814" w:rsidRDefault="00662814" w:rsidP="00351425">
            <w:pPr>
              <w:widowControl w:val="0"/>
              <w:numPr>
                <w:ilvl w:val="0"/>
                <w:numId w:val="6"/>
              </w:numPr>
              <w:tabs>
                <w:tab w:val="left" w:pos="533"/>
              </w:tabs>
              <w:autoSpaceDE w:val="0"/>
              <w:autoSpaceDN w:val="0"/>
              <w:adjustRightInd w:val="0"/>
              <w:spacing w:after="0" w:line="240" w:lineRule="auto"/>
              <w:ind w:left="0" w:firstLine="295"/>
              <w:contextualSpacing/>
              <w:jc w:val="both"/>
              <w:rPr>
                <w:rFonts w:ascii="Times New Roman" w:hAnsi="Times New Roman" w:cs="Times New Roman"/>
                <w:snapToGrid w:val="0"/>
                <w:sz w:val="18"/>
                <w:szCs w:val="18"/>
              </w:rPr>
            </w:pPr>
            <w:r w:rsidRPr="00662814">
              <w:rPr>
                <w:rFonts w:ascii="Times New Roman" w:hAnsi="Times New Roman" w:cs="Times New Roman"/>
                <w:snapToGrid w:val="0"/>
                <w:sz w:val="18"/>
                <w:szCs w:val="18"/>
              </w:rPr>
              <w:t>производить строительство, капитальный ремонт, реконструкцию или снос любых зданий и сооружений;</w:t>
            </w:r>
          </w:p>
          <w:p w:rsidR="00662814" w:rsidRPr="00662814" w:rsidRDefault="00662814" w:rsidP="00351425">
            <w:pPr>
              <w:widowControl w:val="0"/>
              <w:numPr>
                <w:ilvl w:val="0"/>
                <w:numId w:val="6"/>
              </w:numPr>
              <w:tabs>
                <w:tab w:val="left" w:pos="533"/>
              </w:tabs>
              <w:autoSpaceDE w:val="0"/>
              <w:autoSpaceDN w:val="0"/>
              <w:adjustRightInd w:val="0"/>
              <w:spacing w:after="0" w:line="240" w:lineRule="auto"/>
              <w:ind w:left="0" w:firstLine="295"/>
              <w:contextualSpacing/>
              <w:jc w:val="both"/>
              <w:rPr>
                <w:rFonts w:ascii="Times New Roman" w:hAnsi="Times New Roman" w:cs="Times New Roman"/>
                <w:snapToGrid w:val="0"/>
                <w:sz w:val="18"/>
                <w:szCs w:val="18"/>
              </w:rPr>
            </w:pPr>
            <w:r w:rsidRPr="00662814">
              <w:rPr>
                <w:rFonts w:ascii="Times New Roman" w:hAnsi="Times New Roman" w:cs="Times New Roman"/>
                <w:snapToGrid w:val="0"/>
                <w:sz w:val="18"/>
                <w:szCs w:val="18"/>
              </w:rPr>
              <w:t>производить земляные работы, планировку грунта, посадку деревьев и кустарников, устраивать монументальные клумбы;</w:t>
            </w:r>
          </w:p>
          <w:p w:rsidR="00662814" w:rsidRPr="00662814" w:rsidRDefault="00662814" w:rsidP="00351425">
            <w:pPr>
              <w:widowControl w:val="0"/>
              <w:numPr>
                <w:ilvl w:val="0"/>
                <w:numId w:val="6"/>
              </w:numPr>
              <w:tabs>
                <w:tab w:val="left" w:pos="533"/>
              </w:tabs>
              <w:autoSpaceDE w:val="0"/>
              <w:autoSpaceDN w:val="0"/>
              <w:adjustRightInd w:val="0"/>
              <w:spacing w:after="0" w:line="240" w:lineRule="auto"/>
              <w:ind w:left="0" w:firstLine="295"/>
              <w:contextualSpacing/>
              <w:jc w:val="both"/>
              <w:rPr>
                <w:rFonts w:ascii="Times New Roman" w:hAnsi="Times New Roman" w:cs="Times New Roman"/>
                <w:snapToGrid w:val="0"/>
                <w:sz w:val="18"/>
                <w:szCs w:val="18"/>
              </w:rPr>
            </w:pPr>
            <w:r w:rsidRPr="00662814">
              <w:rPr>
                <w:rFonts w:ascii="Times New Roman" w:hAnsi="Times New Roman" w:cs="Times New Roman"/>
                <w:snapToGrid w:val="0"/>
                <w:sz w:val="18"/>
                <w:szCs w:val="18"/>
              </w:rPr>
              <w:t>производить погрузочно-разгрузочные работы, а также работы, связанные с разбиванием грунта и дорожных покрытий;</w:t>
            </w:r>
          </w:p>
          <w:p w:rsidR="00662814" w:rsidRPr="00662814" w:rsidRDefault="00662814" w:rsidP="00351425">
            <w:pPr>
              <w:widowControl w:val="0"/>
              <w:numPr>
                <w:ilvl w:val="0"/>
                <w:numId w:val="6"/>
              </w:numPr>
              <w:tabs>
                <w:tab w:val="left" w:pos="533"/>
              </w:tabs>
              <w:autoSpaceDE w:val="0"/>
              <w:autoSpaceDN w:val="0"/>
              <w:adjustRightInd w:val="0"/>
              <w:spacing w:after="0" w:line="240" w:lineRule="auto"/>
              <w:ind w:left="0" w:firstLine="295"/>
              <w:contextualSpacing/>
              <w:jc w:val="both"/>
              <w:rPr>
                <w:rFonts w:ascii="Times New Roman" w:hAnsi="Times New Roman" w:cs="Times New Roman"/>
                <w:snapToGrid w:val="0"/>
                <w:sz w:val="18"/>
                <w:szCs w:val="18"/>
              </w:rPr>
            </w:pPr>
            <w:r w:rsidRPr="00662814">
              <w:rPr>
                <w:rFonts w:ascii="Times New Roman" w:hAnsi="Times New Roman" w:cs="Times New Roman"/>
                <w:snapToGrid w:val="0"/>
                <w:sz w:val="18"/>
                <w:szCs w:val="18"/>
              </w:rPr>
              <w:t>сооружать переезды и переходы через трубопроводы тепловых сетей.</w:t>
            </w:r>
          </w:p>
        </w:tc>
        <w:tc>
          <w:tcPr>
            <w:tcW w:w="1062" w:type="pct"/>
            <w:shd w:val="clear" w:color="auto" w:fill="auto"/>
          </w:tcPr>
          <w:p w:rsidR="00662814" w:rsidRPr="00662814" w:rsidRDefault="00662814" w:rsidP="00662814">
            <w:pPr>
              <w:widowControl w:val="0"/>
              <w:autoSpaceDE w:val="0"/>
              <w:autoSpaceDN w:val="0"/>
              <w:adjustRightInd w:val="0"/>
              <w:spacing w:after="0" w:line="240" w:lineRule="auto"/>
              <w:rPr>
                <w:rFonts w:ascii="Times New Roman" w:hAnsi="Times New Roman" w:cs="Times New Roman"/>
                <w:snapToGrid w:val="0"/>
                <w:sz w:val="18"/>
                <w:szCs w:val="18"/>
              </w:rPr>
            </w:pPr>
            <w:r w:rsidRPr="00662814">
              <w:rPr>
                <w:rFonts w:ascii="Times New Roman" w:hAnsi="Times New Roman" w:cs="Times New Roman"/>
                <w:snapToGrid w:val="0"/>
                <w:sz w:val="18"/>
                <w:szCs w:val="18"/>
              </w:rPr>
              <w:lastRenderedPageBreak/>
              <w:t>Типовые правила охраны коммунальных тепловых сетей, утвержденные Приказом Министерства архитектуры, строительства и жилищно-коммунального хозяйства Российской Федерации от 17.08.1992 № 197</w:t>
            </w:r>
          </w:p>
        </w:tc>
      </w:tr>
      <w:tr w:rsidR="00662814" w:rsidRPr="00662814" w:rsidTr="00351425">
        <w:trPr>
          <w:cantSplit/>
          <w:trHeight w:val="1653"/>
        </w:trPr>
        <w:tc>
          <w:tcPr>
            <w:tcW w:w="193" w:type="pct"/>
            <w:shd w:val="clear" w:color="auto" w:fill="auto"/>
          </w:tcPr>
          <w:p w:rsidR="00662814" w:rsidRPr="00662814" w:rsidRDefault="00662814" w:rsidP="00662814">
            <w:pPr>
              <w:spacing w:after="0" w:line="240" w:lineRule="auto"/>
              <w:jc w:val="center"/>
              <w:rPr>
                <w:rFonts w:ascii="Times New Roman" w:eastAsia="Calibri" w:hAnsi="Times New Roman" w:cs="Times New Roman"/>
                <w:sz w:val="18"/>
                <w:szCs w:val="18"/>
              </w:rPr>
            </w:pPr>
            <w:r w:rsidRPr="00662814">
              <w:rPr>
                <w:rFonts w:ascii="Times New Roman" w:eastAsia="Calibri" w:hAnsi="Times New Roman" w:cs="Times New Roman"/>
                <w:sz w:val="18"/>
                <w:szCs w:val="18"/>
              </w:rPr>
              <w:lastRenderedPageBreak/>
              <w:t>3</w:t>
            </w:r>
          </w:p>
        </w:tc>
        <w:tc>
          <w:tcPr>
            <w:tcW w:w="584" w:type="pct"/>
            <w:shd w:val="clear" w:color="auto" w:fill="auto"/>
          </w:tcPr>
          <w:p w:rsidR="00662814" w:rsidRPr="00662814" w:rsidRDefault="00662814" w:rsidP="00662814">
            <w:pPr>
              <w:widowControl w:val="0"/>
              <w:autoSpaceDE w:val="0"/>
              <w:autoSpaceDN w:val="0"/>
              <w:adjustRightInd w:val="0"/>
              <w:spacing w:after="0" w:line="240" w:lineRule="auto"/>
              <w:ind w:right="-107"/>
              <w:rPr>
                <w:rFonts w:ascii="Times New Roman" w:hAnsi="Times New Roman" w:cs="Times New Roman"/>
                <w:snapToGrid w:val="0"/>
                <w:sz w:val="18"/>
                <w:szCs w:val="18"/>
              </w:rPr>
            </w:pPr>
            <w:r w:rsidRPr="00662814">
              <w:rPr>
                <w:rFonts w:ascii="Times New Roman" w:hAnsi="Times New Roman" w:cs="Times New Roman"/>
                <w:snapToGrid w:val="0"/>
                <w:sz w:val="18"/>
                <w:szCs w:val="18"/>
              </w:rPr>
              <w:t>Первый пояс зон санитарной охраны (строгого режима) источников водоснабжения и водопроводов питьевого назначения</w:t>
            </w:r>
          </w:p>
        </w:tc>
        <w:tc>
          <w:tcPr>
            <w:tcW w:w="3161" w:type="pct"/>
            <w:shd w:val="clear" w:color="auto" w:fill="auto"/>
          </w:tcPr>
          <w:p w:rsidR="00662814" w:rsidRPr="00662814" w:rsidRDefault="00662814" w:rsidP="00351425">
            <w:pPr>
              <w:widowControl w:val="0"/>
              <w:autoSpaceDE w:val="0"/>
              <w:autoSpaceDN w:val="0"/>
              <w:adjustRightInd w:val="0"/>
              <w:spacing w:after="0" w:line="240" w:lineRule="auto"/>
              <w:ind w:firstLine="295"/>
              <w:jc w:val="both"/>
              <w:rPr>
                <w:rFonts w:ascii="Times New Roman" w:hAnsi="Times New Roman" w:cs="Times New Roman"/>
                <w:snapToGrid w:val="0"/>
                <w:sz w:val="18"/>
                <w:szCs w:val="18"/>
              </w:rPr>
            </w:pPr>
            <w:proofErr w:type="gramStart"/>
            <w:r w:rsidRPr="00662814">
              <w:rPr>
                <w:rFonts w:ascii="Times New Roman" w:hAnsi="Times New Roman" w:cs="Times New Roman"/>
                <w:snapToGrid w:val="0"/>
                <w:sz w:val="18"/>
                <w:szCs w:val="18"/>
              </w:rPr>
              <w:t xml:space="preserve">На территории первого пояса зон санитарной охраны (строгого режима) источников водоснабжения </w:t>
            </w:r>
            <w:r w:rsidR="00351425">
              <w:rPr>
                <w:rFonts w:ascii="Times New Roman" w:hAnsi="Times New Roman" w:cs="Times New Roman"/>
                <w:snapToGrid w:val="0"/>
                <w:sz w:val="18"/>
                <w:szCs w:val="18"/>
              </w:rPr>
              <w:br/>
            </w:r>
            <w:r w:rsidRPr="00662814">
              <w:rPr>
                <w:rFonts w:ascii="Times New Roman" w:hAnsi="Times New Roman" w:cs="Times New Roman"/>
                <w:snapToGrid w:val="0"/>
                <w:sz w:val="18"/>
                <w:szCs w:val="18"/>
              </w:rPr>
              <w:t>и водопроводов питьевого назначения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roofErr w:type="gramEnd"/>
          </w:p>
        </w:tc>
        <w:tc>
          <w:tcPr>
            <w:tcW w:w="1062" w:type="pct"/>
            <w:shd w:val="clear" w:color="auto" w:fill="auto"/>
          </w:tcPr>
          <w:p w:rsidR="00662814" w:rsidRPr="00662814" w:rsidRDefault="00662814" w:rsidP="00662814">
            <w:pPr>
              <w:widowControl w:val="0"/>
              <w:autoSpaceDE w:val="0"/>
              <w:autoSpaceDN w:val="0"/>
              <w:adjustRightInd w:val="0"/>
              <w:spacing w:after="0" w:line="240" w:lineRule="auto"/>
              <w:rPr>
                <w:rFonts w:ascii="Times New Roman" w:hAnsi="Times New Roman" w:cs="Times New Roman"/>
                <w:snapToGrid w:val="0"/>
                <w:sz w:val="18"/>
                <w:szCs w:val="18"/>
              </w:rPr>
            </w:pPr>
            <w:r w:rsidRPr="00662814">
              <w:rPr>
                <w:rFonts w:ascii="Times New Roman" w:hAnsi="Times New Roman" w:cs="Times New Roman"/>
                <w:snapToGrid w:val="0"/>
                <w:sz w:val="18"/>
                <w:szCs w:val="18"/>
              </w:rPr>
              <w:t>СанПиН 2.1.4.1110-02 «Зоны санитарной охраны источников водоснабжения и водопроводов питьевого назначения»</w:t>
            </w:r>
          </w:p>
        </w:tc>
      </w:tr>
      <w:tr w:rsidR="00662814" w:rsidRPr="00662814" w:rsidTr="00351425">
        <w:trPr>
          <w:cantSplit/>
        </w:trPr>
        <w:tc>
          <w:tcPr>
            <w:tcW w:w="193" w:type="pct"/>
            <w:shd w:val="clear" w:color="auto" w:fill="auto"/>
          </w:tcPr>
          <w:p w:rsidR="00662814" w:rsidRPr="00662814" w:rsidRDefault="00662814" w:rsidP="00662814">
            <w:pPr>
              <w:spacing w:after="0" w:line="240" w:lineRule="auto"/>
              <w:jc w:val="center"/>
              <w:rPr>
                <w:rFonts w:ascii="Times New Roman" w:eastAsia="Calibri" w:hAnsi="Times New Roman" w:cs="Times New Roman"/>
                <w:sz w:val="18"/>
                <w:szCs w:val="18"/>
              </w:rPr>
            </w:pPr>
            <w:r w:rsidRPr="00662814">
              <w:rPr>
                <w:rFonts w:ascii="Times New Roman" w:eastAsia="Calibri" w:hAnsi="Times New Roman" w:cs="Times New Roman"/>
                <w:sz w:val="18"/>
                <w:szCs w:val="18"/>
              </w:rPr>
              <w:t>4</w:t>
            </w:r>
          </w:p>
        </w:tc>
        <w:tc>
          <w:tcPr>
            <w:tcW w:w="584" w:type="pct"/>
            <w:shd w:val="clear" w:color="auto" w:fill="auto"/>
          </w:tcPr>
          <w:p w:rsidR="00662814" w:rsidRPr="00662814" w:rsidRDefault="00662814" w:rsidP="00662814">
            <w:pPr>
              <w:widowControl w:val="0"/>
              <w:autoSpaceDE w:val="0"/>
              <w:autoSpaceDN w:val="0"/>
              <w:adjustRightInd w:val="0"/>
              <w:spacing w:after="0" w:line="240" w:lineRule="auto"/>
              <w:rPr>
                <w:rFonts w:ascii="Times New Roman" w:hAnsi="Times New Roman" w:cs="Times New Roman"/>
                <w:snapToGrid w:val="0"/>
                <w:sz w:val="18"/>
                <w:szCs w:val="18"/>
              </w:rPr>
            </w:pPr>
            <w:r w:rsidRPr="00662814">
              <w:rPr>
                <w:rFonts w:ascii="Times New Roman" w:hAnsi="Times New Roman" w:cs="Times New Roman"/>
                <w:snapToGrid w:val="0"/>
                <w:sz w:val="18"/>
                <w:szCs w:val="18"/>
              </w:rPr>
              <w:t>Санитарно-защитная зона</w:t>
            </w:r>
          </w:p>
        </w:tc>
        <w:tc>
          <w:tcPr>
            <w:tcW w:w="3161" w:type="pct"/>
            <w:shd w:val="clear" w:color="auto" w:fill="auto"/>
          </w:tcPr>
          <w:p w:rsidR="00662814" w:rsidRPr="00662814" w:rsidRDefault="00662814" w:rsidP="00662814">
            <w:pPr>
              <w:widowControl w:val="0"/>
              <w:autoSpaceDE w:val="0"/>
              <w:autoSpaceDN w:val="0"/>
              <w:adjustRightInd w:val="0"/>
              <w:spacing w:after="0" w:line="240" w:lineRule="auto"/>
              <w:jc w:val="both"/>
              <w:rPr>
                <w:rFonts w:ascii="Times New Roman" w:hAnsi="Times New Roman" w:cs="Times New Roman"/>
                <w:snapToGrid w:val="0"/>
                <w:sz w:val="18"/>
                <w:szCs w:val="18"/>
              </w:rPr>
            </w:pPr>
            <w:proofErr w:type="gramStart"/>
            <w:r w:rsidRPr="00662814">
              <w:rPr>
                <w:rFonts w:ascii="Times New Roman" w:hAnsi="Times New Roman" w:cs="Times New Roman"/>
                <w:snapToGrid w:val="0"/>
                <w:sz w:val="18"/>
                <w:szCs w:val="18"/>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w:t>
            </w:r>
            <w:r w:rsidR="00351425">
              <w:rPr>
                <w:rFonts w:ascii="Times New Roman" w:hAnsi="Times New Roman" w:cs="Times New Roman"/>
                <w:snapToGrid w:val="0"/>
                <w:sz w:val="18"/>
                <w:szCs w:val="18"/>
              </w:rPr>
              <w:br/>
            </w:r>
            <w:r w:rsidRPr="00662814">
              <w:rPr>
                <w:rFonts w:ascii="Times New Roman" w:hAnsi="Times New Roman" w:cs="Times New Roman"/>
                <w:snapToGrid w:val="0"/>
                <w:sz w:val="18"/>
                <w:szCs w:val="18"/>
              </w:rPr>
              <w:t>и оздоровительные учреждения общего пользования.</w:t>
            </w:r>
            <w:proofErr w:type="gramEnd"/>
          </w:p>
          <w:p w:rsidR="00662814" w:rsidRPr="00662814" w:rsidRDefault="00662814" w:rsidP="00662814">
            <w:pPr>
              <w:widowControl w:val="0"/>
              <w:autoSpaceDE w:val="0"/>
              <w:autoSpaceDN w:val="0"/>
              <w:adjustRightInd w:val="0"/>
              <w:spacing w:after="0" w:line="240" w:lineRule="auto"/>
              <w:jc w:val="both"/>
              <w:rPr>
                <w:rFonts w:ascii="Times New Roman" w:hAnsi="Times New Roman" w:cs="Times New Roman"/>
                <w:snapToGrid w:val="0"/>
                <w:sz w:val="18"/>
                <w:szCs w:val="18"/>
              </w:rPr>
            </w:pPr>
            <w:proofErr w:type="gramStart"/>
            <w:r w:rsidRPr="00662814">
              <w:rPr>
                <w:rFonts w:ascii="Times New Roman" w:hAnsi="Times New Roman" w:cs="Times New Roman"/>
                <w:snapToGrid w:val="0"/>
                <w:sz w:val="18"/>
                <w:szCs w:val="18"/>
              </w:rPr>
              <w:t xml:space="preserve">В санитарно-защитной зоне объектов других отраслей промышленности не допускается размещать объекты </w:t>
            </w:r>
            <w:r w:rsidR="00351425">
              <w:rPr>
                <w:rFonts w:ascii="Times New Roman" w:hAnsi="Times New Roman" w:cs="Times New Roman"/>
                <w:snapToGrid w:val="0"/>
                <w:sz w:val="18"/>
                <w:szCs w:val="18"/>
              </w:rPr>
              <w:br/>
            </w:r>
            <w:r w:rsidRPr="00662814">
              <w:rPr>
                <w:rFonts w:ascii="Times New Roman" w:hAnsi="Times New Roman" w:cs="Times New Roman"/>
                <w:snapToGrid w:val="0"/>
                <w:sz w:val="18"/>
                <w:szCs w:val="18"/>
              </w:rPr>
              <w:t xml:space="preserve">по производству лекарственных веществ, лекарственных средств и (или) лекарственных форм, склады сырья </w:t>
            </w:r>
            <w:r w:rsidR="00351425">
              <w:rPr>
                <w:rFonts w:ascii="Times New Roman" w:hAnsi="Times New Roman" w:cs="Times New Roman"/>
                <w:snapToGrid w:val="0"/>
                <w:sz w:val="18"/>
                <w:szCs w:val="18"/>
              </w:rPr>
              <w:br/>
            </w:r>
            <w:r w:rsidRPr="00662814">
              <w:rPr>
                <w:rFonts w:ascii="Times New Roman" w:hAnsi="Times New Roman" w:cs="Times New Roman"/>
                <w:snapToGrid w:val="0"/>
                <w:sz w:val="18"/>
                <w:szCs w:val="18"/>
              </w:rPr>
              <w:t xml:space="preserve">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w:t>
            </w:r>
            <w:r w:rsidR="00351425">
              <w:rPr>
                <w:rFonts w:ascii="Times New Roman" w:hAnsi="Times New Roman" w:cs="Times New Roman"/>
                <w:snapToGrid w:val="0"/>
                <w:sz w:val="18"/>
                <w:szCs w:val="18"/>
              </w:rPr>
              <w:br/>
            </w:r>
            <w:r w:rsidRPr="00662814">
              <w:rPr>
                <w:rFonts w:ascii="Times New Roman" w:hAnsi="Times New Roman" w:cs="Times New Roman"/>
                <w:snapToGrid w:val="0"/>
                <w:sz w:val="18"/>
                <w:szCs w:val="18"/>
              </w:rPr>
              <w:t>и хранения питьевой воды, которые могут повлиять на качество продукции.</w:t>
            </w:r>
            <w:proofErr w:type="gramEnd"/>
          </w:p>
          <w:p w:rsidR="00662814" w:rsidRPr="00662814" w:rsidRDefault="00662814" w:rsidP="00662814">
            <w:pPr>
              <w:autoSpaceDE w:val="0"/>
              <w:autoSpaceDN w:val="0"/>
              <w:adjustRightInd w:val="0"/>
              <w:spacing w:after="0" w:line="240" w:lineRule="auto"/>
              <w:jc w:val="both"/>
              <w:rPr>
                <w:rFonts w:ascii="Times New Roman" w:eastAsia="Calibri" w:hAnsi="Times New Roman" w:cs="Times New Roman"/>
                <w:sz w:val="18"/>
                <w:szCs w:val="18"/>
              </w:rPr>
            </w:pPr>
            <w:r w:rsidRPr="00662814">
              <w:rPr>
                <w:rFonts w:ascii="Times New Roman" w:eastAsia="Calibri" w:hAnsi="Times New Roman" w:cs="Times New Roman"/>
                <w:sz w:val="18"/>
                <w:szCs w:val="18"/>
              </w:rPr>
              <w:t>В границах санитарно-защитной зоны не допускается использования земельных участков в целях:</w:t>
            </w:r>
          </w:p>
          <w:p w:rsidR="00662814" w:rsidRPr="00662814" w:rsidRDefault="00662814" w:rsidP="00662814">
            <w:pPr>
              <w:autoSpaceDE w:val="0"/>
              <w:autoSpaceDN w:val="0"/>
              <w:adjustRightInd w:val="0"/>
              <w:spacing w:after="0" w:line="240" w:lineRule="auto"/>
              <w:ind w:firstLine="540"/>
              <w:jc w:val="both"/>
              <w:rPr>
                <w:rFonts w:ascii="Times New Roman" w:eastAsia="Calibri" w:hAnsi="Times New Roman" w:cs="Times New Roman"/>
                <w:sz w:val="18"/>
                <w:szCs w:val="18"/>
              </w:rPr>
            </w:pPr>
            <w:r w:rsidRPr="00662814">
              <w:rPr>
                <w:rFonts w:ascii="Times New Roman" w:eastAsia="Calibri" w:hAnsi="Times New Roman" w:cs="Times New Roman"/>
                <w:sz w:val="18"/>
                <w:szCs w:val="18"/>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дачного хозяйства и садоводства;</w:t>
            </w:r>
          </w:p>
          <w:p w:rsidR="00662814" w:rsidRPr="00662814" w:rsidRDefault="00662814" w:rsidP="00662814">
            <w:pPr>
              <w:autoSpaceDE w:val="0"/>
              <w:autoSpaceDN w:val="0"/>
              <w:adjustRightInd w:val="0"/>
              <w:spacing w:after="0" w:line="240" w:lineRule="auto"/>
              <w:ind w:firstLine="540"/>
              <w:jc w:val="both"/>
              <w:rPr>
                <w:rFonts w:ascii="Times New Roman" w:eastAsia="Calibri" w:hAnsi="Times New Roman" w:cs="Times New Roman"/>
                <w:sz w:val="18"/>
                <w:szCs w:val="18"/>
              </w:rPr>
            </w:pPr>
            <w:proofErr w:type="gramStart"/>
            <w:r w:rsidRPr="00662814">
              <w:rPr>
                <w:rFonts w:ascii="Times New Roman" w:eastAsia="Calibri" w:hAnsi="Times New Roman" w:cs="Times New Roman"/>
                <w:sz w:val="18"/>
                <w:szCs w:val="18"/>
              </w:rPr>
              <w:t xml:space="preserve">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w:t>
            </w:r>
            <w:r w:rsidR="00351425">
              <w:rPr>
                <w:rFonts w:ascii="Times New Roman" w:eastAsia="Calibri" w:hAnsi="Times New Roman" w:cs="Times New Roman"/>
                <w:sz w:val="18"/>
                <w:szCs w:val="18"/>
              </w:rPr>
              <w:br/>
            </w:r>
            <w:r w:rsidRPr="00662814">
              <w:rPr>
                <w:rFonts w:ascii="Times New Roman" w:eastAsia="Calibri" w:hAnsi="Times New Roman" w:cs="Times New Roman"/>
                <w:sz w:val="18"/>
                <w:szCs w:val="18"/>
              </w:rPr>
              <w:t xml:space="preserve">в качестве пищевой продукции, если химическое, физическое и (или) биологическое воздействие объекта, </w:t>
            </w:r>
            <w:r w:rsidR="00351425">
              <w:rPr>
                <w:rFonts w:ascii="Times New Roman" w:eastAsia="Calibri" w:hAnsi="Times New Roman" w:cs="Times New Roman"/>
                <w:sz w:val="18"/>
                <w:szCs w:val="18"/>
              </w:rPr>
              <w:br/>
            </w:r>
            <w:r w:rsidRPr="00662814">
              <w:rPr>
                <w:rFonts w:ascii="Times New Roman" w:eastAsia="Calibri" w:hAnsi="Times New Roman" w:cs="Times New Roman"/>
                <w:sz w:val="18"/>
                <w:szCs w:val="18"/>
              </w:rPr>
              <w:t>в отношении которого установлена</w:t>
            </w:r>
            <w:proofErr w:type="gramEnd"/>
            <w:r w:rsidRPr="00662814">
              <w:rPr>
                <w:rFonts w:ascii="Times New Roman" w:eastAsia="Calibri" w:hAnsi="Times New Roman" w:cs="Times New Roman"/>
                <w:sz w:val="18"/>
                <w:szCs w:val="18"/>
              </w:rPr>
              <w:t xml:space="preserve">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tc>
        <w:tc>
          <w:tcPr>
            <w:tcW w:w="1062" w:type="pct"/>
            <w:shd w:val="clear" w:color="auto" w:fill="auto"/>
          </w:tcPr>
          <w:p w:rsidR="00662814" w:rsidRPr="00662814" w:rsidRDefault="00662814" w:rsidP="00662814">
            <w:pPr>
              <w:widowControl w:val="0"/>
              <w:autoSpaceDE w:val="0"/>
              <w:autoSpaceDN w:val="0"/>
              <w:adjustRightInd w:val="0"/>
              <w:spacing w:after="0" w:line="240" w:lineRule="auto"/>
              <w:rPr>
                <w:rFonts w:ascii="Times New Roman" w:hAnsi="Times New Roman" w:cs="Times New Roman"/>
                <w:snapToGrid w:val="0"/>
                <w:sz w:val="18"/>
                <w:szCs w:val="18"/>
              </w:rPr>
            </w:pPr>
            <w:r w:rsidRPr="00662814">
              <w:rPr>
                <w:rFonts w:ascii="Times New Roman" w:hAnsi="Times New Roman" w:cs="Times New Roman"/>
                <w:snapToGrid w:val="0"/>
                <w:sz w:val="18"/>
                <w:szCs w:val="18"/>
              </w:rPr>
              <w:t xml:space="preserve">СанПиН 2.2.1/2.1.1.1200-03 «Санитарно-защитные зоны и санитарная классификация предприятий, сооружений и иных объектов» </w:t>
            </w:r>
          </w:p>
          <w:p w:rsidR="00662814" w:rsidRPr="00662814" w:rsidRDefault="00662814" w:rsidP="00662814">
            <w:pPr>
              <w:widowControl w:val="0"/>
              <w:autoSpaceDE w:val="0"/>
              <w:autoSpaceDN w:val="0"/>
              <w:adjustRightInd w:val="0"/>
              <w:spacing w:after="0" w:line="240" w:lineRule="auto"/>
              <w:rPr>
                <w:rFonts w:ascii="Times New Roman" w:hAnsi="Times New Roman" w:cs="Times New Roman"/>
                <w:snapToGrid w:val="0"/>
                <w:sz w:val="18"/>
                <w:szCs w:val="18"/>
              </w:rPr>
            </w:pPr>
          </w:p>
          <w:p w:rsidR="00662814" w:rsidRPr="00662814" w:rsidRDefault="00662814" w:rsidP="00662814">
            <w:pPr>
              <w:widowControl w:val="0"/>
              <w:autoSpaceDE w:val="0"/>
              <w:autoSpaceDN w:val="0"/>
              <w:adjustRightInd w:val="0"/>
              <w:spacing w:after="0" w:line="240" w:lineRule="auto"/>
              <w:rPr>
                <w:rFonts w:ascii="Times New Roman" w:hAnsi="Times New Roman" w:cs="Times New Roman"/>
                <w:snapToGrid w:val="0"/>
                <w:sz w:val="18"/>
                <w:szCs w:val="18"/>
              </w:rPr>
            </w:pPr>
          </w:p>
          <w:p w:rsidR="00662814" w:rsidRPr="00662814" w:rsidRDefault="00662814" w:rsidP="00662814">
            <w:pPr>
              <w:widowControl w:val="0"/>
              <w:autoSpaceDE w:val="0"/>
              <w:autoSpaceDN w:val="0"/>
              <w:adjustRightInd w:val="0"/>
              <w:spacing w:after="0" w:line="240" w:lineRule="auto"/>
              <w:rPr>
                <w:rFonts w:ascii="Times New Roman" w:hAnsi="Times New Roman" w:cs="Times New Roman"/>
                <w:snapToGrid w:val="0"/>
                <w:sz w:val="18"/>
                <w:szCs w:val="18"/>
              </w:rPr>
            </w:pPr>
          </w:p>
          <w:p w:rsidR="00662814" w:rsidRPr="00662814" w:rsidRDefault="00662814" w:rsidP="00662814">
            <w:pPr>
              <w:widowControl w:val="0"/>
              <w:autoSpaceDE w:val="0"/>
              <w:autoSpaceDN w:val="0"/>
              <w:adjustRightInd w:val="0"/>
              <w:spacing w:after="0" w:line="240" w:lineRule="auto"/>
              <w:rPr>
                <w:rFonts w:ascii="Times New Roman" w:hAnsi="Times New Roman" w:cs="Times New Roman"/>
                <w:snapToGrid w:val="0"/>
                <w:sz w:val="18"/>
                <w:szCs w:val="18"/>
              </w:rPr>
            </w:pPr>
          </w:p>
          <w:p w:rsidR="00662814" w:rsidRPr="00662814" w:rsidRDefault="00662814" w:rsidP="00662814">
            <w:pPr>
              <w:widowControl w:val="0"/>
              <w:autoSpaceDE w:val="0"/>
              <w:autoSpaceDN w:val="0"/>
              <w:adjustRightInd w:val="0"/>
              <w:spacing w:after="0" w:line="240" w:lineRule="auto"/>
              <w:rPr>
                <w:rFonts w:ascii="Times New Roman" w:hAnsi="Times New Roman" w:cs="Times New Roman"/>
                <w:snapToGrid w:val="0"/>
                <w:sz w:val="18"/>
                <w:szCs w:val="18"/>
              </w:rPr>
            </w:pPr>
          </w:p>
          <w:p w:rsidR="00662814" w:rsidRPr="00662814" w:rsidRDefault="00662814" w:rsidP="00662814">
            <w:pPr>
              <w:widowControl w:val="0"/>
              <w:autoSpaceDE w:val="0"/>
              <w:autoSpaceDN w:val="0"/>
              <w:adjustRightInd w:val="0"/>
              <w:spacing w:after="0" w:line="240" w:lineRule="auto"/>
              <w:rPr>
                <w:rFonts w:ascii="Times New Roman" w:hAnsi="Times New Roman" w:cs="Times New Roman"/>
                <w:snapToGrid w:val="0"/>
                <w:sz w:val="18"/>
                <w:szCs w:val="18"/>
              </w:rPr>
            </w:pPr>
          </w:p>
          <w:p w:rsidR="00662814" w:rsidRPr="00662814" w:rsidRDefault="00662814" w:rsidP="00662814">
            <w:pPr>
              <w:autoSpaceDE w:val="0"/>
              <w:autoSpaceDN w:val="0"/>
              <w:adjustRightInd w:val="0"/>
              <w:spacing w:after="0" w:line="240" w:lineRule="auto"/>
              <w:rPr>
                <w:rFonts w:ascii="Times New Roman" w:hAnsi="Times New Roman" w:cs="Times New Roman"/>
                <w:snapToGrid w:val="0"/>
                <w:sz w:val="18"/>
                <w:szCs w:val="18"/>
              </w:rPr>
            </w:pPr>
            <w:r w:rsidRPr="00662814">
              <w:rPr>
                <w:rFonts w:ascii="Times New Roman" w:eastAsia="Calibri" w:hAnsi="Times New Roman" w:cs="Times New Roman"/>
                <w:sz w:val="18"/>
                <w:szCs w:val="18"/>
              </w:rPr>
              <w:t>Правила установления санитарно-защитных зон и использования земельных участков, расположенных в границах санитарно-защитных зон, утвержденные Постановлением Правительства Российской Федерации от 03.03.2018 № 222</w:t>
            </w:r>
          </w:p>
        </w:tc>
      </w:tr>
    </w:tbl>
    <w:p w:rsidR="00662814" w:rsidRDefault="00662814" w:rsidP="006F734D">
      <w:pPr>
        <w:spacing w:before="240" w:line="240" w:lineRule="auto"/>
        <w:ind w:left="1560" w:hanging="1560"/>
        <w:rPr>
          <w:rFonts w:ascii="Times New Roman" w:hAnsi="Times New Roman" w:cs="Times New Roman"/>
          <w:sz w:val="28"/>
          <w:szCs w:val="28"/>
        </w:rPr>
      </w:pPr>
      <w:r w:rsidRPr="00662814">
        <w:rPr>
          <w:rFonts w:ascii="Times New Roman" w:hAnsi="Times New Roman" w:cs="Times New Roman"/>
          <w:sz w:val="28"/>
          <w:szCs w:val="28"/>
        </w:rPr>
        <w:lastRenderedPageBreak/>
        <w:t xml:space="preserve">РАЗДЕЛ </w:t>
      </w:r>
      <w:r w:rsidRPr="00662814">
        <w:rPr>
          <w:rFonts w:ascii="Times New Roman" w:hAnsi="Times New Roman" w:cs="Times New Roman"/>
          <w:sz w:val="28"/>
          <w:szCs w:val="28"/>
          <w:lang w:val="en-US"/>
        </w:rPr>
        <w:t>IV</w:t>
      </w:r>
      <w:r w:rsidRPr="00662814">
        <w:rPr>
          <w:rFonts w:ascii="Times New Roman" w:hAnsi="Times New Roman" w:cs="Times New Roman"/>
          <w:sz w:val="28"/>
          <w:szCs w:val="28"/>
        </w:rPr>
        <w:t>.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842"/>
        <w:gridCol w:w="1701"/>
        <w:gridCol w:w="1701"/>
        <w:gridCol w:w="8931"/>
      </w:tblGrid>
      <w:tr w:rsidR="00662814" w:rsidRPr="004C2E5A" w:rsidTr="0004191F">
        <w:trPr>
          <w:cantSplit/>
        </w:trPr>
        <w:tc>
          <w:tcPr>
            <w:tcW w:w="534" w:type="dxa"/>
            <w:vMerge w:val="restart"/>
            <w:shd w:val="clear" w:color="auto" w:fill="auto"/>
            <w:vAlign w:val="center"/>
          </w:tcPr>
          <w:p w:rsidR="00662814" w:rsidRPr="004C2E5A" w:rsidRDefault="00662814" w:rsidP="006F734D">
            <w:pPr>
              <w:spacing w:after="0" w:line="240" w:lineRule="auto"/>
              <w:jc w:val="center"/>
              <w:rPr>
                <w:rFonts w:ascii="Times New Roman" w:eastAsia="Calibri" w:hAnsi="Times New Roman" w:cs="Times New Roman"/>
                <w:sz w:val="18"/>
                <w:szCs w:val="18"/>
              </w:rPr>
            </w:pPr>
            <w:r w:rsidRPr="004C2E5A">
              <w:rPr>
                <w:rFonts w:ascii="Times New Roman" w:eastAsia="Calibri" w:hAnsi="Times New Roman" w:cs="Times New Roman"/>
                <w:b/>
                <w:sz w:val="18"/>
                <w:szCs w:val="18"/>
              </w:rPr>
              <w:t>№</w:t>
            </w:r>
          </w:p>
        </w:tc>
        <w:tc>
          <w:tcPr>
            <w:tcW w:w="1842" w:type="dxa"/>
            <w:vMerge w:val="restart"/>
            <w:shd w:val="clear" w:color="auto" w:fill="auto"/>
            <w:vAlign w:val="center"/>
          </w:tcPr>
          <w:p w:rsidR="00662814" w:rsidRPr="004C2E5A" w:rsidRDefault="00662814" w:rsidP="004C2E5A">
            <w:pPr>
              <w:spacing w:after="0" w:line="240" w:lineRule="auto"/>
              <w:jc w:val="center"/>
              <w:rPr>
                <w:rFonts w:ascii="Times New Roman" w:eastAsia="Calibri" w:hAnsi="Times New Roman" w:cs="Times New Roman"/>
                <w:sz w:val="18"/>
                <w:szCs w:val="18"/>
              </w:rPr>
            </w:pPr>
            <w:r w:rsidRPr="004C2E5A">
              <w:rPr>
                <w:rFonts w:ascii="Times New Roman" w:eastAsia="Calibri" w:hAnsi="Times New Roman" w:cs="Times New Roman"/>
                <w:b/>
                <w:sz w:val="18"/>
                <w:szCs w:val="18"/>
              </w:rPr>
              <w:t>Вид функциональной зоны</w:t>
            </w:r>
          </w:p>
        </w:tc>
        <w:tc>
          <w:tcPr>
            <w:tcW w:w="3402" w:type="dxa"/>
            <w:gridSpan w:val="2"/>
            <w:shd w:val="clear" w:color="auto" w:fill="auto"/>
            <w:vAlign w:val="center"/>
          </w:tcPr>
          <w:p w:rsidR="00662814" w:rsidRPr="004C2E5A" w:rsidRDefault="00662814" w:rsidP="004C2E5A">
            <w:pPr>
              <w:spacing w:after="0" w:line="240" w:lineRule="auto"/>
              <w:jc w:val="center"/>
              <w:rPr>
                <w:rFonts w:ascii="Times New Roman" w:eastAsia="Calibri" w:hAnsi="Times New Roman" w:cs="Times New Roman"/>
                <w:sz w:val="18"/>
                <w:szCs w:val="18"/>
              </w:rPr>
            </w:pPr>
            <w:r w:rsidRPr="004C2E5A">
              <w:rPr>
                <w:rFonts w:ascii="Times New Roman" w:eastAsia="Calibri" w:hAnsi="Times New Roman" w:cs="Times New Roman"/>
                <w:b/>
                <w:sz w:val="18"/>
                <w:szCs w:val="18"/>
              </w:rPr>
              <w:t>Параметры функциональных зон</w:t>
            </w:r>
          </w:p>
        </w:tc>
        <w:tc>
          <w:tcPr>
            <w:tcW w:w="8931" w:type="dxa"/>
            <w:vMerge w:val="restart"/>
            <w:shd w:val="clear" w:color="auto" w:fill="auto"/>
            <w:vAlign w:val="center"/>
          </w:tcPr>
          <w:p w:rsidR="00662814" w:rsidRPr="004C2E5A" w:rsidRDefault="00662814" w:rsidP="004C2E5A">
            <w:pPr>
              <w:spacing w:after="0" w:line="240" w:lineRule="auto"/>
              <w:jc w:val="center"/>
              <w:rPr>
                <w:rFonts w:ascii="Times New Roman" w:eastAsia="Calibri" w:hAnsi="Times New Roman" w:cs="Times New Roman"/>
                <w:sz w:val="18"/>
                <w:szCs w:val="18"/>
              </w:rPr>
            </w:pPr>
            <w:r w:rsidRPr="004C2E5A">
              <w:rPr>
                <w:rFonts w:ascii="Times New Roman" w:eastAsia="Calibri" w:hAnsi="Times New Roman" w:cs="Times New Roman"/>
                <w:b/>
                <w:sz w:val="18"/>
                <w:szCs w:val="18"/>
              </w:rPr>
              <w:t>Сведения о планируемых объектах федерального значения, объектах регионального значения, объектах местного значения (Наименование, Статус, Местоположение, Мощность)</w:t>
            </w:r>
          </w:p>
        </w:tc>
      </w:tr>
      <w:tr w:rsidR="00662814" w:rsidRPr="004C2E5A" w:rsidTr="0004191F">
        <w:tc>
          <w:tcPr>
            <w:tcW w:w="534" w:type="dxa"/>
            <w:vMerge/>
            <w:shd w:val="clear" w:color="auto" w:fill="auto"/>
          </w:tcPr>
          <w:p w:rsidR="00662814" w:rsidRPr="004C2E5A" w:rsidRDefault="00662814" w:rsidP="006F734D">
            <w:pPr>
              <w:spacing w:after="0" w:line="240" w:lineRule="auto"/>
              <w:jc w:val="center"/>
              <w:rPr>
                <w:rFonts w:ascii="Times New Roman" w:eastAsia="Calibri" w:hAnsi="Times New Roman" w:cs="Times New Roman"/>
                <w:sz w:val="18"/>
                <w:szCs w:val="18"/>
              </w:rPr>
            </w:pPr>
          </w:p>
        </w:tc>
        <w:tc>
          <w:tcPr>
            <w:tcW w:w="1842" w:type="dxa"/>
            <w:vMerge/>
            <w:shd w:val="clear" w:color="auto" w:fill="auto"/>
          </w:tcPr>
          <w:p w:rsidR="00662814" w:rsidRPr="004C2E5A" w:rsidRDefault="00662814" w:rsidP="004C2E5A">
            <w:pPr>
              <w:spacing w:after="0" w:line="240" w:lineRule="auto"/>
              <w:rPr>
                <w:rFonts w:ascii="Times New Roman" w:eastAsia="Calibri" w:hAnsi="Times New Roman" w:cs="Times New Roman"/>
                <w:sz w:val="18"/>
                <w:szCs w:val="18"/>
              </w:rPr>
            </w:pPr>
          </w:p>
        </w:tc>
        <w:tc>
          <w:tcPr>
            <w:tcW w:w="1701" w:type="dxa"/>
            <w:shd w:val="clear" w:color="auto" w:fill="auto"/>
            <w:tcMar>
              <w:left w:w="57" w:type="dxa"/>
              <w:right w:w="57" w:type="dxa"/>
            </w:tcMar>
            <w:vAlign w:val="center"/>
          </w:tcPr>
          <w:p w:rsidR="00662814" w:rsidRPr="004C2E5A" w:rsidRDefault="00662814" w:rsidP="004C2E5A">
            <w:pPr>
              <w:spacing w:after="0" w:line="240" w:lineRule="auto"/>
              <w:jc w:val="center"/>
              <w:rPr>
                <w:rFonts w:ascii="Times New Roman" w:eastAsia="Calibri" w:hAnsi="Times New Roman" w:cs="Times New Roman"/>
                <w:sz w:val="18"/>
                <w:szCs w:val="18"/>
              </w:rPr>
            </w:pPr>
            <w:r w:rsidRPr="004C2E5A">
              <w:rPr>
                <w:rFonts w:ascii="Times New Roman" w:eastAsia="Calibri" w:hAnsi="Times New Roman" w:cs="Times New Roman"/>
                <w:b/>
                <w:sz w:val="18"/>
                <w:szCs w:val="18"/>
              </w:rPr>
              <w:t>наименование параметра</w:t>
            </w:r>
          </w:p>
        </w:tc>
        <w:tc>
          <w:tcPr>
            <w:tcW w:w="1701" w:type="dxa"/>
            <w:shd w:val="clear" w:color="auto" w:fill="auto"/>
            <w:tcMar>
              <w:left w:w="57" w:type="dxa"/>
              <w:right w:w="57" w:type="dxa"/>
            </w:tcMar>
            <w:vAlign w:val="center"/>
          </w:tcPr>
          <w:p w:rsidR="00662814" w:rsidRPr="004C2E5A" w:rsidRDefault="00662814" w:rsidP="004C2E5A">
            <w:pPr>
              <w:spacing w:after="0" w:line="240" w:lineRule="auto"/>
              <w:jc w:val="center"/>
              <w:rPr>
                <w:rFonts w:ascii="Times New Roman" w:eastAsia="Calibri" w:hAnsi="Times New Roman" w:cs="Times New Roman"/>
                <w:sz w:val="18"/>
                <w:szCs w:val="18"/>
              </w:rPr>
            </w:pPr>
            <w:r w:rsidRPr="004C2E5A">
              <w:rPr>
                <w:rFonts w:ascii="Times New Roman" w:eastAsia="Calibri" w:hAnsi="Times New Roman" w:cs="Times New Roman"/>
                <w:b/>
                <w:sz w:val="18"/>
                <w:szCs w:val="18"/>
              </w:rPr>
              <w:t>количественный показатель</w:t>
            </w:r>
          </w:p>
        </w:tc>
        <w:tc>
          <w:tcPr>
            <w:tcW w:w="8931" w:type="dxa"/>
            <w:vMerge/>
            <w:shd w:val="clear" w:color="auto" w:fill="auto"/>
          </w:tcPr>
          <w:p w:rsidR="00662814" w:rsidRPr="004C2E5A" w:rsidRDefault="00662814" w:rsidP="004C2E5A">
            <w:pPr>
              <w:spacing w:after="0" w:line="240" w:lineRule="auto"/>
              <w:rPr>
                <w:rFonts w:ascii="Times New Roman" w:eastAsia="Calibri" w:hAnsi="Times New Roman" w:cs="Times New Roman"/>
                <w:sz w:val="18"/>
                <w:szCs w:val="18"/>
              </w:rPr>
            </w:pPr>
          </w:p>
        </w:tc>
      </w:tr>
    </w:tbl>
    <w:p w:rsidR="00351425" w:rsidRPr="00351425" w:rsidRDefault="00351425" w:rsidP="00351425">
      <w:pPr>
        <w:spacing w:after="0" w:line="240" w:lineRule="auto"/>
        <w:rPr>
          <w:sz w:val="2"/>
          <w:szCs w:val="2"/>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842"/>
        <w:gridCol w:w="1701"/>
        <w:gridCol w:w="1701"/>
        <w:gridCol w:w="8931"/>
      </w:tblGrid>
      <w:tr w:rsidR="00662814" w:rsidRPr="004C2E5A" w:rsidTr="008B3893">
        <w:trPr>
          <w:trHeight w:val="220"/>
          <w:tblHeader/>
        </w:trPr>
        <w:tc>
          <w:tcPr>
            <w:tcW w:w="534" w:type="dxa"/>
            <w:shd w:val="clear" w:color="auto" w:fill="auto"/>
            <w:vAlign w:val="center"/>
          </w:tcPr>
          <w:p w:rsidR="00662814" w:rsidRPr="004C2E5A" w:rsidRDefault="00662814" w:rsidP="00AD60C2">
            <w:pPr>
              <w:widowControl w:val="0"/>
              <w:spacing w:after="0" w:line="240" w:lineRule="auto"/>
              <w:jc w:val="center"/>
              <w:rPr>
                <w:rFonts w:ascii="Times New Roman" w:eastAsia="Calibri" w:hAnsi="Times New Roman" w:cs="Times New Roman"/>
                <w:sz w:val="18"/>
                <w:szCs w:val="18"/>
                <w:lang w:val="en-US"/>
              </w:rPr>
            </w:pPr>
            <w:r w:rsidRPr="004C2E5A">
              <w:rPr>
                <w:rFonts w:ascii="Times New Roman" w:eastAsia="Calibri" w:hAnsi="Times New Roman" w:cs="Times New Roman"/>
                <w:sz w:val="18"/>
                <w:szCs w:val="18"/>
                <w:lang w:val="en-US"/>
              </w:rPr>
              <w:t>1</w:t>
            </w:r>
          </w:p>
        </w:tc>
        <w:tc>
          <w:tcPr>
            <w:tcW w:w="1842" w:type="dxa"/>
            <w:shd w:val="clear" w:color="auto" w:fill="auto"/>
            <w:vAlign w:val="center"/>
          </w:tcPr>
          <w:p w:rsidR="00662814" w:rsidRPr="004C2E5A" w:rsidRDefault="00662814" w:rsidP="00AD60C2">
            <w:pPr>
              <w:widowControl w:val="0"/>
              <w:spacing w:after="0" w:line="240" w:lineRule="auto"/>
              <w:jc w:val="center"/>
              <w:rPr>
                <w:rFonts w:ascii="Times New Roman" w:eastAsia="Calibri" w:hAnsi="Times New Roman" w:cs="Times New Roman"/>
                <w:sz w:val="18"/>
                <w:szCs w:val="18"/>
                <w:lang w:val="en-US"/>
              </w:rPr>
            </w:pPr>
            <w:r w:rsidRPr="004C2E5A">
              <w:rPr>
                <w:rFonts w:ascii="Times New Roman" w:eastAsia="Calibri" w:hAnsi="Times New Roman" w:cs="Times New Roman"/>
                <w:sz w:val="18"/>
                <w:szCs w:val="18"/>
                <w:lang w:val="en-US"/>
              </w:rPr>
              <w:t>2</w:t>
            </w:r>
          </w:p>
        </w:tc>
        <w:tc>
          <w:tcPr>
            <w:tcW w:w="1701" w:type="dxa"/>
            <w:shd w:val="clear" w:color="auto" w:fill="auto"/>
            <w:vAlign w:val="center"/>
          </w:tcPr>
          <w:p w:rsidR="00662814" w:rsidRPr="004C2E5A" w:rsidRDefault="00662814" w:rsidP="00AD60C2">
            <w:pPr>
              <w:widowControl w:val="0"/>
              <w:spacing w:after="0" w:line="240" w:lineRule="auto"/>
              <w:jc w:val="center"/>
              <w:rPr>
                <w:rFonts w:ascii="Times New Roman" w:eastAsia="Calibri" w:hAnsi="Times New Roman" w:cs="Times New Roman"/>
                <w:sz w:val="18"/>
                <w:szCs w:val="18"/>
                <w:lang w:val="en-US"/>
              </w:rPr>
            </w:pPr>
            <w:r w:rsidRPr="004C2E5A">
              <w:rPr>
                <w:rFonts w:ascii="Times New Roman" w:eastAsia="Calibri" w:hAnsi="Times New Roman" w:cs="Times New Roman"/>
                <w:sz w:val="18"/>
                <w:szCs w:val="18"/>
                <w:lang w:val="en-US"/>
              </w:rPr>
              <w:t>3</w:t>
            </w:r>
          </w:p>
        </w:tc>
        <w:tc>
          <w:tcPr>
            <w:tcW w:w="1701" w:type="dxa"/>
            <w:shd w:val="clear" w:color="auto" w:fill="auto"/>
            <w:vAlign w:val="center"/>
          </w:tcPr>
          <w:p w:rsidR="00662814" w:rsidRPr="004C2E5A" w:rsidRDefault="00662814" w:rsidP="00AD60C2">
            <w:pPr>
              <w:widowControl w:val="0"/>
              <w:spacing w:after="0" w:line="240" w:lineRule="auto"/>
              <w:jc w:val="center"/>
              <w:rPr>
                <w:rFonts w:ascii="Times New Roman" w:eastAsia="Calibri" w:hAnsi="Times New Roman" w:cs="Times New Roman"/>
                <w:sz w:val="18"/>
                <w:szCs w:val="18"/>
                <w:lang w:val="en-US"/>
              </w:rPr>
            </w:pPr>
            <w:r w:rsidRPr="004C2E5A">
              <w:rPr>
                <w:rFonts w:ascii="Times New Roman" w:eastAsia="Calibri" w:hAnsi="Times New Roman" w:cs="Times New Roman"/>
                <w:sz w:val="18"/>
                <w:szCs w:val="18"/>
                <w:lang w:val="en-US"/>
              </w:rPr>
              <w:t>4</w:t>
            </w:r>
          </w:p>
        </w:tc>
        <w:tc>
          <w:tcPr>
            <w:tcW w:w="8931" w:type="dxa"/>
            <w:shd w:val="clear" w:color="auto" w:fill="auto"/>
            <w:vAlign w:val="center"/>
          </w:tcPr>
          <w:p w:rsidR="00662814" w:rsidRPr="004C2E5A" w:rsidRDefault="00662814" w:rsidP="00AD60C2">
            <w:pPr>
              <w:widowControl w:val="0"/>
              <w:spacing w:after="0" w:line="240" w:lineRule="auto"/>
              <w:jc w:val="center"/>
              <w:rPr>
                <w:rFonts w:ascii="Times New Roman" w:eastAsia="Calibri" w:hAnsi="Times New Roman" w:cs="Times New Roman"/>
                <w:sz w:val="18"/>
                <w:szCs w:val="18"/>
                <w:lang w:val="en-US"/>
              </w:rPr>
            </w:pPr>
            <w:r w:rsidRPr="004C2E5A">
              <w:rPr>
                <w:rFonts w:ascii="Times New Roman" w:eastAsia="Calibri" w:hAnsi="Times New Roman" w:cs="Times New Roman"/>
                <w:sz w:val="18"/>
                <w:szCs w:val="18"/>
                <w:lang w:val="en-US"/>
              </w:rPr>
              <w:t>5</w:t>
            </w:r>
          </w:p>
        </w:tc>
      </w:tr>
      <w:tr w:rsidR="00AD60C2" w:rsidRPr="004C2E5A" w:rsidTr="008B3893">
        <w:tc>
          <w:tcPr>
            <w:tcW w:w="534" w:type="dxa"/>
            <w:vMerge w:val="restart"/>
            <w:shd w:val="clear" w:color="auto" w:fill="auto"/>
          </w:tcPr>
          <w:p w:rsidR="00AD60C2" w:rsidRPr="004C2E5A" w:rsidRDefault="00AD60C2" w:rsidP="00AD60C2">
            <w:pPr>
              <w:widowControl w:val="0"/>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1842" w:type="dxa"/>
            <w:vMerge w:val="restart"/>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Зона застройки индивидуальными жилыми домами</w:t>
            </w:r>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 xml:space="preserve">Площадь зоны, </w:t>
            </w:r>
            <w:proofErr w:type="gramStart"/>
            <w:r w:rsidRPr="004C2E5A">
              <w:rPr>
                <w:rFonts w:ascii="Times New Roman" w:eastAsia="Calibri" w:hAnsi="Times New Roman" w:cs="Times New Roman"/>
                <w:sz w:val="18"/>
                <w:szCs w:val="18"/>
              </w:rPr>
              <w:t>га</w:t>
            </w:r>
            <w:proofErr w:type="gramEnd"/>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1854,1</w:t>
            </w:r>
          </w:p>
        </w:tc>
        <w:tc>
          <w:tcPr>
            <w:tcW w:w="8931" w:type="dxa"/>
            <w:vMerge w:val="restart"/>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Насосная станция (Насосная станция, Местное значение городского округа, Планируемый к размещению, городской округ Большой Камень, г. Большой Камень, Производительность, тыс. куб. м/</w:t>
            </w:r>
            <w:proofErr w:type="spellStart"/>
            <w:r w:rsidRPr="004C2E5A">
              <w:rPr>
                <w:rFonts w:ascii="Times New Roman" w:eastAsia="Calibri" w:hAnsi="Times New Roman" w:cs="Times New Roman"/>
                <w:sz w:val="18"/>
                <w:szCs w:val="18"/>
              </w:rPr>
              <w:t>сут</w:t>
            </w:r>
            <w:proofErr w:type="spellEnd"/>
            <w:r w:rsidRPr="004C2E5A">
              <w:rPr>
                <w:rFonts w:ascii="Times New Roman" w:eastAsia="Calibri" w:hAnsi="Times New Roman" w:cs="Times New Roman"/>
                <w:sz w:val="18"/>
                <w:szCs w:val="18"/>
              </w:rPr>
              <w:t>: 0.5)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Очистные сооружения дождевой канализации (ЛОС-7, Местное значение городского округа, Планируемый к размещению, городской округ Большой Камень, г. Большой Камень, Объект: 1) – 1 объект</w:t>
            </w:r>
          </w:p>
          <w:p w:rsidR="00AD60C2"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Пункт редуцирования газа (ПРГ) (ПРГ, Местное значение городского округа, Планируемый к размещению, городской округ Большой Камень, г. Большой Камень, Производительность, тыс. куб. м/час: 1) – 4 объекта</w:t>
            </w:r>
          </w:p>
          <w:p w:rsidR="00AD60C2" w:rsidRPr="004C2E5A" w:rsidRDefault="00AD60C2" w:rsidP="00AD60C2">
            <w:pPr>
              <w:widowControl w:val="0"/>
              <w:spacing w:after="0" w:line="240" w:lineRule="auto"/>
              <w:rPr>
                <w:rFonts w:ascii="Times New Roman" w:eastAsia="Calibri" w:hAnsi="Times New Roman" w:cs="Times New Roman"/>
                <w:sz w:val="18"/>
                <w:szCs w:val="18"/>
              </w:rPr>
            </w:pP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Пункт редуцирования газа (ПРГ) (ГРП-6, Местное значение городского округа, Планируемый к размещению, городской округ Большой Камень, г. Большой Камень, Производительность, тыс. куб. м/час: 1)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Пункт редуцирования газа (ПРГ) (ГРП-4, Местное значение городского округа, Планируемый к размещению, городской округ Большой Камень, г. Большой Камень, Производительность, тыс. куб. м/час: 1)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Пункт редуцирования газа (ПРГ) (ГРП-11, Местное значение городского округа, Планируемый к размещению, городской округ Большой Камень, г. Большой Камень, Производительность, тыс. куб. м/час: 1)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Пункт редуцирования газа (ПРГ) (ГРП-14, Местное значение городского округа, Планируемый к размещению, городской округ Большой Камень, г. Большой Камень, Производительность, тыс. куб. м/час: 1)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Пункт редуцирования газа (ПРГ) (ГРП-5, Местное значение городского округа, Планируемый к размещению, городской округ Большой Камень, г. Большой Камень, Производительность, тыс. куб. м/час: 1)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Пункт редуцирования газа (ПРГ) (ГРП-10, Местное значение городского округа, Планируемый к размещению, городской округ Большой Камень, г. Большой Камень, Производительность, тыс. куб. м/час: 1)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Пункт редуцирования газа (ПРГ) (ГРП-7, Местное значение городского округа, Планируемый к размещению, городской округ Большой Камень, г. Большой Камень, Производительность, тыс. куб. м/час: 1)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Пункт редуцирования газа (ПРГ) (ГРП-8, Местное значение городского округа, Планируемый к размещению, городской округ Большой Камень, г. Большой Камень, Производительность, тыс. куб. м/час: 1)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Пункт редуцирования газа (ПРГ) (ГРП-9, Местное значение городского округа, Планируемый к размещению, городской округ Большой Камень, г. Большой Камень, Производительность, тыс. куб. м/час: 1)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Пункт редуцирования газа (ПРГ) (ГРП-13, Местное значение городского округа, Планируемый к размещению, городской округ Большой Камень, г. Большой Камень, Производительность, тыс. куб. м/час: 1)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Пункт редуцирования газа (ПРГ) (ГРП-12, Местное значение городского округа, Планируемый к размещению, городской округ Большой Камень, г. Большой Камень, Производительность, тыс. куб. м/час: 1)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Пункт редуцирования газа (ПРГ) (ПРГ, Местное значение городского округа, Планируемый к размещению, городской округ Большой Камень, с. Петровка, Производительность, тыс. куб. м/час: 1)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Пункт редуцирования газа (ПРГ) (ГРП-2, Местное значение городского округа, Планируемый к размещению, городской округ Большой Камень, с. Петровка, Производительность, тыс. куб. м/час: 1)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Пункт редуцирования газа (ПРГ) (ГРП-1, Местное значение городского округа, Планируемый к размещению, городской округ Большой Камень, с. Петровка, Производительность, тыс. куб. м/час: 1)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lastRenderedPageBreak/>
              <w:t>Источник тепловой энергии (Котельная по ул. Андреевской, Местное значение городского округа, Планируемый к реконструкции, городской округ Большой Камень, г. Большой Камень, Тепловая мощность, Гкал/</w:t>
            </w:r>
            <w:proofErr w:type="gramStart"/>
            <w:r w:rsidRPr="004C2E5A">
              <w:rPr>
                <w:rFonts w:ascii="Times New Roman" w:eastAsia="Calibri" w:hAnsi="Times New Roman" w:cs="Times New Roman"/>
                <w:sz w:val="18"/>
                <w:szCs w:val="18"/>
              </w:rPr>
              <w:t>ч</w:t>
            </w:r>
            <w:proofErr w:type="gramEnd"/>
            <w:r w:rsidRPr="004C2E5A">
              <w:rPr>
                <w:rFonts w:ascii="Times New Roman" w:eastAsia="Calibri" w:hAnsi="Times New Roman" w:cs="Times New Roman"/>
                <w:sz w:val="18"/>
                <w:szCs w:val="18"/>
              </w:rPr>
              <w:t>: 0.4)</w:t>
            </w:r>
            <w:r w:rsidRPr="004C2E5A">
              <w:rPr>
                <w:rFonts w:ascii="Times New Roman" w:eastAsia="Calibri" w:hAnsi="Times New Roman" w:cs="Times New Roman"/>
                <w:sz w:val="18"/>
                <w:szCs w:val="18"/>
                <w:lang w:val="en-US"/>
              </w:rPr>
              <w:t> </w:t>
            </w:r>
            <w:r w:rsidRPr="004C2E5A">
              <w:rPr>
                <w:rFonts w:ascii="Times New Roman" w:eastAsia="Calibri" w:hAnsi="Times New Roman" w:cs="Times New Roman"/>
                <w:sz w:val="18"/>
                <w:szCs w:val="18"/>
              </w:rPr>
              <w:t>–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Источник тепловой энергии (Котельная №2 с. Петровка, Местное значение городского округа, Планируемый к реконструкции, городской округ Большой Камень, с. Петровка, Тепловая мощность, Гкал/</w:t>
            </w:r>
            <w:proofErr w:type="gramStart"/>
            <w:r w:rsidRPr="004C2E5A">
              <w:rPr>
                <w:rFonts w:ascii="Times New Roman" w:eastAsia="Calibri" w:hAnsi="Times New Roman" w:cs="Times New Roman"/>
                <w:sz w:val="18"/>
                <w:szCs w:val="18"/>
              </w:rPr>
              <w:t>ч</w:t>
            </w:r>
            <w:proofErr w:type="gramEnd"/>
            <w:r w:rsidRPr="004C2E5A">
              <w:rPr>
                <w:rFonts w:ascii="Times New Roman" w:eastAsia="Calibri" w:hAnsi="Times New Roman" w:cs="Times New Roman"/>
                <w:sz w:val="18"/>
                <w:szCs w:val="18"/>
              </w:rPr>
              <w:t>: 0.44)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Остановочный пункт (Остановочный пункт, Местное значение городского округа, Планируемый к размещению, городской округ Большой Камень, г. Большой Камень, Объект: 1) – 1 объект</w:t>
            </w:r>
          </w:p>
        </w:tc>
      </w:tr>
      <w:tr w:rsidR="00AD60C2" w:rsidRPr="004C2E5A" w:rsidTr="008B3893">
        <w:tc>
          <w:tcPr>
            <w:tcW w:w="534" w:type="dxa"/>
            <w:vMerge/>
            <w:shd w:val="clear" w:color="auto" w:fill="auto"/>
          </w:tcPr>
          <w:p w:rsidR="00AD60C2" w:rsidRPr="004C2E5A" w:rsidRDefault="00AD60C2" w:rsidP="00AD60C2">
            <w:pPr>
              <w:widowControl w:val="0"/>
              <w:spacing w:after="0" w:line="240" w:lineRule="auto"/>
              <w:jc w:val="center"/>
              <w:rPr>
                <w:rFonts w:ascii="Times New Roman" w:eastAsia="Calibri" w:hAnsi="Times New Roman" w:cs="Times New Roman"/>
                <w:sz w:val="18"/>
                <w:szCs w:val="18"/>
              </w:rPr>
            </w:pPr>
          </w:p>
        </w:tc>
        <w:tc>
          <w:tcPr>
            <w:tcW w:w="1842" w:type="dxa"/>
            <w:vMerge/>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Максимальная этажность</w:t>
            </w:r>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3</w:t>
            </w:r>
          </w:p>
        </w:tc>
        <w:tc>
          <w:tcPr>
            <w:tcW w:w="8931" w:type="dxa"/>
            <w:vMerge/>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p>
        </w:tc>
      </w:tr>
      <w:tr w:rsidR="00AD60C2" w:rsidRPr="004C2E5A" w:rsidTr="008B3893">
        <w:tc>
          <w:tcPr>
            <w:tcW w:w="534" w:type="dxa"/>
            <w:vMerge/>
            <w:shd w:val="clear" w:color="auto" w:fill="auto"/>
          </w:tcPr>
          <w:p w:rsidR="00AD60C2" w:rsidRPr="004C2E5A" w:rsidRDefault="00AD60C2" w:rsidP="00AD60C2">
            <w:pPr>
              <w:widowControl w:val="0"/>
              <w:spacing w:after="0" w:line="240" w:lineRule="auto"/>
              <w:jc w:val="center"/>
              <w:rPr>
                <w:rFonts w:ascii="Times New Roman" w:eastAsia="Calibri" w:hAnsi="Times New Roman" w:cs="Times New Roman"/>
                <w:sz w:val="18"/>
                <w:szCs w:val="18"/>
              </w:rPr>
            </w:pPr>
          </w:p>
        </w:tc>
        <w:tc>
          <w:tcPr>
            <w:tcW w:w="1842" w:type="dxa"/>
            <w:vMerge/>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Максимальная плотность населения, чел./</w:t>
            </w:r>
            <w:proofErr w:type="gramStart"/>
            <w:r w:rsidRPr="004C2E5A">
              <w:rPr>
                <w:rFonts w:ascii="Times New Roman" w:eastAsia="Calibri" w:hAnsi="Times New Roman" w:cs="Times New Roman"/>
                <w:sz w:val="18"/>
                <w:szCs w:val="18"/>
              </w:rPr>
              <w:t>га</w:t>
            </w:r>
            <w:proofErr w:type="gramEnd"/>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22</w:t>
            </w:r>
          </w:p>
        </w:tc>
        <w:tc>
          <w:tcPr>
            <w:tcW w:w="8931" w:type="dxa"/>
            <w:vMerge/>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p>
        </w:tc>
      </w:tr>
      <w:tr w:rsidR="00AD60C2" w:rsidRPr="004C2E5A" w:rsidTr="008B3893">
        <w:tc>
          <w:tcPr>
            <w:tcW w:w="534" w:type="dxa"/>
            <w:vMerge/>
            <w:shd w:val="clear" w:color="auto" w:fill="auto"/>
          </w:tcPr>
          <w:p w:rsidR="00AD60C2" w:rsidRPr="004C2E5A" w:rsidRDefault="00AD60C2" w:rsidP="00AD60C2">
            <w:pPr>
              <w:widowControl w:val="0"/>
              <w:spacing w:after="0" w:line="240" w:lineRule="auto"/>
              <w:jc w:val="center"/>
              <w:rPr>
                <w:rFonts w:ascii="Times New Roman" w:eastAsia="Calibri" w:hAnsi="Times New Roman" w:cs="Times New Roman"/>
                <w:sz w:val="18"/>
                <w:szCs w:val="18"/>
              </w:rPr>
            </w:pPr>
          </w:p>
        </w:tc>
        <w:tc>
          <w:tcPr>
            <w:tcW w:w="1842" w:type="dxa"/>
            <w:vMerge/>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Численность населения, чел.</w:t>
            </w:r>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17272</w:t>
            </w:r>
          </w:p>
        </w:tc>
        <w:tc>
          <w:tcPr>
            <w:tcW w:w="8931" w:type="dxa"/>
            <w:vMerge/>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p>
        </w:tc>
      </w:tr>
      <w:tr w:rsidR="00AD60C2" w:rsidRPr="004C2E5A" w:rsidTr="008B3893">
        <w:tc>
          <w:tcPr>
            <w:tcW w:w="534" w:type="dxa"/>
            <w:vMerge w:val="restart"/>
            <w:shd w:val="clear" w:color="auto" w:fill="auto"/>
          </w:tcPr>
          <w:p w:rsidR="00AD60C2" w:rsidRPr="004C2E5A" w:rsidRDefault="00AD60C2" w:rsidP="00AD60C2">
            <w:pPr>
              <w:widowControl w:val="0"/>
              <w:spacing w:after="0" w:line="240" w:lineRule="auto"/>
              <w:jc w:val="center"/>
              <w:rPr>
                <w:rFonts w:ascii="Times New Roman" w:eastAsia="Calibri" w:hAnsi="Times New Roman" w:cs="Times New Roman"/>
                <w:sz w:val="18"/>
                <w:szCs w:val="18"/>
              </w:rPr>
            </w:pPr>
            <w:r w:rsidRPr="004C2E5A">
              <w:rPr>
                <w:rFonts w:ascii="Times New Roman" w:eastAsia="Calibri" w:hAnsi="Times New Roman" w:cs="Times New Roman"/>
                <w:sz w:val="18"/>
                <w:szCs w:val="18"/>
              </w:rPr>
              <w:lastRenderedPageBreak/>
              <w:t>2</w:t>
            </w:r>
          </w:p>
        </w:tc>
        <w:tc>
          <w:tcPr>
            <w:tcW w:w="1842" w:type="dxa"/>
            <w:vMerge w:val="restart"/>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 xml:space="preserve">Зона застройки малоэтажными жилыми домами </w:t>
            </w:r>
            <w:r>
              <w:rPr>
                <w:rFonts w:ascii="Times New Roman" w:eastAsia="Calibri" w:hAnsi="Times New Roman" w:cs="Times New Roman"/>
                <w:sz w:val="18"/>
                <w:szCs w:val="18"/>
              </w:rPr>
              <w:br/>
            </w:r>
            <w:r w:rsidRPr="004C2E5A">
              <w:rPr>
                <w:rFonts w:ascii="Times New Roman" w:eastAsia="Calibri" w:hAnsi="Times New Roman" w:cs="Times New Roman"/>
                <w:sz w:val="18"/>
                <w:szCs w:val="18"/>
              </w:rPr>
              <w:t xml:space="preserve">(до 4 этажей, включая </w:t>
            </w:r>
            <w:proofErr w:type="gramStart"/>
            <w:r w:rsidRPr="004C2E5A">
              <w:rPr>
                <w:rFonts w:ascii="Times New Roman" w:eastAsia="Calibri" w:hAnsi="Times New Roman" w:cs="Times New Roman"/>
                <w:sz w:val="18"/>
                <w:szCs w:val="18"/>
              </w:rPr>
              <w:t>мансардный</w:t>
            </w:r>
            <w:proofErr w:type="gramEnd"/>
            <w:r w:rsidRPr="004C2E5A">
              <w:rPr>
                <w:rFonts w:ascii="Times New Roman" w:eastAsia="Calibri" w:hAnsi="Times New Roman" w:cs="Times New Roman"/>
                <w:sz w:val="18"/>
                <w:szCs w:val="18"/>
              </w:rPr>
              <w:t>)</w:t>
            </w:r>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 xml:space="preserve">Площадь зоны, </w:t>
            </w:r>
            <w:proofErr w:type="gramStart"/>
            <w:r w:rsidRPr="004C2E5A">
              <w:rPr>
                <w:rFonts w:ascii="Times New Roman" w:eastAsia="Calibri" w:hAnsi="Times New Roman" w:cs="Times New Roman"/>
                <w:sz w:val="18"/>
                <w:szCs w:val="18"/>
              </w:rPr>
              <w:t>га</w:t>
            </w:r>
            <w:proofErr w:type="gramEnd"/>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14,70</w:t>
            </w:r>
          </w:p>
        </w:tc>
        <w:tc>
          <w:tcPr>
            <w:tcW w:w="8931" w:type="dxa"/>
            <w:vMerge w:val="restart"/>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Обособленное структурное подразделение медицинской организации, оказывающей первичную медико-санитарную помощь (Фельдшерско-акушерский пункт, Региональное значение, Планируемый к размещению, городской округ Большой Камень, г. Большой Камень)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Спортивное сооружение (Тренажерные площадки, Местное значение городского округа, Планируемый к размещению, городской округ Большой Камень, г. Большой Камень, Единовременная пропускная способность, чел: 10) – 1 объект</w:t>
            </w:r>
          </w:p>
        </w:tc>
      </w:tr>
      <w:tr w:rsidR="00AD60C2" w:rsidRPr="004C2E5A" w:rsidTr="008B3893">
        <w:tc>
          <w:tcPr>
            <w:tcW w:w="534" w:type="dxa"/>
            <w:vMerge/>
            <w:shd w:val="clear" w:color="auto" w:fill="auto"/>
          </w:tcPr>
          <w:p w:rsidR="00AD60C2" w:rsidRPr="004C2E5A" w:rsidRDefault="00AD60C2" w:rsidP="00AD60C2">
            <w:pPr>
              <w:widowControl w:val="0"/>
              <w:spacing w:after="0" w:line="240" w:lineRule="auto"/>
              <w:jc w:val="center"/>
              <w:rPr>
                <w:rFonts w:ascii="Times New Roman" w:eastAsia="Calibri" w:hAnsi="Times New Roman" w:cs="Times New Roman"/>
                <w:sz w:val="18"/>
                <w:szCs w:val="18"/>
              </w:rPr>
            </w:pPr>
          </w:p>
        </w:tc>
        <w:tc>
          <w:tcPr>
            <w:tcW w:w="1842" w:type="dxa"/>
            <w:vMerge/>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Максимальная этажность</w:t>
            </w:r>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4</w:t>
            </w:r>
          </w:p>
        </w:tc>
        <w:tc>
          <w:tcPr>
            <w:tcW w:w="8931" w:type="dxa"/>
            <w:vMerge/>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p>
        </w:tc>
      </w:tr>
      <w:tr w:rsidR="00AD60C2" w:rsidRPr="004C2E5A" w:rsidTr="008B3893">
        <w:tc>
          <w:tcPr>
            <w:tcW w:w="534" w:type="dxa"/>
            <w:vMerge/>
            <w:shd w:val="clear" w:color="auto" w:fill="auto"/>
          </w:tcPr>
          <w:p w:rsidR="00AD60C2" w:rsidRPr="004C2E5A" w:rsidRDefault="00AD60C2" w:rsidP="00AD60C2">
            <w:pPr>
              <w:widowControl w:val="0"/>
              <w:spacing w:after="0" w:line="240" w:lineRule="auto"/>
              <w:jc w:val="center"/>
              <w:rPr>
                <w:rFonts w:ascii="Times New Roman" w:eastAsia="Calibri" w:hAnsi="Times New Roman" w:cs="Times New Roman"/>
                <w:sz w:val="18"/>
                <w:szCs w:val="18"/>
              </w:rPr>
            </w:pPr>
          </w:p>
        </w:tc>
        <w:tc>
          <w:tcPr>
            <w:tcW w:w="1842" w:type="dxa"/>
            <w:vMerge/>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Максимальная плотность населения, чел./</w:t>
            </w:r>
            <w:proofErr w:type="gramStart"/>
            <w:r w:rsidRPr="004C2E5A">
              <w:rPr>
                <w:rFonts w:ascii="Times New Roman" w:eastAsia="Calibri" w:hAnsi="Times New Roman" w:cs="Times New Roman"/>
                <w:sz w:val="18"/>
                <w:szCs w:val="18"/>
              </w:rPr>
              <w:t>га</w:t>
            </w:r>
            <w:proofErr w:type="gramEnd"/>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130</w:t>
            </w:r>
          </w:p>
        </w:tc>
        <w:tc>
          <w:tcPr>
            <w:tcW w:w="8931" w:type="dxa"/>
            <w:vMerge/>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p>
        </w:tc>
      </w:tr>
      <w:tr w:rsidR="00AD60C2" w:rsidRPr="004C2E5A" w:rsidTr="008B3893">
        <w:tc>
          <w:tcPr>
            <w:tcW w:w="534" w:type="dxa"/>
            <w:vMerge/>
            <w:tcBorders>
              <w:bottom w:val="single" w:sz="4" w:space="0" w:color="auto"/>
            </w:tcBorders>
            <w:shd w:val="clear" w:color="auto" w:fill="auto"/>
          </w:tcPr>
          <w:p w:rsidR="00AD60C2" w:rsidRPr="004C2E5A" w:rsidRDefault="00AD60C2" w:rsidP="00AD60C2">
            <w:pPr>
              <w:widowControl w:val="0"/>
              <w:spacing w:after="0" w:line="240" w:lineRule="auto"/>
              <w:jc w:val="center"/>
              <w:rPr>
                <w:rFonts w:ascii="Times New Roman" w:eastAsia="Calibri" w:hAnsi="Times New Roman" w:cs="Times New Roman"/>
                <w:sz w:val="18"/>
                <w:szCs w:val="18"/>
              </w:rPr>
            </w:pPr>
          </w:p>
        </w:tc>
        <w:tc>
          <w:tcPr>
            <w:tcW w:w="1842" w:type="dxa"/>
            <w:vMerge/>
            <w:tcBorders>
              <w:bottom w:val="single" w:sz="4" w:space="0" w:color="auto"/>
            </w:tcBorders>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p>
        </w:tc>
        <w:tc>
          <w:tcPr>
            <w:tcW w:w="1701" w:type="dxa"/>
            <w:tcBorders>
              <w:bottom w:val="single" w:sz="4" w:space="0" w:color="auto"/>
            </w:tcBorders>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Численность населения, чел.</w:t>
            </w:r>
          </w:p>
        </w:tc>
        <w:tc>
          <w:tcPr>
            <w:tcW w:w="1701" w:type="dxa"/>
            <w:tcBorders>
              <w:bottom w:val="single" w:sz="4" w:space="0" w:color="auto"/>
            </w:tcBorders>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971</w:t>
            </w:r>
          </w:p>
        </w:tc>
        <w:tc>
          <w:tcPr>
            <w:tcW w:w="8931" w:type="dxa"/>
            <w:vMerge/>
            <w:tcBorders>
              <w:bottom w:val="single" w:sz="4" w:space="0" w:color="auto"/>
            </w:tcBorders>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p>
        </w:tc>
      </w:tr>
      <w:tr w:rsidR="00AD60C2" w:rsidRPr="004C2E5A" w:rsidTr="008B3893">
        <w:trPr>
          <w:trHeight w:val="573"/>
        </w:trPr>
        <w:tc>
          <w:tcPr>
            <w:tcW w:w="534" w:type="dxa"/>
            <w:vMerge w:val="restart"/>
            <w:tcBorders>
              <w:top w:val="single" w:sz="4" w:space="0" w:color="auto"/>
            </w:tcBorders>
            <w:shd w:val="clear" w:color="auto" w:fill="auto"/>
          </w:tcPr>
          <w:p w:rsidR="00AD60C2" w:rsidRPr="004C2E5A" w:rsidRDefault="00AD60C2" w:rsidP="00AD60C2">
            <w:pPr>
              <w:widowControl w:val="0"/>
              <w:spacing w:after="0" w:line="240" w:lineRule="auto"/>
              <w:jc w:val="center"/>
              <w:rPr>
                <w:rFonts w:ascii="Times New Roman" w:eastAsia="Calibri" w:hAnsi="Times New Roman" w:cs="Times New Roman"/>
                <w:sz w:val="18"/>
                <w:szCs w:val="18"/>
              </w:rPr>
            </w:pPr>
            <w:r w:rsidRPr="004C2E5A">
              <w:rPr>
                <w:rFonts w:ascii="Times New Roman" w:eastAsia="Calibri" w:hAnsi="Times New Roman" w:cs="Times New Roman"/>
                <w:sz w:val="18"/>
                <w:szCs w:val="18"/>
              </w:rPr>
              <w:t>3</w:t>
            </w:r>
          </w:p>
        </w:tc>
        <w:tc>
          <w:tcPr>
            <w:tcW w:w="1842" w:type="dxa"/>
            <w:vMerge w:val="restart"/>
            <w:tcBorders>
              <w:top w:val="single" w:sz="4" w:space="0" w:color="auto"/>
            </w:tcBorders>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 xml:space="preserve">Зона застройки </w:t>
            </w:r>
            <w:proofErr w:type="spellStart"/>
            <w:r w:rsidRPr="004C2E5A">
              <w:rPr>
                <w:rFonts w:ascii="Times New Roman" w:eastAsia="Calibri" w:hAnsi="Times New Roman" w:cs="Times New Roman"/>
                <w:sz w:val="18"/>
                <w:szCs w:val="18"/>
              </w:rPr>
              <w:t>среднеэтажными</w:t>
            </w:r>
            <w:proofErr w:type="spellEnd"/>
            <w:r w:rsidRPr="004C2E5A">
              <w:rPr>
                <w:rFonts w:ascii="Times New Roman" w:eastAsia="Calibri" w:hAnsi="Times New Roman" w:cs="Times New Roman"/>
                <w:sz w:val="18"/>
                <w:szCs w:val="18"/>
              </w:rPr>
              <w:t xml:space="preserve"> жилыми домами </w:t>
            </w:r>
            <w:r>
              <w:rPr>
                <w:rFonts w:ascii="Times New Roman" w:eastAsia="Calibri" w:hAnsi="Times New Roman" w:cs="Times New Roman"/>
                <w:sz w:val="18"/>
                <w:szCs w:val="18"/>
              </w:rPr>
              <w:br/>
            </w:r>
            <w:r w:rsidRPr="004C2E5A">
              <w:rPr>
                <w:rFonts w:ascii="Times New Roman" w:eastAsia="Calibri" w:hAnsi="Times New Roman" w:cs="Times New Roman"/>
                <w:sz w:val="18"/>
                <w:szCs w:val="18"/>
              </w:rPr>
              <w:t xml:space="preserve">(от 5 до 8 этажей, включая </w:t>
            </w:r>
            <w:proofErr w:type="gramStart"/>
            <w:r w:rsidRPr="004C2E5A">
              <w:rPr>
                <w:rFonts w:ascii="Times New Roman" w:eastAsia="Calibri" w:hAnsi="Times New Roman" w:cs="Times New Roman"/>
                <w:sz w:val="18"/>
                <w:szCs w:val="18"/>
              </w:rPr>
              <w:t>мансардный</w:t>
            </w:r>
            <w:proofErr w:type="gramEnd"/>
            <w:r w:rsidRPr="004C2E5A">
              <w:rPr>
                <w:rFonts w:ascii="Times New Roman" w:eastAsia="Calibri" w:hAnsi="Times New Roman" w:cs="Times New Roman"/>
                <w:sz w:val="18"/>
                <w:szCs w:val="18"/>
              </w:rPr>
              <w:t>)</w:t>
            </w:r>
          </w:p>
        </w:tc>
        <w:tc>
          <w:tcPr>
            <w:tcW w:w="1701" w:type="dxa"/>
            <w:tcBorders>
              <w:top w:val="single" w:sz="4" w:space="0" w:color="auto"/>
              <w:bottom w:val="single" w:sz="4" w:space="0" w:color="auto"/>
            </w:tcBorders>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 xml:space="preserve">Площадь зоны, </w:t>
            </w:r>
            <w:proofErr w:type="gramStart"/>
            <w:r w:rsidRPr="004C2E5A">
              <w:rPr>
                <w:rFonts w:ascii="Times New Roman" w:eastAsia="Calibri" w:hAnsi="Times New Roman" w:cs="Times New Roman"/>
                <w:sz w:val="18"/>
                <w:szCs w:val="18"/>
              </w:rPr>
              <w:t>га</w:t>
            </w:r>
            <w:proofErr w:type="gramEnd"/>
          </w:p>
        </w:tc>
        <w:tc>
          <w:tcPr>
            <w:tcW w:w="1701" w:type="dxa"/>
            <w:tcBorders>
              <w:top w:val="single" w:sz="4" w:space="0" w:color="auto"/>
              <w:bottom w:val="single" w:sz="4" w:space="0" w:color="auto"/>
            </w:tcBorders>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265,9</w:t>
            </w:r>
          </w:p>
        </w:tc>
        <w:tc>
          <w:tcPr>
            <w:tcW w:w="8931" w:type="dxa"/>
            <w:vMerge w:val="restart"/>
            <w:tcBorders>
              <w:top w:val="single" w:sz="4" w:space="0" w:color="auto"/>
            </w:tcBorders>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Лечебно-профилактическая медицинская организация, оказывающая медицинскую помощь в амбулаторных условиях и (или) в условиях дневного стационара (Детская поликлиника, Региональное значение, Планируемый к размещению, городской округ Большой Камень, г. Большой Камень, Мощность медицинской организации по оказанию медицинской помощи амбулаторно, количество посещений в смену: 400)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Дошкольная образовательная организация (Детский сад, Местное значение городского округа, Планируемый к размещению, городской округ Большой Камень, г. Большой Камень, Мест: 300) – 3 объекта</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Дошкольная образовательная организация (Детский сад, Местное значение городского округа, Планируемый к размещению, городской округ Большой Камень, г. Большой Камень, Мест: 130)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 xml:space="preserve">Дошкольная образовательная организация (Детский сад, Местное значение городского округа, Планируемый к </w:t>
            </w:r>
            <w:r w:rsidRPr="004C2E5A">
              <w:rPr>
                <w:rFonts w:ascii="Times New Roman" w:eastAsia="Calibri" w:hAnsi="Times New Roman" w:cs="Times New Roman"/>
                <w:sz w:val="18"/>
                <w:szCs w:val="18"/>
              </w:rPr>
              <w:lastRenderedPageBreak/>
              <w:t>размещению, городской округ Большой Камень, г. Большой Камень, Мест: 120)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Общеобразовательная организация (Общеобразовательная школа, Местное значение городского округа, Планируемый к размещению, городской округ Большой Камень, г. Большой Камень, Мест: 380)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Общеобразовательная организация (Общеобразовательная школа, Местное значение городского округа, Планируемый к размещению, городской округ Большой Камень, г. Большой Камень, Мест: 600)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Общеобразовательная организация (Общеобразовательная школа, Местное значение городского округа, Планируемый к размещению, городской округ Большой Камень, г. Большой Камень, Мест: 1200)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Дошкольная образовательная организация (МБДОУ №18 «Светлячок», Местное значение городского округа, Планируемый к реконструкции, городской округ Большой Камень, г. Большой Камень, Мест: 220)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Дошкольная образовательная организация (МБДОУ «ДС «</w:t>
            </w:r>
            <w:proofErr w:type="spellStart"/>
            <w:r w:rsidRPr="004C2E5A">
              <w:rPr>
                <w:rFonts w:ascii="Times New Roman" w:eastAsia="Calibri" w:hAnsi="Times New Roman" w:cs="Times New Roman"/>
                <w:sz w:val="18"/>
                <w:szCs w:val="18"/>
              </w:rPr>
              <w:t>Дюймовочка</w:t>
            </w:r>
            <w:proofErr w:type="spellEnd"/>
            <w:r w:rsidRPr="004C2E5A">
              <w:rPr>
                <w:rFonts w:ascii="Times New Roman" w:eastAsia="Calibri" w:hAnsi="Times New Roman" w:cs="Times New Roman"/>
                <w:sz w:val="18"/>
                <w:szCs w:val="18"/>
              </w:rPr>
              <w:t>», Местное значение городского округа, Планируемый к реконструкции, городской округ Большой Камень, г. Большой Камень, Мест: 118)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Дошкольная образовательная организация (МБДОУ № 32 «Снежинка», Местное значение городского округа, Планируемый к реконструкции, городской округ Большой Камень, г. Большой Камень, Мест: 141)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Дошкольная образовательная организация (МБДОУ №39 «</w:t>
            </w:r>
            <w:proofErr w:type="spellStart"/>
            <w:r w:rsidRPr="004C2E5A">
              <w:rPr>
                <w:rFonts w:ascii="Times New Roman" w:eastAsia="Calibri" w:hAnsi="Times New Roman" w:cs="Times New Roman"/>
                <w:sz w:val="18"/>
                <w:szCs w:val="18"/>
              </w:rPr>
              <w:t>Журавушка</w:t>
            </w:r>
            <w:proofErr w:type="spellEnd"/>
            <w:r w:rsidRPr="004C2E5A">
              <w:rPr>
                <w:rFonts w:ascii="Times New Roman" w:eastAsia="Calibri" w:hAnsi="Times New Roman" w:cs="Times New Roman"/>
                <w:sz w:val="18"/>
                <w:szCs w:val="18"/>
              </w:rPr>
              <w:t>», Местное значение городского округа, Планируемый к реконструкции, городской округ Большой Камень, г. Большой Камень, Мест: 239)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Дошкольная образовательная организация (МБДОУ № 41 «Мишутка» (корпус 1), Местное значение городского округа, Планируемый к реконструкции, городской округ Большой Камень, г. Большой Камень, Мест: 324)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Дошкольная образовательная организация (МБДОУ № 41 «Мишутка» (корпус 2), Местное значение городского округа, Планируемый к реконструкции, городской округ Большой Камень, г. Большой Камень)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Дошкольная образовательная организация (МБДОУ №23 «Елочка», Местное значение городского округа, Планируемый к реконструкции, городской округ Большой Камень, г. Большой Камень, Мест: 241)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Дошкольная образовательная организация (МБДОУ №25 «Солнышко», Местное значение городского округа, Планируемый к реконструкции, городской округ Большой Камень, г. Большой Камень, Мест: 233)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proofErr w:type="gramStart"/>
            <w:r w:rsidRPr="004C2E5A">
              <w:rPr>
                <w:rFonts w:ascii="Times New Roman" w:eastAsia="Calibri" w:hAnsi="Times New Roman" w:cs="Times New Roman"/>
                <w:sz w:val="18"/>
                <w:szCs w:val="18"/>
              </w:rPr>
              <w:t xml:space="preserve">Общеобразовательная организация (МБОУ СОШ № 3 городского округа Большой Камень, Местное значение городского округа, Планируемый к реконструкции, городской округ Большой Камень, г. Большой Камень, </w:t>
            </w:r>
            <w:proofErr w:type="gramEnd"/>
          </w:p>
        </w:tc>
      </w:tr>
      <w:tr w:rsidR="00AD60C2" w:rsidRPr="004C2E5A" w:rsidTr="008B3893">
        <w:trPr>
          <w:trHeight w:val="628"/>
        </w:trPr>
        <w:tc>
          <w:tcPr>
            <w:tcW w:w="534" w:type="dxa"/>
            <w:vMerge/>
            <w:shd w:val="clear" w:color="auto" w:fill="auto"/>
          </w:tcPr>
          <w:p w:rsidR="00AD60C2" w:rsidRPr="004C2E5A" w:rsidRDefault="00AD60C2" w:rsidP="00AD60C2">
            <w:pPr>
              <w:widowControl w:val="0"/>
              <w:spacing w:after="0" w:line="240" w:lineRule="auto"/>
              <w:jc w:val="center"/>
              <w:rPr>
                <w:rFonts w:ascii="Times New Roman" w:eastAsia="Calibri" w:hAnsi="Times New Roman" w:cs="Times New Roman"/>
                <w:sz w:val="18"/>
                <w:szCs w:val="18"/>
              </w:rPr>
            </w:pPr>
          </w:p>
        </w:tc>
        <w:tc>
          <w:tcPr>
            <w:tcW w:w="1842" w:type="dxa"/>
            <w:vMerge/>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p>
        </w:tc>
        <w:tc>
          <w:tcPr>
            <w:tcW w:w="1701" w:type="dxa"/>
            <w:tcBorders>
              <w:top w:val="single" w:sz="4" w:space="0" w:color="auto"/>
              <w:bottom w:val="single" w:sz="4" w:space="0" w:color="auto"/>
            </w:tcBorders>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Максимальная этажность</w:t>
            </w:r>
          </w:p>
        </w:tc>
        <w:tc>
          <w:tcPr>
            <w:tcW w:w="1701" w:type="dxa"/>
            <w:tcBorders>
              <w:top w:val="single" w:sz="4" w:space="0" w:color="auto"/>
              <w:bottom w:val="single" w:sz="4" w:space="0" w:color="auto"/>
            </w:tcBorders>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8</w:t>
            </w:r>
          </w:p>
        </w:tc>
        <w:tc>
          <w:tcPr>
            <w:tcW w:w="8931" w:type="dxa"/>
            <w:vMerge/>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p>
        </w:tc>
      </w:tr>
      <w:tr w:rsidR="00AD60C2" w:rsidRPr="004C2E5A" w:rsidTr="008B3893">
        <w:trPr>
          <w:trHeight w:val="757"/>
        </w:trPr>
        <w:tc>
          <w:tcPr>
            <w:tcW w:w="534" w:type="dxa"/>
            <w:vMerge/>
            <w:shd w:val="clear" w:color="auto" w:fill="auto"/>
          </w:tcPr>
          <w:p w:rsidR="00AD60C2" w:rsidRPr="004C2E5A" w:rsidRDefault="00AD60C2" w:rsidP="00AD60C2">
            <w:pPr>
              <w:widowControl w:val="0"/>
              <w:spacing w:after="0" w:line="240" w:lineRule="auto"/>
              <w:jc w:val="center"/>
              <w:rPr>
                <w:rFonts w:ascii="Times New Roman" w:eastAsia="Calibri" w:hAnsi="Times New Roman" w:cs="Times New Roman"/>
                <w:sz w:val="18"/>
                <w:szCs w:val="18"/>
              </w:rPr>
            </w:pPr>
          </w:p>
        </w:tc>
        <w:tc>
          <w:tcPr>
            <w:tcW w:w="1842" w:type="dxa"/>
            <w:vMerge/>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p>
        </w:tc>
        <w:tc>
          <w:tcPr>
            <w:tcW w:w="1701" w:type="dxa"/>
            <w:tcBorders>
              <w:top w:val="single" w:sz="4" w:space="0" w:color="auto"/>
              <w:bottom w:val="single" w:sz="4" w:space="0" w:color="auto"/>
            </w:tcBorders>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Максимальная плотность населения, чел./</w:t>
            </w:r>
            <w:proofErr w:type="gramStart"/>
            <w:r w:rsidRPr="004C2E5A">
              <w:rPr>
                <w:rFonts w:ascii="Times New Roman" w:eastAsia="Calibri" w:hAnsi="Times New Roman" w:cs="Times New Roman"/>
                <w:sz w:val="18"/>
                <w:szCs w:val="18"/>
              </w:rPr>
              <w:t>га</w:t>
            </w:r>
            <w:proofErr w:type="gramEnd"/>
          </w:p>
        </w:tc>
        <w:tc>
          <w:tcPr>
            <w:tcW w:w="1701" w:type="dxa"/>
            <w:tcBorders>
              <w:top w:val="single" w:sz="4" w:space="0" w:color="auto"/>
              <w:bottom w:val="single" w:sz="4" w:space="0" w:color="auto"/>
            </w:tcBorders>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370</w:t>
            </w:r>
          </w:p>
        </w:tc>
        <w:tc>
          <w:tcPr>
            <w:tcW w:w="8931" w:type="dxa"/>
            <w:vMerge/>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p>
        </w:tc>
      </w:tr>
      <w:tr w:rsidR="00AD60C2" w:rsidRPr="004C2E5A" w:rsidTr="008B3893">
        <w:trPr>
          <w:trHeight w:val="5328"/>
        </w:trPr>
        <w:tc>
          <w:tcPr>
            <w:tcW w:w="534" w:type="dxa"/>
            <w:vMerge/>
            <w:shd w:val="clear" w:color="auto" w:fill="auto"/>
          </w:tcPr>
          <w:p w:rsidR="00AD60C2" w:rsidRPr="004C2E5A" w:rsidRDefault="00AD60C2" w:rsidP="00AD60C2">
            <w:pPr>
              <w:widowControl w:val="0"/>
              <w:spacing w:after="0" w:line="240" w:lineRule="auto"/>
              <w:jc w:val="center"/>
              <w:rPr>
                <w:rFonts w:ascii="Times New Roman" w:eastAsia="Calibri" w:hAnsi="Times New Roman" w:cs="Times New Roman"/>
                <w:sz w:val="18"/>
                <w:szCs w:val="18"/>
              </w:rPr>
            </w:pPr>
          </w:p>
        </w:tc>
        <w:tc>
          <w:tcPr>
            <w:tcW w:w="1842" w:type="dxa"/>
            <w:vMerge/>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p>
        </w:tc>
        <w:tc>
          <w:tcPr>
            <w:tcW w:w="1701" w:type="dxa"/>
            <w:tcBorders>
              <w:top w:val="single" w:sz="4" w:space="0" w:color="auto"/>
            </w:tcBorders>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Численность населения, чел.</w:t>
            </w:r>
          </w:p>
        </w:tc>
        <w:tc>
          <w:tcPr>
            <w:tcW w:w="1701" w:type="dxa"/>
            <w:tcBorders>
              <w:top w:val="single" w:sz="4" w:space="0" w:color="auto"/>
            </w:tcBorders>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41890</w:t>
            </w:r>
          </w:p>
        </w:tc>
        <w:tc>
          <w:tcPr>
            <w:tcW w:w="8931" w:type="dxa"/>
            <w:vMerge/>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p>
        </w:tc>
      </w:tr>
      <w:tr w:rsidR="00AD60C2" w:rsidRPr="004C2E5A" w:rsidTr="008B3893">
        <w:trPr>
          <w:trHeight w:val="8925"/>
        </w:trPr>
        <w:tc>
          <w:tcPr>
            <w:tcW w:w="534" w:type="dxa"/>
            <w:tcBorders>
              <w:top w:val="single" w:sz="4" w:space="0" w:color="auto"/>
              <w:bottom w:val="single" w:sz="4" w:space="0" w:color="auto"/>
            </w:tcBorders>
            <w:shd w:val="clear" w:color="auto" w:fill="auto"/>
          </w:tcPr>
          <w:p w:rsidR="00AD60C2" w:rsidRPr="004C2E5A" w:rsidRDefault="00AD60C2" w:rsidP="00AD60C2">
            <w:pPr>
              <w:widowControl w:val="0"/>
              <w:spacing w:after="0" w:line="240" w:lineRule="auto"/>
              <w:jc w:val="center"/>
              <w:rPr>
                <w:rFonts w:ascii="Times New Roman" w:eastAsia="Calibri" w:hAnsi="Times New Roman" w:cs="Times New Roman"/>
                <w:sz w:val="18"/>
                <w:szCs w:val="18"/>
              </w:rPr>
            </w:pPr>
          </w:p>
        </w:tc>
        <w:tc>
          <w:tcPr>
            <w:tcW w:w="1842" w:type="dxa"/>
            <w:tcBorders>
              <w:top w:val="single" w:sz="4" w:space="0" w:color="auto"/>
              <w:bottom w:val="single" w:sz="4" w:space="0" w:color="auto"/>
            </w:tcBorders>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p>
        </w:tc>
        <w:tc>
          <w:tcPr>
            <w:tcW w:w="1701" w:type="dxa"/>
            <w:tcBorders>
              <w:top w:val="single" w:sz="4" w:space="0" w:color="auto"/>
              <w:bottom w:val="single" w:sz="4" w:space="0" w:color="auto"/>
            </w:tcBorders>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p>
        </w:tc>
        <w:tc>
          <w:tcPr>
            <w:tcW w:w="1701" w:type="dxa"/>
            <w:tcBorders>
              <w:top w:val="single" w:sz="4" w:space="0" w:color="auto"/>
              <w:bottom w:val="single" w:sz="4" w:space="0" w:color="auto"/>
            </w:tcBorders>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p>
        </w:tc>
        <w:tc>
          <w:tcPr>
            <w:tcW w:w="8931" w:type="dxa"/>
            <w:tcBorders>
              <w:top w:val="single" w:sz="4" w:space="0" w:color="auto"/>
              <w:bottom w:val="single" w:sz="4" w:space="0" w:color="auto"/>
            </w:tcBorders>
            <w:shd w:val="clear" w:color="auto" w:fill="auto"/>
          </w:tcPr>
          <w:p w:rsidR="00AD60C2" w:rsidRDefault="00AD60C2" w:rsidP="00AD60C2">
            <w:pPr>
              <w:widowControl w:val="0"/>
              <w:spacing w:after="0" w:line="240" w:lineRule="auto"/>
              <w:rPr>
                <w:rFonts w:ascii="Times New Roman" w:eastAsia="Calibri" w:hAnsi="Times New Roman" w:cs="Times New Roman"/>
                <w:sz w:val="18"/>
                <w:szCs w:val="18"/>
              </w:rPr>
            </w:pPr>
            <w:proofErr w:type="gramStart"/>
            <w:r w:rsidRPr="004C2E5A">
              <w:rPr>
                <w:rFonts w:ascii="Times New Roman" w:eastAsia="Calibri" w:hAnsi="Times New Roman" w:cs="Times New Roman"/>
                <w:sz w:val="18"/>
                <w:szCs w:val="18"/>
              </w:rPr>
              <w:t xml:space="preserve">Мест: 1940) – 1 объект </w:t>
            </w:r>
            <w:proofErr w:type="gramEnd"/>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Общеобразовательная организация (МБОУ СОШ № 4 городского округа Большой Камень, Местное значение городского округа, Планируемый к реконструкции, городской округ Большой Камень, г. Большой Камень, Мест: 1176)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Общеобразовательная организация (МБОУ СОШ № 1 городского округа Большой Камень, Местное значение городского округа, Планируемый к реконструкции, городской округ Большой Камень, г. Большой Камень, Мест: 1320)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Объект спорта, включающий раздельно нормируемые спортивные сооружения (объекты) (в т. ч. физкультурно-оздоровительный комплекс) (Физкультурно-оздоровительный комплекс, Местное значение городского округа, Планируемый к размещению, городской округ Большой Камень, г. Большой Камень, Единовременная пропускная способность, чел.: 140)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Объект спорта, включающий раздельно нормируемые спортивные сооружения (объекты) (в т. ч. физкультурно-оздоровительный комплекс) (Спортивный клуб для семейных занятий спортом, Местное значение городского округа, Планируемый к размещению, городской округ Большой Камень, г. Большой Камень, Единовременная пропускная способность, чел.: 25) – 3 объекта</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Объект спорта, включающий раздельно нормируемые спортивные сооружения (объекты) (в т. ч. физкультурно-оздоровительный комплекс) (Физкультурно-оздоровительный комплекс с бассейном, Местное значение городского округа, Планируемый к размещению, городской округ Большой Камень, г. Большой Камень, Единовременная пропускная способность, чел.: 180) – 2 объекта</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Спортивное сооружение (Тренажерная площадка, Местное значение городского округа, Планируемый к размещению, городской округ Большой Камень, г. Большой Камень, Единовременная пропускная способность, чел: 10)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Спортивное сооружение (Хоккейная коробка, Местное значение городского округа, Планируемый к размещению, городской округ Большой Камень, г. Большой Камень, Единовременная пропускная способность, чел: 30)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Спортивное сооружение (Тренажерная площадка, Местное значение городского округа, Планируемый к размещению, городской округ Большой Камень, г. Большой Камень, Единовременная пропускная способность, чел: 5) – 2 объекта</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Спортивное сооружение (Спортивная площадка, Местное значение городского округа, Планируемый к размещению, городской округ Большой Камень, г. Большой Камень, Единовременная пропускная способность, чел: 25)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proofErr w:type="gramStart"/>
            <w:r w:rsidRPr="004C2E5A">
              <w:rPr>
                <w:rFonts w:ascii="Times New Roman" w:eastAsia="Calibri" w:hAnsi="Times New Roman" w:cs="Times New Roman"/>
                <w:sz w:val="18"/>
                <w:szCs w:val="18"/>
              </w:rPr>
              <w:t xml:space="preserve">Источник тепловой энергии (Планируемая котельная №1 </w:t>
            </w:r>
            <w:proofErr w:type="spellStart"/>
            <w:r w:rsidRPr="004C2E5A">
              <w:rPr>
                <w:rFonts w:ascii="Times New Roman" w:eastAsia="Calibri" w:hAnsi="Times New Roman" w:cs="Times New Roman"/>
                <w:sz w:val="18"/>
                <w:szCs w:val="18"/>
              </w:rPr>
              <w:t>мкр</w:t>
            </w:r>
            <w:proofErr w:type="spellEnd"/>
            <w:r w:rsidRPr="004C2E5A">
              <w:rPr>
                <w:rFonts w:ascii="Times New Roman" w:eastAsia="Calibri" w:hAnsi="Times New Roman" w:cs="Times New Roman"/>
                <w:sz w:val="18"/>
                <w:szCs w:val="18"/>
              </w:rPr>
              <w:t>.</w:t>
            </w:r>
            <w:proofErr w:type="gramEnd"/>
            <w:r w:rsidRPr="004C2E5A">
              <w:rPr>
                <w:rFonts w:ascii="Times New Roman" w:eastAsia="Calibri" w:hAnsi="Times New Roman" w:cs="Times New Roman"/>
                <w:sz w:val="18"/>
                <w:szCs w:val="18"/>
              </w:rPr>
              <w:t xml:space="preserve"> </w:t>
            </w:r>
            <w:proofErr w:type="gramStart"/>
            <w:r w:rsidRPr="004C2E5A">
              <w:rPr>
                <w:rFonts w:ascii="Times New Roman" w:eastAsia="Calibri" w:hAnsi="Times New Roman" w:cs="Times New Roman"/>
                <w:sz w:val="18"/>
                <w:szCs w:val="18"/>
              </w:rPr>
              <w:t>Промышленного парка «Большой Камень», Местное значение городского округа, Планируемый к размещению, городской округ Большой Камень, г. Большой Камень, Тепловая мощность, Гкал/ч: 26.51) – 1 объект</w:t>
            </w:r>
            <w:proofErr w:type="gramEnd"/>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Канализационная насосная станция (КНС) (Канализационная насосная станция (КНС), Местное значение городского округа, Планируемый к размещению, городской округ Большой Камень, г. Большой Камень, Производительность, тыс. куб. м/</w:t>
            </w:r>
            <w:proofErr w:type="spellStart"/>
            <w:r w:rsidRPr="004C2E5A">
              <w:rPr>
                <w:rFonts w:ascii="Times New Roman" w:eastAsia="Calibri" w:hAnsi="Times New Roman" w:cs="Times New Roman"/>
                <w:sz w:val="18"/>
                <w:szCs w:val="18"/>
              </w:rPr>
              <w:t>сут</w:t>
            </w:r>
            <w:proofErr w:type="spellEnd"/>
            <w:r w:rsidRPr="004C2E5A">
              <w:rPr>
                <w:rFonts w:ascii="Times New Roman" w:eastAsia="Calibri" w:hAnsi="Times New Roman" w:cs="Times New Roman"/>
                <w:sz w:val="18"/>
                <w:szCs w:val="18"/>
              </w:rPr>
              <w:t>: 1)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Канализационная насосная станция (КНС) (Канализационная насосная станция (КНС), Местное значение городского округа, Планируемый к размещению, городской округ Большой Камень, г. Большой Камень, Производительность, тыс. куб. м/</w:t>
            </w:r>
            <w:proofErr w:type="spellStart"/>
            <w:r w:rsidRPr="004C2E5A">
              <w:rPr>
                <w:rFonts w:ascii="Times New Roman" w:eastAsia="Calibri" w:hAnsi="Times New Roman" w:cs="Times New Roman"/>
                <w:sz w:val="18"/>
                <w:szCs w:val="18"/>
              </w:rPr>
              <w:t>сут</w:t>
            </w:r>
            <w:proofErr w:type="spellEnd"/>
            <w:r w:rsidRPr="004C2E5A">
              <w:rPr>
                <w:rFonts w:ascii="Times New Roman" w:eastAsia="Calibri" w:hAnsi="Times New Roman" w:cs="Times New Roman"/>
                <w:sz w:val="18"/>
                <w:szCs w:val="18"/>
              </w:rPr>
              <w:t>: 3.5)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Очистные сооружения дождевой канализации (ЛОС-8, Местное значение городского округа, Планируемый к размещению, городской округ Большой Камень, г. Большой Камень, Объект: 1)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proofErr w:type="gramStart"/>
            <w:r w:rsidRPr="004C2E5A">
              <w:rPr>
                <w:rFonts w:ascii="Times New Roman" w:eastAsia="Calibri" w:hAnsi="Times New Roman" w:cs="Times New Roman"/>
                <w:sz w:val="18"/>
                <w:szCs w:val="18"/>
              </w:rPr>
              <w:t xml:space="preserve">Очистные сооружения дождевой канализации (ЛОС-9, Местное значение городского округа, Планируемый к </w:t>
            </w:r>
            <w:proofErr w:type="gramEnd"/>
          </w:p>
        </w:tc>
      </w:tr>
      <w:tr w:rsidR="00AD60C2" w:rsidRPr="004C2E5A" w:rsidTr="008B3893">
        <w:trPr>
          <w:trHeight w:val="3933"/>
        </w:trPr>
        <w:tc>
          <w:tcPr>
            <w:tcW w:w="534" w:type="dxa"/>
            <w:tcBorders>
              <w:top w:val="single" w:sz="4" w:space="0" w:color="auto"/>
            </w:tcBorders>
            <w:shd w:val="clear" w:color="auto" w:fill="auto"/>
          </w:tcPr>
          <w:p w:rsidR="00AD60C2" w:rsidRPr="004C2E5A" w:rsidRDefault="00AD60C2" w:rsidP="00AD60C2">
            <w:pPr>
              <w:widowControl w:val="0"/>
              <w:spacing w:after="0" w:line="240" w:lineRule="auto"/>
              <w:jc w:val="center"/>
              <w:rPr>
                <w:rFonts w:ascii="Times New Roman" w:eastAsia="Calibri" w:hAnsi="Times New Roman" w:cs="Times New Roman"/>
                <w:sz w:val="18"/>
                <w:szCs w:val="18"/>
              </w:rPr>
            </w:pPr>
          </w:p>
        </w:tc>
        <w:tc>
          <w:tcPr>
            <w:tcW w:w="1842" w:type="dxa"/>
            <w:tcBorders>
              <w:top w:val="single" w:sz="4" w:space="0" w:color="auto"/>
            </w:tcBorders>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p>
        </w:tc>
        <w:tc>
          <w:tcPr>
            <w:tcW w:w="1701" w:type="dxa"/>
            <w:tcBorders>
              <w:top w:val="single" w:sz="4" w:space="0" w:color="auto"/>
            </w:tcBorders>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p>
        </w:tc>
        <w:tc>
          <w:tcPr>
            <w:tcW w:w="1701" w:type="dxa"/>
            <w:tcBorders>
              <w:top w:val="single" w:sz="4" w:space="0" w:color="auto"/>
            </w:tcBorders>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p>
        </w:tc>
        <w:tc>
          <w:tcPr>
            <w:tcW w:w="8931" w:type="dxa"/>
            <w:tcBorders>
              <w:top w:val="single" w:sz="4" w:space="0" w:color="auto"/>
            </w:tcBorders>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размещению, городской округ Большой Камень, г. Большой Камень, Объект: 1) – 1 объект Пункт редуцирования газа (ПРГ) (ПРГ, Местное значение городского округа, Планируемый к размещению, городской округ Большой Камень, г. Большой Камень, Производительность, тыс. куб. м/час: 1) – 8 объектов</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Пункт редуцирования газа (ПРГ) (ГРУ-27, Местное значение городского округа, Планируемый к размещению, городской округ Большой Камень, г. Большой Камень, Производительность, тыс. куб. м/час: 1)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Центральный тепловой пункт (ЦТП) (Центральный тепловой пункт (ЦТП), Местное значение городского округа, Планируемый к размещению, городской округ Большой Камень, г. Большой Камень)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Иные объекты регионального значения, объекты местного значения, установленные в соответствии с законодательством (Подростковый клуб по месту жительства, Местное значение городского округа, Планируемый к размещению, городской округ Большой Камень, г. Большой Камень) – 2 объекта</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 xml:space="preserve">Узел связи </w:t>
            </w:r>
            <w:proofErr w:type="spellStart"/>
            <w:r w:rsidRPr="004C2E5A">
              <w:rPr>
                <w:rFonts w:ascii="Times New Roman" w:eastAsia="Calibri" w:hAnsi="Times New Roman" w:cs="Times New Roman"/>
                <w:sz w:val="18"/>
                <w:szCs w:val="18"/>
              </w:rPr>
              <w:t>оконечно</w:t>
            </w:r>
            <w:proofErr w:type="spellEnd"/>
            <w:r w:rsidRPr="004C2E5A">
              <w:rPr>
                <w:rFonts w:ascii="Times New Roman" w:eastAsia="Calibri" w:hAnsi="Times New Roman" w:cs="Times New Roman"/>
                <w:sz w:val="18"/>
                <w:szCs w:val="18"/>
              </w:rPr>
              <w:t xml:space="preserve">-транзитный (сети передачи данных) (Узел связи </w:t>
            </w:r>
            <w:proofErr w:type="spellStart"/>
            <w:r w:rsidRPr="004C2E5A">
              <w:rPr>
                <w:rFonts w:ascii="Times New Roman" w:eastAsia="Calibri" w:hAnsi="Times New Roman" w:cs="Times New Roman"/>
                <w:sz w:val="18"/>
                <w:szCs w:val="18"/>
              </w:rPr>
              <w:t>оконечно</w:t>
            </w:r>
            <w:proofErr w:type="spellEnd"/>
            <w:r w:rsidRPr="004C2E5A">
              <w:rPr>
                <w:rFonts w:ascii="Times New Roman" w:eastAsia="Calibri" w:hAnsi="Times New Roman" w:cs="Times New Roman"/>
                <w:sz w:val="18"/>
                <w:szCs w:val="18"/>
              </w:rPr>
              <w:t>-транзитный (сети передачи данных), Местное значение городского округа, Планируемый к размещению, городской округ Большой Камень, г. Большой Камень, Скорость передачи данных, Гбит/с: 1.6)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 xml:space="preserve">Узел связи </w:t>
            </w:r>
            <w:proofErr w:type="spellStart"/>
            <w:r w:rsidRPr="004C2E5A">
              <w:rPr>
                <w:rFonts w:ascii="Times New Roman" w:eastAsia="Calibri" w:hAnsi="Times New Roman" w:cs="Times New Roman"/>
                <w:sz w:val="18"/>
                <w:szCs w:val="18"/>
              </w:rPr>
              <w:t>оконечно</w:t>
            </w:r>
            <w:proofErr w:type="spellEnd"/>
            <w:r w:rsidRPr="004C2E5A">
              <w:rPr>
                <w:rFonts w:ascii="Times New Roman" w:eastAsia="Calibri" w:hAnsi="Times New Roman" w:cs="Times New Roman"/>
                <w:sz w:val="18"/>
                <w:szCs w:val="18"/>
              </w:rPr>
              <w:t xml:space="preserve">-транзитный (сети передачи данных) (Узел связи </w:t>
            </w:r>
            <w:proofErr w:type="spellStart"/>
            <w:r w:rsidRPr="004C2E5A">
              <w:rPr>
                <w:rFonts w:ascii="Times New Roman" w:eastAsia="Calibri" w:hAnsi="Times New Roman" w:cs="Times New Roman"/>
                <w:sz w:val="18"/>
                <w:szCs w:val="18"/>
              </w:rPr>
              <w:t>оконечно</w:t>
            </w:r>
            <w:proofErr w:type="spellEnd"/>
            <w:r w:rsidRPr="004C2E5A">
              <w:rPr>
                <w:rFonts w:ascii="Times New Roman" w:eastAsia="Calibri" w:hAnsi="Times New Roman" w:cs="Times New Roman"/>
                <w:sz w:val="18"/>
                <w:szCs w:val="18"/>
              </w:rPr>
              <w:t>-транзитный (сети передачи данных), Местное значение городского округа, Планируемый к размещению, городской округ Большой Камень, г. Большой Камень, Скорость передачи данных, Гбит/с: 0.7)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 xml:space="preserve">Узел связи </w:t>
            </w:r>
            <w:proofErr w:type="spellStart"/>
            <w:r w:rsidRPr="004C2E5A">
              <w:rPr>
                <w:rFonts w:ascii="Times New Roman" w:eastAsia="Calibri" w:hAnsi="Times New Roman" w:cs="Times New Roman"/>
                <w:sz w:val="18"/>
                <w:szCs w:val="18"/>
              </w:rPr>
              <w:t>оконечно</w:t>
            </w:r>
            <w:proofErr w:type="spellEnd"/>
            <w:r w:rsidRPr="004C2E5A">
              <w:rPr>
                <w:rFonts w:ascii="Times New Roman" w:eastAsia="Calibri" w:hAnsi="Times New Roman" w:cs="Times New Roman"/>
                <w:sz w:val="18"/>
                <w:szCs w:val="18"/>
              </w:rPr>
              <w:t xml:space="preserve">-транзитный (сети передачи данных) (Узел связи </w:t>
            </w:r>
            <w:proofErr w:type="spellStart"/>
            <w:r w:rsidRPr="004C2E5A">
              <w:rPr>
                <w:rFonts w:ascii="Times New Roman" w:eastAsia="Calibri" w:hAnsi="Times New Roman" w:cs="Times New Roman"/>
                <w:sz w:val="18"/>
                <w:szCs w:val="18"/>
              </w:rPr>
              <w:t>оконечно</w:t>
            </w:r>
            <w:proofErr w:type="spellEnd"/>
            <w:r w:rsidRPr="004C2E5A">
              <w:rPr>
                <w:rFonts w:ascii="Times New Roman" w:eastAsia="Calibri" w:hAnsi="Times New Roman" w:cs="Times New Roman"/>
                <w:sz w:val="18"/>
                <w:szCs w:val="18"/>
              </w:rPr>
              <w:t>-транзитный (сети передачи данных), Местное значение городского округа, Планируемый к размещению, городской округ Большой Камень, г. Большой Камень, Скорость передачи данных, Гбит/с: 7) – 1 объект</w:t>
            </w:r>
          </w:p>
        </w:tc>
      </w:tr>
      <w:tr w:rsidR="00AD60C2" w:rsidRPr="004C2E5A" w:rsidTr="008B3893">
        <w:trPr>
          <w:trHeight w:val="183"/>
        </w:trPr>
        <w:tc>
          <w:tcPr>
            <w:tcW w:w="534" w:type="dxa"/>
            <w:tcBorders>
              <w:bottom w:val="single" w:sz="4" w:space="0" w:color="auto"/>
            </w:tcBorders>
            <w:shd w:val="clear" w:color="auto" w:fill="auto"/>
          </w:tcPr>
          <w:p w:rsidR="00AD60C2" w:rsidRPr="004C2E5A" w:rsidRDefault="00AD60C2" w:rsidP="00AD60C2">
            <w:pPr>
              <w:widowControl w:val="0"/>
              <w:spacing w:after="0" w:line="240" w:lineRule="auto"/>
              <w:jc w:val="center"/>
              <w:rPr>
                <w:rFonts w:ascii="Times New Roman" w:eastAsia="Calibri" w:hAnsi="Times New Roman" w:cs="Times New Roman"/>
                <w:sz w:val="18"/>
                <w:szCs w:val="18"/>
              </w:rPr>
            </w:pPr>
            <w:r w:rsidRPr="004C2E5A">
              <w:rPr>
                <w:rFonts w:ascii="Times New Roman" w:eastAsia="Calibri" w:hAnsi="Times New Roman" w:cs="Times New Roman"/>
                <w:sz w:val="18"/>
                <w:szCs w:val="18"/>
              </w:rPr>
              <w:t>4</w:t>
            </w:r>
          </w:p>
        </w:tc>
        <w:tc>
          <w:tcPr>
            <w:tcW w:w="1842" w:type="dxa"/>
            <w:tcBorders>
              <w:bottom w:val="single" w:sz="4" w:space="0" w:color="auto"/>
            </w:tcBorders>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 xml:space="preserve">Зона застройки многоэтажными жилыми домами </w:t>
            </w:r>
            <w:r>
              <w:rPr>
                <w:rFonts w:ascii="Times New Roman" w:eastAsia="Calibri" w:hAnsi="Times New Roman" w:cs="Times New Roman"/>
                <w:sz w:val="18"/>
                <w:szCs w:val="18"/>
              </w:rPr>
              <w:br/>
            </w:r>
            <w:r w:rsidRPr="004C2E5A">
              <w:rPr>
                <w:rFonts w:ascii="Times New Roman" w:eastAsia="Calibri" w:hAnsi="Times New Roman" w:cs="Times New Roman"/>
                <w:sz w:val="18"/>
                <w:szCs w:val="18"/>
              </w:rPr>
              <w:t>(9 этажей и более)</w:t>
            </w:r>
          </w:p>
        </w:tc>
        <w:tc>
          <w:tcPr>
            <w:tcW w:w="1701" w:type="dxa"/>
            <w:tcBorders>
              <w:bottom w:val="single" w:sz="4" w:space="0" w:color="auto"/>
            </w:tcBorders>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 xml:space="preserve">Площадь зоны, </w:t>
            </w:r>
            <w:proofErr w:type="gramStart"/>
            <w:r w:rsidRPr="004C2E5A">
              <w:rPr>
                <w:rFonts w:ascii="Times New Roman" w:eastAsia="Calibri" w:hAnsi="Times New Roman" w:cs="Times New Roman"/>
                <w:sz w:val="18"/>
                <w:szCs w:val="18"/>
              </w:rPr>
              <w:t>га</w:t>
            </w:r>
            <w:proofErr w:type="gramEnd"/>
          </w:p>
        </w:tc>
        <w:tc>
          <w:tcPr>
            <w:tcW w:w="1701" w:type="dxa"/>
            <w:tcBorders>
              <w:bottom w:val="single" w:sz="4" w:space="0" w:color="auto"/>
            </w:tcBorders>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64,7</w:t>
            </w:r>
          </w:p>
        </w:tc>
        <w:tc>
          <w:tcPr>
            <w:tcW w:w="8931" w:type="dxa"/>
            <w:tcBorders>
              <w:bottom w:val="single" w:sz="4" w:space="0" w:color="auto"/>
            </w:tcBorders>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Дошкольная образовательная организация (Детский сад, Местное значение городского округа, Планируемый к размещению, городской округ Большой Камень, г. Большой Камень, Мест: 140)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Дошкольная образовательная организация (Детский сад, Местное значение городского округа, Планируемый к размещению, городской округ Большой Камень, г. Большой Камень, Мест: 120)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Общеобразовательная организация (Общеобразовательная школа, Местное значение городского округа, Планируемый к размещению, городской округ Большой Камень, г. Большой Камень, Мест: 550)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Общеобразовательная организация (Общеобразовательная школа, Местное значение городского округа, Планируемый к размещению, городской округ Большой Камень, г. Большой Камень, Мест: 220)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Дошкольная образовательная организация (Детский сад, Местное значение городского округа, Планируемый к размещению, Городской округ Большой Камень, г. Большой Камень, Мест: 150)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Объект спорта, включающий раздельно нормируемые спортивные сооружения (объекты) (в т. ч. физкультурно-оздоровительный комплекс) (Физкультурно-оздоровительный комплекс, Местное значение городского округа, Планируемый к размещению, городской округ Большой Камень, г. Большой Камень, Единовременная пропускная способность, чел.: 150)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Объект спорта, включающий раздельно нормируемые спортивные сооружения (объекты) (в т. ч. физкультурно-оздоровительный комплекс) (Спортивный клуб для семейных занятий спортом, Местное значение городского округа, Планируемый к размещению, городской округ Большой Камень, г. Большой Камень, Единовременная пропускная способность, чел.: 25)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Спортивное сооружение (Тренажерная площадка, Местное значение городского округа, Планируемый к размещению, городской округ Большой Камень, г. Большой Камень, Единовременная пропускная способность, чел: 5) – 2 объекта</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Спортивное сооружение (Тренажерные площадки, Местное значение городского округа, Планируемый к размещению, городской округ Большой Камень, г. Большой Камень, Единовременная пропускная способность, чел: 10) – 2 объекта</w:t>
            </w:r>
          </w:p>
        </w:tc>
      </w:tr>
      <w:tr w:rsidR="00AD60C2" w:rsidRPr="004C2E5A" w:rsidTr="008B3893">
        <w:trPr>
          <w:trHeight w:val="414"/>
        </w:trPr>
        <w:tc>
          <w:tcPr>
            <w:tcW w:w="534" w:type="dxa"/>
            <w:vMerge w:val="restart"/>
            <w:tcBorders>
              <w:top w:val="single" w:sz="4" w:space="0" w:color="auto"/>
              <w:bottom w:val="single" w:sz="4" w:space="0" w:color="000000"/>
            </w:tcBorders>
            <w:shd w:val="clear" w:color="auto" w:fill="auto"/>
          </w:tcPr>
          <w:p w:rsidR="00AD60C2" w:rsidRPr="004C2E5A" w:rsidRDefault="00AD60C2" w:rsidP="00AD60C2">
            <w:pPr>
              <w:widowControl w:val="0"/>
              <w:spacing w:after="0" w:line="240" w:lineRule="auto"/>
              <w:jc w:val="center"/>
              <w:rPr>
                <w:rFonts w:ascii="Times New Roman" w:eastAsia="Calibri" w:hAnsi="Times New Roman" w:cs="Times New Roman"/>
                <w:sz w:val="18"/>
                <w:szCs w:val="18"/>
              </w:rPr>
            </w:pPr>
          </w:p>
        </w:tc>
        <w:tc>
          <w:tcPr>
            <w:tcW w:w="1842" w:type="dxa"/>
            <w:vMerge w:val="restart"/>
            <w:tcBorders>
              <w:top w:val="single" w:sz="4" w:space="0" w:color="auto"/>
              <w:bottom w:val="single" w:sz="4" w:space="0" w:color="000000"/>
            </w:tcBorders>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p>
        </w:tc>
        <w:tc>
          <w:tcPr>
            <w:tcW w:w="1701" w:type="dxa"/>
            <w:tcBorders>
              <w:top w:val="single" w:sz="4" w:space="0" w:color="auto"/>
              <w:bottom w:val="single" w:sz="4" w:space="0" w:color="000000"/>
            </w:tcBorders>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Максимальная этажность</w:t>
            </w:r>
          </w:p>
        </w:tc>
        <w:tc>
          <w:tcPr>
            <w:tcW w:w="1701" w:type="dxa"/>
            <w:tcBorders>
              <w:top w:val="single" w:sz="4" w:space="0" w:color="auto"/>
              <w:bottom w:val="single" w:sz="4" w:space="0" w:color="000000"/>
            </w:tcBorders>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9</w:t>
            </w:r>
          </w:p>
        </w:tc>
        <w:tc>
          <w:tcPr>
            <w:tcW w:w="8931" w:type="dxa"/>
            <w:vMerge w:val="restart"/>
            <w:tcBorders>
              <w:top w:val="single" w:sz="4" w:space="0" w:color="auto"/>
              <w:bottom w:val="single" w:sz="4" w:space="0" w:color="000000"/>
            </w:tcBorders>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Объект культурно-досугового (клубного) типа (Культурный центр, Местное значение городского округа, Планируемый к размещению, городской округ Большой Камень, г. Большой Камень, Зрительских мест: 100)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Канализационная насосная станция (КНС) (Канализационная насосная станция (КНС), Местное значение городского округа, Планируемый к размещению, городской округ Большой Камень, г. Большой Камень, Производительность, тыс. куб. м/</w:t>
            </w:r>
            <w:proofErr w:type="spellStart"/>
            <w:r w:rsidRPr="004C2E5A">
              <w:rPr>
                <w:rFonts w:ascii="Times New Roman" w:eastAsia="Calibri" w:hAnsi="Times New Roman" w:cs="Times New Roman"/>
                <w:sz w:val="18"/>
                <w:szCs w:val="18"/>
              </w:rPr>
              <w:t>сут</w:t>
            </w:r>
            <w:proofErr w:type="spellEnd"/>
            <w:r w:rsidRPr="004C2E5A">
              <w:rPr>
                <w:rFonts w:ascii="Times New Roman" w:eastAsia="Calibri" w:hAnsi="Times New Roman" w:cs="Times New Roman"/>
                <w:sz w:val="18"/>
                <w:szCs w:val="18"/>
              </w:rPr>
              <w:t>: 1.6)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Очистные сооружения дождевой канализации (ЛОС-5, Местное значение городского округа, Планируемый к размещению, городской округ Большой Камень, г. Большой Камень, Объект: 1) – 2 объекта</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Пункт редуцирования газа (ПРГ) (ПРГ, Местное значение городского округа, Планируемый к размещению, городской округ Большой Камень, г. Большой Камень, Производительность, тыс. куб. м/час: 1) – 2 объекта</w:t>
            </w:r>
          </w:p>
          <w:p w:rsidR="00AD60C2" w:rsidRPr="004C2E5A" w:rsidRDefault="00AD60C2" w:rsidP="00AD60C2">
            <w:pPr>
              <w:widowControl w:val="0"/>
              <w:spacing w:after="0" w:line="240" w:lineRule="auto"/>
              <w:rPr>
                <w:rFonts w:ascii="Times New Roman" w:eastAsia="Calibri" w:hAnsi="Times New Roman" w:cs="Times New Roman"/>
                <w:sz w:val="18"/>
                <w:szCs w:val="18"/>
              </w:rPr>
            </w:pPr>
            <w:proofErr w:type="gramStart"/>
            <w:r w:rsidRPr="004C2E5A">
              <w:rPr>
                <w:rFonts w:ascii="Times New Roman" w:eastAsia="Calibri" w:hAnsi="Times New Roman" w:cs="Times New Roman"/>
                <w:sz w:val="18"/>
                <w:szCs w:val="18"/>
              </w:rPr>
              <w:t xml:space="preserve">Центральный тепловой пункт (ЦТП) (ЦТП </w:t>
            </w:r>
            <w:proofErr w:type="spellStart"/>
            <w:r w:rsidRPr="004C2E5A">
              <w:rPr>
                <w:rFonts w:ascii="Times New Roman" w:eastAsia="Calibri" w:hAnsi="Times New Roman" w:cs="Times New Roman"/>
                <w:sz w:val="18"/>
                <w:szCs w:val="18"/>
              </w:rPr>
              <w:t>мкр</w:t>
            </w:r>
            <w:proofErr w:type="spellEnd"/>
            <w:r w:rsidRPr="004C2E5A">
              <w:rPr>
                <w:rFonts w:ascii="Times New Roman" w:eastAsia="Calibri" w:hAnsi="Times New Roman" w:cs="Times New Roman"/>
                <w:sz w:val="18"/>
                <w:szCs w:val="18"/>
              </w:rPr>
              <w:t>.</w:t>
            </w:r>
            <w:proofErr w:type="gramEnd"/>
            <w:r w:rsidRPr="004C2E5A">
              <w:rPr>
                <w:rFonts w:ascii="Times New Roman" w:eastAsia="Calibri" w:hAnsi="Times New Roman" w:cs="Times New Roman"/>
                <w:sz w:val="18"/>
                <w:szCs w:val="18"/>
              </w:rPr>
              <w:t xml:space="preserve"> </w:t>
            </w:r>
            <w:proofErr w:type="gramStart"/>
            <w:r w:rsidRPr="004C2E5A">
              <w:rPr>
                <w:rFonts w:ascii="Times New Roman" w:eastAsia="Calibri" w:hAnsi="Times New Roman" w:cs="Times New Roman"/>
                <w:sz w:val="18"/>
                <w:szCs w:val="18"/>
              </w:rPr>
              <w:t>«Нагорный», Местное значение городского округа, Планируемый к размещению, городской округ Большой Камень, г. Большой Камень, Тепловая мощность, Гкал/ч: 4.09) – 1 объект</w:t>
            </w:r>
            <w:proofErr w:type="gramEnd"/>
          </w:p>
          <w:p w:rsidR="00AD60C2" w:rsidRPr="004C2E5A" w:rsidRDefault="00AD60C2" w:rsidP="00AD60C2">
            <w:pPr>
              <w:widowControl w:val="0"/>
              <w:spacing w:after="0" w:line="240" w:lineRule="auto"/>
              <w:rPr>
                <w:rFonts w:ascii="Times New Roman" w:eastAsia="Calibri" w:hAnsi="Times New Roman" w:cs="Times New Roman"/>
                <w:sz w:val="18"/>
                <w:szCs w:val="18"/>
              </w:rPr>
            </w:pPr>
            <w:proofErr w:type="gramStart"/>
            <w:r w:rsidRPr="004C2E5A">
              <w:rPr>
                <w:rFonts w:ascii="Times New Roman" w:eastAsia="Calibri" w:hAnsi="Times New Roman" w:cs="Times New Roman"/>
                <w:sz w:val="18"/>
                <w:szCs w:val="18"/>
              </w:rPr>
              <w:t xml:space="preserve">Центральный тепловой пункт (ЦТП) (ЦТП </w:t>
            </w:r>
            <w:proofErr w:type="spellStart"/>
            <w:r w:rsidRPr="004C2E5A">
              <w:rPr>
                <w:rFonts w:ascii="Times New Roman" w:eastAsia="Calibri" w:hAnsi="Times New Roman" w:cs="Times New Roman"/>
                <w:sz w:val="18"/>
                <w:szCs w:val="18"/>
              </w:rPr>
              <w:t>мкр</w:t>
            </w:r>
            <w:proofErr w:type="spellEnd"/>
            <w:r w:rsidRPr="004C2E5A">
              <w:rPr>
                <w:rFonts w:ascii="Times New Roman" w:eastAsia="Calibri" w:hAnsi="Times New Roman" w:cs="Times New Roman"/>
                <w:sz w:val="18"/>
                <w:szCs w:val="18"/>
              </w:rPr>
              <w:t>.</w:t>
            </w:r>
            <w:proofErr w:type="gramEnd"/>
            <w:r w:rsidRPr="004C2E5A">
              <w:rPr>
                <w:rFonts w:ascii="Times New Roman" w:eastAsia="Calibri" w:hAnsi="Times New Roman" w:cs="Times New Roman"/>
                <w:sz w:val="18"/>
                <w:szCs w:val="18"/>
              </w:rPr>
              <w:t xml:space="preserve"> </w:t>
            </w:r>
            <w:proofErr w:type="gramStart"/>
            <w:r w:rsidRPr="004C2E5A">
              <w:rPr>
                <w:rFonts w:ascii="Times New Roman" w:eastAsia="Calibri" w:hAnsi="Times New Roman" w:cs="Times New Roman"/>
                <w:sz w:val="18"/>
                <w:szCs w:val="18"/>
              </w:rPr>
              <w:t>«Парковый», Местное значение городского округа, Планируемый к размещению, городской округ Большой Камень, г. Большой Камень) – 1 объект</w:t>
            </w:r>
            <w:proofErr w:type="gramEnd"/>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Иные объекты регионального значения, объекты местного значения, установленные в соответствии с законодательством (Подростковый клуб по месту жительства, Местное значение городского округа, Планируемый к размещению, городской округ Большой Камень, г. Большой Камень)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 xml:space="preserve">Узел связи </w:t>
            </w:r>
            <w:proofErr w:type="spellStart"/>
            <w:r w:rsidRPr="004C2E5A">
              <w:rPr>
                <w:rFonts w:ascii="Times New Roman" w:eastAsia="Calibri" w:hAnsi="Times New Roman" w:cs="Times New Roman"/>
                <w:sz w:val="18"/>
                <w:szCs w:val="18"/>
              </w:rPr>
              <w:t>оконечно</w:t>
            </w:r>
            <w:proofErr w:type="spellEnd"/>
            <w:r w:rsidRPr="004C2E5A">
              <w:rPr>
                <w:rFonts w:ascii="Times New Roman" w:eastAsia="Calibri" w:hAnsi="Times New Roman" w:cs="Times New Roman"/>
                <w:sz w:val="18"/>
                <w:szCs w:val="18"/>
              </w:rPr>
              <w:t xml:space="preserve">-транзитный (сети передачи данных) (Узел связи </w:t>
            </w:r>
            <w:proofErr w:type="spellStart"/>
            <w:r w:rsidRPr="004C2E5A">
              <w:rPr>
                <w:rFonts w:ascii="Times New Roman" w:eastAsia="Calibri" w:hAnsi="Times New Roman" w:cs="Times New Roman"/>
                <w:sz w:val="18"/>
                <w:szCs w:val="18"/>
              </w:rPr>
              <w:t>оконечно</w:t>
            </w:r>
            <w:proofErr w:type="spellEnd"/>
            <w:r w:rsidRPr="004C2E5A">
              <w:rPr>
                <w:rFonts w:ascii="Times New Roman" w:eastAsia="Calibri" w:hAnsi="Times New Roman" w:cs="Times New Roman"/>
                <w:sz w:val="18"/>
                <w:szCs w:val="18"/>
              </w:rPr>
              <w:t>-транзитный (сети передачи данных), Местное значение городского округа, Планируемый к размещению, городской округ Большой Камень, г. Большой Камень, Скорость передачи данных, Гбит/с: 2)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 xml:space="preserve">Узел связи </w:t>
            </w:r>
            <w:proofErr w:type="spellStart"/>
            <w:r w:rsidRPr="004C2E5A">
              <w:rPr>
                <w:rFonts w:ascii="Times New Roman" w:eastAsia="Calibri" w:hAnsi="Times New Roman" w:cs="Times New Roman"/>
                <w:sz w:val="18"/>
                <w:szCs w:val="18"/>
              </w:rPr>
              <w:t>оконечно</w:t>
            </w:r>
            <w:proofErr w:type="spellEnd"/>
            <w:r w:rsidRPr="004C2E5A">
              <w:rPr>
                <w:rFonts w:ascii="Times New Roman" w:eastAsia="Calibri" w:hAnsi="Times New Roman" w:cs="Times New Roman"/>
                <w:sz w:val="18"/>
                <w:szCs w:val="18"/>
              </w:rPr>
              <w:t xml:space="preserve">-транзитный (сети передачи данных) (Узел связи </w:t>
            </w:r>
            <w:proofErr w:type="spellStart"/>
            <w:r w:rsidRPr="004C2E5A">
              <w:rPr>
                <w:rFonts w:ascii="Times New Roman" w:eastAsia="Calibri" w:hAnsi="Times New Roman" w:cs="Times New Roman"/>
                <w:sz w:val="18"/>
                <w:szCs w:val="18"/>
              </w:rPr>
              <w:t>оконечно</w:t>
            </w:r>
            <w:proofErr w:type="spellEnd"/>
            <w:r w:rsidRPr="004C2E5A">
              <w:rPr>
                <w:rFonts w:ascii="Times New Roman" w:eastAsia="Calibri" w:hAnsi="Times New Roman" w:cs="Times New Roman"/>
                <w:sz w:val="18"/>
                <w:szCs w:val="18"/>
              </w:rPr>
              <w:t>-транзитный (сети передачи данных), Местное значение городского округа, Планируемый к размещению, городской округ Большой Камень, г. Большой Камень, Скорость передачи данных, Гбит/с: 1.2) – 1 объект</w:t>
            </w:r>
          </w:p>
        </w:tc>
      </w:tr>
      <w:tr w:rsidR="00AD60C2" w:rsidRPr="004C2E5A" w:rsidTr="008B3893">
        <w:tc>
          <w:tcPr>
            <w:tcW w:w="534" w:type="dxa"/>
            <w:vMerge/>
            <w:shd w:val="clear" w:color="auto" w:fill="auto"/>
          </w:tcPr>
          <w:p w:rsidR="00AD60C2" w:rsidRPr="004C2E5A" w:rsidRDefault="00AD60C2" w:rsidP="00AD60C2">
            <w:pPr>
              <w:widowControl w:val="0"/>
              <w:spacing w:after="0" w:line="240" w:lineRule="auto"/>
              <w:jc w:val="center"/>
              <w:rPr>
                <w:rFonts w:ascii="Times New Roman" w:eastAsia="Calibri" w:hAnsi="Times New Roman" w:cs="Times New Roman"/>
                <w:sz w:val="18"/>
                <w:szCs w:val="18"/>
              </w:rPr>
            </w:pPr>
          </w:p>
        </w:tc>
        <w:tc>
          <w:tcPr>
            <w:tcW w:w="1842" w:type="dxa"/>
            <w:vMerge/>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Максимальная плотность населения, чел./</w:t>
            </w:r>
            <w:proofErr w:type="gramStart"/>
            <w:r w:rsidRPr="004C2E5A">
              <w:rPr>
                <w:rFonts w:ascii="Times New Roman" w:eastAsia="Calibri" w:hAnsi="Times New Roman" w:cs="Times New Roman"/>
                <w:sz w:val="18"/>
                <w:szCs w:val="18"/>
              </w:rPr>
              <w:t>га</w:t>
            </w:r>
            <w:proofErr w:type="gramEnd"/>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300</w:t>
            </w:r>
          </w:p>
        </w:tc>
        <w:tc>
          <w:tcPr>
            <w:tcW w:w="8931" w:type="dxa"/>
            <w:vMerge/>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p>
        </w:tc>
      </w:tr>
      <w:tr w:rsidR="00AD60C2" w:rsidRPr="004C2E5A" w:rsidTr="008B3893">
        <w:tc>
          <w:tcPr>
            <w:tcW w:w="534" w:type="dxa"/>
            <w:vMerge/>
            <w:shd w:val="clear" w:color="auto" w:fill="auto"/>
          </w:tcPr>
          <w:p w:rsidR="00AD60C2" w:rsidRPr="004C2E5A" w:rsidRDefault="00AD60C2" w:rsidP="00AD60C2">
            <w:pPr>
              <w:widowControl w:val="0"/>
              <w:spacing w:after="0" w:line="240" w:lineRule="auto"/>
              <w:jc w:val="center"/>
              <w:rPr>
                <w:rFonts w:ascii="Times New Roman" w:eastAsia="Calibri" w:hAnsi="Times New Roman" w:cs="Times New Roman"/>
                <w:sz w:val="18"/>
                <w:szCs w:val="18"/>
              </w:rPr>
            </w:pPr>
          </w:p>
        </w:tc>
        <w:tc>
          <w:tcPr>
            <w:tcW w:w="1842" w:type="dxa"/>
            <w:vMerge/>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Численность населения, чел.</w:t>
            </w:r>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9405</w:t>
            </w:r>
          </w:p>
        </w:tc>
        <w:tc>
          <w:tcPr>
            <w:tcW w:w="8931" w:type="dxa"/>
            <w:vMerge/>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p>
        </w:tc>
      </w:tr>
      <w:tr w:rsidR="00AD60C2" w:rsidRPr="004C2E5A" w:rsidTr="008B3893">
        <w:tc>
          <w:tcPr>
            <w:tcW w:w="534" w:type="dxa"/>
            <w:vMerge w:val="restart"/>
            <w:shd w:val="clear" w:color="auto" w:fill="auto"/>
          </w:tcPr>
          <w:p w:rsidR="00AD60C2" w:rsidRPr="004C2E5A" w:rsidRDefault="00AD60C2" w:rsidP="00AD60C2">
            <w:pPr>
              <w:widowControl w:val="0"/>
              <w:spacing w:after="0" w:line="240" w:lineRule="auto"/>
              <w:jc w:val="center"/>
              <w:rPr>
                <w:rFonts w:ascii="Times New Roman" w:eastAsia="Calibri" w:hAnsi="Times New Roman" w:cs="Times New Roman"/>
                <w:sz w:val="18"/>
                <w:szCs w:val="18"/>
              </w:rPr>
            </w:pPr>
            <w:r w:rsidRPr="004C2E5A">
              <w:rPr>
                <w:rFonts w:ascii="Times New Roman" w:eastAsia="Calibri" w:hAnsi="Times New Roman" w:cs="Times New Roman"/>
                <w:sz w:val="18"/>
                <w:szCs w:val="18"/>
              </w:rPr>
              <w:t>5</w:t>
            </w:r>
          </w:p>
        </w:tc>
        <w:tc>
          <w:tcPr>
            <w:tcW w:w="1842" w:type="dxa"/>
            <w:vMerge w:val="restart"/>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 xml:space="preserve">Зона смешанной </w:t>
            </w:r>
            <w:r>
              <w:rPr>
                <w:rFonts w:ascii="Times New Roman" w:eastAsia="Calibri" w:hAnsi="Times New Roman" w:cs="Times New Roman"/>
                <w:sz w:val="18"/>
                <w:szCs w:val="18"/>
              </w:rPr>
              <w:br/>
            </w:r>
            <w:r w:rsidRPr="004C2E5A">
              <w:rPr>
                <w:rFonts w:ascii="Times New Roman" w:eastAsia="Calibri" w:hAnsi="Times New Roman" w:cs="Times New Roman"/>
                <w:sz w:val="18"/>
                <w:szCs w:val="18"/>
              </w:rPr>
              <w:t>и общественно-деловой застройки</w:t>
            </w:r>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 xml:space="preserve">Площадь зоны, </w:t>
            </w:r>
            <w:proofErr w:type="gramStart"/>
            <w:r w:rsidRPr="004C2E5A">
              <w:rPr>
                <w:rFonts w:ascii="Times New Roman" w:eastAsia="Calibri" w:hAnsi="Times New Roman" w:cs="Times New Roman"/>
                <w:sz w:val="18"/>
                <w:szCs w:val="18"/>
              </w:rPr>
              <w:t>га</w:t>
            </w:r>
            <w:proofErr w:type="gramEnd"/>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9,6</w:t>
            </w:r>
          </w:p>
        </w:tc>
        <w:tc>
          <w:tcPr>
            <w:tcW w:w="8931" w:type="dxa"/>
            <w:vMerge w:val="restart"/>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Общеобразовательная организация (МБОУ СОШ № 44 городского округа Большой Камень, Местное значение городского округа, Планируемый к реконструкции, городской округ Большой Камень, г. Большой Камень, Мест: 400)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Пункт редуцирования газа (ПРГ) (ПРГ, Местное значение городского округа, Планируемый к размещению, городской округ Большой Камень, г. Большой Камень, Производительность, тыс. куб. м/час: 1) – 1 объект</w:t>
            </w:r>
          </w:p>
        </w:tc>
      </w:tr>
      <w:tr w:rsidR="00AD60C2" w:rsidRPr="004C2E5A" w:rsidTr="008B3893">
        <w:tc>
          <w:tcPr>
            <w:tcW w:w="534" w:type="dxa"/>
            <w:vMerge/>
            <w:shd w:val="clear" w:color="auto" w:fill="auto"/>
          </w:tcPr>
          <w:p w:rsidR="00AD60C2" w:rsidRPr="004C2E5A" w:rsidRDefault="00AD60C2" w:rsidP="00AD60C2">
            <w:pPr>
              <w:widowControl w:val="0"/>
              <w:spacing w:after="0" w:line="240" w:lineRule="auto"/>
              <w:jc w:val="center"/>
              <w:rPr>
                <w:rFonts w:ascii="Times New Roman" w:eastAsia="Calibri" w:hAnsi="Times New Roman" w:cs="Times New Roman"/>
                <w:sz w:val="18"/>
                <w:szCs w:val="18"/>
              </w:rPr>
            </w:pPr>
          </w:p>
        </w:tc>
        <w:tc>
          <w:tcPr>
            <w:tcW w:w="1842" w:type="dxa"/>
            <w:vMerge/>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Максимальная этажность</w:t>
            </w:r>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9</w:t>
            </w:r>
          </w:p>
        </w:tc>
        <w:tc>
          <w:tcPr>
            <w:tcW w:w="8931" w:type="dxa"/>
            <w:vMerge/>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p>
        </w:tc>
      </w:tr>
      <w:tr w:rsidR="00AD60C2" w:rsidRPr="004C2E5A" w:rsidTr="008B3893">
        <w:tc>
          <w:tcPr>
            <w:tcW w:w="534" w:type="dxa"/>
            <w:vMerge/>
            <w:shd w:val="clear" w:color="auto" w:fill="auto"/>
          </w:tcPr>
          <w:p w:rsidR="00AD60C2" w:rsidRPr="004C2E5A" w:rsidRDefault="00AD60C2" w:rsidP="00AD60C2">
            <w:pPr>
              <w:widowControl w:val="0"/>
              <w:spacing w:after="0" w:line="240" w:lineRule="auto"/>
              <w:jc w:val="center"/>
              <w:rPr>
                <w:rFonts w:ascii="Times New Roman" w:eastAsia="Calibri" w:hAnsi="Times New Roman" w:cs="Times New Roman"/>
                <w:sz w:val="18"/>
                <w:szCs w:val="18"/>
              </w:rPr>
            </w:pPr>
          </w:p>
        </w:tc>
        <w:tc>
          <w:tcPr>
            <w:tcW w:w="1842" w:type="dxa"/>
            <w:vMerge/>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Максимальная плотность населения, чел./</w:t>
            </w:r>
            <w:proofErr w:type="gramStart"/>
            <w:r w:rsidRPr="004C2E5A">
              <w:rPr>
                <w:rFonts w:ascii="Times New Roman" w:eastAsia="Calibri" w:hAnsi="Times New Roman" w:cs="Times New Roman"/>
                <w:sz w:val="18"/>
                <w:szCs w:val="18"/>
              </w:rPr>
              <w:t>га</w:t>
            </w:r>
            <w:proofErr w:type="gramEnd"/>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200</w:t>
            </w:r>
          </w:p>
        </w:tc>
        <w:tc>
          <w:tcPr>
            <w:tcW w:w="8931" w:type="dxa"/>
            <w:vMerge/>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p>
        </w:tc>
      </w:tr>
      <w:tr w:rsidR="00AD60C2" w:rsidRPr="004C2E5A" w:rsidTr="008B3893">
        <w:tc>
          <w:tcPr>
            <w:tcW w:w="534" w:type="dxa"/>
            <w:vMerge/>
            <w:shd w:val="clear" w:color="auto" w:fill="auto"/>
          </w:tcPr>
          <w:p w:rsidR="00AD60C2" w:rsidRPr="004C2E5A" w:rsidRDefault="00AD60C2" w:rsidP="00AD60C2">
            <w:pPr>
              <w:widowControl w:val="0"/>
              <w:spacing w:after="0" w:line="240" w:lineRule="auto"/>
              <w:jc w:val="center"/>
              <w:rPr>
                <w:rFonts w:ascii="Times New Roman" w:eastAsia="Calibri" w:hAnsi="Times New Roman" w:cs="Times New Roman"/>
                <w:sz w:val="18"/>
                <w:szCs w:val="18"/>
              </w:rPr>
            </w:pPr>
          </w:p>
        </w:tc>
        <w:tc>
          <w:tcPr>
            <w:tcW w:w="1842" w:type="dxa"/>
            <w:vMerge/>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Численность населения, чел.</w:t>
            </w:r>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172</w:t>
            </w:r>
          </w:p>
        </w:tc>
        <w:tc>
          <w:tcPr>
            <w:tcW w:w="8931" w:type="dxa"/>
            <w:vMerge/>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p>
        </w:tc>
      </w:tr>
      <w:tr w:rsidR="00AD60C2" w:rsidRPr="004C2E5A" w:rsidTr="008B3893">
        <w:trPr>
          <w:trHeight w:val="801"/>
        </w:trPr>
        <w:tc>
          <w:tcPr>
            <w:tcW w:w="534" w:type="dxa"/>
            <w:shd w:val="clear" w:color="auto" w:fill="auto"/>
          </w:tcPr>
          <w:p w:rsidR="00AD60C2" w:rsidRPr="004C2E5A" w:rsidRDefault="00AD60C2" w:rsidP="00AD60C2">
            <w:pPr>
              <w:widowControl w:val="0"/>
              <w:spacing w:after="0" w:line="240" w:lineRule="auto"/>
              <w:jc w:val="center"/>
              <w:rPr>
                <w:rFonts w:ascii="Times New Roman" w:eastAsia="Calibri" w:hAnsi="Times New Roman" w:cs="Times New Roman"/>
                <w:sz w:val="18"/>
                <w:szCs w:val="18"/>
              </w:rPr>
            </w:pPr>
            <w:r w:rsidRPr="004C2E5A">
              <w:rPr>
                <w:rFonts w:ascii="Times New Roman" w:eastAsia="Calibri" w:hAnsi="Times New Roman" w:cs="Times New Roman"/>
                <w:sz w:val="18"/>
                <w:szCs w:val="18"/>
              </w:rPr>
              <w:t>6</w:t>
            </w:r>
          </w:p>
        </w:tc>
        <w:tc>
          <w:tcPr>
            <w:tcW w:w="1842"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Общественно-деловые зоны</w:t>
            </w:r>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 xml:space="preserve">Площадь зоны, </w:t>
            </w:r>
            <w:proofErr w:type="gramStart"/>
            <w:r w:rsidRPr="004C2E5A">
              <w:rPr>
                <w:rFonts w:ascii="Times New Roman" w:eastAsia="Calibri" w:hAnsi="Times New Roman" w:cs="Times New Roman"/>
                <w:sz w:val="18"/>
                <w:szCs w:val="18"/>
              </w:rPr>
              <w:t>га</w:t>
            </w:r>
            <w:proofErr w:type="gramEnd"/>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102,5</w:t>
            </w:r>
          </w:p>
        </w:tc>
        <w:tc>
          <w:tcPr>
            <w:tcW w:w="8931" w:type="dxa"/>
            <w:vMerge w:val="restart"/>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Дошкольная образовательная организация (МБДОУ № 24 «Ручеек» (корпус 2), Местное значение городского округа, Планируемый к реконструкции, городской округ Большой Камень, г. Большой Камень)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 xml:space="preserve">Дошкольная образовательная организация (МБДОУ № 24 «Ручеек» (корпус 1), Местное значение городского </w:t>
            </w:r>
            <w:r w:rsidRPr="004C2E5A">
              <w:rPr>
                <w:rFonts w:ascii="Times New Roman" w:eastAsia="Calibri" w:hAnsi="Times New Roman" w:cs="Times New Roman"/>
                <w:sz w:val="18"/>
                <w:szCs w:val="18"/>
              </w:rPr>
              <w:lastRenderedPageBreak/>
              <w:t>округа, Планируемый к реконструкции, городской округ Большой Камень, г. Большой Камень, Мест: 456)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Общеобразовательная организация (МБОУ СОШ № 2 городского округа Большой Камень, Местное значение городского округа, Планируемый к реконструкции, городской округ Большой Камень, г. Большой Камень, Мест: 1030)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Общеобразовательная организация (МБОУ СОШ № 8 городского округа Большой Камень, Местное значение городского округа, Планируемый к реконструкции, городской округ Большой Камень, г. Большой Камень, Мест: 210)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Общеобразовательная организация (МБОУ ООШ № 27 с. Петровка городского округа Большой Камень, Местное значение городского округа, Планируемый к реконструкции, городской округ Большой Камень, с. Петровка, Мест: 250)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Объект спорта, включающий раздельно нормируемые спортивные сооружения (объекты) (в т. ч. физкультурно-оздоровительный комплекс) (Физкультурно-оздоровительный комплекс, Местное значение городского округа, Планируемый к размещению, городской округ Большой Камень, г. Большой Камень, Единовременная пропускная способность, чел.: 150)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Объект спорта, включающий раздельно нормируемые спортивные сооружения (объекты) (в т. ч. физкультурно-оздоровительный комплекс) (Спортивный клуб для семейных занятий спортом, Местное значение городского округа, Планируемый к размещению, городской округ Большой Камень, г. Большой Камень, Единовременная пропускная способность, чел.: 25)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Объект спорта, включающий раздельно нормируемые спортивные сооружения (объекты) (в т. ч. физкультурно-оздоровительный комплекс) (Стадион «Южный», Местное значение городского округа, Планируемый к реконструкции, городской округ Большой Камень, г. Большой Камень)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Объект спорта, включающий раздельно нормируемые спортивные сооружения (объекты) (в т. ч. физкультурно-оздоровительный комплекс) (МАУ «Спортивный комплекс» городского округа Большой Камень, Местное значение городского округа, Планируемый к реконструкции, городской округ Большой Камень, г. Большой Камень, Единовременная пропускная способность, чел.: 144)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Объект культурно-досугового (клубного) типа (Дом культуры, Местное значение городского округа, Планируемый к размещению, городской округ Большой Камень, г. Большой Камень, Зрительских мест: 500)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Объект культурно-досугового (клубного) типа («Культурный центр развития» городского округа Большой Камень, Местное значение городского округа, Планируемый к размещению, городской округ Большой Камень, г. Большой Камень, Зрительских мест: 248)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Объект культурно-просветительного назначения (Краеведческий музей, Местное значение городского округа, Планируемый к размещению, городской округ Большой Камень, г. Большой Камень, Объект: 1)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Объект культурно-просветительного назначения (Выставочный зал актуального искусства, Местное значение городского округа, Планируемый к размещению, городской округ Большой Камень, г. Большой Камень, Объект: 1)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Объект культурно-просветительного назначения (Общедоступная библиотека, Местное значение городского округа, Планируемый к размещению, городской округ Большой Камень, г. Большой Камень, Объект: 1)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Объект культурно-досугового (клубного) типа (МАУ Дворец культуры «Звезда», Местное значение городского округа, Планируемый к реконструкции, городской округ Большой Камень, г. Большой Камень, Зрительских мест: 726)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lastRenderedPageBreak/>
              <w:t>Объект культурно-досугового (клубного) типа (Городской Дом культуры (МБУ «ГЦК»), Местное значение городского округа, Планируемый к реконструкции, городской округ Большой Камень, г. Большой Камень, Зрительских мест: 263)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Очистные сооружения дождевой канализации (ЛОС-1, Местное значение городского округа, Планируемый к размещению, городской округ Большой Камень, г. Большой Камень, Объект: 1)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Источник тепловой энергии (Котельная №2, Местное значение городского округа, Планируемый к реконструкции, городской округ Большой Камень, г. Большой Камень, Тепловая мощность, Гкал/</w:t>
            </w:r>
            <w:proofErr w:type="gramStart"/>
            <w:r w:rsidRPr="004C2E5A">
              <w:rPr>
                <w:rFonts w:ascii="Times New Roman" w:eastAsia="Calibri" w:hAnsi="Times New Roman" w:cs="Times New Roman"/>
                <w:sz w:val="18"/>
                <w:szCs w:val="18"/>
              </w:rPr>
              <w:t>ч</w:t>
            </w:r>
            <w:proofErr w:type="gramEnd"/>
            <w:r w:rsidRPr="004C2E5A">
              <w:rPr>
                <w:rFonts w:ascii="Times New Roman" w:eastAsia="Calibri" w:hAnsi="Times New Roman" w:cs="Times New Roman"/>
                <w:sz w:val="18"/>
                <w:szCs w:val="18"/>
              </w:rPr>
              <w:t>: 3.45)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proofErr w:type="gramStart"/>
            <w:r w:rsidRPr="004C2E5A">
              <w:rPr>
                <w:rFonts w:ascii="Times New Roman" w:eastAsia="Calibri" w:hAnsi="Times New Roman" w:cs="Times New Roman"/>
                <w:sz w:val="18"/>
                <w:szCs w:val="18"/>
              </w:rPr>
              <w:t xml:space="preserve">Источник тепловой энергии (Котельная №1 с. Петровка (ул. Школьная), Местное значение городского округа, </w:t>
            </w:r>
            <w:proofErr w:type="gramEnd"/>
          </w:p>
          <w:p w:rsidR="00AD60C2" w:rsidRPr="004C2E5A" w:rsidRDefault="00AD60C2" w:rsidP="00AD60C2">
            <w:pPr>
              <w:widowControl w:val="0"/>
              <w:spacing w:after="0" w:line="240" w:lineRule="auto"/>
              <w:rPr>
                <w:rFonts w:ascii="Times New Roman" w:eastAsia="Calibri" w:hAnsi="Times New Roman" w:cs="Times New Roman"/>
                <w:sz w:val="18"/>
                <w:szCs w:val="18"/>
              </w:rPr>
            </w:pPr>
            <w:proofErr w:type="gramStart"/>
            <w:r w:rsidRPr="004C2E5A">
              <w:rPr>
                <w:rFonts w:ascii="Times New Roman" w:eastAsia="Calibri" w:hAnsi="Times New Roman" w:cs="Times New Roman"/>
                <w:sz w:val="18"/>
                <w:szCs w:val="18"/>
              </w:rPr>
              <w:t>Планируемый к реконструкции, городской округ Большой Камень, с. Петровка, Тепловая мощность, Гкал/ч: 0.2) – 1 объект</w:t>
            </w:r>
            <w:proofErr w:type="gramEnd"/>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Иные объекты регионального значения, объекты местного значения, установленные в соответствии с законодательством (Подростковый клуб по месту жительства, Местное значение городского округа, Планируемый к размещению, городской округ Большой Камень, г. Большой Камень)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Иные объекты регионального значения, объекты местного значения, установленные в соответствии с законодательством (Молодежный центр, Местное значение городского округа, Планируемый к размещению, городской округ Большой Камень, г. Большой Камень)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Объекты торговли, общественного питания (Рынок, Местное значение городского округа, Планируемый к размещению, городской округ Большой Камень, г. Большой Камень) – 1 объект</w:t>
            </w:r>
          </w:p>
        </w:tc>
      </w:tr>
      <w:tr w:rsidR="00AD60C2" w:rsidRPr="004C2E5A" w:rsidTr="008B3893">
        <w:trPr>
          <w:trHeight w:val="2149"/>
        </w:trPr>
        <w:tc>
          <w:tcPr>
            <w:tcW w:w="534" w:type="dxa"/>
            <w:tcBorders>
              <w:top w:val="single" w:sz="4" w:space="0" w:color="auto"/>
            </w:tcBorders>
            <w:shd w:val="clear" w:color="auto" w:fill="auto"/>
          </w:tcPr>
          <w:p w:rsidR="00AD60C2" w:rsidRPr="004C2E5A" w:rsidRDefault="00AD60C2" w:rsidP="00AD60C2">
            <w:pPr>
              <w:widowControl w:val="0"/>
              <w:spacing w:after="0" w:line="240" w:lineRule="auto"/>
              <w:jc w:val="center"/>
              <w:rPr>
                <w:rFonts w:ascii="Times New Roman" w:eastAsia="Calibri" w:hAnsi="Times New Roman" w:cs="Times New Roman"/>
                <w:sz w:val="18"/>
                <w:szCs w:val="18"/>
              </w:rPr>
            </w:pPr>
          </w:p>
        </w:tc>
        <w:tc>
          <w:tcPr>
            <w:tcW w:w="1842" w:type="dxa"/>
            <w:tcBorders>
              <w:top w:val="single" w:sz="4" w:space="0" w:color="auto"/>
            </w:tcBorders>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p>
        </w:tc>
        <w:tc>
          <w:tcPr>
            <w:tcW w:w="1701" w:type="dxa"/>
            <w:tcBorders>
              <w:top w:val="single" w:sz="4" w:space="0" w:color="auto"/>
            </w:tcBorders>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p>
        </w:tc>
        <w:tc>
          <w:tcPr>
            <w:tcW w:w="1701" w:type="dxa"/>
            <w:tcBorders>
              <w:top w:val="single" w:sz="4" w:space="0" w:color="auto"/>
            </w:tcBorders>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p>
        </w:tc>
        <w:tc>
          <w:tcPr>
            <w:tcW w:w="8931" w:type="dxa"/>
            <w:vMerge/>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p>
        </w:tc>
      </w:tr>
      <w:tr w:rsidR="00AD60C2" w:rsidRPr="004C2E5A" w:rsidTr="008B3893">
        <w:tc>
          <w:tcPr>
            <w:tcW w:w="534" w:type="dxa"/>
            <w:shd w:val="clear" w:color="auto" w:fill="auto"/>
          </w:tcPr>
          <w:p w:rsidR="00AD60C2" w:rsidRPr="004C2E5A" w:rsidRDefault="00AD60C2" w:rsidP="00AD60C2">
            <w:pPr>
              <w:widowControl w:val="0"/>
              <w:spacing w:after="0" w:line="240" w:lineRule="auto"/>
              <w:jc w:val="center"/>
              <w:rPr>
                <w:rFonts w:ascii="Times New Roman" w:eastAsia="Calibri" w:hAnsi="Times New Roman" w:cs="Times New Roman"/>
                <w:sz w:val="18"/>
                <w:szCs w:val="18"/>
              </w:rPr>
            </w:pPr>
            <w:r w:rsidRPr="004C2E5A">
              <w:rPr>
                <w:rFonts w:ascii="Times New Roman" w:eastAsia="Calibri" w:hAnsi="Times New Roman" w:cs="Times New Roman"/>
                <w:sz w:val="18"/>
                <w:szCs w:val="18"/>
              </w:rPr>
              <w:lastRenderedPageBreak/>
              <w:t>7</w:t>
            </w:r>
          </w:p>
        </w:tc>
        <w:tc>
          <w:tcPr>
            <w:tcW w:w="1842"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Производственная зона</w:t>
            </w:r>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 xml:space="preserve">Площадь зоны, </w:t>
            </w:r>
            <w:proofErr w:type="gramStart"/>
            <w:r w:rsidRPr="004C2E5A">
              <w:rPr>
                <w:rFonts w:ascii="Times New Roman" w:eastAsia="Calibri" w:hAnsi="Times New Roman" w:cs="Times New Roman"/>
                <w:sz w:val="18"/>
                <w:szCs w:val="18"/>
              </w:rPr>
              <w:t>га</w:t>
            </w:r>
            <w:proofErr w:type="gramEnd"/>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1189,7</w:t>
            </w:r>
          </w:p>
        </w:tc>
        <w:tc>
          <w:tcPr>
            <w:tcW w:w="893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Предприятие машиностроения (Создание верфи крупнотоннажного судостроения; комплексная программа реконструкции АО «ДВЗ «Звезда», Федеральное значение, Планируемый к размещению, городской округ Большой Камень, г. Большой Камень, Количество рабочих мест, единиц: 5054)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Предприятие машиностроения (Верфь крупнотоннажного судостроения ООО «Судостроительный комплекс «Звезда», Федеральное значение, Планируемый к размещению, городской округ Большой Камень, г. Большой Камень, Количество рабочих мест, единиц: 5954)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Причал (Пассажирский пирс, Региональное значение, Планируемый к реконструкции, городской округ Большой Камень, г. Большой Камень, Объект: 1)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Объект размещения отходов (Свалка ТКО, Региональное значение, Планируемый к ликвидации, городской округ Большой Камень, г. Большой Камень)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Пункт редуцирования газа (ПРГ) (ГГРП «Петровка», Местное значение городского округа, Планируемый к размещению, городской округ Большой Камень, Производительность, тыс. куб. м/час: 1)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Источник тепловой энергии (ТМПК-12000Д, Местное значение городского округа, Планируемый к размещению, городской округ Большой Камень, г. Большой Камень, Тепловая мощность, Гкал/</w:t>
            </w:r>
            <w:proofErr w:type="gramStart"/>
            <w:r w:rsidRPr="004C2E5A">
              <w:rPr>
                <w:rFonts w:ascii="Times New Roman" w:eastAsia="Calibri" w:hAnsi="Times New Roman" w:cs="Times New Roman"/>
                <w:sz w:val="18"/>
                <w:szCs w:val="18"/>
              </w:rPr>
              <w:t>ч</w:t>
            </w:r>
            <w:proofErr w:type="gramEnd"/>
            <w:r w:rsidRPr="004C2E5A">
              <w:rPr>
                <w:rFonts w:ascii="Times New Roman" w:eastAsia="Calibri" w:hAnsi="Times New Roman" w:cs="Times New Roman"/>
                <w:sz w:val="18"/>
                <w:szCs w:val="18"/>
              </w:rPr>
              <w:t>: 6.12)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Пункт редуцирования газа (ПРГ) (ГРПБ, Местное значение городского округа, Планируемый к размещению, городской округ Большой Камень, г. Большой Камень, Производительность, тыс. куб. м/час: 19.04)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Пункт редуцирования газа (ПРГ) (ПРГ, Местное значение городского округа, Планируемый к размещению, городской округ Большой Камень, г. Большой Камень, Производительность, тыс. куб. м/час: 1)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proofErr w:type="gramStart"/>
            <w:r w:rsidRPr="004C2E5A">
              <w:rPr>
                <w:rFonts w:ascii="Times New Roman" w:eastAsia="Calibri" w:hAnsi="Times New Roman" w:cs="Times New Roman"/>
                <w:sz w:val="18"/>
                <w:szCs w:val="18"/>
              </w:rPr>
              <w:t xml:space="preserve">Источник тепловой энергии (Котельная №1 </w:t>
            </w:r>
            <w:proofErr w:type="spellStart"/>
            <w:r w:rsidRPr="004C2E5A">
              <w:rPr>
                <w:rFonts w:ascii="Times New Roman" w:eastAsia="Calibri" w:hAnsi="Times New Roman" w:cs="Times New Roman"/>
                <w:sz w:val="18"/>
                <w:szCs w:val="18"/>
              </w:rPr>
              <w:t>мкр</w:t>
            </w:r>
            <w:proofErr w:type="spellEnd"/>
            <w:r w:rsidRPr="004C2E5A">
              <w:rPr>
                <w:rFonts w:ascii="Times New Roman" w:eastAsia="Calibri" w:hAnsi="Times New Roman" w:cs="Times New Roman"/>
                <w:sz w:val="18"/>
                <w:szCs w:val="18"/>
              </w:rPr>
              <w:t>.</w:t>
            </w:r>
            <w:proofErr w:type="gramEnd"/>
            <w:r w:rsidRPr="004C2E5A">
              <w:rPr>
                <w:rFonts w:ascii="Times New Roman" w:eastAsia="Calibri" w:hAnsi="Times New Roman" w:cs="Times New Roman"/>
                <w:sz w:val="18"/>
                <w:szCs w:val="18"/>
              </w:rPr>
              <w:t xml:space="preserve"> </w:t>
            </w:r>
            <w:proofErr w:type="gramStart"/>
            <w:r w:rsidRPr="004C2E5A">
              <w:rPr>
                <w:rFonts w:ascii="Times New Roman" w:eastAsia="Calibri" w:hAnsi="Times New Roman" w:cs="Times New Roman"/>
                <w:sz w:val="18"/>
                <w:szCs w:val="18"/>
              </w:rPr>
              <w:t>Южная Лифляндия, Местное значение городского округа, Планируемый к реконструкции, городской округ Большой Камень, г. Большой Камень, Тепловая мощность, Гкал/ч: 2.34) – 1 объект</w:t>
            </w:r>
            <w:proofErr w:type="gramEnd"/>
          </w:p>
          <w:p w:rsidR="00AD60C2" w:rsidRPr="004C2E5A" w:rsidRDefault="00AD60C2" w:rsidP="00AD60C2">
            <w:pPr>
              <w:widowControl w:val="0"/>
              <w:spacing w:after="0" w:line="240" w:lineRule="auto"/>
              <w:rPr>
                <w:rFonts w:ascii="Times New Roman" w:eastAsia="Calibri" w:hAnsi="Times New Roman" w:cs="Times New Roman"/>
                <w:sz w:val="18"/>
                <w:szCs w:val="18"/>
              </w:rPr>
            </w:pPr>
            <w:proofErr w:type="gramStart"/>
            <w:r w:rsidRPr="004C2E5A">
              <w:rPr>
                <w:rFonts w:ascii="Times New Roman" w:eastAsia="Calibri" w:hAnsi="Times New Roman" w:cs="Times New Roman"/>
                <w:sz w:val="18"/>
                <w:szCs w:val="18"/>
              </w:rPr>
              <w:t xml:space="preserve">Источник тепловой энергии (Котельная №2 </w:t>
            </w:r>
            <w:proofErr w:type="spellStart"/>
            <w:r w:rsidRPr="004C2E5A">
              <w:rPr>
                <w:rFonts w:ascii="Times New Roman" w:eastAsia="Calibri" w:hAnsi="Times New Roman" w:cs="Times New Roman"/>
                <w:sz w:val="18"/>
                <w:szCs w:val="18"/>
              </w:rPr>
              <w:t>мкр</w:t>
            </w:r>
            <w:proofErr w:type="spellEnd"/>
            <w:r w:rsidRPr="004C2E5A">
              <w:rPr>
                <w:rFonts w:ascii="Times New Roman" w:eastAsia="Calibri" w:hAnsi="Times New Roman" w:cs="Times New Roman"/>
                <w:sz w:val="18"/>
                <w:szCs w:val="18"/>
              </w:rPr>
              <w:t>.</w:t>
            </w:r>
            <w:proofErr w:type="gramEnd"/>
            <w:r w:rsidRPr="004C2E5A">
              <w:rPr>
                <w:rFonts w:ascii="Times New Roman" w:eastAsia="Calibri" w:hAnsi="Times New Roman" w:cs="Times New Roman"/>
                <w:sz w:val="18"/>
                <w:szCs w:val="18"/>
              </w:rPr>
              <w:t xml:space="preserve"> </w:t>
            </w:r>
            <w:proofErr w:type="gramStart"/>
            <w:r w:rsidRPr="004C2E5A">
              <w:rPr>
                <w:rFonts w:ascii="Times New Roman" w:eastAsia="Calibri" w:hAnsi="Times New Roman" w:cs="Times New Roman"/>
                <w:sz w:val="18"/>
                <w:szCs w:val="18"/>
              </w:rPr>
              <w:t xml:space="preserve">Южная Лифляндия, Местное значение городского округа, Планируемый к реконструкции, городской округ Большой Камень, г. Большой Камень, Тепловая мощность, </w:t>
            </w:r>
            <w:r w:rsidRPr="004C2E5A">
              <w:rPr>
                <w:rFonts w:ascii="Times New Roman" w:eastAsia="Calibri" w:hAnsi="Times New Roman" w:cs="Times New Roman"/>
                <w:sz w:val="18"/>
                <w:szCs w:val="18"/>
              </w:rPr>
              <w:lastRenderedPageBreak/>
              <w:t>Гкал/ч: 3.24) – 1 объект</w:t>
            </w:r>
            <w:proofErr w:type="gramEnd"/>
          </w:p>
        </w:tc>
      </w:tr>
      <w:tr w:rsidR="00AD60C2" w:rsidRPr="004C2E5A" w:rsidTr="008B3893">
        <w:tc>
          <w:tcPr>
            <w:tcW w:w="534" w:type="dxa"/>
            <w:shd w:val="clear" w:color="auto" w:fill="auto"/>
          </w:tcPr>
          <w:p w:rsidR="00AD60C2" w:rsidRPr="004C2E5A" w:rsidRDefault="00AD60C2" w:rsidP="00AD60C2">
            <w:pPr>
              <w:widowControl w:val="0"/>
              <w:spacing w:after="0" w:line="240" w:lineRule="auto"/>
              <w:jc w:val="center"/>
              <w:rPr>
                <w:rFonts w:ascii="Times New Roman" w:eastAsia="Calibri" w:hAnsi="Times New Roman" w:cs="Times New Roman"/>
                <w:sz w:val="18"/>
                <w:szCs w:val="18"/>
              </w:rPr>
            </w:pPr>
            <w:r w:rsidRPr="004C2E5A">
              <w:rPr>
                <w:rFonts w:ascii="Times New Roman" w:eastAsia="Calibri" w:hAnsi="Times New Roman" w:cs="Times New Roman"/>
                <w:sz w:val="18"/>
                <w:szCs w:val="18"/>
              </w:rPr>
              <w:lastRenderedPageBreak/>
              <w:t>8</w:t>
            </w:r>
          </w:p>
        </w:tc>
        <w:tc>
          <w:tcPr>
            <w:tcW w:w="1842"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Коммунально-складская зона</w:t>
            </w:r>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 xml:space="preserve">Площадь зоны, </w:t>
            </w:r>
            <w:proofErr w:type="gramStart"/>
            <w:r w:rsidRPr="004C2E5A">
              <w:rPr>
                <w:rFonts w:ascii="Times New Roman" w:eastAsia="Calibri" w:hAnsi="Times New Roman" w:cs="Times New Roman"/>
                <w:sz w:val="18"/>
                <w:szCs w:val="18"/>
              </w:rPr>
              <w:t>га</w:t>
            </w:r>
            <w:proofErr w:type="gramEnd"/>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22,8</w:t>
            </w:r>
          </w:p>
        </w:tc>
        <w:tc>
          <w:tcPr>
            <w:tcW w:w="893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Пункт редуцирования газа (ПРГ) (ГРПБ-3, Местное значение городского округа, Планируемый к размещению, городской округ Большой Камень, г. Большой Камень, Производительность, тыс. куб. м/час: 20) – 1 объект</w:t>
            </w:r>
          </w:p>
        </w:tc>
      </w:tr>
      <w:tr w:rsidR="00AD60C2" w:rsidRPr="004C2E5A" w:rsidTr="008B3893">
        <w:trPr>
          <w:trHeight w:val="3105"/>
        </w:trPr>
        <w:tc>
          <w:tcPr>
            <w:tcW w:w="534" w:type="dxa"/>
            <w:shd w:val="clear" w:color="auto" w:fill="auto"/>
          </w:tcPr>
          <w:p w:rsidR="00AD60C2" w:rsidRPr="004C2E5A" w:rsidRDefault="00AD60C2" w:rsidP="00AD60C2">
            <w:pPr>
              <w:widowControl w:val="0"/>
              <w:spacing w:after="0" w:line="240" w:lineRule="auto"/>
              <w:jc w:val="center"/>
              <w:rPr>
                <w:rFonts w:ascii="Times New Roman" w:eastAsia="Calibri" w:hAnsi="Times New Roman" w:cs="Times New Roman"/>
                <w:sz w:val="18"/>
                <w:szCs w:val="18"/>
              </w:rPr>
            </w:pPr>
            <w:r w:rsidRPr="004C2E5A">
              <w:rPr>
                <w:rFonts w:ascii="Times New Roman" w:eastAsia="Calibri" w:hAnsi="Times New Roman" w:cs="Times New Roman"/>
                <w:sz w:val="18"/>
                <w:szCs w:val="18"/>
              </w:rPr>
              <w:t>9</w:t>
            </w:r>
          </w:p>
        </w:tc>
        <w:tc>
          <w:tcPr>
            <w:tcW w:w="1842"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Зона инженерной инфраструктуры</w:t>
            </w:r>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 xml:space="preserve">Площадь зоны, </w:t>
            </w:r>
            <w:proofErr w:type="gramStart"/>
            <w:r w:rsidRPr="004C2E5A">
              <w:rPr>
                <w:rFonts w:ascii="Times New Roman" w:eastAsia="Calibri" w:hAnsi="Times New Roman" w:cs="Times New Roman"/>
                <w:sz w:val="18"/>
                <w:szCs w:val="18"/>
              </w:rPr>
              <w:t>га</w:t>
            </w:r>
            <w:proofErr w:type="gramEnd"/>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62,5</w:t>
            </w:r>
          </w:p>
        </w:tc>
        <w:tc>
          <w:tcPr>
            <w:tcW w:w="893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Пункт редуцирования газа (ПРГ) (ПРГ, Местное значение городского округа, Планируемый к размещению, городской округ Большой Камень, г. Большой Камень, Производительность, тыс. куб. м/час: 1)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Водопроводные очистные сооружения (ВОС, Местное значение городского округа, Планируемый к реконструкции, городской округ Большой Камень, г. Большой Камень, Производительность, тыс. куб. м/</w:t>
            </w:r>
            <w:proofErr w:type="spellStart"/>
            <w:r w:rsidRPr="004C2E5A">
              <w:rPr>
                <w:rFonts w:ascii="Times New Roman" w:eastAsia="Calibri" w:hAnsi="Times New Roman" w:cs="Times New Roman"/>
                <w:sz w:val="18"/>
                <w:szCs w:val="18"/>
              </w:rPr>
              <w:t>сут</w:t>
            </w:r>
            <w:proofErr w:type="spellEnd"/>
            <w:r w:rsidRPr="004C2E5A">
              <w:rPr>
                <w:rFonts w:ascii="Times New Roman" w:eastAsia="Calibri" w:hAnsi="Times New Roman" w:cs="Times New Roman"/>
                <w:sz w:val="18"/>
                <w:szCs w:val="18"/>
              </w:rPr>
              <w:t>: 25)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proofErr w:type="gramStart"/>
            <w:r w:rsidRPr="004C2E5A">
              <w:rPr>
                <w:rFonts w:ascii="Times New Roman" w:eastAsia="Calibri" w:hAnsi="Times New Roman" w:cs="Times New Roman"/>
                <w:sz w:val="18"/>
                <w:szCs w:val="18"/>
              </w:rPr>
              <w:t xml:space="preserve">Источник тепловой энергии (Котельная №1, Местное значение городского округа, Планируемый к </w:t>
            </w:r>
            <w:proofErr w:type="gramEnd"/>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реконструкции, городской округ Большой Камень, г. Большой Камень, Тепловая мощность, Гкал/</w:t>
            </w:r>
            <w:proofErr w:type="gramStart"/>
            <w:r w:rsidRPr="004C2E5A">
              <w:rPr>
                <w:rFonts w:ascii="Times New Roman" w:eastAsia="Calibri" w:hAnsi="Times New Roman" w:cs="Times New Roman"/>
                <w:sz w:val="18"/>
                <w:szCs w:val="18"/>
              </w:rPr>
              <w:t>ч</w:t>
            </w:r>
            <w:proofErr w:type="gramEnd"/>
            <w:r w:rsidRPr="004C2E5A">
              <w:rPr>
                <w:rFonts w:ascii="Times New Roman" w:eastAsia="Calibri" w:hAnsi="Times New Roman" w:cs="Times New Roman"/>
                <w:sz w:val="18"/>
                <w:szCs w:val="18"/>
              </w:rPr>
              <w:t>: 105)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Источник тепловой энергии (Котельная №4, Местное значение городского округа, Планируемый к реконструкции, городской округ Большой Камень, г. Большой Камень, Тепловая мощность, Гкал/</w:t>
            </w:r>
            <w:proofErr w:type="gramStart"/>
            <w:r w:rsidRPr="004C2E5A">
              <w:rPr>
                <w:rFonts w:ascii="Times New Roman" w:eastAsia="Calibri" w:hAnsi="Times New Roman" w:cs="Times New Roman"/>
                <w:sz w:val="18"/>
                <w:szCs w:val="18"/>
              </w:rPr>
              <w:t>ч</w:t>
            </w:r>
            <w:proofErr w:type="gramEnd"/>
            <w:r w:rsidRPr="004C2E5A">
              <w:rPr>
                <w:rFonts w:ascii="Times New Roman" w:eastAsia="Calibri" w:hAnsi="Times New Roman" w:cs="Times New Roman"/>
                <w:sz w:val="18"/>
                <w:szCs w:val="18"/>
              </w:rPr>
              <w:t>: 1.08)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Очистные сооружения (КОС) (КОС, Местное значение городского округа, Планируемый к реконструкции, городской округ Большой Камень, г. Большой Камень, Производительность, тыс. куб. м/</w:t>
            </w:r>
            <w:proofErr w:type="spellStart"/>
            <w:r w:rsidRPr="004C2E5A">
              <w:rPr>
                <w:rFonts w:ascii="Times New Roman" w:eastAsia="Calibri" w:hAnsi="Times New Roman" w:cs="Times New Roman"/>
                <w:sz w:val="18"/>
                <w:szCs w:val="18"/>
              </w:rPr>
              <w:t>сут</w:t>
            </w:r>
            <w:proofErr w:type="spellEnd"/>
            <w:r w:rsidRPr="004C2E5A">
              <w:rPr>
                <w:rFonts w:ascii="Times New Roman" w:eastAsia="Calibri" w:hAnsi="Times New Roman" w:cs="Times New Roman"/>
                <w:sz w:val="18"/>
                <w:szCs w:val="18"/>
              </w:rPr>
              <w:t>: 0.55)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Очистные сооружения (КОС) (КОС, Местное значение городского округа, Планируемый к реконструкции, городской округ Большой Камень, г. Большой Камень, Производительность, тыс. куб. м/</w:t>
            </w:r>
            <w:proofErr w:type="spellStart"/>
            <w:r w:rsidRPr="004C2E5A">
              <w:rPr>
                <w:rFonts w:ascii="Times New Roman" w:eastAsia="Calibri" w:hAnsi="Times New Roman" w:cs="Times New Roman"/>
                <w:sz w:val="18"/>
                <w:szCs w:val="18"/>
              </w:rPr>
              <w:t>сут</w:t>
            </w:r>
            <w:proofErr w:type="spellEnd"/>
            <w:r w:rsidRPr="004C2E5A">
              <w:rPr>
                <w:rFonts w:ascii="Times New Roman" w:eastAsia="Calibri" w:hAnsi="Times New Roman" w:cs="Times New Roman"/>
                <w:sz w:val="18"/>
                <w:szCs w:val="18"/>
              </w:rPr>
              <w:t>: 35) – 1 объект</w:t>
            </w:r>
          </w:p>
        </w:tc>
      </w:tr>
      <w:tr w:rsidR="00AD60C2" w:rsidRPr="004C2E5A" w:rsidTr="008B3893">
        <w:tc>
          <w:tcPr>
            <w:tcW w:w="534" w:type="dxa"/>
            <w:shd w:val="clear" w:color="auto" w:fill="auto"/>
          </w:tcPr>
          <w:p w:rsidR="00AD60C2" w:rsidRPr="004C2E5A" w:rsidRDefault="00AD60C2" w:rsidP="00AD60C2">
            <w:pPr>
              <w:widowControl w:val="0"/>
              <w:spacing w:after="0" w:line="240" w:lineRule="auto"/>
              <w:jc w:val="center"/>
              <w:rPr>
                <w:rFonts w:ascii="Times New Roman" w:eastAsia="Calibri" w:hAnsi="Times New Roman" w:cs="Times New Roman"/>
                <w:sz w:val="18"/>
                <w:szCs w:val="18"/>
              </w:rPr>
            </w:pPr>
            <w:r w:rsidRPr="004C2E5A">
              <w:rPr>
                <w:rFonts w:ascii="Times New Roman" w:eastAsia="Calibri" w:hAnsi="Times New Roman" w:cs="Times New Roman"/>
                <w:sz w:val="18"/>
                <w:szCs w:val="18"/>
              </w:rPr>
              <w:t>10</w:t>
            </w:r>
          </w:p>
        </w:tc>
        <w:tc>
          <w:tcPr>
            <w:tcW w:w="1842"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Зона транспортной инфраструктуры</w:t>
            </w:r>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 xml:space="preserve">Площадь зоны, </w:t>
            </w:r>
            <w:proofErr w:type="gramStart"/>
            <w:r w:rsidRPr="004C2E5A">
              <w:rPr>
                <w:rFonts w:ascii="Times New Roman" w:eastAsia="Calibri" w:hAnsi="Times New Roman" w:cs="Times New Roman"/>
                <w:sz w:val="18"/>
                <w:szCs w:val="18"/>
              </w:rPr>
              <w:t>га</w:t>
            </w:r>
            <w:proofErr w:type="gramEnd"/>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1080,1</w:t>
            </w:r>
          </w:p>
        </w:tc>
        <w:tc>
          <w:tcPr>
            <w:tcW w:w="893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Очистные сооружения дождевой канализации (ЛОС-3, Местное значение городского округа, Планируемый к размещению, городской округ Большой Камень, г. Большой Камень, Объект: 1)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Очистные сооружения дождевой канализации (ЛОС-4.1, Местное значение городского округа, Планируемый к размещению, городской округ Большой Камень, г. Большой Камень, Объект: 1)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Очистные сооружения дождевой канализации (ЛОС-4, Местное значение городского округа, Планируемый к размещению, городской округ Большой Камень, г. Большой Камень, Объект: 1)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Пункт редуцирования газа (ПРГ) (ПРГ, Местное значение городского округа, Планируемый к размещению, городской округ Большой Камень, г. Большой Камень, Производительность, тыс. куб. м/час: 1) – 3 объекта</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Железнодорожный переезд (Железнодорожный переезд, Местное значение городского округа, Планируемый к размещению, городской округ Большой Камень, Объект: 1)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Мостовое сооружение (Мостовое сооружение, Местное значение городского округа, Планируемый к размещению, городской округ Большой Камень, Объект: 1) – 2 объекта</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Железнодорожный переезд (Железнодорожный переезд, Местное значение городского округа, Планируемый к размещению, городской округ Большой Камень, г. Большой Камень, Объект: 1)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Остановочный пункт (Остановочный пункт, Местное значение городского округа, Планируемый к размещению, городской округ Большой Камень, г. Большой Камень, Объект: 1) - 46 объектов</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Мостовое сооружение (Мостовое сооружение, Местное значение городского округа, Планируемый к размещению, городской округ Большой Камень, с. Петровка, Объект: 1) – 2 объекта</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Остановочный пункт (Остановочный пункт, Местное значение городского округа, Планируемый к размещению, городской округ Большой Камень, с. Петровка, Объект: 1) - 9 объектов</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Мостовое сооружение (Мостовое сооружение, Местное значение городского округа, Планируемый к размещению, городской округ Большой Камень, с. Суходол, Объект: 1)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Остановочный пункт (Остановочный пункт, Местное значение городского округа, Планируемый к размещению, городской округ Большой Камень, с. Суходол, Объект: 1) – 3 объекта</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Благоустроенный пляж, место массовой околоводной рекреации (Пляжная инфраструктура «</w:t>
            </w:r>
            <w:proofErr w:type="spellStart"/>
            <w:r w:rsidRPr="004C2E5A">
              <w:rPr>
                <w:rFonts w:ascii="Times New Roman" w:eastAsia="Calibri" w:hAnsi="Times New Roman" w:cs="Times New Roman"/>
                <w:sz w:val="18"/>
                <w:szCs w:val="18"/>
              </w:rPr>
              <w:t>Вальтон</w:t>
            </w:r>
            <w:proofErr w:type="spellEnd"/>
            <w:r w:rsidRPr="004C2E5A">
              <w:rPr>
                <w:rFonts w:ascii="Times New Roman" w:eastAsia="Calibri" w:hAnsi="Times New Roman" w:cs="Times New Roman"/>
                <w:sz w:val="18"/>
                <w:szCs w:val="18"/>
              </w:rPr>
              <w:t xml:space="preserve">», Местное </w:t>
            </w:r>
            <w:r w:rsidRPr="004C2E5A">
              <w:rPr>
                <w:rFonts w:ascii="Times New Roman" w:eastAsia="Calibri" w:hAnsi="Times New Roman" w:cs="Times New Roman"/>
                <w:sz w:val="18"/>
                <w:szCs w:val="18"/>
              </w:rPr>
              <w:lastRenderedPageBreak/>
              <w:t>значение городского округа, Планируемый к размещению, городской округ Большой Камень, г. Большой Камень) – 1 объект</w:t>
            </w:r>
          </w:p>
        </w:tc>
      </w:tr>
      <w:tr w:rsidR="00AD60C2" w:rsidRPr="004C2E5A" w:rsidTr="008B3893">
        <w:tc>
          <w:tcPr>
            <w:tcW w:w="534" w:type="dxa"/>
            <w:shd w:val="clear" w:color="auto" w:fill="auto"/>
          </w:tcPr>
          <w:p w:rsidR="00AD60C2" w:rsidRPr="004C2E5A" w:rsidRDefault="00AD60C2" w:rsidP="00AD60C2">
            <w:pPr>
              <w:widowControl w:val="0"/>
              <w:spacing w:after="0" w:line="240" w:lineRule="auto"/>
              <w:jc w:val="center"/>
              <w:rPr>
                <w:rFonts w:ascii="Times New Roman" w:eastAsia="Calibri" w:hAnsi="Times New Roman" w:cs="Times New Roman"/>
                <w:sz w:val="18"/>
                <w:szCs w:val="18"/>
              </w:rPr>
            </w:pPr>
            <w:r w:rsidRPr="004C2E5A">
              <w:rPr>
                <w:rFonts w:ascii="Times New Roman" w:eastAsia="Calibri" w:hAnsi="Times New Roman" w:cs="Times New Roman"/>
                <w:sz w:val="18"/>
                <w:szCs w:val="18"/>
              </w:rPr>
              <w:lastRenderedPageBreak/>
              <w:t>11</w:t>
            </w:r>
          </w:p>
        </w:tc>
        <w:tc>
          <w:tcPr>
            <w:tcW w:w="1842"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Зоны сельскохозяйственного использования</w:t>
            </w:r>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 xml:space="preserve">Площадь зоны, </w:t>
            </w:r>
            <w:proofErr w:type="gramStart"/>
            <w:r w:rsidRPr="004C2E5A">
              <w:rPr>
                <w:rFonts w:ascii="Times New Roman" w:eastAsia="Calibri" w:hAnsi="Times New Roman" w:cs="Times New Roman"/>
                <w:sz w:val="18"/>
                <w:szCs w:val="18"/>
              </w:rPr>
              <w:t>га</w:t>
            </w:r>
            <w:proofErr w:type="gramEnd"/>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978,8</w:t>
            </w:r>
          </w:p>
        </w:tc>
        <w:tc>
          <w:tcPr>
            <w:tcW w:w="893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Планируемые для размещения объекты федерального значения, объекты регионального значения, объекты местного значения</w:t>
            </w:r>
          </w:p>
        </w:tc>
      </w:tr>
      <w:tr w:rsidR="00AD60C2" w:rsidRPr="004C2E5A" w:rsidTr="008B3893">
        <w:trPr>
          <w:trHeight w:val="262"/>
        </w:trPr>
        <w:tc>
          <w:tcPr>
            <w:tcW w:w="534" w:type="dxa"/>
            <w:vMerge w:val="restart"/>
            <w:shd w:val="clear" w:color="auto" w:fill="auto"/>
          </w:tcPr>
          <w:p w:rsidR="00AD60C2" w:rsidRPr="004C2E5A" w:rsidRDefault="00AD60C2" w:rsidP="00AD60C2">
            <w:pPr>
              <w:widowControl w:val="0"/>
              <w:spacing w:after="0" w:line="240" w:lineRule="auto"/>
              <w:jc w:val="center"/>
              <w:rPr>
                <w:rFonts w:ascii="Times New Roman" w:eastAsia="Calibri" w:hAnsi="Times New Roman" w:cs="Times New Roman"/>
                <w:sz w:val="18"/>
                <w:szCs w:val="18"/>
              </w:rPr>
            </w:pPr>
            <w:r w:rsidRPr="004C2E5A">
              <w:rPr>
                <w:rFonts w:ascii="Times New Roman" w:eastAsia="Calibri" w:hAnsi="Times New Roman" w:cs="Times New Roman"/>
                <w:sz w:val="18"/>
                <w:szCs w:val="18"/>
              </w:rPr>
              <w:t>12</w:t>
            </w:r>
          </w:p>
        </w:tc>
        <w:tc>
          <w:tcPr>
            <w:tcW w:w="1842" w:type="dxa"/>
            <w:vMerge w:val="restart"/>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Зона садоводческих или огороднических некоммерческих товариществ</w:t>
            </w:r>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 xml:space="preserve">Площадь зоны, </w:t>
            </w:r>
            <w:proofErr w:type="gramStart"/>
            <w:r w:rsidRPr="004C2E5A">
              <w:rPr>
                <w:rFonts w:ascii="Times New Roman" w:eastAsia="Calibri" w:hAnsi="Times New Roman" w:cs="Times New Roman"/>
                <w:sz w:val="18"/>
                <w:szCs w:val="18"/>
              </w:rPr>
              <w:t>га</w:t>
            </w:r>
            <w:proofErr w:type="gramEnd"/>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259,4</w:t>
            </w:r>
          </w:p>
        </w:tc>
        <w:tc>
          <w:tcPr>
            <w:tcW w:w="8931" w:type="dxa"/>
            <w:vMerge w:val="restart"/>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Планируемые для размещения объекты федерального значения, объекты регионального значения, объекты местного значения</w:t>
            </w:r>
          </w:p>
        </w:tc>
      </w:tr>
      <w:tr w:rsidR="00AD60C2" w:rsidRPr="004C2E5A" w:rsidTr="008B3893">
        <w:trPr>
          <w:trHeight w:val="341"/>
        </w:trPr>
        <w:tc>
          <w:tcPr>
            <w:tcW w:w="534" w:type="dxa"/>
            <w:vMerge/>
            <w:shd w:val="clear" w:color="auto" w:fill="auto"/>
          </w:tcPr>
          <w:p w:rsidR="00AD60C2" w:rsidRPr="004C2E5A" w:rsidRDefault="00AD60C2" w:rsidP="00AD60C2">
            <w:pPr>
              <w:widowControl w:val="0"/>
              <w:spacing w:after="0" w:line="240" w:lineRule="auto"/>
              <w:jc w:val="center"/>
              <w:rPr>
                <w:rFonts w:ascii="Times New Roman" w:eastAsia="Calibri" w:hAnsi="Times New Roman" w:cs="Times New Roman"/>
                <w:sz w:val="18"/>
                <w:szCs w:val="18"/>
              </w:rPr>
            </w:pPr>
          </w:p>
        </w:tc>
        <w:tc>
          <w:tcPr>
            <w:tcW w:w="1842" w:type="dxa"/>
            <w:vMerge/>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Максимальная этажность</w:t>
            </w:r>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3</w:t>
            </w:r>
          </w:p>
        </w:tc>
        <w:tc>
          <w:tcPr>
            <w:tcW w:w="8931" w:type="dxa"/>
            <w:vMerge/>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p>
        </w:tc>
      </w:tr>
      <w:tr w:rsidR="00AD60C2" w:rsidRPr="004C2E5A" w:rsidTr="008B3893">
        <w:tc>
          <w:tcPr>
            <w:tcW w:w="534" w:type="dxa"/>
            <w:shd w:val="clear" w:color="auto" w:fill="auto"/>
          </w:tcPr>
          <w:p w:rsidR="00AD60C2" w:rsidRPr="004C2E5A" w:rsidRDefault="00AD60C2" w:rsidP="00AD60C2">
            <w:pPr>
              <w:widowControl w:val="0"/>
              <w:spacing w:after="0" w:line="240" w:lineRule="auto"/>
              <w:jc w:val="center"/>
              <w:rPr>
                <w:rFonts w:ascii="Times New Roman" w:eastAsia="Calibri" w:hAnsi="Times New Roman" w:cs="Times New Roman"/>
                <w:sz w:val="18"/>
                <w:szCs w:val="18"/>
              </w:rPr>
            </w:pPr>
            <w:r w:rsidRPr="004C2E5A">
              <w:rPr>
                <w:rFonts w:ascii="Times New Roman" w:eastAsia="Calibri" w:hAnsi="Times New Roman" w:cs="Times New Roman"/>
                <w:sz w:val="18"/>
                <w:szCs w:val="18"/>
              </w:rPr>
              <w:t>13</w:t>
            </w:r>
          </w:p>
        </w:tc>
        <w:tc>
          <w:tcPr>
            <w:tcW w:w="1842"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Зоны рекреационного назначения</w:t>
            </w:r>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 xml:space="preserve">Площадь зоны, </w:t>
            </w:r>
            <w:proofErr w:type="gramStart"/>
            <w:r w:rsidRPr="004C2E5A">
              <w:rPr>
                <w:rFonts w:ascii="Times New Roman" w:eastAsia="Calibri" w:hAnsi="Times New Roman" w:cs="Times New Roman"/>
                <w:sz w:val="18"/>
                <w:szCs w:val="18"/>
              </w:rPr>
              <w:t>га</w:t>
            </w:r>
            <w:proofErr w:type="gramEnd"/>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309,6</w:t>
            </w:r>
          </w:p>
        </w:tc>
        <w:tc>
          <w:tcPr>
            <w:tcW w:w="893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Объект спорта, включающий раздельно нормируемые спортивные сооружения (объекты) (в т. ч. физкультурно-оздоровительный комплекс) (Водноспортивный комплекс, Местное значение городского округа, Планируемый к размещению, городской округ Большой Камень, г. Большой Камень, Единовременная пропускная способность, чел.: 196)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Спортивное сооружение (Центр парусного спорта, Местное значение городского округа, Планируемый к размещению, городской округ Большой Камень, г. Большой Камень)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Детский оздоровительный лагерь (Детский образовательно-оздоровительный центр «Детский город» (с круглогодичным пребыванием детей), Местное значение городского округа, Планируемый к размещению, городской округ Большой Камень, г. Большой Камень, Вместимость объектов, обеспечивающих временное проживание, мест: 200) – 1 объект</w:t>
            </w:r>
          </w:p>
        </w:tc>
      </w:tr>
      <w:tr w:rsidR="00AD60C2" w:rsidRPr="004C2E5A" w:rsidTr="008B3893">
        <w:tc>
          <w:tcPr>
            <w:tcW w:w="534" w:type="dxa"/>
            <w:shd w:val="clear" w:color="auto" w:fill="auto"/>
          </w:tcPr>
          <w:p w:rsidR="00AD60C2" w:rsidRPr="004C2E5A" w:rsidRDefault="00AD60C2" w:rsidP="00AD60C2">
            <w:pPr>
              <w:widowControl w:val="0"/>
              <w:spacing w:after="0" w:line="240" w:lineRule="auto"/>
              <w:jc w:val="center"/>
              <w:rPr>
                <w:rFonts w:ascii="Times New Roman" w:eastAsia="Calibri" w:hAnsi="Times New Roman" w:cs="Times New Roman"/>
                <w:sz w:val="18"/>
                <w:szCs w:val="18"/>
              </w:rPr>
            </w:pPr>
            <w:r w:rsidRPr="004C2E5A">
              <w:rPr>
                <w:rFonts w:ascii="Times New Roman" w:eastAsia="Calibri" w:hAnsi="Times New Roman" w:cs="Times New Roman"/>
                <w:sz w:val="18"/>
                <w:szCs w:val="18"/>
              </w:rPr>
              <w:t>14</w:t>
            </w:r>
          </w:p>
        </w:tc>
        <w:tc>
          <w:tcPr>
            <w:tcW w:w="1842"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Зона озелененных территорий общего пользования (лесопарки, парки, сады, скверы, бульвары, городские леса)</w:t>
            </w:r>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 xml:space="preserve">Площадь зоны, </w:t>
            </w:r>
            <w:proofErr w:type="gramStart"/>
            <w:r w:rsidRPr="004C2E5A">
              <w:rPr>
                <w:rFonts w:ascii="Times New Roman" w:eastAsia="Calibri" w:hAnsi="Times New Roman" w:cs="Times New Roman"/>
                <w:sz w:val="18"/>
                <w:szCs w:val="18"/>
              </w:rPr>
              <w:t>га</w:t>
            </w:r>
            <w:proofErr w:type="gramEnd"/>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84,2</w:t>
            </w:r>
          </w:p>
        </w:tc>
        <w:tc>
          <w:tcPr>
            <w:tcW w:w="893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Спортивное сооружение (Велотрек, Местное значение городского округа, Планируемый к размещению, городской округ Большой Камень, г. Большой Камень, Единовременная пропускная способность, чел: 30)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Спортивное сооружение (Универсальная спортивная площадка, Местное значение городского округа, Планируемый к размещению, городской округ Большой Камень, г. Большой Камень, Единовременная пропускная способность, чел: 25) – 2 объекта</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Очистные сооружения дождевой канализации (ЛОС-2, Местное значение городского округа, Планируемый к размещению, городской округ Большой Камень, г. Большой Камень, Объект: 1)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Парк культуры и отдыха (Парк культуры и отдыха, Местное значение городского округа, Планируемый к размещению, городской округ Большой Камень, г. Большой Камень)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Пешеходная зона (Народный сквер, Местное значение городского округа, Планируемый к размещению, городской округ Большой Камень, г. Большой Камень) – 1 объект</w:t>
            </w:r>
          </w:p>
        </w:tc>
      </w:tr>
      <w:tr w:rsidR="00AD60C2" w:rsidRPr="004C2E5A" w:rsidTr="008B3893">
        <w:tc>
          <w:tcPr>
            <w:tcW w:w="534" w:type="dxa"/>
            <w:shd w:val="clear" w:color="auto" w:fill="auto"/>
          </w:tcPr>
          <w:p w:rsidR="00AD60C2" w:rsidRPr="004C2E5A" w:rsidRDefault="00AD60C2" w:rsidP="00AD60C2">
            <w:pPr>
              <w:widowControl w:val="0"/>
              <w:spacing w:after="0" w:line="240" w:lineRule="auto"/>
              <w:jc w:val="center"/>
              <w:rPr>
                <w:rFonts w:ascii="Times New Roman" w:eastAsia="Calibri" w:hAnsi="Times New Roman" w:cs="Times New Roman"/>
                <w:sz w:val="18"/>
                <w:szCs w:val="18"/>
              </w:rPr>
            </w:pPr>
            <w:r w:rsidRPr="004C2E5A">
              <w:rPr>
                <w:rFonts w:ascii="Times New Roman" w:eastAsia="Calibri" w:hAnsi="Times New Roman" w:cs="Times New Roman"/>
                <w:sz w:val="18"/>
                <w:szCs w:val="18"/>
              </w:rPr>
              <w:t>15</w:t>
            </w:r>
          </w:p>
        </w:tc>
        <w:tc>
          <w:tcPr>
            <w:tcW w:w="1842"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Зона лесов</w:t>
            </w:r>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 xml:space="preserve">Площадь зоны, </w:t>
            </w:r>
            <w:proofErr w:type="gramStart"/>
            <w:r w:rsidRPr="004C2E5A">
              <w:rPr>
                <w:rFonts w:ascii="Times New Roman" w:eastAsia="Calibri" w:hAnsi="Times New Roman" w:cs="Times New Roman"/>
                <w:sz w:val="18"/>
                <w:szCs w:val="18"/>
              </w:rPr>
              <w:t>га</w:t>
            </w:r>
            <w:proofErr w:type="gramEnd"/>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4620,5</w:t>
            </w:r>
          </w:p>
        </w:tc>
        <w:tc>
          <w:tcPr>
            <w:tcW w:w="893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Планируемые для размещения объекты федерального значения, объекты регионального значения, объекты местного значения</w:t>
            </w:r>
          </w:p>
        </w:tc>
      </w:tr>
      <w:tr w:rsidR="00AD60C2" w:rsidRPr="004C2E5A" w:rsidTr="008B3893">
        <w:tc>
          <w:tcPr>
            <w:tcW w:w="534" w:type="dxa"/>
            <w:shd w:val="clear" w:color="auto" w:fill="auto"/>
          </w:tcPr>
          <w:p w:rsidR="00AD60C2" w:rsidRPr="004C2E5A" w:rsidRDefault="00AD60C2" w:rsidP="00AD60C2">
            <w:pPr>
              <w:widowControl w:val="0"/>
              <w:spacing w:after="0" w:line="240" w:lineRule="auto"/>
              <w:jc w:val="center"/>
              <w:rPr>
                <w:rFonts w:ascii="Times New Roman" w:eastAsia="Calibri" w:hAnsi="Times New Roman" w:cs="Times New Roman"/>
                <w:sz w:val="18"/>
                <w:szCs w:val="18"/>
              </w:rPr>
            </w:pPr>
            <w:r w:rsidRPr="004C2E5A">
              <w:rPr>
                <w:rFonts w:ascii="Times New Roman" w:eastAsia="Calibri" w:hAnsi="Times New Roman" w:cs="Times New Roman"/>
                <w:sz w:val="18"/>
                <w:szCs w:val="18"/>
              </w:rPr>
              <w:t>16</w:t>
            </w:r>
          </w:p>
        </w:tc>
        <w:tc>
          <w:tcPr>
            <w:tcW w:w="1842"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Зона кладбищ</w:t>
            </w:r>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 xml:space="preserve">Площадь зоны, </w:t>
            </w:r>
            <w:proofErr w:type="gramStart"/>
            <w:r w:rsidRPr="004C2E5A">
              <w:rPr>
                <w:rFonts w:ascii="Times New Roman" w:eastAsia="Calibri" w:hAnsi="Times New Roman" w:cs="Times New Roman"/>
                <w:sz w:val="18"/>
                <w:szCs w:val="18"/>
              </w:rPr>
              <w:t>га</w:t>
            </w:r>
            <w:proofErr w:type="gramEnd"/>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54,2</w:t>
            </w:r>
          </w:p>
        </w:tc>
        <w:tc>
          <w:tcPr>
            <w:tcW w:w="893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 xml:space="preserve">Кладбище (Кладбище, Местное значение городского округа, Планируемый к размещению, Городской округ Большой Камень, Площадь объекта, </w:t>
            </w:r>
            <w:proofErr w:type="gramStart"/>
            <w:r w:rsidRPr="004C2E5A">
              <w:rPr>
                <w:rFonts w:ascii="Times New Roman" w:eastAsia="Calibri" w:hAnsi="Times New Roman" w:cs="Times New Roman"/>
                <w:sz w:val="18"/>
                <w:szCs w:val="18"/>
              </w:rPr>
              <w:t>га</w:t>
            </w:r>
            <w:proofErr w:type="gramEnd"/>
            <w:r w:rsidRPr="004C2E5A">
              <w:rPr>
                <w:rFonts w:ascii="Times New Roman" w:eastAsia="Calibri" w:hAnsi="Times New Roman" w:cs="Times New Roman"/>
                <w:sz w:val="18"/>
                <w:szCs w:val="18"/>
              </w:rPr>
              <w:t>: 12,5) – 1 объект</w:t>
            </w:r>
          </w:p>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 xml:space="preserve">Кладбище (Кладбище, Местное значение городского округа, Планируемый к реконструкции, городской округ Большой Камень, г. Большой Камень, Площадь объекта, </w:t>
            </w:r>
            <w:proofErr w:type="gramStart"/>
            <w:r w:rsidRPr="004C2E5A">
              <w:rPr>
                <w:rFonts w:ascii="Times New Roman" w:eastAsia="Calibri" w:hAnsi="Times New Roman" w:cs="Times New Roman"/>
                <w:sz w:val="18"/>
                <w:szCs w:val="18"/>
              </w:rPr>
              <w:t>га</w:t>
            </w:r>
            <w:proofErr w:type="gramEnd"/>
            <w:r w:rsidRPr="004C2E5A">
              <w:rPr>
                <w:rFonts w:ascii="Times New Roman" w:eastAsia="Calibri" w:hAnsi="Times New Roman" w:cs="Times New Roman"/>
                <w:sz w:val="18"/>
                <w:szCs w:val="18"/>
              </w:rPr>
              <w:t>: 30) – 1 объект</w:t>
            </w:r>
          </w:p>
        </w:tc>
      </w:tr>
      <w:tr w:rsidR="00AD60C2" w:rsidRPr="004C2E5A" w:rsidTr="008B3893">
        <w:tc>
          <w:tcPr>
            <w:tcW w:w="534" w:type="dxa"/>
            <w:shd w:val="clear" w:color="auto" w:fill="auto"/>
          </w:tcPr>
          <w:p w:rsidR="00AD60C2" w:rsidRPr="004C2E5A" w:rsidRDefault="00AD60C2" w:rsidP="00AD60C2">
            <w:pPr>
              <w:widowControl w:val="0"/>
              <w:spacing w:after="0" w:line="240" w:lineRule="auto"/>
              <w:jc w:val="center"/>
              <w:rPr>
                <w:rFonts w:ascii="Times New Roman" w:eastAsia="Calibri" w:hAnsi="Times New Roman" w:cs="Times New Roman"/>
                <w:sz w:val="18"/>
                <w:szCs w:val="18"/>
              </w:rPr>
            </w:pPr>
            <w:r w:rsidRPr="004C2E5A">
              <w:rPr>
                <w:rFonts w:ascii="Times New Roman" w:eastAsia="Calibri" w:hAnsi="Times New Roman" w:cs="Times New Roman"/>
                <w:sz w:val="18"/>
                <w:szCs w:val="18"/>
              </w:rPr>
              <w:t>17</w:t>
            </w:r>
          </w:p>
        </w:tc>
        <w:tc>
          <w:tcPr>
            <w:tcW w:w="1842"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Зона складирования и захоронения отходов</w:t>
            </w:r>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 xml:space="preserve">Площадь зоны, </w:t>
            </w:r>
            <w:proofErr w:type="gramStart"/>
            <w:r w:rsidRPr="004C2E5A">
              <w:rPr>
                <w:rFonts w:ascii="Times New Roman" w:eastAsia="Calibri" w:hAnsi="Times New Roman" w:cs="Times New Roman"/>
                <w:sz w:val="18"/>
                <w:szCs w:val="18"/>
              </w:rPr>
              <w:t>га</w:t>
            </w:r>
            <w:proofErr w:type="gramEnd"/>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47,1</w:t>
            </w:r>
          </w:p>
        </w:tc>
        <w:tc>
          <w:tcPr>
            <w:tcW w:w="893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Объект по обработке, утилизации, обезвреживанию отходов (Перегрузочная станция с элементами сортировки, Региональное значение, Планируемый к размещению, городской округ Большой Камень) – 1 объект</w:t>
            </w:r>
          </w:p>
        </w:tc>
      </w:tr>
      <w:tr w:rsidR="00AD60C2" w:rsidRPr="004C2E5A" w:rsidTr="008B3893">
        <w:tc>
          <w:tcPr>
            <w:tcW w:w="534" w:type="dxa"/>
            <w:shd w:val="clear" w:color="auto" w:fill="auto"/>
          </w:tcPr>
          <w:p w:rsidR="00AD60C2" w:rsidRPr="004C2E5A" w:rsidRDefault="00AD60C2" w:rsidP="00AD60C2">
            <w:pPr>
              <w:widowControl w:val="0"/>
              <w:spacing w:after="0" w:line="240" w:lineRule="auto"/>
              <w:jc w:val="center"/>
              <w:rPr>
                <w:rFonts w:ascii="Times New Roman" w:eastAsia="Calibri" w:hAnsi="Times New Roman" w:cs="Times New Roman"/>
                <w:sz w:val="18"/>
                <w:szCs w:val="18"/>
              </w:rPr>
            </w:pPr>
            <w:r w:rsidRPr="004C2E5A">
              <w:rPr>
                <w:rFonts w:ascii="Times New Roman" w:eastAsia="Calibri" w:hAnsi="Times New Roman" w:cs="Times New Roman"/>
                <w:sz w:val="18"/>
                <w:szCs w:val="18"/>
              </w:rPr>
              <w:t>18</w:t>
            </w:r>
          </w:p>
        </w:tc>
        <w:tc>
          <w:tcPr>
            <w:tcW w:w="1842"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 xml:space="preserve">Зона озелененных территорий специального </w:t>
            </w:r>
            <w:r w:rsidRPr="004C2E5A">
              <w:rPr>
                <w:rFonts w:ascii="Times New Roman" w:eastAsia="Calibri" w:hAnsi="Times New Roman" w:cs="Times New Roman"/>
                <w:sz w:val="18"/>
                <w:szCs w:val="18"/>
              </w:rPr>
              <w:lastRenderedPageBreak/>
              <w:t>назначения</w:t>
            </w:r>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lastRenderedPageBreak/>
              <w:t xml:space="preserve">Площадь зоны, </w:t>
            </w:r>
            <w:proofErr w:type="gramStart"/>
            <w:r w:rsidRPr="004C2E5A">
              <w:rPr>
                <w:rFonts w:ascii="Times New Roman" w:eastAsia="Calibri" w:hAnsi="Times New Roman" w:cs="Times New Roman"/>
                <w:sz w:val="18"/>
                <w:szCs w:val="18"/>
              </w:rPr>
              <w:t>га</w:t>
            </w:r>
            <w:proofErr w:type="gramEnd"/>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99,9</w:t>
            </w:r>
          </w:p>
        </w:tc>
        <w:tc>
          <w:tcPr>
            <w:tcW w:w="893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Базовая станция (Базовая станция, Местное значение городского округа, Планируемый к размещению, городской округ Большой Камень, г. Большой Камень) – 1 объект</w:t>
            </w:r>
          </w:p>
        </w:tc>
      </w:tr>
      <w:tr w:rsidR="00AD60C2" w:rsidRPr="004C2E5A" w:rsidTr="008B3893">
        <w:tc>
          <w:tcPr>
            <w:tcW w:w="534" w:type="dxa"/>
            <w:shd w:val="clear" w:color="auto" w:fill="auto"/>
          </w:tcPr>
          <w:p w:rsidR="00AD60C2" w:rsidRPr="004C2E5A" w:rsidRDefault="00AD60C2" w:rsidP="00AD60C2">
            <w:pPr>
              <w:widowControl w:val="0"/>
              <w:spacing w:after="0" w:line="240" w:lineRule="auto"/>
              <w:jc w:val="center"/>
              <w:rPr>
                <w:rFonts w:ascii="Times New Roman" w:eastAsia="Calibri" w:hAnsi="Times New Roman" w:cs="Times New Roman"/>
                <w:sz w:val="18"/>
                <w:szCs w:val="18"/>
              </w:rPr>
            </w:pPr>
            <w:r w:rsidRPr="004C2E5A">
              <w:rPr>
                <w:rFonts w:ascii="Times New Roman" w:eastAsia="Calibri" w:hAnsi="Times New Roman" w:cs="Times New Roman"/>
                <w:sz w:val="18"/>
                <w:szCs w:val="18"/>
              </w:rPr>
              <w:lastRenderedPageBreak/>
              <w:t>19</w:t>
            </w:r>
          </w:p>
        </w:tc>
        <w:tc>
          <w:tcPr>
            <w:tcW w:w="1842"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Зона режимных территорий</w:t>
            </w:r>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 xml:space="preserve">Площадь зоны, </w:t>
            </w:r>
            <w:proofErr w:type="gramStart"/>
            <w:r w:rsidRPr="004C2E5A">
              <w:rPr>
                <w:rFonts w:ascii="Times New Roman" w:eastAsia="Calibri" w:hAnsi="Times New Roman" w:cs="Times New Roman"/>
                <w:sz w:val="18"/>
                <w:szCs w:val="18"/>
              </w:rPr>
              <w:t>га</w:t>
            </w:r>
            <w:proofErr w:type="gramEnd"/>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161,8</w:t>
            </w:r>
          </w:p>
        </w:tc>
        <w:tc>
          <w:tcPr>
            <w:tcW w:w="893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Планируемые для размещения объекты федерального значения, объекты регионального значения, объекты местного значения</w:t>
            </w:r>
          </w:p>
        </w:tc>
      </w:tr>
      <w:tr w:rsidR="00AD60C2" w:rsidRPr="004C2E5A" w:rsidTr="008B3893">
        <w:tc>
          <w:tcPr>
            <w:tcW w:w="534" w:type="dxa"/>
            <w:shd w:val="clear" w:color="auto" w:fill="auto"/>
          </w:tcPr>
          <w:p w:rsidR="00AD60C2" w:rsidRPr="004C2E5A" w:rsidRDefault="00AD60C2" w:rsidP="00AD60C2">
            <w:pPr>
              <w:widowControl w:val="0"/>
              <w:spacing w:after="0" w:line="240" w:lineRule="auto"/>
              <w:jc w:val="center"/>
              <w:rPr>
                <w:rFonts w:ascii="Times New Roman" w:eastAsia="Calibri" w:hAnsi="Times New Roman" w:cs="Times New Roman"/>
                <w:sz w:val="18"/>
                <w:szCs w:val="18"/>
              </w:rPr>
            </w:pPr>
            <w:r w:rsidRPr="004C2E5A">
              <w:rPr>
                <w:rFonts w:ascii="Times New Roman" w:eastAsia="Calibri" w:hAnsi="Times New Roman" w:cs="Times New Roman"/>
                <w:sz w:val="18"/>
                <w:szCs w:val="18"/>
              </w:rPr>
              <w:t>20</w:t>
            </w:r>
          </w:p>
        </w:tc>
        <w:tc>
          <w:tcPr>
            <w:tcW w:w="1842"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Зона акваторий</w:t>
            </w:r>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 xml:space="preserve">Площадь зоны, </w:t>
            </w:r>
            <w:proofErr w:type="gramStart"/>
            <w:r w:rsidRPr="004C2E5A">
              <w:rPr>
                <w:rFonts w:ascii="Times New Roman" w:eastAsia="Calibri" w:hAnsi="Times New Roman" w:cs="Times New Roman"/>
                <w:sz w:val="18"/>
                <w:szCs w:val="18"/>
              </w:rPr>
              <w:t>га</w:t>
            </w:r>
            <w:proofErr w:type="gramEnd"/>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265,1</w:t>
            </w:r>
          </w:p>
        </w:tc>
        <w:tc>
          <w:tcPr>
            <w:tcW w:w="893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Планируемые для размещения объекты федерального значения, объекты регионального значения, объекты местного значения</w:t>
            </w:r>
          </w:p>
        </w:tc>
      </w:tr>
      <w:tr w:rsidR="00AD60C2" w:rsidRPr="004C2E5A" w:rsidTr="008B3893">
        <w:tc>
          <w:tcPr>
            <w:tcW w:w="534" w:type="dxa"/>
            <w:shd w:val="clear" w:color="auto" w:fill="auto"/>
          </w:tcPr>
          <w:p w:rsidR="00AD60C2" w:rsidRPr="004C2E5A" w:rsidRDefault="00AD60C2" w:rsidP="00AD60C2">
            <w:pPr>
              <w:widowControl w:val="0"/>
              <w:spacing w:after="0" w:line="240" w:lineRule="auto"/>
              <w:jc w:val="center"/>
              <w:rPr>
                <w:rFonts w:ascii="Times New Roman" w:eastAsia="Calibri" w:hAnsi="Times New Roman" w:cs="Times New Roman"/>
                <w:sz w:val="18"/>
                <w:szCs w:val="18"/>
              </w:rPr>
            </w:pPr>
            <w:r w:rsidRPr="004C2E5A">
              <w:rPr>
                <w:rFonts w:ascii="Times New Roman" w:eastAsia="Calibri" w:hAnsi="Times New Roman" w:cs="Times New Roman"/>
                <w:sz w:val="18"/>
                <w:szCs w:val="18"/>
              </w:rPr>
              <w:t>21</w:t>
            </w:r>
          </w:p>
        </w:tc>
        <w:tc>
          <w:tcPr>
            <w:tcW w:w="1842"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Иные зоны</w:t>
            </w:r>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 xml:space="preserve">Площадь зоны, </w:t>
            </w:r>
            <w:proofErr w:type="gramStart"/>
            <w:r w:rsidRPr="004C2E5A">
              <w:rPr>
                <w:rFonts w:ascii="Times New Roman" w:eastAsia="Calibri" w:hAnsi="Times New Roman" w:cs="Times New Roman"/>
                <w:sz w:val="18"/>
                <w:szCs w:val="18"/>
              </w:rPr>
              <w:t>га</w:t>
            </w:r>
            <w:proofErr w:type="gramEnd"/>
          </w:p>
        </w:tc>
        <w:tc>
          <w:tcPr>
            <w:tcW w:w="170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308,3</w:t>
            </w:r>
          </w:p>
        </w:tc>
        <w:tc>
          <w:tcPr>
            <w:tcW w:w="8931" w:type="dxa"/>
            <w:shd w:val="clear" w:color="auto" w:fill="auto"/>
          </w:tcPr>
          <w:p w:rsidR="00AD60C2" w:rsidRPr="004C2E5A" w:rsidRDefault="00AD60C2" w:rsidP="00AD60C2">
            <w:pPr>
              <w:widowControl w:val="0"/>
              <w:spacing w:after="0" w:line="240" w:lineRule="auto"/>
              <w:rPr>
                <w:rFonts w:ascii="Times New Roman" w:eastAsia="Calibri" w:hAnsi="Times New Roman" w:cs="Times New Roman"/>
                <w:sz w:val="18"/>
                <w:szCs w:val="18"/>
              </w:rPr>
            </w:pPr>
            <w:r w:rsidRPr="004C2E5A">
              <w:rPr>
                <w:rFonts w:ascii="Times New Roman" w:eastAsia="Calibri" w:hAnsi="Times New Roman" w:cs="Times New Roman"/>
                <w:sz w:val="18"/>
                <w:szCs w:val="18"/>
              </w:rPr>
              <w:t>Канализационная насосная станция (КНС) (Канализационная насосная станция (КНС), Местное значение городского округа, Планируемый к размещению, городской округ Большой Камень, г. Большой Камень, Производительность, тыс. куб. м/</w:t>
            </w:r>
            <w:proofErr w:type="spellStart"/>
            <w:r w:rsidRPr="004C2E5A">
              <w:rPr>
                <w:rFonts w:ascii="Times New Roman" w:eastAsia="Calibri" w:hAnsi="Times New Roman" w:cs="Times New Roman"/>
                <w:sz w:val="18"/>
                <w:szCs w:val="18"/>
              </w:rPr>
              <w:t>сут</w:t>
            </w:r>
            <w:proofErr w:type="spellEnd"/>
            <w:r w:rsidRPr="004C2E5A">
              <w:rPr>
                <w:rFonts w:ascii="Times New Roman" w:eastAsia="Calibri" w:hAnsi="Times New Roman" w:cs="Times New Roman"/>
                <w:sz w:val="18"/>
                <w:szCs w:val="18"/>
              </w:rPr>
              <w:t>: 0.3) – 1 объект</w:t>
            </w:r>
          </w:p>
        </w:tc>
      </w:tr>
    </w:tbl>
    <w:p w:rsidR="00662814" w:rsidRDefault="00662814" w:rsidP="004C2E5A">
      <w:pPr>
        <w:spacing w:after="0" w:line="312" w:lineRule="auto"/>
        <w:ind w:left="1560" w:hanging="1560"/>
        <w:rPr>
          <w:rFonts w:ascii="Times New Roman" w:hAnsi="Times New Roman" w:cs="Times New Roman"/>
          <w:sz w:val="28"/>
          <w:szCs w:val="28"/>
        </w:rPr>
      </w:pPr>
    </w:p>
    <w:p w:rsidR="004C2E5A" w:rsidRPr="00662814" w:rsidRDefault="004C2E5A" w:rsidP="004C2E5A">
      <w:pPr>
        <w:spacing w:after="0" w:line="312" w:lineRule="auto"/>
        <w:ind w:left="1560" w:hanging="1560"/>
        <w:rPr>
          <w:rFonts w:ascii="Times New Roman" w:hAnsi="Times New Roman" w:cs="Times New Roman"/>
          <w:sz w:val="28"/>
          <w:szCs w:val="28"/>
        </w:rPr>
      </w:pPr>
    </w:p>
    <w:p w:rsidR="00577F9F" w:rsidRDefault="00577F9F" w:rsidP="00D73DF9">
      <w:pPr>
        <w:spacing w:after="0" w:line="312" w:lineRule="auto"/>
        <w:ind w:left="709" w:hanging="709"/>
        <w:jc w:val="both"/>
        <w:rPr>
          <w:rFonts w:ascii="Times New Roman" w:hAnsi="Times New Roman" w:cs="Times New Roman"/>
          <w:sz w:val="28"/>
          <w:szCs w:val="28"/>
        </w:rPr>
      </w:pPr>
    </w:p>
    <w:p w:rsidR="00577F9F" w:rsidRDefault="00577F9F" w:rsidP="00D73DF9">
      <w:pPr>
        <w:spacing w:after="0" w:line="312" w:lineRule="auto"/>
        <w:ind w:left="709" w:hanging="709"/>
        <w:jc w:val="both"/>
        <w:rPr>
          <w:rFonts w:ascii="Times New Roman" w:hAnsi="Times New Roman" w:cs="Times New Roman"/>
          <w:sz w:val="28"/>
          <w:szCs w:val="28"/>
        </w:rPr>
        <w:sectPr w:rsidR="00577F9F" w:rsidSect="00505DC4">
          <w:pgSz w:w="16838" w:h="11906" w:orient="landscape"/>
          <w:pgMar w:top="1701" w:right="1134" w:bottom="851" w:left="1134" w:header="709" w:footer="709" w:gutter="0"/>
          <w:cols w:space="708"/>
          <w:docGrid w:linePitch="360"/>
        </w:sectPr>
      </w:pPr>
    </w:p>
    <w:p w:rsidR="004C2E5A" w:rsidRPr="004C2E5A" w:rsidRDefault="004C2E5A" w:rsidP="008B7578">
      <w:pPr>
        <w:shd w:val="clear" w:color="auto" w:fill="FFFFFF"/>
        <w:spacing w:after="0" w:line="240" w:lineRule="auto"/>
        <w:ind w:left="1985" w:hanging="1276"/>
        <w:rPr>
          <w:rFonts w:ascii="Times New Roman" w:hAnsi="Times New Roman" w:cs="Times New Roman"/>
          <w:sz w:val="28"/>
          <w:szCs w:val="28"/>
        </w:rPr>
      </w:pPr>
      <w:r w:rsidRPr="004C2E5A">
        <w:rPr>
          <w:rFonts w:ascii="Times New Roman" w:hAnsi="Times New Roman" w:cs="Times New Roman"/>
          <w:sz w:val="28"/>
          <w:szCs w:val="28"/>
        </w:rPr>
        <w:lastRenderedPageBreak/>
        <w:t xml:space="preserve">РАЗДЕЛ </w:t>
      </w:r>
      <w:r w:rsidRPr="004C2E5A">
        <w:rPr>
          <w:rFonts w:ascii="Times New Roman" w:hAnsi="Times New Roman" w:cs="Times New Roman"/>
          <w:sz w:val="28"/>
          <w:szCs w:val="28"/>
          <w:lang w:val="en-US"/>
        </w:rPr>
        <w:t>V</w:t>
      </w:r>
      <w:r w:rsidRPr="004C2E5A">
        <w:rPr>
          <w:rFonts w:ascii="Times New Roman" w:hAnsi="Times New Roman" w:cs="Times New Roman"/>
          <w:sz w:val="28"/>
          <w:szCs w:val="28"/>
        </w:rPr>
        <w:t xml:space="preserve">. МАТЕРИАЛЫ ПО ОБОСНОВАНИЮ ГЕНЕРАЛЬНОГО ПЛАНА В ТЕКСТОВОЙ ФОРМЕ </w:t>
      </w:r>
    </w:p>
    <w:p w:rsidR="004C2E5A" w:rsidRPr="004C2E5A" w:rsidRDefault="004C2E5A" w:rsidP="00350D0A">
      <w:pPr>
        <w:shd w:val="clear" w:color="auto" w:fill="FFFFFF"/>
        <w:spacing w:after="0" w:line="240" w:lineRule="auto"/>
        <w:jc w:val="both"/>
        <w:rPr>
          <w:rFonts w:ascii="Times New Roman" w:hAnsi="Times New Roman" w:cs="Times New Roman"/>
          <w:sz w:val="28"/>
          <w:szCs w:val="28"/>
        </w:rPr>
      </w:pPr>
    </w:p>
    <w:p w:rsidR="004C2E5A" w:rsidRPr="004E5E0C" w:rsidRDefault="004E5E0C" w:rsidP="00350D0A">
      <w:pPr>
        <w:pStyle w:val="14"/>
        <w:tabs>
          <w:tab w:val="clear" w:pos="720"/>
        </w:tabs>
        <w:ind w:left="0" w:firstLine="709"/>
        <w:jc w:val="left"/>
        <w:rPr>
          <w:szCs w:val="28"/>
        </w:rPr>
      </w:pPr>
      <w:bookmarkStart w:id="6" w:name="_Toc478717501"/>
      <w:bookmarkStart w:id="7" w:name="_Toc478735218"/>
      <w:bookmarkStart w:id="8" w:name="_Toc509326475"/>
      <w:bookmarkStart w:id="9" w:name="_Toc515548591"/>
      <w:bookmarkStart w:id="10" w:name="_Toc519166857"/>
      <w:bookmarkStart w:id="11" w:name="_Toc519170712"/>
      <w:bookmarkStart w:id="12" w:name="_Toc519178225"/>
      <w:bookmarkStart w:id="13" w:name="_Toc519249933"/>
      <w:bookmarkStart w:id="14" w:name="_Toc519251328"/>
      <w:bookmarkStart w:id="15" w:name="_Toc519257572"/>
      <w:bookmarkStart w:id="16" w:name="_Toc519499110"/>
      <w:bookmarkStart w:id="17" w:name="_Toc519500291"/>
      <w:bookmarkStart w:id="18" w:name="_Toc519859595"/>
      <w:bookmarkStart w:id="19" w:name="_Toc519862203"/>
      <w:bookmarkStart w:id="20" w:name="_Toc519863669"/>
      <w:bookmarkStart w:id="21" w:name="_Toc519866259"/>
      <w:bookmarkStart w:id="22" w:name="_Toc519867234"/>
      <w:bookmarkStart w:id="23" w:name="_Toc519873225"/>
      <w:bookmarkStart w:id="24" w:name="_Toc24571035"/>
      <w:bookmarkStart w:id="25" w:name="_Toc24634580"/>
      <w:bookmarkStart w:id="26" w:name="_Toc24642176"/>
      <w:bookmarkStart w:id="27" w:name="_Toc24642334"/>
      <w:bookmarkStart w:id="28" w:name="_Toc24726063"/>
      <w:bookmarkStart w:id="29" w:name="_Toc24733211"/>
      <w:bookmarkStart w:id="30" w:name="_Toc25070168"/>
      <w:bookmarkStart w:id="31" w:name="_Toc27052261"/>
      <w:bookmarkStart w:id="32" w:name="_Toc307475442"/>
      <w:r>
        <w:rPr>
          <w:szCs w:val="28"/>
        </w:rPr>
        <w:t xml:space="preserve">Статья </w:t>
      </w:r>
      <w:r w:rsidR="00350D0A">
        <w:rPr>
          <w:szCs w:val="28"/>
        </w:rPr>
        <w:t xml:space="preserve">1. </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Pr>
          <w:szCs w:val="28"/>
        </w:rPr>
        <w:t>Общие положения</w:t>
      </w:r>
    </w:p>
    <w:p w:rsidR="004C2E5A" w:rsidRPr="004C2E5A" w:rsidRDefault="004C2E5A" w:rsidP="00350D0A">
      <w:pPr>
        <w:spacing w:after="0" w:line="240" w:lineRule="auto"/>
        <w:rPr>
          <w:rFonts w:ascii="Times New Roman" w:hAnsi="Times New Roman" w:cs="Times New Roman"/>
          <w:sz w:val="28"/>
          <w:szCs w:val="28"/>
        </w:rPr>
      </w:pPr>
    </w:p>
    <w:bookmarkEnd w:id="32"/>
    <w:p w:rsidR="004C2E5A" w:rsidRPr="004C2E5A" w:rsidRDefault="004C2E5A" w:rsidP="008B3893">
      <w:pPr>
        <w:pStyle w:val="a7"/>
        <w:spacing w:line="312" w:lineRule="auto"/>
        <w:ind w:firstLine="709"/>
        <w:rPr>
          <w:sz w:val="28"/>
          <w:szCs w:val="28"/>
        </w:rPr>
      </w:pPr>
      <w:proofErr w:type="gramStart"/>
      <w:r w:rsidRPr="004C2E5A">
        <w:rPr>
          <w:sz w:val="28"/>
          <w:szCs w:val="28"/>
        </w:rPr>
        <w:t xml:space="preserve">Внесение изменений в генеральный план городского округа </w:t>
      </w:r>
      <w:r>
        <w:rPr>
          <w:sz w:val="28"/>
          <w:szCs w:val="28"/>
        </w:rPr>
        <w:br/>
      </w:r>
      <w:r w:rsidRPr="004C2E5A">
        <w:rPr>
          <w:sz w:val="28"/>
          <w:szCs w:val="28"/>
        </w:rPr>
        <w:t>Большой Камень (далее также – генеральный план городского округа Большой Камень, генеральный план) выполнен согласно муниципальному контракту № 062 от 27</w:t>
      </w:r>
      <w:r>
        <w:rPr>
          <w:sz w:val="28"/>
          <w:szCs w:val="28"/>
        </w:rPr>
        <w:t xml:space="preserve"> августа </w:t>
      </w:r>
      <w:r w:rsidRPr="004C2E5A">
        <w:rPr>
          <w:sz w:val="28"/>
          <w:szCs w:val="28"/>
        </w:rPr>
        <w:t xml:space="preserve">2019 </w:t>
      </w:r>
      <w:r w:rsidR="004E5E0C">
        <w:rPr>
          <w:sz w:val="28"/>
          <w:szCs w:val="28"/>
        </w:rPr>
        <w:t>г.</w:t>
      </w:r>
      <w:r>
        <w:rPr>
          <w:sz w:val="28"/>
          <w:szCs w:val="28"/>
        </w:rPr>
        <w:t xml:space="preserve"> </w:t>
      </w:r>
      <w:r w:rsidRPr="004C2E5A">
        <w:rPr>
          <w:sz w:val="28"/>
          <w:szCs w:val="28"/>
        </w:rPr>
        <w:t>в соответствии с техническим заданием на выполнение научно-исследовательской работы «Прикладные научные исследования с целью внесения изменений в нормативы градостроительного проектирования, генеральный план и правила землепользования и застройки городского округа Большой Камень</w:t>
      </w:r>
      <w:proofErr w:type="gramEnd"/>
      <w:r w:rsidRPr="004C2E5A">
        <w:rPr>
          <w:sz w:val="28"/>
          <w:szCs w:val="28"/>
        </w:rPr>
        <w:t xml:space="preserve"> Приморского края» (дале</w:t>
      </w:r>
      <w:r>
        <w:rPr>
          <w:sz w:val="28"/>
          <w:szCs w:val="28"/>
        </w:rPr>
        <w:t>е также – Техническое задание).</w:t>
      </w:r>
    </w:p>
    <w:p w:rsidR="004C2E5A" w:rsidRPr="004C2E5A" w:rsidRDefault="004C2E5A" w:rsidP="008B3893">
      <w:pPr>
        <w:pStyle w:val="a7"/>
        <w:spacing w:line="312" w:lineRule="auto"/>
        <w:ind w:firstLine="709"/>
        <w:rPr>
          <w:sz w:val="28"/>
          <w:szCs w:val="28"/>
        </w:rPr>
      </w:pPr>
      <w:r w:rsidRPr="004C2E5A">
        <w:rPr>
          <w:sz w:val="28"/>
          <w:szCs w:val="28"/>
        </w:rPr>
        <w:t xml:space="preserve">Внесение изменений в генеральный план городского округа </w:t>
      </w:r>
      <w:r>
        <w:rPr>
          <w:sz w:val="28"/>
          <w:szCs w:val="28"/>
        </w:rPr>
        <w:br/>
      </w:r>
      <w:r w:rsidRPr="004C2E5A">
        <w:rPr>
          <w:sz w:val="28"/>
          <w:szCs w:val="28"/>
        </w:rPr>
        <w:t xml:space="preserve">Большой Камень разработано как внесение изменений в генеральный план городского </w:t>
      </w:r>
      <w:proofErr w:type="gramStart"/>
      <w:r w:rsidRPr="004C2E5A">
        <w:rPr>
          <w:sz w:val="28"/>
          <w:szCs w:val="28"/>
        </w:rPr>
        <w:t>округа</w:t>
      </w:r>
      <w:proofErr w:type="gramEnd"/>
      <w:r w:rsidRPr="004C2E5A">
        <w:rPr>
          <w:sz w:val="28"/>
          <w:szCs w:val="28"/>
        </w:rPr>
        <w:t xml:space="preserve"> ЗАТО</w:t>
      </w:r>
      <w:r>
        <w:rPr>
          <w:sz w:val="28"/>
          <w:szCs w:val="28"/>
        </w:rPr>
        <w:t xml:space="preserve"> </w:t>
      </w:r>
      <w:r w:rsidRPr="004C2E5A">
        <w:rPr>
          <w:sz w:val="28"/>
          <w:szCs w:val="28"/>
        </w:rPr>
        <w:t>Большой Камень, утвержденный решением Думы городского округа ЗАТО</w:t>
      </w:r>
      <w:r>
        <w:rPr>
          <w:sz w:val="28"/>
          <w:szCs w:val="28"/>
        </w:rPr>
        <w:t xml:space="preserve"> </w:t>
      </w:r>
      <w:r w:rsidRPr="004C2E5A">
        <w:rPr>
          <w:sz w:val="28"/>
          <w:szCs w:val="28"/>
        </w:rPr>
        <w:t>Большой Камень от 26</w:t>
      </w:r>
      <w:r>
        <w:rPr>
          <w:sz w:val="28"/>
          <w:szCs w:val="28"/>
        </w:rPr>
        <w:t xml:space="preserve"> июня </w:t>
      </w:r>
      <w:r w:rsidRPr="004C2E5A">
        <w:rPr>
          <w:sz w:val="28"/>
          <w:szCs w:val="28"/>
        </w:rPr>
        <w:t>2007</w:t>
      </w:r>
      <w:r>
        <w:rPr>
          <w:sz w:val="28"/>
          <w:szCs w:val="28"/>
        </w:rPr>
        <w:t xml:space="preserve"> </w:t>
      </w:r>
      <w:r w:rsidR="004E5E0C">
        <w:rPr>
          <w:sz w:val="28"/>
          <w:szCs w:val="28"/>
        </w:rPr>
        <w:t>г.</w:t>
      </w:r>
      <w:r w:rsidRPr="004C2E5A">
        <w:rPr>
          <w:sz w:val="28"/>
          <w:szCs w:val="28"/>
        </w:rPr>
        <w:t xml:space="preserve"> № 37, </w:t>
      </w:r>
      <w:r>
        <w:rPr>
          <w:sz w:val="28"/>
          <w:szCs w:val="28"/>
        </w:rPr>
        <w:br/>
      </w:r>
      <w:r w:rsidRPr="004C2E5A">
        <w:rPr>
          <w:sz w:val="28"/>
          <w:szCs w:val="28"/>
        </w:rPr>
        <w:t xml:space="preserve">с изменениями внесенными решением Думы городского округа </w:t>
      </w:r>
      <w:r>
        <w:rPr>
          <w:sz w:val="28"/>
          <w:szCs w:val="28"/>
        </w:rPr>
        <w:br/>
      </w:r>
      <w:r w:rsidRPr="004C2E5A">
        <w:rPr>
          <w:sz w:val="28"/>
          <w:szCs w:val="28"/>
        </w:rPr>
        <w:t>ЗАТО Большой Камень от 25</w:t>
      </w:r>
      <w:r>
        <w:rPr>
          <w:sz w:val="28"/>
          <w:szCs w:val="28"/>
        </w:rPr>
        <w:t xml:space="preserve"> июля </w:t>
      </w:r>
      <w:r w:rsidRPr="004C2E5A">
        <w:rPr>
          <w:sz w:val="28"/>
          <w:szCs w:val="28"/>
        </w:rPr>
        <w:t>2013</w:t>
      </w:r>
      <w:r>
        <w:rPr>
          <w:sz w:val="28"/>
          <w:szCs w:val="28"/>
        </w:rPr>
        <w:t xml:space="preserve"> </w:t>
      </w:r>
      <w:r w:rsidR="004E5E0C">
        <w:rPr>
          <w:sz w:val="28"/>
          <w:szCs w:val="28"/>
        </w:rPr>
        <w:t>г.</w:t>
      </w:r>
      <w:r w:rsidRPr="004C2E5A">
        <w:rPr>
          <w:sz w:val="28"/>
          <w:szCs w:val="28"/>
        </w:rPr>
        <w:t xml:space="preserve"> № 164 «Об утверждении изменений в генеральный план городского округа ЗАТО Большой Камень, утвержденный решением Думы городского </w:t>
      </w:r>
      <w:proofErr w:type="gramStart"/>
      <w:r w:rsidRPr="004C2E5A">
        <w:rPr>
          <w:sz w:val="28"/>
          <w:szCs w:val="28"/>
        </w:rPr>
        <w:t>округа</w:t>
      </w:r>
      <w:proofErr w:type="gramEnd"/>
      <w:r w:rsidRPr="004C2E5A">
        <w:rPr>
          <w:sz w:val="28"/>
          <w:szCs w:val="28"/>
        </w:rPr>
        <w:t xml:space="preserve"> ЗАТО Большой Камень </w:t>
      </w:r>
      <w:r>
        <w:rPr>
          <w:sz w:val="28"/>
          <w:szCs w:val="28"/>
        </w:rPr>
        <w:br/>
      </w:r>
      <w:r w:rsidRPr="004C2E5A">
        <w:rPr>
          <w:sz w:val="28"/>
          <w:szCs w:val="28"/>
        </w:rPr>
        <w:t xml:space="preserve">от 28 июня 2007 </w:t>
      </w:r>
      <w:r w:rsidR="004E5E0C">
        <w:rPr>
          <w:sz w:val="28"/>
          <w:szCs w:val="28"/>
        </w:rPr>
        <w:t>г.</w:t>
      </w:r>
      <w:r w:rsidRPr="004C2E5A">
        <w:rPr>
          <w:sz w:val="28"/>
          <w:szCs w:val="28"/>
        </w:rPr>
        <w:t xml:space="preserve"> № 37», решением Думы городского округа </w:t>
      </w:r>
      <w:r>
        <w:rPr>
          <w:sz w:val="28"/>
          <w:szCs w:val="28"/>
        </w:rPr>
        <w:br/>
      </w:r>
      <w:r w:rsidRPr="004C2E5A">
        <w:rPr>
          <w:sz w:val="28"/>
          <w:szCs w:val="28"/>
        </w:rPr>
        <w:t>Большой Камень от 24</w:t>
      </w:r>
      <w:r>
        <w:rPr>
          <w:sz w:val="28"/>
          <w:szCs w:val="28"/>
        </w:rPr>
        <w:t xml:space="preserve"> ноября </w:t>
      </w:r>
      <w:r w:rsidRPr="004C2E5A">
        <w:rPr>
          <w:sz w:val="28"/>
          <w:szCs w:val="28"/>
        </w:rPr>
        <w:t>2016</w:t>
      </w:r>
      <w:r>
        <w:rPr>
          <w:sz w:val="28"/>
          <w:szCs w:val="28"/>
        </w:rPr>
        <w:t xml:space="preserve"> </w:t>
      </w:r>
      <w:r w:rsidR="004E5E0C">
        <w:rPr>
          <w:sz w:val="28"/>
          <w:szCs w:val="28"/>
        </w:rPr>
        <w:t>г.</w:t>
      </w:r>
      <w:r w:rsidRPr="004C2E5A">
        <w:rPr>
          <w:sz w:val="28"/>
          <w:szCs w:val="28"/>
        </w:rPr>
        <w:t xml:space="preserve"> №  455 «О внесении изменений </w:t>
      </w:r>
      <w:r>
        <w:rPr>
          <w:sz w:val="28"/>
          <w:szCs w:val="28"/>
        </w:rPr>
        <w:br/>
      </w:r>
      <w:r w:rsidRPr="004C2E5A">
        <w:rPr>
          <w:sz w:val="28"/>
          <w:szCs w:val="28"/>
        </w:rPr>
        <w:t xml:space="preserve">в генеральный план городского округа ЗАТО Большой Камень, утвержденный решением Думы городского округа ЗАТО Большой Камень </w:t>
      </w:r>
      <w:r>
        <w:rPr>
          <w:sz w:val="28"/>
          <w:szCs w:val="28"/>
        </w:rPr>
        <w:br/>
      </w:r>
      <w:r w:rsidRPr="004C2E5A">
        <w:rPr>
          <w:sz w:val="28"/>
          <w:szCs w:val="28"/>
        </w:rPr>
        <w:t>от 28</w:t>
      </w:r>
      <w:r>
        <w:rPr>
          <w:sz w:val="28"/>
          <w:szCs w:val="28"/>
        </w:rPr>
        <w:t xml:space="preserve"> </w:t>
      </w:r>
      <w:r w:rsidRPr="004C2E5A">
        <w:rPr>
          <w:sz w:val="28"/>
          <w:szCs w:val="28"/>
        </w:rPr>
        <w:t xml:space="preserve">июня 2007 </w:t>
      </w:r>
      <w:r w:rsidR="004E5E0C">
        <w:rPr>
          <w:sz w:val="28"/>
          <w:szCs w:val="28"/>
        </w:rPr>
        <w:t>г.</w:t>
      </w:r>
      <w:r w:rsidRPr="004C2E5A">
        <w:rPr>
          <w:sz w:val="28"/>
          <w:szCs w:val="28"/>
        </w:rPr>
        <w:t xml:space="preserve"> № 37» (далее также – действующий генеральный план городского округа Большой Камень, действующий генеральный план), </w:t>
      </w:r>
      <w:r>
        <w:rPr>
          <w:sz w:val="28"/>
          <w:szCs w:val="28"/>
        </w:rPr>
        <w:br/>
      </w:r>
      <w:r w:rsidRPr="004C2E5A">
        <w:rPr>
          <w:sz w:val="28"/>
          <w:szCs w:val="28"/>
        </w:rPr>
        <w:t>в новой редакции.</w:t>
      </w:r>
    </w:p>
    <w:p w:rsidR="004C2E5A" w:rsidRPr="004C2E5A" w:rsidRDefault="004C2E5A" w:rsidP="008B3893">
      <w:pPr>
        <w:pStyle w:val="a7"/>
        <w:spacing w:line="312" w:lineRule="auto"/>
        <w:ind w:firstLine="709"/>
        <w:rPr>
          <w:sz w:val="28"/>
          <w:szCs w:val="28"/>
        </w:rPr>
      </w:pPr>
      <w:r w:rsidRPr="004C2E5A">
        <w:rPr>
          <w:sz w:val="28"/>
          <w:szCs w:val="28"/>
        </w:rPr>
        <w:t>Основанием для подготовки внесения изменений в генеральный план городского округа Большой Камень является постановление администрации городского округа Большой Камень от 23</w:t>
      </w:r>
      <w:r>
        <w:rPr>
          <w:sz w:val="28"/>
          <w:szCs w:val="28"/>
        </w:rPr>
        <w:t xml:space="preserve"> октября </w:t>
      </w:r>
      <w:r w:rsidRPr="004C2E5A">
        <w:rPr>
          <w:sz w:val="28"/>
          <w:szCs w:val="28"/>
        </w:rPr>
        <w:t>2019</w:t>
      </w:r>
      <w:r>
        <w:rPr>
          <w:sz w:val="28"/>
          <w:szCs w:val="28"/>
        </w:rPr>
        <w:t xml:space="preserve"> </w:t>
      </w:r>
      <w:r w:rsidR="004E5E0C">
        <w:rPr>
          <w:sz w:val="28"/>
          <w:szCs w:val="28"/>
        </w:rPr>
        <w:t>г.</w:t>
      </w:r>
      <w:r w:rsidRPr="004C2E5A">
        <w:rPr>
          <w:sz w:val="28"/>
          <w:szCs w:val="28"/>
        </w:rPr>
        <w:t xml:space="preserve"> № 1426 </w:t>
      </w:r>
      <w:r>
        <w:rPr>
          <w:sz w:val="28"/>
          <w:szCs w:val="28"/>
        </w:rPr>
        <w:br/>
      </w:r>
      <w:r w:rsidRPr="004C2E5A">
        <w:rPr>
          <w:sz w:val="28"/>
          <w:szCs w:val="28"/>
        </w:rPr>
        <w:t>«О подготовке проекта внесения изменений в генеральный план городского округа Большой Камень».</w:t>
      </w:r>
    </w:p>
    <w:p w:rsidR="004C2E5A" w:rsidRPr="004C2E5A" w:rsidRDefault="004C2E5A" w:rsidP="008B3893">
      <w:pPr>
        <w:pStyle w:val="a7"/>
        <w:spacing w:line="312" w:lineRule="auto"/>
        <w:ind w:firstLine="709"/>
        <w:rPr>
          <w:sz w:val="28"/>
          <w:szCs w:val="28"/>
        </w:rPr>
      </w:pPr>
      <w:r w:rsidRPr="004C2E5A">
        <w:rPr>
          <w:sz w:val="28"/>
          <w:szCs w:val="28"/>
        </w:rPr>
        <w:lastRenderedPageBreak/>
        <w:t xml:space="preserve">Согласно приложению № 1 к Техническому заданию в генеральном плане городского округа Большой Камень приняты следующие проектные периоды: </w:t>
      </w:r>
    </w:p>
    <w:p w:rsidR="004C2E5A" w:rsidRPr="004C2E5A" w:rsidRDefault="004C2E5A" w:rsidP="008B3893">
      <w:pPr>
        <w:pStyle w:val="a0"/>
        <w:spacing w:before="0" w:after="0" w:line="312" w:lineRule="auto"/>
        <w:ind w:firstLine="709"/>
        <w:rPr>
          <w:rFonts w:ascii="Times New Roman" w:hAnsi="Times New Roman" w:cs="Times New Roman"/>
          <w:sz w:val="28"/>
          <w:szCs w:val="28"/>
        </w:rPr>
      </w:pPr>
      <w:r w:rsidRPr="004C2E5A">
        <w:rPr>
          <w:rFonts w:ascii="Times New Roman" w:hAnsi="Times New Roman" w:cs="Times New Roman"/>
          <w:sz w:val="28"/>
          <w:szCs w:val="28"/>
        </w:rPr>
        <w:t xml:space="preserve">исходный год подготовки генерального плана – конец 2018 </w:t>
      </w:r>
      <w:r w:rsidR="004E5E0C">
        <w:rPr>
          <w:rFonts w:ascii="Times New Roman" w:hAnsi="Times New Roman" w:cs="Times New Roman"/>
          <w:sz w:val="28"/>
          <w:szCs w:val="28"/>
        </w:rPr>
        <w:t>г.</w:t>
      </w:r>
      <w:r w:rsidRPr="004C2E5A">
        <w:rPr>
          <w:rFonts w:ascii="Times New Roman" w:hAnsi="Times New Roman" w:cs="Times New Roman"/>
          <w:sz w:val="28"/>
          <w:szCs w:val="28"/>
        </w:rPr>
        <w:t>;</w:t>
      </w:r>
    </w:p>
    <w:p w:rsidR="004C2E5A" w:rsidRPr="004C2E5A" w:rsidRDefault="004C2E5A" w:rsidP="008B3893">
      <w:pPr>
        <w:pStyle w:val="a0"/>
        <w:spacing w:before="0" w:after="0" w:line="312" w:lineRule="auto"/>
        <w:ind w:firstLine="709"/>
        <w:rPr>
          <w:rFonts w:ascii="Times New Roman" w:hAnsi="Times New Roman" w:cs="Times New Roman"/>
          <w:sz w:val="28"/>
          <w:szCs w:val="28"/>
        </w:rPr>
      </w:pPr>
      <w:r w:rsidRPr="004C2E5A">
        <w:rPr>
          <w:rFonts w:ascii="Times New Roman" w:hAnsi="Times New Roman" w:cs="Times New Roman"/>
          <w:sz w:val="28"/>
          <w:szCs w:val="28"/>
        </w:rPr>
        <w:t xml:space="preserve">первая очередь реализации генерального плана (краткосрочная перспектива) – конец 2025 </w:t>
      </w:r>
      <w:r w:rsidR="004E5E0C">
        <w:rPr>
          <w:rFonts w:ascii="Times New Roman" w:hAnsi="Times New Roman" w:cs="Times New Roman"/>
          <w:sz w:val="28"/>
          <w:szCs w:val="28"/>
        </w:rPr>
        <w:t>г.</w:t>
      </w:r>
      <w:r w:rsidRPr="004C2E5A">
        <w:rPr>
          <w:rFonts w:ascii="Times New Roman" w:hAnsi="Times New Roman" w:cs="Times New Roman"/>
          <w:sz w:val="28"/>
          <w:szCs w:val="28"/>
        </w:rPr>
        <w:t>;</w:t>
      </w:r>
    </w:p>
    <w:p w:rsidR="004C2E5A" w:rsidRPr="004C2E5A" w:rsidRDefault="004C2E5A" w:rsidP="008B3893">
      <w:pPr>
        <w:pStyle w:val="a0"/>
        <w:spacing w:before="0" w:after="0" w:line="312" w:lineRule="auto"/>
        <w:ind w:firstLine="709"/>
        <w:rPr>
          <w:rFonts w:ascii="Times New Roman" w:hAnsi="Times New Roman" w:cs="Times New Roman"/>
          <w:sz w:val="28"/>
          <w:szCs w:val="28"/>
        </w:rPr>
      </w:pPr>
      <w:r w:rsidRPr="004C2E5A">
        <w:rPr>
          <w:rFonts w:ascii="Times New Roman" w:hAnsi="Times New Roman" w:cs="Times New Roman"/>
          <w:sz w:val="28"/>
          <w:szCs w:val="28"/>
        </w:rPr>
        <w:t xml:space="preserve">вторая очередь реализации генерального плана (среднесрочная перспектива) – конец 2030 </w:t>
      </w:r>
      <w:r w:rsidR="004E5E0C">
        <w:rPr>
          <w:rFonts w:ascii="Times New Roman" w:hAnsi="Times New Roman" w:cs="Times New Roman"/>
          <w:sz w:val="28"/>
          <w:szCs w:val="28"/>
        </w:rPr>
        <w:t>г.</w:t>
      </w:r>
      <w:r w:rsidRPr="004C2E5A">
        <w:rPr>
          <w:rFonts w:ascii="Times New Roman" w:hAnsi="Times New Roman" w:cs="Times New Roman"/>
          <w:sz w:val="28"/>
          <w:szCs w:val="28"/>
        </w:rPr>
        <w:t>;</w:t>
      </w:r>
    </w:p>
    <w:p w:rsidR="004C2E5A" w:rsidRPr="004C2E5A" w:rsidRDefault="004C2E5A" w:rsidP="008B3893">
      <w:pPr>
        <w:pStyle w:val="a0"/>
        <w:spacing w:before="0" w:after="0" w:line="312" w:lineRule="auto"/>
        <w:ind w:firstLine="709"/>
        <w:rPr>
          <w:rFonts w:ascii="Times New Roman" w:hAnsi="Times New Roman" w:cs="Times New Roman"/>
          <w:sz w:val="28"/>
          <w:szCs w:val="28"/>
        </w:rPr>
      </w:pPr>
      <w:r w:rsidRPr="004C2E5A">
        <w:rPr>
          <w:rFonts w:ascii="Times New Roman" w:hAnsi="Times New Roman" w:cs="Times New Roman"/>
          <w:sz w:val="28"/>
          <w:szCs w:val="28"/>
        </w:rPr>
        <w:t xml:space="preserve">расчетный срок реализации генерального плана (долгосрочная перспектива) – конец 2040 </w:t>
      </w:r>
      <w:r w:rsidR="004E5E0C">
        <w:rPr>
          <w:rFonts w:ascii="Times New Roman" w:hAnsi="Times New Roman" w:cs="Times New Roman"/>
          <w:sz w:val="28"/>
          <w:szCs w:val="28"/>
        </w:rPr>
        <w:t>г.</w:t>
      </w:r>
    </w:p>
    <w:p w:rsidR="004C2E5A" w:rsidRPr="004C2E5A" w:rsidRDefault="004C2E5A" w:rsidP="008B3893">
      <w:pPr>
        <w:pStyle w:val="a7"/>
        <w:spacing w:line="312" w:lineRule="auto"/>
        <w:ind w:firstLine="709"/>
        <w:rPr>
          <w:sz w:val="28"/>
          <w:szCs w:val="28"/>
        </w:rPr>
      </w:pPr>
      <w:proofErr w:type="gramStart"/>
      <w:r w:rsidRPr="004C2E5A">
        <w:rPr>
          <w:sz w:val="28"/>
          <w:szCs w:val="28"/>
        </w:rPr>
        <w:t>На конец</w:t>
      </w:r>
      <w:proofErr w:type="gramEnd"/>
      <w:r w:rsidRPr="004C2E5A">
        <w:rPr>
          <w:sz w:val="28"/>
          <w:szCs w:val="28"/>
        </w:rPr>
        <w:t xml:space="preserve"> 2018 </w:t>
      </w:r>
      <w:r w:rsidR="004E5E0C">
        <w:rPr>
          <w:sz w:val="28"/>
          <w:szCs w:val="28"/>
        </w:rPr>
        <w:t>г.</w:t>
      </w:r>
      <w:r w:rsidRPr="004C2E5A">
        <w:rPr>
          <w:sz w:val="28"/>
          <w:szCs w:val="28"/>
        </w:rPr>
        <w:t xml:space="preserve"> численность постоянного населения городского округа Большой Камень (далее также – городской округ, муниципальное образование) составляла 39,2 тыс. человек.</w:t>
      </w:r>
    </w:p>
    <w:p w:rsidR="004C2E5A" w:rsidRPr="004C2E5A" w:rsidRDefault="004C2E5A" w:rsidP="008B3893">
      <w:pPr>
        <w:pStyle w:val="a7"/>
        <w:spacing w:line="312" w:lineRule="auto"/>
        <w:ind w:firstLine="709"/>
        <w:rPr>
          <w:sz w:val="28"/>
          <w:szCs w:val="28"/>
        </w:rPr>
      </w:pPr>
      <w:proofErr w:type="gramStart"/>
      <w:r w:rsidRPr="004C2E5A">
        <w:rPr>
          <w:sz w:val="28"/>
          <w:szCs w:val="28"/>
        </w:rPr>
        <w:t xml:space="preserve">Согласно демографическому прогнозу городского округа </w:t>
      </w:r>
      <w:r>
        <w:rPr>
          <w:sz w:val="28"/>
          <w:szCs w:val="28"/>
        </w:rPr>
        <w:br/>
      </w:r>
      <w:r w:rsidRPr="004C2E5A">
        <w:rPr>
          <w:sz w:val="28"/>
          <w:szCs w:val="28"/>
        </w:rPr>
        <w:t xml:space="preserve">Большой Камень, выполненному в генеральном плане, численность постоянного населения составит: на первую очередь реализации генерального плана (конец 2025 </w:t>
      </w:r>
      <w:r w:rsidR="004E5E0C">
        <w:rPr>
          <w:sz w:val="28"/>
          <w:szCs w:val="28"/>
        </w:rPr>
        <w:t>г.</w:t>
      </w:r>
      <w:r w:rsidRPr="004C2E5A">
        <w:rPr>
          <w:sz w:val="28"/>
          <w:szCs w:val="28"/>
        </w:rPr>
        <w:t>) – 53,7</w:t>
      </w:r>
      <w:r>
        <w:rPr>
          <w:sz w:val="28"/>
          <w:szCs w:val="28"/>
        </w:rPr>
        <w:t xml:space="preserve"> </w:t>
      </w:r>
      <w:r w:rsidRPr="004C2E5A">
        <w:rPr>
          <w:sz w:val="28"/>
          <w:szCs w:val="28"/>
        </w:rPr>
        <w:t>тыс. человек; на вторую очередь реализации генерального плана (конец 2030</w:t>
      </w:r>
      <w:r>
        <w:rPr>
          <w:sz w:val="28"/>
          <w:szCs w:val="28"/>
        </w:rPr>
        <w:t xml:space="preserve"> </w:t>
      </w:r>
      <w:r w:rsidR="004E5E0C">
        <w:rPr>
          <w:sz w:val="28"/>
          <w:szCs w:val="28"/>
        </w:rPr>
        <w:t>г.</w:t>
      </w:r>
      <w:r w:rsidRPr="004C2E5A">
        <w:rPr>
          <w:sz w:val="28"/>
          <w:szCs w:val="28"/>
        </w:rPr>
        <w:t>) – 52,5</w:t>
      </w:r>
      <w:r>
        <w:rPr>
          <w:sz w:val="28"/>
          <w:szCs w:val="28"/>
        </w:rPr>
        <w:t xml:space="preserve"> </w:t>
      </w:r>
      <w:r w:rsidRPr="004C2E5A">
        <w:rPr>
          <w:sz w:val="28"/>
          <w:szCs w:val="28"/>
        </w:rPr>
        <w:t xml:space="preserve">тыс. человек; </w:t>
      </w:r>
      <w:r>
        <w:rPr>
          <w:sz w:val="28"/>
          <w:szCs w:val="28"/>
        </w:rPr>
        <w:br/>
      </w:r>
      <w:r w:rsidRPr="004C2E5A">
        <w:rPr>
          <w:sz w:val="28"/>
          <w:szCs w:val="28"/>
        </w:rPr>
        <w:t xml:space="preserve">на расчетный срок реализации </w:t>
      </w:r>
      <w:r w:rsidRPr="004C2E5A">
        <w:rPr>
          <w:rFonts w:eastAsia="Calibri"/>
          <w:sz w:val="28"/>
          <w:szCs w:val="28"/>
        </w:rPr>
        <w:t xml:space="preserve">генерального плана (конец </w:t>
      </w:r>
      <w:r w:rsidRPr="004C2E5A">
        <w:rPr>
          <w:sz w:val="28"/>
          <w:szCs w:val="28"/>
        </w:rPr>
        <w:t>2040</w:t>
      </w:r>
      <w:r>
        <w:rPr>
          <w:sz w:val="28"/>
          <w:szCs w:val="28"/>
        </w:rPr>
        <w:t xml:space="preserve"> </w:t>
      </w:r>
      <w:r w:rsidR="004E5E0C">
        <w:rPr>
          <w:sz w:val="28"/>
          <w:szCs w:val="28"/>
        </w:rPr>
        <w:t>г.</w:t>
      </w:r>
      <w:r w:rsidRPr="004C2E5A">
        <w:rPr>
          <w:sz w:val="28"/>
          <w:szCs w:val="28"/>
        </w:rPr>
        <w:t xml:space="preserve">) </w:t>
      </w:r>
      <w:r>
        <w:rPr>
          <w:sz w:val="28"/>
          <w:szCs w:val="28"/>
        </w:rPr>
        <w:br/>
      </w:r>
      <w:r w:rsidRPr="004C2E5A">
        <w:rPr>
          <w:sz w:val="28"/>
          <w:szCs w:val="28"/>
        </w:rPr>
        <w:t>– 52,6</w:t>
      </w:r>
      <w:r>
        <w:rPr>
          <w:sz w:val="28"/>
          <w:szCs w:val="28"/>
        </w:rPr>
        <w:t xml:space="preserve"> </w:t>
      </w:r>
      <w:r w:rsidRPr="004C2E5A">
        <w:rPr>
          <w:sz w:val="28"/>
          <w:szCs w:val="28"/>
        </w:rPr>
        <w:t>тыс. человек.</w:t>
      </w:r>
      <w:proofErr w:type="gramEnd"/>
      <w:r w:rsidRPr="004C2E5A">
        <w:rPr>
          <w:sz w:val="28"/>
          <w:szCs w:val="28"/>
        </w:rPr>
        <w:t xml:space="preserve"> С учетом развития территории жилого микрорайона Промышленного парка «Большой Камень» общая численность населения муниципального образования </w:t>
      </w:r>
      <w:proofErr w:type="gramStart"/>
      <w:r w:rsidRPr="004C2E5A">
        <w:rPr>
          <w:sz w:val="28"/>
          <w:szCs w:val="28"/>
        </w:rPr>
        <w:t>на конец</w:t>
      </w:r>
      <w:proofErr w:type="gramEnd"/>
      <w:r w:rsidRPr="004C2E5A">
        <w:rPr>
          <w:sz w:val="28"/>
          <w:szCs w:val="28"/>
        </w:rPr>
        <w:t xml:space="preserve"> 2040 </w:t>
      </w:r>
      <w:r w:rsidR="004E5E0C">
        <w:rPr>
          <w:sz w:val="28"/>
          <w:szCs w:val="28"/>
        </w:rPr>
        <w:t>г.</w:t>
      </w:r>
      <w:r w:rsidRPr="004C2E5A">
        <w:rPr>
          <w:sz w:val="28"/>
          <w:szCs w:val="28"/>
        </w:rPr>
        <w:t xml:space="preserve"> составит 66,6 тыс. человек.</w:t>
      </w:r>
    </w:p>
    <w:p w:rsidR="004C2E5A" w:rsidRPr="004C2E5A" w:rsidRDefault="004C2E5A" w:rsidP="008B3893">
      <w:pPr>
        <w:pStyle w:val="a7"/>
        <w:spacing w:line="312" w:lineRule="auto"/>
        <w:ind w:firstLine="709"/>
        <w:rPr>
          <w:sz w:val="28"/>
          <w:szCs w:val="28"/>
        </w:rPr>
      </w:pPr>
      <w:r w:rsidRPr="004C2E5A">
        <w:rPr>
          <w:sz w:val="28"/>
          <w:szCs w:val="28"/>
        </w:rPr>
        <w:t xml:space="preserve">Генеральный план разработан в соответствии с Градостроительным кодексом Российской Федерации, Земельным кодексом </w:t>
      </w:r>
      <w:r>
        <w:rPr>
          <w:sz w:val="28"/>
          <w:szCs w:val="28"/>
        </w:rPr>
        <w:br/>
      </w:r>
      <w:r w:rsidRPr="004C2E5A">
        <w:rPr>
          <w:sz w:val="28"/>
          <w:szCs w:val="28"/>
        </w:rPr>
        <w:t xml:space="preserve">Российской Федерации. В основу разработки положены документы стратегического и территориального планирования федерального, регионального и местного уровней. </w:t>
      </w:r>
      <w:proofErr w:type="gramStart"/>
      <w:r w:rsidRPr="004C2E5A">
        <w:rPr>
          <w:sz w:val="28"/>
          <w:szCs w:val="28"/>
        </w:rPr>
        <w:t xml:space="preserve">Расчет потребности в объектах местного значения городского округа выполнен с учетом значений расчетных показателей минимально допустимого уровня обеспеченности объектами местного значения городского округа и значений расчетных показателей максимально допустимого уровня территориальной доступности таких объектов для населения городского округа Большой Камень, установленных в проекте внесения изменений в нормативы градостроительного проектирования городского округа Большой Камень (далее также – проект </w:t>
      </w:r>
      <w:r w:rsidRPr="004C2E5A">
        <w:rPr>
          <w:sz w:val="28"/>
          <w:szCs w:val="28"/>
        </w:rPr>
        <w:lastRenderedPageBreak/>
        <w:t>НГП городского округа Большой</w:t>
      </w:r>
      <w:proofErr w:type="gramEnd"/>
      <w:r w:rsidRPr="004C2E5A">
        <w:rPr>
          <w:sz w:val="28"/>
          <w:szCs w:val="28"/>
        </w:rPr>
        <w:t xml:space="preserve"> </w:t>
      </w:r>
      <w:proofErr w:type="gramStart"/>
      <w:r w:rsidRPr="004C2E5A">
        <w:rPr>
          <w:sz w:val="28"/>
          <w:szCs w:val="28"/>
        </w:rPr>
        <w:t xml:space="preserve">Камень), а также с учетом предельных значений расчетных показателей минимально допустимого уровня обеспеченности объектами местного значения городского округа населения муниципального образования и предельных значений расчетных показателей максимально допустимого уровня территориальной доступности таких объектов для населения городского округа Большой Камень, установленных в Региональных нормативах градостроительного проектирования </w:t>
      </w:r>
      <w:r>
        <w:rPr>
          <w:sz w:val="28"/>
          <w:szCs w:val="28"/>
        </w:rPr>
        <w:br/>
      </w:r>
      <w:r w:rsidRPr="004C2E5A">
        <w:rPr>
          <w:sz w:val="28"/>
          <w:szCs w:val="28"/>
        </w:rPr>
        <w:t>в Приморском крае, утвержденных постановлением Администрации Приморского края от 21</w:t>
      </w:r>
      <w:r>
        <w:rPr>
          <w:sz w:val="28"/>
          <w:szCs w:val="28"/>
        </w:rPr>
        <w:t xml:space="preserve"> декабря </w:t>
      </w:r>
      <w:r w:rsidRPr="004C2E5A">
        <w:rPr>
          <w:sz w:val="28"/>
          <w:szCs w:val="28"/>
        </w:rPr>
        <w:t xml:space="preserve">2016 </w:t>
      </w:r>
      <w:r w:rsidR="004E5E0C">
        <w:rPr>
          <w:sz w:val="28"/>
          <w:szCs w:val="28"/>
        </w:rPr>
        <w:t>г.</w:t>
      </w:r>
      <w:r>
        <w:rPr>
          <w:sz w:val="28"/>
          <w:szCs w:val="28"/>
        </w:rPr>
        <w:t xml:space="preserve"> </w:t>
      </w:r>
      <w:r w:rsidRPr="004C2E5A">
        <w:rPr>
          <w:sz w:val="28"/>
          <w:szCs w:val="28"/>
        </w:rPr>
        <w:t>№ 593-па «Об</w:t>
      </w:r>
      <w:proofErr w:type="gramEnd"/>
      <w:r w:rsidRPr="004C2E5A">
        <w:rPr>
          <w:sz w:val="28"/>
          <w:szCs w:val="28"/>
        </w:rPr>
        <w:t xml:space="preserve"> </w:t>
      </w:r>
      <w:proofErr w:type="gramStart"/>
      <w:r w:rsidRPr="004C2E5A">
        <w:rPr>
          <w:sz w:val="28"/>
          <w:szCs w:val="28"/>
        </w:rPr>
        <w:t>утверждении</w:t>
      </w:r>
      <w:proofErr w:type="gramEnd"/>
      <w:r w:rsidRPr="004C2E5A">
        <w:rPr>
          <w:sz w:val="28"/>
          <w:szCs w:val="28"/>
        </w:rPr>
        <w:t xml:space="preserve"> региональных нормативов градостроительного </w:t>
      </w:r>
      <w:r w:rsidRPr="004C2E5A">
        <w:rPr>
          <w:rFonts w:eastAsia="Calibri"/>
          <w:sz w:val="28"/>
          <w:szCs w:val="28"/>
        </w:rPr>
        <w:t xml:space="preserve">проектирования </w:t>
      </w:r>
      <w:r>
        <w:rPr>
          <w:rFonts w:eastAsia="Calibri"/>
          <w:sz w:val="28"/>
          <w:szCs w:val="28"/>
        </w:rPr>
        <w:br/>
      </w:r>
      <w:r w:rsidRPr="004C2E5A">
        <w:rPr>
          <w:rFonts w:eastAsia="Calibri"/>
          <w:sz w:val="28"/>
          <w:szCs w:val="28"/>
        </w:rPr>
        <w:t>в Приморском крае» (далее также – РНГП в Приморском крае).</w:t>
      </w:r>
    </w:p>
    <w:p w:rsidR="004C2E5A" w:rsidRPr="004C2E5A" w:rsidRDefault="004C2E5A" w:rsidP="004C2E5A">
      <w:pPr>
        <w:pStyle w:val="a7"/>
        <w:spacing w:line="312" w:lineRule="auto"/>
        <w:ind w:firstLine="680"/>
        <w:rPr>
          <w:sz w:val="28"/>
          <w:szCs w:val="28"/>
        </w:rPr>
      </w:pPr>
      <w:r w:rsidRPr="004C2E5A">
        <w:rPr>
          <w:sz w:val="28"/>
          <w:szCs w:val="28"/>
        </w:rPr>
        <w:t xml:space="preserve">При подготовке генерального плана городского округа </w:t>
      </w:r>
      <w:r w:rsidR="00CF1890">
        <w:rPr>
          <w:sz w:val="28"/>
          <w:szCs w:val="28"/>
        </w:rPr>
        <w:br/>
      </w:r>
      <w:r w:rsidRPr="004C2E5A">
        <w:rPr>
          <w:sz w:val="28"/>
          <w:szCs w:val="28"/>
        </w:rPr>
        <w:t>Большой Камень:</w:t>
      </w:r>
    </w:p>
    <w:p w:rsidR="004C2E5A" w:rsidRPr="004C2E5A" w:rsidRDefault="004C2E5A" w:rsidP="004C2E5A">
      <w:pPr>
        <w:pStyle w:val="a0"/>
        <w:spacing w:before="0" w:after="0" w:line="312" w:lineRule="auto"/>
        <w:ind w:firstLine="680"/>
        <w:rPr>
          <w:rFonts w:ascii="Times New Roman" w:hAnsi="Times New Roman" w:cs="Times New Roman"/>
          <w:sz w:val="28"/>
          <w:szCs w:val="28"/>
        </w:rPr>
      </w:pPr>
      <w:r w:rsidRPr="004C2E5A">
        <w:rPr>
          <w:rFonts w:ascii="Times New Roman" w:hAnsi="Times New Roman" w:cs="Times New Roman"/>
          <w:sz w:val="28"/>
          <w:szCs w:val="28"/>
        </w:rPr>
        <w:t xml:space="preserve">учтены социально-экономические, демографические и иные показатели развития муниципального образования; </w:t>
      </w:r>
    </w:p>
    <w:p w:rsidR="004C2E5A" w:rsidRPr="004C2E5A" w:rsidRDefault="004C2E5A" w:rsidP="004C2E5A">
      <w:pPr>
        <w:pStyle w:val="a0"/>
        <w:spacing w:before="0" w:after="0" w:line="312" w:lineRule="auto"/>
        <w:ind w:firstLine="680"/>
        <w:rPr>
          <w:rFonts w:ascii="Times New Roman" w:hAnsi="Times New Roman" w:cs="Times New Roman"/>
          <w:sz w:val="28"/>
          <w:szCs w:val="28"/>
        </w:rPr>
      </w:pPr>
      <w:r w:rsidRPr="004C2E5A">
        <w:rPr>
          <w:rFonts w:ascii="Times New Roman" w:hAnsi="Times New Roman" w:cs="Times New Roman"/>
          <w:sz w:val="28"/>
          <w:szCs w:val="28"/>
        </w:rPr>
        <w:t>учтены результаты исследования предпочтений населения городского округа Большой Камень относительно градостроительной ситуации;</w:t>
      </w:r>
    </w:p>
    <w:p w:rsidR="004C2E5A" w:rsidRPr="004C2E5A" w:rsidRDefault="004C2E5A" w:rsidP="004C2E5A">
      <w:pPr>
        <w:pStyle w:val="a0"/>
        <w:spacing w:before="0" w:after="0" w:line="312" w:lineRule="auto"/>
        <w:ind w:firstLine="680"/>
        <w:rPr>
          <w:rFonts w:ascii="Times New Roman" w:hAnsi="Times New Roman" w:cs="Times New Roman"/>
          <w:sz w:val="28"/>
          <w:szCs w:val="28"/>
        </w:rPr>
      </w:pPr>
      <w:r w:rsidRPr="004C2E5A">
        <w:rPr>
          <w:rFonts w:ascii="Times New Roman" w:hAnsi="Times New Roman" w:cs="Times New Roman"/>
          <w:sz w:val="28"/>
          <w:szCs w:val="28"/>
        </w:rPr>
        <w:t>обеспечены решения выявленных проблем градостроительного развития территории муниципального образования;</w:t>
      </w:r>
    </w:p>
    <w:p w:rsidR="004C2E5A" w:rsidRPr="004C2E5A" w:rsidRDefault="004C2E5A" w:rsidP="004C2E5A">
      <w:pPr>
        <w:pStyle w:val="a0"/>
        <w:spacing w:before="0" w:after="0" w:line="312" w:lineRule="auto"/>
        <w:ind w:firstLine="680"/>
        <w:rPr>
          <w:rFonts w:ascii="Times New Roman" w:hAnsi="Times New Roman" w:cs="Times New Roman"/>
          <w:sz w:val="28"/>
          <w:szCs w:val="28"/>
        </w:rPr>
      </w:pPr>
      <w:r w:rsidRPr="004C2E5A">
        <w:rPr>
          <w:rFonts w:ascii="Times New Roman" w:hAnsi="Times New Roman" w:cs="Times New Roman"/>
          <w:sz w:val="28"/>
          <w:szCs w:val="28"/>
        </w:rPr>
        <w:t>определены основные направления и параметры пространственного развития муниципального образования, обеспечивающие создание инструмента управления развитием территории муниципального образования на основе баланса интересов федеральных, региональных и местных органов публичной власти.</w:t>
      </w:r>
    </w:p>
    <w:p w:rsidR="004C2E5A" w:rsidRPr="004C2E5A" w:rsidRDefault="004C2E5A" w:rsidP="004C2E5A">
      <w:pPr>
        <w:pStyle w:val="a7"/>
        <w:spacing w:line="312" w:lineRule="auto"/>
        <w:ind w:firstLine="680"/>
        <w:rPr>
          <w:sz w:val="28"/>
          <w:szCs w:val="28"/>
        </w:rPr>
      </w:pPr>
      <w:r w:rsidRPr="004C2E5A">
        <w:rPr>
          <w:sz w:val="28"/>
          <w:szCs w:val="28"/>
        </w:rPr>
        <w:t xml:space="preserve">Генеральный план выполнен на основе топографических съемок </w:t>
      </w:r>
      <w:r w:rsidR="00CF1890">
        <w:rPr>
          <w:sz w:val="28"/>
          <w:szCs w:val="28"/>
        </w:rPr>
        <w:br/>
      </w:r>
      <w:r w:rsidRPr="004C2E5A">
        <w:rPr>
          <w:sz w:val="28"/>
          <w:szCs w:val="28"/>
        </w:rPr>
        <w:t>М 1:2000 и</w:t>
      </w:r>
      <w:r w:rsidR="008B3893">
        <w:rPr>
          <w:sz w:val="28"/>
          <w:szCs w:val="28"/>
        </w:rPr>
        <w:t xml:space="preserve"> </w:t>
      </w:r>
      <w:r w:rsidRPr="004C2E5A">
        <w:rPr>
          <w:sz w:val="28"/>
          <w:szCs w:val="28"/>
        </w:rPr>
        <w:t xml:space="preserve">натурного обследования территории с применением компьютерных геоинформационных технологий в программе </w:t>
      </w:r>
      <w:r w:rsidR="00CF1890">
        <w:rPr>
          <w:sz w:val="28"/>
          <w:szCs w:val="28"/>
        </w:rPr>
        <w:br/>
      </w:r>
      <w:r w:rsidRPr="004C2E5A">
        <w:rPr>
          <w:sz w:val="28"/>
          <w:szCs w:val="28"/>
        </w:rPr>
        <w:t>ГИС «</w:t>
      </w:r>
      <w:proofErr w:type="spellStart"/>
      <w:r w:rsidRPr="004C2E5A">
        <w:rPr>
          <w:sz w:val="28"/>
          <w:szCs w:val="28"/>
        </w:rPr>
        <w:t>MapInfo</w:t>
      </w:r>
      <w:proofErr w:type="spellEnd"/>
      <w:r w:rsidRPr="004C2E5A">
        <w:rPr>
          <w:sz w:val="28"/>
          <w:szCs w:val="28"/>
        </w:rPr>
        <w:t xml:space="preserve"> </w:t>
      </w:r>
      <w:proofErr w:type="spellStart"/>
      <w:r w:rsidRPr="004C2E5A">
        <w:rPr>
          <w:sz w:val="28"/>
          <w:szCs w:val="28"/>
        </w:rPr>
        <w:t>Professional</w:t>
      </w:r>
      <w:proofErr w:type="spellEnd"/>
      <w:r w:rsidRPr="004C2E5A">
        <w:rPr>
          <w:sz w:val="28"/>
          <w:szCs w:val="28"/>
        </w:rPr>
        <w:t xml:space="preserve"> 11.5». Содержит графические материалы </w:t>
      </w:r>
      <w:r w:rsidR="00DD5759">
        <w:rPr>
          <w:sz w:val="28"/>
          <w:szCs w:val="28"/>
        </w:rPr>
        <w:br/>
      </w:r>
      <w:r w:rsidRPr="004C2E5A">
        <w:rPr>
          <w:sz w:val="28"/>
          <w:szCs w:val="28"/>
        </w:rPr>
        <w:t>в</w:t>
      </w:r>
      <w:r w:rsidR="00DD5759">
        <w:rPr>
          <w:sz w:val="28"/>
          <w:szCs w:val="28"/>
        </w:rPr>
        <w:t xml:space="preserve"> </w:t>
      </w:r>
      <w:r w:rsidRPr="004C2E5A">
        <w:rPr>
          <w:sz w:val="28"/>
          <w:szCs w:val="28"/>
        </w:rPr>
        <w:t>векторном виде с семантическим описанием.</w:t>
      </w:r>
    </w:p>
    <w:p w:rsidR="00CF1890" w:rsidRDefault="00CF1890" w:rsidP="004C2E5A">
      <w:pPr>
        <w:spacing w:after="0" w:line="312" w:lineRule="auto"/>
        <w:ind w:left="709" w:hanging="709"/>
        <w:jc w:val="both"/>
        <w:rPr>
          <w:rFonts w:ascii="Times New Roman" w:hAnsi="Times New Roman" w:cs="Times New Roman"/>
          <w:sz w:val="28"/>
          <w:szCs w:val="28"/>
        </w:rPr>
      </w:pPr>
    </w:p>
    <w:p w:rsidR="00CF1890" w:rsidRPr="00CF1890" w:rsidRDefault="004E5E0C" w:rsidP="004E5E0C">
      <w:pPr>
        <w:pStyle w:val="14"/>
        <w:tabs>
          <w:tab w:val="clear" w:pos="720"/>
        </w:tabs>
        <w:ind w:left="1985" w:hanging="1276"/>
        <w:jc w:val="both"/>
        <w:rPr>
          <w:szCs w:val="28"/>
        </w:rPr>
      </w:pPr>
      <w:bookmarkStart w:id="33" w:name="_Toc24571036"/>
      <w:bookmarkStart w:id="34" w:name="_Toc24634581"/>
      <w:bookmarkStart w:id="35" w:name="_Toc24642177"/>
      <w:bookmarkStart w:id="36" w:name="_Toc24642335"/>
      <w:bookmarkStart w:id="37" w:name="_Toc24726064"/>
      <w:bookmarkStart w:id="38" w:name="_Toc24733212"/>
      <w:bookmarkStart w:id="39" w:name="_Toc25070169"/>
      <w:bookmarkStart w:id="40" w:name="_Toc27052262"/>
      <w:r>
        <w:rPr>
          <w:szCs w:val="28"/>
        </w:rPr>
        <w:t xml:space="preserve">Статья </w:t>
      </w:r>
      <w:r w:rsidR="00350D0A">
        <w:rPr>
          <w:szCs w:val="28"/>
        </w:rPr>
        <w:t xml:space="preserve">2. </w:t>
      </w:r>
      <w:r>
        <w:rPr>
          <w:szCs w:val="28"/>
        </w:rPr>
        <w:t>С</w:t>
      </w:r>
      <w:r w:rsidRPr="00CF1890">
        <w:rPr>
          <w:szCs w:val="28"/>
        </w:rPr>
        <w:t xml:space="preserve">ведения о планах и программах комплексного социально-экономического развития городского округа </w:t>
      </w:r>
      <w:r w:rsidR="00E822D4">
        <w:rPr>
          <w:szCs w:val="28"/>
        </w:rPr>
        <w:br/>
      </w:r>
      <w:r>
        <w:rPr>
          <w:szCs w:val="28"/>
        </w:rPr>
        <w:t>Б</w:t>
      </w:r>
      <w:r w:rsidRPr="00CF1890">
        <w:rPr>
          <w:szCs w:val="28"/>
        </w:rPr>
        <w:t xml:space="preserve">ольшой </w:t>
      </w:r>
      <w:r>
        <w:rPr>
          <w:szCs w:val="28"/>
        </w:rPr>
        <w:t>К</w:t>
      </w:r>
      <w:r w:rsidRPr="00CF1890">
        <w:rPr>
          <w:szCs w:val="28"/>
        </w:rPr>
        <w:t>амень, для реализации которых осуществляется создание объектов местного значения городского округа</w:t>
      </w:r>
      <w:bookmarkEnd w:id="33"/>
      <w:bookmarkEnd w:id="34"/>
      <w:bookmarkEnd w:id="35"/>
      <w:bookmarkEnd w:id="36"/>
      <w:bookmarkEnd w:id="37"/>
      <w:bookmarkEnd w:id="38"/>
      <w:bookmarkEnd w:id="39"/>
      <w:bookmarkEnd w:id="40"/>
    </w:p>
    <w:p w:rsidR="00CF1890" w:rsidRPr="00CF1890" w:rsidRDefault="00CF1890" w:rsidP="00CF1890">
      <w:pPr>
        <w:spacing w:after="0" w:line="240" w:lineRule="auto"/>
        <w:rPr>
          <w:rFonts w:ascii="Times New Roman" w:hAnsi="Times New Roman" w:cs="Times New Roman"/>
          <w:sz w:val="28"/>
          <w:szCs w:val="28"/>
        </w:rPr>
      </w:pPr>
    </w:p>
    <w:p w:rsidR="00CF1890" w:rsidRPr="00CF1890" w:rsidRDefault="00CF1890" w:rsidP="00DD5759">
      <w:pPr>
        <w:pStyle w:val="-190"/>
        <w:spacing w:before="0" w:after="0" w:line="312" w:lineRule="auto"/>
        <w:ind w:firstLine="709"/>
        <w:rPr>
          <w:rFonts w:ascii="Times New Roman" w:hAnsi="Times New Roman" w:cs="Times New Roman"/>
          <w:sz w:val="28"/>
          <w:szCs w:val="28"/>
        </w:rPr>
      </w:pPr>
      <w:r w:rsidRPr="00CF1890">
        <w:rPr>
          <w:rFonts w:ascii="Times New Roman" w:hAnsi="Times New Roman" w:cs="Times New Roman"/>
          <w:sz w:val="28"/>
          <w:szCs w:val="28"/>
        </w:rPr>
        <w:lastRenderedPageBreak/>
        <w:t xml:space="preserve">При разработке генерального плана городского округа </w:t>
      </w:r>
      <w:r w:rsidR="00DD5759">
        <w:rPr>
          <w:rFonts w:ascii="Times New Roman" w:hAnsi="Times New Roman" w:cs="Times New Roman"/>
          <w:sz w:val="28"/>
          <w:szCs w:val="28"/>
        </w:rPr>
        <w:br/>
      </w:r>
      <w:r w:rsidRPr="00CF1890">
        <w:rPr>
          <w:rFonts w:ascii="Times New Roman" w:hAnsi="Times New Roman" w:cs="Times New Roman"/>
          <w:sz w:val="28"/>
          <w:szCs w:val="28"/>
        </w:rPr>
        <w:t>Большой Камень использованы следующие документы:</w:t>
      </w:r>
    </w:p>
    <w:p w:rsidR="00CF1890" w:rsidRPr="00CF1890" w:rsidRDefault="00CF1890" w:rsidP="00DD5759">
      <w:pPr>
        <w:pStyle w:val="a7"/>
        <w:spacing w:line="312" w:lineRule="auto"/>
        <w:ind w:firstLine="709"/>
        <w:rPr>
          <w:sz w:val="28"/>
          <w:szCs w:val="28"/>
        </w:rPr>
      </w:pPr>
      <w:r w:rsidRPr="00CF1890">
        <w:rPr>
          <w:sz w:val="28"/>
          <w:szCs w:val="28"/>
        </w:rPr>
        <w:t xml:space="preserve">Стратегия социально-экономического развития городского округа Большой Камень до 2030 </w:t>
      </w:r>
      <w:r w:rsidR="004E5E0C">
        <w:rPr>
          <w:sz w:val="28"/>
          <w:szCs w:val="28"/>
        </w:rPr>
        <w:t>г.</w:t>
      </w:r>
      <w:r w:rsidRPr="00CF1890">
        <w:rPr>
          <w:sz w:val="28"/>
          <w:szCs w:val="28"/>
        </w:rPr>
        <w:t>, утвержденная решением Думы городского округ</w:t>
      </w:r>
      <w:r>
        <w:rPr>
          <w:sz w:val="28"/>
          <w:szCs w:val="28"/>
        </w:rPr>
        <w:t xml:space="preserve">а Большой Камень от </w:t>
      </w:r>
      <w:r w:rsidRPr="00CF1890">
        <w:rPr>
          <w:sz w:val="28"/>
          <w:szCs w:val="28"/>
        </w:rPr>
        <w:t>28</w:t>
      </w:r>
      <w:r>
        <w:rPr>
          <w:sz w:val="28"/>
          <w:szCs w:val="28"/>
        </w:rPr>
        <w:t xml:space="preserve"> марта </w:t>
      </w:r>
      <w:r w:rsidRPr="00CF1890">
        <w:rPr>
          <w:sz w:val="28"/>
          <w:szCs w:val="28"/>
        </w:rPr>
        <w:t xml:space="preserve">2019 </w:t>
      </w:r>
      <w:r w:rsidR="004E5E0C">
        <w:rPr>
          <w:sz w:val="28"/>
          <w:szCs w:val="28"/>
        </w:rPr>
        <w:t>г.</w:t>
      </w:r>
      <w:r>
        <w:rPr>
          <w:sz w:val="28"/>
          <w:szCs w:val="28"/>
        </w:rPr>
        <w:t xml:space="preserve"> </w:t>
      </w:r>
      <w:r w:rsidRPr="00CF1890">
        <w:rPr>
          <w:sz w:val="28"/>
          <w:szCs w:val="28"/>
        </w:rPr>
        <w:t>№ 173;</w:t>
      </w:r>
    </w:p>
    <w:p w:rsidR="00CF1890" w:rsidRPr="00CF1890" w:rsidRDefault="00CF1890" w:rsidP="00DD5759">
      <w:pPr>
        <w:pStyle w:val="a7"/>
        <w:spacing w:line="312" w:lineRule="auto"/>
        <w:ind w:firstLine="709"/>
        <w:rPr>
          <w:sz w:val="28"/>
          <w:szCs w:val="28"/>
        </w:rPr>
      </w:pPr>
      <w:r w:rsidRPr="00CF1890">
        <w:rPr>
          <w:sz w:val="28"/>
          <w:szCs w:val="28"/>
        </w:rPr>
        <w:t xml:space="preserve">Муниципальная программа «Территориальное развитие городского округа Большой Камень» на 2018 – 2022 годы», утвержденная постановлением администрации городского округа Большой Камень </w:t>
      </w:r>
      <w:r>
        <w:rPr>
          <w:sz w:val="28"/>
          <w:szCs w:val="28"/>
        </w:rPr>
        <w:br/>
      </w:r>
      <w:r w:rsidRPr="00CF1890">
        <w:rPr>
          <w:sz w:val="28"/>
          <w:szCs w:val="28"/>
        </w:rPr>
        <w:t>от 16</w:t>
      </w:r>
      <w:r>
        <w:rPr>
          <w:sz w:val="28"/>
          <w:szCs w:val="28"/>
        </w:rPr>
        <w:t xml:space="preserve"> февраля </w:t>
      </w:r>
      <w:r w:rsidRPr="00CF1890">
        <w:rPr>
          <w:sz w:val="28"/>
          <w:szCs w:val="28"/>
        </w:rPr>
        <w:t xml:space="preserve">2018 </w:t>
      </w:r>
      <w:r w:rsidR="004E5E0C">
        <w:rPr>
          <w:sz w:val="28"/>
          <w:szCs w:val="28"/>
        </w:rPr>
        <w:t>г.</w:t>
      </w:r>
      <w:r>
        <w:rPr>
          <w:sz w:val="28"/>
          <w:szCs w:val="28"/>
        </w:rPr>
        <w:t xml:space="preserve"> </w:t>
      </w:r>
      <w:r w:rsidRPr="00CF1890">
        <w:rPr>
          <w:sz w:val="28"/>
          <w:szCs w:val="28"/>
        </w:rPr>
        <w:t>№ 173;</w:t>
      </w:r>
    </w:p>
    <w:p w:rsidR="00CF1890" w:rsidRPr="00CF1890" w:rsidRDefault="00CF1890" w:rsidP="00DD5759">
      <w:pPr>
        <w:pStyle w:val="a7"/>
        <w:spacing w:line="312" w:lineRule="auto"/>
        <w:ind w:firstLine="709"/>
        <w:rPr>
          <w:sz w:val="28"/>
          <w:szCs w:val="28"/>
        </w:rPr>
      </w:pPr>
      <w:r w:rsidRPr="00CF1890">
        <w:rPr>
          <w:sz w:val="28"/>
          <w:szCs w:val="28"/>
        </w:rPr>
        <w:t>Муниципальная программа «Обеспечение доступным жильем</w:t>
      </w:r>
      <w:r>
        <w:rPr>
          <w:sz w:val="28"/>
          <w:szCs w:val="28"/>
        </w:rPr>
        <w:br/>
      </w:r>
      <w:r w:rsidRPr="00CF1890">
        <w:rPr>
          <w:sz w:val="28"/>
          <w:szCs w:val="28"/>
        </w:rPr>
        <w:t xml:space="preserve">и качественными услугами жилищно-коммунального хозяйства населения городского округа Большой Камень» на 2014 – 2021 годы», утвержденная постановлением администрации городского </w:t>
      </w:r>
      <w:proofErr w:type="gramStart"/>
      <w:r w:rsidRPr="00CF1890">
        <w:rPr>
          <w:sz w:val="28"/>
          <w:szCs w:val="28"/>
        </w:rPr>
        <w:t>округа</w:t>
      </w:r>
      <w:proofErr w:type="gramEnd"/>
      <w:r w:rsidRPr="00CF1890">
        <w:rPr>
          <w:sz w:val="28"/>
          <w:szCs w:val="28"/>
        </w:rPr>
        <w:t xml:space="preserve"> ЗАТО Большой Камень от 26</w:t>
      </w:r>
      <w:r>
        <w:rPr>
          <w:sz w:val="28"/>
          <w:szCs w:val="28"/>
        </w:rPr>
        <w:t xml:space="preserve"> декабря </w:t>
      </w:r>
      <w:r w:rsidRPr="00CF1890">
        <w:rPr>
          <w:sz w:val="28"/>
          <w:szCs w:val="28"/>
        </w:rPr>
        <w:t xml:space="preserve">2013 </w:t>
      </w:r>
      <w:r w:rsidR="004E5E0C">
        <w:rPr>
          <w:sz w:val="28"/>
          <w:szCs w:val="28"/>
        </w:rPr>
        <w:t>г.</w:t>
      </w:r>
      <w:r>
        <w:rPr>
          <w:sz w:val="28"/>
          <w:szCs w:val="28"/>
        </w:rPr>
        <w:t xml:space="preserve"> </w:t>
      </w:r>
      <w:r w:rsidRPr="00CF1890">
        <w:rPr>
          <w:sz w:val="28"/>
          <w:szCs w:val="28"/>
        </w:rPr>
        <w:t>№</w:t>
      </w:r>
      <w:r>
        <w:rPr>
          <w:sz w:val="28"/>
          <w:szCs w:val="28"/>
        </w:rPr>
        <w:t xml:space="preserve"> </w:t>
      </w:r>
      <w:r w:rsidRPr="00CF1890">
        <w:rPr>
          <w:sz w:val="28"/>
          <w:szCs w:val="28"/>
        </w:rPr>
        <w:t>2077;</w:t>
      </w:r>
    </w:p>
    <w:p w:rsidR="00CF1890" w:rsidRPr="00CF1890" w:rsidRDefault="00CF1890" w:rsidP="00DD5759">
      <w:pPr>
        <w:pStyle w:val="a7"/>
        <w:spacing w:line="312" w:lineRule="auto"/>
        <w:ind w:firstLine="709"/>
        <w:rPr>
          <w:sz w:val="28"/>
          <w:szCs w:val="28"/>
        </w:rPr>
      </w:pPr>
      <w:r w:rsidRPr="00CF1890">
        <w:rPr>
          <w:sz w:val="28"/>
          <w:szCs w:val="28"/>
        </w:rPr>
        <w:t xml:space="preserve">Муниципальная программа «Формирование современной городской среды на территории городского округа Большой Камень </w:t>
      </w:r>
      <w:r>
        <w:rPr>
          <w:sz w:val="28"/>
          <w:szCs w:val="28"/>
        </w:rPr>
        <w:br/>
      </w:r>
      <w:r w:rsidRPr="00CF1890">
        <w:rPr>
          <w:sz w:val="28"/>
          <w:szCs w:val="28"/>
        </w:rPr>
        <w:t>на 2018 – 2024 годы», утвержденная постановлением администрации городского округа Большой Камень от 14</w:t>
      </w:r>
      <w:r>
        <w:rPr>
          <w:sz w:val="28"/>
          <w:szCs w:val="28"/>
        </w:rPr>
        <w:t xml:space="preserve"> декабря </w:t>
      </w:r>
      <w:r w:rsidRPr="00CF1890">
        <w:rPr>
          <w:sz w:val="28"/>
          <w:szCs w:val="28"/>
        </w:rPr>
        <w:t xml:space="preserve">2017 </w:t>
      </w:r>
      <w:r w:rsidR="004E5E0C">
        <w:rPr>
          <w:sz w:val="28"/>
          <w:szCs w:val="28"/>
        </w:rPr>
        <w:t>г.</w:t>
      </w:r>
      <w:r>
        <w:rPr>
          <w:sz w:val="28"/>
          <w:szCs w:val="28"/>
        </w:rPr>
        <w:t xml:space="preserve"> </w:t>
      </w:r>
      <w:r w:rsidRPr="00CF1890">
        <w:rPr>
          <w:sz w:val="28"/>
          <w:szCs w:val="28"/>
        </w:rPr>
        <w:t>№</w:t>
      </w:r>
      <w:r>
        <w:rPr>
          <w:sz w:val="28"/>
          <w:szCs w:val="28"/>
        </w:rPr>
        <w:t xml:space="preserve"> </w:t>
      </w:r>
      <w:r w:rsidRPr="00CF1890">
        <w:rPr>
          <w:sz w:val="28"/>
          <w:szCs w:val="28"/>
        </w:rPr>
        <w:t>1611;</w:t>
      </w:r>
    </w:p>
    <w:p w:rsidR="00CF1890" w:rsidRPr="00CF1890" w:rsidRDefault="00CF1890" w:rsidP="00DD5759">
      <w:pPr>
        <w:pStyle w:val="a7"/>
        <w:spacing w:line="312" w:lineRule="auto"/>
        <w:ind w:firstLine="709"/>
        <w:rPr>
          <w:sz w:val="28"/>
          <w:szCs w:val="28"/>
        </w:rPr>
      </w:pPr>
      <w:r w:rsidRPr="00CF1890">
        <w:rPr>
          <w:sz w:val="28"/>
          <w:szCs w:val="28"/>
        </w:rPr>
        <w:t>Муниципальная программа «Благоустройство городского округа Большой Камень» на 2018 – 2022 годы», утвержденная постановлением администрации городского округа Большой Камень от 28</w:t>
      </w:r>
      <w:r>
        <w:rPr>
          <w:sz w:val="28"/>
          <w:szCs w:val="28"/>
        </w:rPr>
        <w:t xml:space="preserve"> декабря </w:t>
      </w:r>
      <w:r w:rsidRPr="00CF1890">
        <w:rPr>
          <w:sz w:val="28"/>
          <w:szCs w:val="28"/>
        </w:rPr>
        <w:t xml:space="preserve">2017 </w:t>
      </w:r>
      <w:r w:rsidR="004E5E0C">
        <w:rPr>
          <w:sz w:val="28"/>
          <w:szCs w:val="28"/>
        </w:rPr>
        <w:t>г.</w:t>
      </w:r>
      <w:r>
        <w:rPr>
          <w:sz w:val="28"/>
          <w:szCs w:val="28"/>
        </w:rPr>
        <w:t xml:space="preserve"> </w:t>
      </w:r>
      <w:r w:rsidR="00616FD5">
        <w:rPr>
          <w:sz w:val="28"/>
          <w:szCs w:val="28"/>
        </w:rPr>
        <w:br/>
      </w:r>
      <w:r w:rsidRPr="00CF1890">
        <w:rPr>
          <w:sz w:val="28"/>
          <w:szCs w:val="28"/>
        </w:rPr>
        <w:t>№</w:t>
      </w:r>
      <w:r>
        <w:rPr>
          <w:sz w:val="28"/>
          <w:szCs w:val="28"/>
        </w:rPr>
        <w:t xml:space="preserve"> </w:t>
      </w:r>
      <w:r w:rsidRPr="00CF1890">
        <w:rPr>
          <w:sz w:val="28"/>
          <w:szCs w:val="28"/>
        </w:rPr>
        <w:t>1701;</w:t>
      </w:r>
    </w:p>
    <w:p w:rsidR="00CF1890" w:rsidRPr="00CF1890" w:rsidRDefault="00CF1890" w:rsidP="00DD5759">
      <w:pPr>
        <w:pStyle w:val="a7"/>
        <w:spacing w:line="312" w:lineRule="auto"/>
        <w:ind w:firstLine="709"/>
        <w:rPr>
          <w:sz w:val="28"/>
          <w:szCs w:val="28"/>
        </w:rPr>
      </w:pPr>
      <w:r w:rsidRPr="00CF1890">
        <w:rPr>
          <w:sz w:val="28"/>
          <w:szCs w:val="28"/>
        </w:rPr>
        <w:t xml:space="preserve">Муниципальная программа «Дороги городского округа </w:t>
      </w:r>
      <w:r>
        <w:rPr>
          <w:sz w:val="28"/>
          <w:szCs w:val="28"/>
        </w:rPr>
        <w:br/>
      </w:r>
      <w:r w:rsidRPr="00CF1890">
        <w:rPr>
          <w:sz w:val="28"/>
          <w:szCs w:val="28"/>
        </w:rPr>
        <w:t>Большой Камень» на 2018 – 2022 годы», утвержденная постановлением администрации городского округа Большой Камень от 28</w:t>
      </w:r>
      <w:r>
        <w:rPr>
          <w:sz w:val="28"/>
          <w:szCs w:val="28"/>
        </w:rPr>
        <w:t xml:space="preserve"> декабря </w:t>
      </w:r>
      <w:r w:rsidRPr="00CF1890">
        <w:rPr>
          <w:sz w:val="28"/>
          <w:szCs w:val="28"/>
        </w:rPr>
        <w:t xml:space="preserve">2017 </w:t>
      </w:r>
      <w:r w:rsidR="004E5E0C">
        <w:rPr>
          <w:sz w:val="28"/>
          <w:szCs w:val="28"/>
        </w:rPr>
        <w:t>г.</w:t>
      </w:r>
      <w:r>
        <w:rPr>
          <w:sz w:val="28"/>
          <w:szCs w:val="28"/>
        </w:rPr>
        <w:t xml:space="preserve"> </w:t>
      </w:r>
      <w:r w:rsidR="00616FD5">
        <w:rPr>
          <w:sz w:val="28"/>
          <w:szCs w:val="28"/>
        </w:rPr>
        <w:br/>
      </w:r>
      <w:r w:rsidRPr="00CF1890">
        <w:rPr>
          <w:sz w:val="28"/>
          <w:szCs w:val="28"/>
        </w:rPr>
        <w:t>№ 1699;</w:t>
      </w:r>
    </w:p>
    <w:p w:rsidR="00CF1890" w:rsidRPr="00CF1890" w:rsidRDefault="00CF1890" w:rsidP="00DD5759">
      <w:pPr>
        <w:pStyle w:val="a7"/>
        <w:spacing w:line="312" w:lineRule="auto"/>
        <w:ind w:firstLine="709"/>
        <w:rPr>
          <w:sz w:val="28"/>
          <w:szCs w:val="28"/>
        </w:rPr>
      </w:pPr>
      <w:r w:rsidRPr="00CF1890">
        <w:rPr>
          <w:sz w:val="28"/>
          <w:szCs w:val="28"/>
        </w:rPr>
        <w:t xml:space="preserve">Муниципальная программа городского округа Большой Камень «Энергосбережение и повышение энергетической эффективности </w:t>
      </w:r>
      <w:r>
        <w:rPr>
          <w:sz w:val="28"/>
          <w:szCs w:val="28"/>
        </w:rPr>
        <w:br/>
      </w:r>
      <w:r w:rsidRPr="00CF1890">
        <w:rPr>
          <w:sz w:val="28"/>
          <w:szCs w:val="28"/>
        </w:rPr>
        <w:t xml:space="preserve">в городском округе Большой Камень на 2014 – 2016 годы и в перспективе </w:t>
      </w:r>
      <w:r>
        <w:rPr>
          <w:sz w:val="28"/>
          <w:szCs w:val="28"/>
        </w:rPr>
        <w:br/>
      </w:r>
      <w:r w:rsidRPr="00CF1890">
        <w:rPr>
          <w:sz w:val="28"/>
          <w:szCs w:val="28"/>
        </w:rPr>
        <w:t xml:space="preserve">до 2020 </w:t>
      </w:r>
      <w:r w:rsidR="004E5E0C">
        <w:rPr>
          <w:sz w:val="28"/>
          <w:szCs w:val="28"/>
        </w:rPr>
        <w:t>г.</w:t>
      </w:r>
      <w:r w:rsidRPr="00CF1890">
        <w:rPr>
          <w:sz w:val="28"/>
          <w:szCs w:val="28"/>
        </w:rPr>
        <w:t>», утвержденная постановлением администрации городского округа Большой Камень от 20</w:t>
      </w:r>
      <w:r>
        <w:rPr>
          <w:sz w:val="28"/>
          <w:szCs w:val="28"/>
        </w:rPr>
        <w:t xml:space="preserve"> марта </w:t>
      </w:r>
      <w:r w:rsidRPr="00CF1890">
        <w:rPr>
          <w:sz w:val="28"/>
          <w:szCs w:val="28"/>
        </w:rPr>
        <w:t>2014</w:t>
      </w:r>
      <w:r>
        <w:rPr>
          <w:sz w:val="28"/>
          <w:szCs w:val="28"/>
        </w:rPr>
        <w:t xml:space="preserve"> </w:t>
      </w:r>
      <w:r w:rsidR="004E5E0C">
        <w:rPr>
          <w:sz w:val="28"/>
          <w:szCs w:val="28"/>
        </w:rPr>
        <w:t>г.</w:t>
      </w:r>
      <w:r w:rsidRPr="00CF1890">
        <w:rPr>
          <w:sz w:val="28"/>
          <w:szCs w:val="28"/>
        </w:rPr>
        <w:t xml:space="preserve"> № 279;</w:t>
      </w:r>
    </w:p>
    <w:p w:rsidR="00CF1890" w:rsidRPr="00CF1890" w:rsidRDefault="00CF1890" w:rsidP="00DD5759">
      <w:pPr>
        <w:pStyle w:val="a7"/>
        <w:spacing w:line="312" w:lineRule="auto"/>
        <w:ind w:firstLine="709"/>
        <w:rPr>
          <w:sz w:val="28"/>
          <w:szCs w:val="28"/>
        </w:rPr>
      </w:pPr>
      <w:r w:rsidRPr="00CF1890">
        <w:rPr>
          <w:sz w:val="28"/>
          <w:szCs w:val="28"/>
        </w:rPr>
        <w:t xml:space="preserve">Муниципальная программа «Развитие образования в городском округе Большой Камень» на 2014 – 2021 годы», утвержденная постановлением </w:t>
      </w:r>
      <w:r w:rsidRPr="00CF1890">
        <w:rPr>
          <w:sz w:val="28"/>
          <w:szCs w:val="28"/>
        </w:rPr>
        <w:lastRenderedPageBreak/>
        <w:t xml:space="preserve">администрации городского </w:t>
      </w:r>
      <w:proofErr w:type="gramStart"/>
      <w:r w:rsidRPr="00CF1890">
        <w:rPr>
          <w:sz w:val="28"/>
          <w:szCs w:val="28"/>
        </w:rPr>
        <w:t>округа</w:t>
      </w:r>
      <w:proofErr w:type="gramEnd"/>
      <w:r w:rsidRPr="00CF1890">
        <w:rPr>
          <w:sz w:val="28"/>
          <w:szCs w:val="28"/>
        </w:rPr>
        <w:t xml:space="preserve"> ЗАТО Большой Камень от 10</w:t>
      </w:r>
      <w:r>
        <w:rPr>
          <w:sz w:val="28"/>
          <w:szCs w:val="28"/>
        </w:rPr>
        <w:t xml:space="preserve"> декабря</w:t>
      </w:r>
      <w:r>
        <w:rPr>
          <w:sz w:val="28"/>
          <w:szCs w:val="28"/>
        </w:rPr>
        <w:br/>
      </w:r>
      <w:r w:rsidRPr="00CF1890">
        <w:rPr>
          <w:sz w:val="28"/>
          <w:szCs w:val="28"/>
        </w:rPr>
        <w:t xml:space="preserve">2013 </w:t>
      </w:r>
      <w:r w:rsidR="004E5E0C">
        <w:rPr>
          <w:sz w:val="28"/>
          <w:szCs w:val="28"/>
        </w:rPr>
        <w:t>г.</w:t>
      </w:r>
      <w:r>
        <w:rPr>
          <w:sz w:val="28"/>
          <w:szCs w:val="28"/>
        </w:rPr>
        <w:t xml:space="preserve"> </w:t>
      </w:r>
      <w:r w:rsidRPr="00CF1890">
        <w:rPr>
          <w:sz w:val="28"/>
          <w:szCs w:val="28"/>
        </w:rPr>
        <w:t>№</w:t>
      </w:r>
      <w:r>
        <w:rPr>
          <w:sz w:val="28"/>
          <w:szCs w:val="28"/>
        </w:rPr>
        <w:t xml:space="preserve"> </w:t>
      </w:r>
      <w:r w:rsidRPr="00CF1890">
        <w:rPr>
          <w:sz w:val="28"/>
          <w:szCs w:val="28"/>
        </w:rPr>
        <w:t>1945;</w:t>
      </w:r>
    </w:p>
    <w:p w:rsidR="00CF1890" w:rsidRPr="00CF1890" w:rsidRDefault="00CF1890" w:rsidP="00CF1890">
      <w:pPr>
        <w:pStyle w:val="a7"/>
        <w:spacing w:line="312" w:lineRule="auto"/>
        <w:ind w:firstLine="680"/>
        <w:rPr>
          <w:sz w:val="28"/>
          <w:szCs w:val="28"/>
        </w:rPr>
      </w:pPr>
      <w:r w:rsidRPr="00CF1890">
        <w:rPr>
          <w:sz w:val="28"/>
          <w:szCs w:val="28"/>
        </w:rPr>
        <w:t xml:space="preserve">Муниципальная программа «Развитие физической культуры и спорта </w:t>
      </w:r>
      <w:r>
        <w:rPr>
          <w:sz w:val="28"/>
          <w:szCs w:val="28"/>
        </w:rPr>
        <w:br/>
      </w:r>
      <w:r w:rsidRPr="00CF1890">
        <w:rPr>
          <w:sz w:val="28"/>
          <w:szCs w:val="28"/>
        </w:rPr>
        <w:t>в городском округе</w:t>
      </w:r>
      <w:r>
        <w:rPr>
          <w:sz w:val="28"/>
          <w:szCs w:val="28"/>
        </w:rPr>
        <w:t xml:space="preserve"> Большой Камень» на 2014 – 2021 </w:t>
      </w:r>
      <w:r w:rsidRPr="00CF1890">
        <w:rPr>
          <w:sz w:val="28"/>
          <w:szCs w:val="28"/>
        </w:rPr>
        <w:t xml:space="preserve">годы», утвержденная постановлением администрации городского </w:t>
      </w:r>
      <w:proofErr w:type="gramStart"/>
      <w:r w:rsidRPr="00CF1890">
        <w:rPr>
          <w:sz w:val="28"/>
          <w:szCs w:val="28"/>
        </w:rPr>
        <w:t>округа</w:t>
      </w:r>
      <w:proofErr w:type="gramEnd"/>
      <w:r w:rsidRPr="00CF1890">
        <w:rPr>
          <w:sz w:val="28"/>
          <w:szCs w:val="28"/>
        </w:rPr>
        <w:t xml:space="preserve"> ЗАТО Большой Камень от 27</w:t>
      </w:r>
      <w:r>
        <w:rPr>
          <w:sz w:val="28"/>
          <w:szCs w:val="28"/>
        </w:rPr>
        <w:t xml:space="preserve"> декабря </w:t>
      </w:r>
      <w:r w:rsidRPr="00CF1890">
        <w:rPr>
          <w:sz w:val="28"/>
          <w:szCs w:val="28"/>
        </w:rPr>
        <w:t>2013</w:t>
      </w:r>
      <w:r>
        <w:rPr>
          <w:sz w:val="28"/>
          <w:szCs w:val="28"/>
        </w:rPr>
        <w:t xml:space="preserve"> </w:t>
      </w:r>
      <w:r w:rsidR="004E5E0C">
        <w:rPr>
          <w:sz w:val="28"/>
          <w:szCs w:val="28"/>
        </w:rPr>
        <w:t>г.</w:t>
      </w:r>
      <w:r w:rsidRPr="00CF1890">
        <w:rPr>
          <w:sz w:val="28"/>
          <w:szCs w:val="28"/>
        </w:rPr>
        <w:t xml:space="preserve"> № 2095;</w:t>
      </w:r>
    </w:p>
    <w:p w:rsidR="00CF1890" w:rsidRPr="00CF1890" w:rsidRDefault="00CF1890" w:rsidP="00CF1890">
      <w:pPr>
        <w:pStyle w:val="a7"/>
        <w:spacing w:line="312" w:lineRule="auto"/>
        <w:ind w:firstLine="680"/>
        <w:rPr>
          <w:sz w:val="28"/>
          <w:szCs w:val="28"/>
        </w:rPr>
      </w:pPr>
      <w:r w:rsidRPr="00CF1890">
        <w:rPr>
          <w:sz w:val="28"/>
          <w:szCs w:val="28"/>
        </w:rPr>
        <w:t xml:space="preserve">Муниципальная программа городского округа Большой Камень «Развитие культуры городского округа Большой Камень» </w:t>
      </w:r>
      <w:r>
        <w:rPr>
          <w:sz w:val="28"/>
          <w:szCs w:val="28"/>
        </w:rPr>
        <w:br/>
      </w:r>
      <w:r w:rsidRPr="00CF1890">
        <w:rPr>
          <w:sz w:val="28"/>
          <w:szCs w:val="28"/>
        </w:rPr>
        <w:t xml:space="preserve">на 2014 – 2021 годы», утвержденная постановлением администрации городского </w:t>
      </w:r>
      <w:proofErr w:type="gramStart"/>
      <w:r w:rsidRPr="00CF1890">
        <w:rPr>
          <w:sz w:val="28"/>
          <w:szCs w:val="28"/>
        </w:rPr>
        <w:t>округа</w:t>
      </w:r>
      <w:proofErr w:type="gramEnd"/>
      <w:r w:rsidRPr="00CF1890">
        <w:rPr>
          <w:sz w:val="28"/>
          <w:szCs w:val="28"/>
        </w:rPr>
        <w:t xml:space="preserve"> ЗАТО Большой Камень от 02</w:t>
      </w:r>
      <w:r w:rsidR="00582682">
        <w:rPr>
          <w:sz w:val="28"/>
          <w:szCs w:val="28"/>
        </w:rPr>
        <w:t xml:space="preserve"> </w:t>
      </w:r>
      <w:r>
        <w:rPr>
          <w:sz w:val="28"/>
          <w:szCs w:val="28"/>
        </w:rPr>
        <w:t xml:space="preserve">декабря </w:t>
      </w:r>
      <w:r w:rsidRPr="00CF1890">
        <w:rPr>
          <w:sz w:val="28"/>
          <w:szCs w:val="28"/>
        </w:rPr>
        <w:t>2013</w:t>
      </w:r>
      <w:r>
        <w:rPr>
          <w:sz w:val="28"/>
          <w:szCs w:val="28"/>
        </w:rPr>
        <w:t xml:space="preserve"> </w:t>
      </w:r>
      <w:r w:rsidR="004E5E0C">
        <w:rPr>
          <w:sz w:val="28"/>
          <w:szCs w:val="28"/>
        </w:rPr>
        <w:t>г.</w:t>
      </w:r>
      <w:r>
        <w:rPr>
          <w:sz w:val="28"/>
          <w:szCs w:val="28"/>
        </w:rPr>
        <w:t xml:space="preserve"> № </w:t>
      </w:r>
      <w:r w:rsidRPr="00CF1890">
        <w:rPr>
          <w:sz w:val="28"/>
          <w:szCs w:val="28"/>
        </w:rPr>
        <w:t>1927;</w:t>
      </w:r>
    </w:p>
    <w:p w:rsidR="00CF1890" w:rsidRPr="00CF1890" w:rsidRDefault="00CF1890" w:rsidP="00CF1890">
      <w:pPr>
        <w:pStyle w:val="a7"/>
        <w:spacing w:line="312" w:lineRule="auto"/>
        <w:ind w:firstLine="680"/>
        <w:rPr>
          <w:sz w:val="28"/>
          <w:szCs w:val="28"/>
        </w:rPr>
      </w:pPr>
      <w:r w:rsidRPr="00CF1890">
        <w:rPr>
          <w:sz w:val="28"/>
          <w:szCs w:val="28"/>
        </w:rPr>
        <w:t xml:space="preserve">Муниципальная программа «Молодежь городского округа </w:t>
      </w:r>
      <w:r w:rsidR="00582682">
        <w:rPr>
          <w:sz w:val="28"/>
          <w:szCs w:val="28"/>
        </w:rPr>
        <w:br/>
      </w:r>
      <w:r w:rsidRPr="00CF1890">
        <w:rPr>
          <w:sz w:val="28"/>
          <w:szCs w:val="28"/>
        </w:rPr>
        <w:t xml:space="preserve">Большой Камень» на 2014 – 2021 годы», утвержденная постановлением администрации городского </w:t>
      </w:r>
      <w:proofErr w:type="gramStart"/>
      <w:r w:rsidRPr="00CF1890">
        <w:rPr>
          <w:sz w:val="28"/>
          <w:szCs w:val="28"/>
        </w:rPr>
        <w:t>округа</w:t>
      </w:r>
      <w:proofErr w:type="gramEnd"/>
      <w:r w:rsidRPr="00CF1890">
        <w:rPr>
          <w:sz w:val="28"/>
          <w:szCs w:val="28"/>
        </w:rPr>
        <w:t xml:space="preserve"> ЗАТО Большой Камень от 10</w:t>
      </w:r>
      <w:r w:rsidR="004E5E0C">
        <w:rPr>
          <w:sz w:val="28"/>
          <w:szCs w:val="28"/>
        </w:rPr>
        <w:t xml:space="preserve"> октября </w:t>
      </w:r>
      <w:r w:rsidR="004E5E0C">
        <w:rPr>
          <w:sz w:val="28"/>
          <w:szCs w:val="28"/>
        </w:rPr>
        <w:br/>
      </w:r>
      <w:r w:rsidRPr="00CF1890">
        <w:rPr>
          <w:sz w:val="28"/>
          <w:szCs w:val="28"/>
        </w:rPr>
        <w:t>2013</w:t>
      </w:r>
      <w:r w:rsidR="00582682">
        <w:rPr>
          <w:sz w:val="28"/>
          <w:szCs w:val="28"/>
        </w:rPr>
        <w:t xml:space="preserve"> </w:t>
      </w:r>
      <w:r w:rsidR="004E5E0C">
        <w:rPr>
          <w:sz w:val="28"/>
          <w:szCs w:val="28"/>
        </w:rPr>
        <w:t>г.</w:t>
      </w:r>
      <w:r w:rsidRPr="00CF1890">
        <w:rPr>
          <w:sz w:val="28"/>
          <w:szCs w:val="28"/>
        </w:rPr>
        <w:t xml:space="preserve"> №</w:t>
      </w:r>
      <w:r w:rsidR="00582682">
        <w:rPr>
          <w:sz w:val="28"/>
          <w:szCs w:val="28"/>
        </w:rPr>
        <w:t xml:space="preserve"> </w:t>
      </w:r>
      <w:r w:rsidRPr="00CF1890">
        <w:rPr>
          <w:sz w:val="28"/>
          <w:szCs w:val="28"/>
        </w:rPr>
        <w:t>1702;</w:t>
      </w:r>
    </w:p>
    <w:p w:rsidR="00CF1890" w:rsidRPr="00CF1890" w:rsidRDefault="00CF1890" w:rsidP="00CF1890">
      <w:pPr>
        <w:pStyle w:val="a7"/>
        <w:spacing w:line="312" w:lineRule="auto"/>
        <w:ind w:firstLine="680"/>
        <w:rPr>
          <w:sz w:val="28"/>
          <w:szCs w:val="28"/>
        </w:rPr>
      </w:pPr>
      <w:r w:rsidRPr="00CF1890">
        <w:rPr>
          <w:sz w:val="28"/>
          <w:szCs w:val="28"/>
        </w:rPr>
        <w:t xml:space="preserve">Муниципальная программа городского округа Большой Камень «Защита населения и территории от чрезвычайных ситуаций» </w:t>
      </w:r>
      <w:r w:rsidR="00582682">
        <w:rPr>
          <w:sz w:val="28"/>
          <w:szCs w:val="28"/>
        </w:rPr>
        <w:br/>
      </w:r>
      <w:r w:rsidRPr="00CF1890">
        <w:rPr>
          <w:sz w:val="28"/>
          <w:szCs w:val="28"/>
        </w:rPr>
        <w:t xml:space="preserve">на 2014 – 2019 годы», утвержденная постановлением администрации городского </w:t>
      </w:r>
      <w:proofErr w:type="gramStart"/>
      <w:r w:rsidRPr="00CF1890">
        <w:rPr>
          <w:sz w:val="28"/>
          <w:szCs w:val="28"/>
        </w:rPr>
        <w:t>округа</w:t>
      </w:r>
      <w:proofErr w:type="gramEnd"/>
      <w:r w:rsidRPr="00CF1890">
        <w:rPr>
          <w:sz w:val="28"/>
          <w:szCs w:val="28"/>
        </w:rPr>
        <w:t xml:space="preserve"> ЗАТО Большой Камень от 02</w:t>
      </w:r>
      <w:r w:rsidR="00582682">
        <w:rPr>
          <w:sz w:val="28"/>
          <w:szCs w:val="28"/>
        </w:rPr>
        <w:t xml:space="preserve"> октября </w:t>
      </w:r>
      <w:r w:rsidRPr="00CF1890">
        <w:rPr>
          <w:sz w:val="28"/>
          <w:szCs w:val="28"/>
        </w:rPr>
        <w:t>2013</w:t>
      </w:r>
      <w:r w:rsidR="00582682">
        <w:rPr>
          <w:sz w:val="28"/>
          <w:szCs w:val="28"/>
        </w:rPr>
        <w:t xml:space="preserve"> </w:t>
      </w:r>
      <w:r w:rsidR="004E5E0C">
        <w:rPr>
          <w:sz w:val="28"/>
          <w:szCs w:val="28"/>
        </w:rPr>
        <w:t>г.</w:t>
      </w:r>
      <w:r w:rsidRPr="00CF1890">
        <w:rPr>
          <w:sz w:val="28"/>
          <w:szCs w:val="28"/>
        </w:rPr>
        <w:t xml:space="preserve"> №</w:t>
      </w:r>
      <w:r w:rsidR="00582682">
        <w:rPr>
          <w:sz w:val="28"/>
          <w:szCs w:val="28"/>
        </w:rPr>
        <w:t xml:space="preserve"> </w:t>
      </w:r>
      <w:r w:rsidRPr="00CF1890">
        <w:rPr>
          <w:sz w:val="28"/>
          <w:szCs w:val="28"/>
        </w:rPr>
        <w:t>1652;</w:t>
      </w:r>
    </w:p>
    <w:p w:rsidR="00CF1890" w:rsidRPr="00CF1890" w:rsidRDefault="00CF1890" w:rsidP="00CF1890">
      <w:pPr>
        <w:pStyle w:val="a7"/>
        <w:spacing w:line="312" w:lineRule="auto"/>
        <w:ind w:firstLine="680"/>
        <w:rPr>
          <w:sz w:val="28"/>
          <w:szCs w:val="28"/>
        </w:rPr>
      </w:pPr>
      <w:r w:rsidRPr="00CF1890">
        <w:rPr>
          <w:sz w:val="28"/>
          <w:szCs w:val="28"/>
        </w:rPr>
        <w:t xml:space="preserve">Муниципальная программа «Экономическое развитие городского округа Большой Камень» на 2014 – 2021 годы, утвержденная постановлением администрации городского </w:t>
      </w:r>
      <w:proofErr w:type="gramStart"/>
      <w:r w:rsidRPr="00CF1890">
        <w:rPr>
          <w:sz w:val="28"/>
          <w:szCs w:val="28"/>
        </w:rPr>
        <w:t>округа</w:t>
      </w:r>
      <w:proofErr w:type="gramEnd"/>
      <w:r w:rsidRPr="00CF1890">
        <w:rPr>
          <w:sz w:val="28"/>
          <w:szCs w:val="28"/>
        </w:rPr>
        <w:t xml:space="preserve"> ЗАТО Большой Камень от 10</w:t>
      </w:r>
      <w:r w:rsidR="00582682">
        <w:rPr>
          <w:sz w:val="28"/>
          <w:szCs w:val="28"/>
        </w:rPr>
        <w:t xml:space="preserve"> октября </w:t>
      </w:r>
      <w:r w:rsidR="00582682">
        <w:rPr>
          <w:sz w:val="28"/>
          <w:szCs w:val="28"/>
        </w:rPr>
        <w:br/>
      </w:r>
      <w:r w:rsidRPr="00CF1890">
        <w:rPr>
          <w:sz w:val="28"/>
          <w:szCs w:val="28"/>
        </w:rPr>
        <w:t xml:space="preserve">2013 </w:t>
      </w:r>
      <w:r w:rsidR="004E5E0C">
        <w:rPr>
          <w:sz w:val="28"/>
          <w:szCs w:val="28"/>
        </w:rPr>
        <w:t>г.</w:t>
      </w:r>
      <w:r w:rsidR="00582682">
        <w:rPr>
          <w:sz w:val="28"/>
          <w:szCs w:val="28"/>
        </w:rPr>
        <w:t xml:space="preserve"> № </w:t>
      </w:r>
      <w:r w:rsidRPr="00CF1890">
        <w:rPr>
          <w:sz w:val="28"/>
          <w:szCs w:val="28"/>
        </w:rPr>
        <w:t>1701;</w:t>
      </w:r>
    </w:p>
    <w:p w:rsidR="00CF1890" w:rsidRDefault="00CF1890" w:rsidP="00CF1890">
      <w:pPr>
        <w:pStyle w:val="a7"/>
        <w:spacing w:line="312" w:lineRule="auto"/>
        <w:ind w:firstLine="680"/>
        <w:rPr>
          <w:sz w:val="28"/>
          <w:szCs w:val="28"/>
        </w:rPr>
      </w:pPr>
      <w:r w:rsidRPr="00CF1890">
        <w:rPr>
          <w:sz w:val="28"/>
          <w:szCs w:val="28"/>
        </w:rPr>
        <w:t>Программа комплексного развития транспортной инфраструктуры городского округа Большой Камень на период 2019-2030 годы, утвержденная решением Думы городск</w:t>
      </w:r>
      <w:r w:rsidR="00582682">
        <w:rPr>
          <w:sz w:val="28"/>
          <w:szCs w:val="28"/>
        </w:rPr>
        <w:t>ого округа Большой Камень от 19 декабря</w:t>
      </w:r>
      <w:r w:rsidR="00582682" w:rsidRPr="00CF1890">
        <w:rPr>
          <w:sz w:val="28"/>
          <w:szCs w:val="28"/>
        </w:rPr>
        <w:t xml:space="preserve"> </w:t>
      </w:r>
      <w:r w:rsidRPr="00CF1890">
        <w:rPr>
          <w:sz w:val="28"/>
          <w:szCs w:val="28"/>
        </w:rPr>
        <w:t>2019</w:t>
      </w:r>
      <w:r w:rsidR="00582682">
        <w:rPr>
          <w:sz w:val="28"/>
          <w:szCs w:val="28"/>
        </w:rPr>
        <w:t xml:space="preserve"> </w:t>
      </w:r>
      <w:r w:rsidR="004E5E0C">
        <w:rPr>
          <w:sz w:val="28"/>
          <w:szCs w:val="28"/>
        </w:rPr>
        <w:t>г.</w:t>
      </w:r>
      <w:r w:rsidRPr="00CF1890">
        <w:rPr>
          <w:sz w:val="28"/>
          <w:szCs w:val="28"/>
        </w:rPr>
        <w:t xml:space="preserve"> </w:t>
      </w:r>
      <w:r w:rsidR="00DD5759">
        <w:rPr>
          <w:sz w:val="28"/>
          <w:szCs w:val="28"/>
        </w:rPr>
        <w:br/>
      </w:r>
      <w:r w:rsidRPr="00CF1890">
        <w:rPr>
          <w:sz w:val="28"/>
          <w:szCs w:val="28"/>
        </w:rPr>
        <w:t>№ 253.</w:t>
      </w:r>
    </w:p>
    <w:p w:rsidR="00582682" w:rsidRPr="00CF1890" w:rsidRDefault="00582682" w:rsidP="004E5E0C">
      <w:pPr>
        <w:pStyle w:val="a7"/>
        <w:spacing w:line="312" w:lineRule="auto"/>
        <w:ind w:left="2127" w:hanging="1418"/>
        <w:rPr>
          <w:sz w:val="28"/>
          <w:szCs w:val="28"/>
        </w:rPr>
      </w:pPr>
    </w:p>
    <w:p w:rsidR="00CF1890" w:rsidRPr="00CF1890" w:rsidRDefault="004E5E0C" w:rsidP="004E5E0C">
      <w:pPr>
        <w:pStyle w:val="14"/>
        <w:tabs>
          <w:tab w:val="clear" w:pos="720"/>
        </w:tabs>
        <w:ind w:left="2127" w:hanging="1418"/>
        <w:jc w:val="both"/>
        <w:rPr>
          <w:szCs w:val="28"/>
        </w:rPr>
      </w:pPr>
      <w:bookmarkStart w:id="41" w:name="_Toc433294299"/>
      <w:bookmarkStart w:id="42" w:name="_Toc478717506"/>
      <w:bookmarkStart w:id="43" w:name="_Toc478735223"/>
      <w:r>
        <w:rPr>
          <w:szCs w:val="28"/>
        </w:rPr>
        <w:t xml:space="preserve">Статья </w:t>
      </w:r>
      <w:r w:rsidR="00350D0A">
        <w:rPr>
          <w:szCs w:val="28"/>
        </w:rPr>
        <w:t>3</w:t>
      </w:r>
      <w:r>
        <w:rPr>
          <w:szCs w:val="28"/>
        </w:rPr>
        <w:t xml:space="preserve">. </w:t>
      </w:r>
      <w:bookmarkStart w:id="44" w:name="_Toc501634554"/>
      <w:bookmarkStart w:id="45" w:name="_Toc501704911"/>
      <w:bookmarkStart w:id="46" w:name="_Toc501722661"/>
      <w:bookmarkStart w:id="47" w:name="_Toc508802486"/>
      <w:bookmarkStart w:id="48" w:name="_Toc508809526"/>
      <w:bookmarkStart w:id="49" w:name="_Toc509326477"/>
      <w:bookmarkStart w:id="50" w:name="_Toc515548593"/>
      <w:bookmarkStart w:id="51" w:name="_Toc519166859"/>
      <w:bookmarkStart w:id="52" w:name="_Toc519170714"/>
      <w:bookmarkStart w:id="53" w:name="_Toc519178227"/>
      <w:bookmarkStart w:id="54" w:name="_Toc519249935"/>
      <w:bookmarkStart w:id="55" w:name="_Toc519251330"/>
      <w:bookmarkStart w:id="56" w:name="_Toc519257574"/>
      <w:bookmarkStart w:id="57" w:name="_Toc519499112"/>
      <w:bookmarkStart w:id="58" w:name="_Toc519500293"/>
      <w:bookmarkStart w:id="59" w:name="_Toc519859597"/>
      <w:bookmarkStart w:id="60" w:name="_Toc519863671"/>
      <w:bookmarkStart w:id="61" w:name="_Toc519866261"/>
      <w:bookmarkStart w:id="62" w:name="_Toc519867236"/>
      <w:bookmarkStart w:id="63" w:name="_Toc519873227"/>
      <w:bookmarkStart w:id="64" w:name="_Toc24571037"/>
      <w:bookmarkStart w:id="65" w:name="_Toc24634582"/>
      <w:bookmarkStart w:id="66" w:name="_Toc24642178"/>
      <w:bookmarkStart w:id="67" w:name="_Toc24642336"/>
      <w:bookmarkStart w:id="68" w:name="_Toc24726065"/>
      <w:bookmarkStart w:id="69" w:name="_Toc24733213"/>
      <w:bookmarkStart w:id="70" w:name="_Toc25070170"/>
      <w:bookmarkStart w:id="71" w:name="_Toc27052263"/>
      <w:r>
        <w:rPr>
          <w:szCs w:val="28"/>
        </w:rPr>
        <w:t>О</w:t>
      </w:r>
      <w:r w:rsidRPr="00CF1890">
        <w:rPr>
          <w:szCs w:val="28"/>
        </w:rPr>
        <w:t>боснование выбранного варианта размещения объектов местного значения городского округа на основе анализа использования территории городского округа, возможных направлений развития этих территорий и прогнозируемых ограничений их использования</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rsidR="00CF1890" w:rsidRPr="00427FCD" w:rsidRDefault="00CF1890" w:rsidP="00427FCD">
      <w:pPr>
        <w:spacing w:after="0" w:line="240" w:lineRule="auto"/>
        <w:rPr>
          <w:rFonts w:ascii="Times New Roman" w:hAnsi="Times New Roman" w:cs="Times New Roman"/>
          <w:sz w:val="28"/>
          <w:szCs w:val="28"/>
        </w:rPr>
      </w:pPr>
    </w:p>
    <w:p w:rsidR="00CF1890" w:rsidRPr="00685D30" w:rsidRDefault="00CF1890" w:rsidP="00427FCD">
      <w:pPr>
        <w:pStyle w:val="2"/>
        <w:numPr>
          <w:ilvl w:val="1"/>
          <w:numId w:val="9"/>
        </w:numPr>
        <w:ind w:hanging="11"/>
        <w:rPr>
          <w:szCs w:val="28"/>
        </w:rPr>
      </w:pPr>
      <w:bookmarkStart w:id="72" w:name="_Toc509326478"/>
      <w:bookmarkStart w:id="73" w:name="_Toc515548594"/>
      <w:bookmarkStart w:id="74" w:name="_Toc519166860"/>
      <w:bookmarkStart w:id="75" w:name="_Toc519170715"/>
      <w:bookmarkStart w:id="76" w:name="_Toc519178228"/>
      <w:bookmarkStart w:id="77" w:name="_Toc519249936"/>
      <w:bookmarkStart w:id="78" w:name="_Toc519251331"/>
      <w:bookmarkStart w:id="79" w:name="_Toc519257575"/>
      <w:bookmarkStart w:id="80" w:name="_Toc519499113"/>
      <w:bookmarkStart w:id="81" w:name="_Toc519500294"/>
      <w:bookmarkStart w:id="82" w:name="_Toc519859598"/>
      <w:bookmarkStart w:id="83" w:name="_Toc519863672"/>
      <w:bookmarkStart w:id="84" w:name="_Toc519866262"/>
      <w:bookmarkStart w:id="85" w:name="_Toc519867237"/>
      <w:bookmarkStart w:id="86" w:name="_Toc519873228"/>
      <w:bookmarkStart w:id="87" w:name="_Toc24571038"/>
      <w:bookmarkStart w:id="88" w:name="_Toc24634583"/>
      <w:bookmarkStart w:id="89" w:name="_Toc24642179"/>
      <w:bookmarkStart w:id="90" w:name="_Toc24642337"/>
      <w:bookmarkStart w:id="91" w:name="_Toc24726066"/>
      <w:bookmarkStart w:id="92" w:name="_Toc24733214"/>
      <w:bookmarkStart w:id="93" w:name="_Toc25070171"/>
      <w:bookmarkStart w:id="94" w:name="_Toc27052264"/>
      <w:r w:rsidRPr="00685D30">
        <w:rPr>
          <w:szCs w:val="28"/>
        </w:rPr>
        <w:t>Общая характеристика территории</w:t>
      </w:r>
      <w:bookmarkEnd w:id="41"/>
      <w:bookmarkEnd w:id="42"/>
      <w:bookmarkEnd w:id="43"/>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rsidR="00427FCD" w:rsidRPr="00427FCD" w:rsidRDefault="00427FCD" w:rsidP="00427FCD">
      <w:pPr>
        <w:spacing w:after="0"/>
        <w:rPr>
          <w:sz w:val="28"/>
          <w:szCs w:val="28"/>
        </w:rPr>
      </w:pPr>
    </w:p>
    <w:p w:rsidR="00CF1890" w:rsidRPr="00CF1890" w:rsidRDefault="00CF1890" w:rsidP="00427FCD">
      <w:pPr>
        <w:pStyle w:val="a7"/>
        <w:spacing w:line="312" w:lineRule="auto"/>
        <w:ind w:firstLine="709"/>
        <w:rPr>
          <w:rFonts w:eastAsia="Calibri"/>
          <w:sz w:val="28"/>
          <w:szCs w:val="28"/>
        </w:rPr>
      </w:pPr>
      <w:bookmarkStart w:id="95" w:name="_Toc478717508"/>
      <w:bookmarkStart w:id="96" w:name="_Toc478735225"/>
      <w:bookmarkStart w:id="97" w:name="_Toc509326479"/>
      <w:bookmarkStart w:id="98" w:name="_Toc515548595"/>
      <w:bookmarkStart w:id="99" w:name="_Toc519166861"/>
      <w:bookmarkStart w:id="100" w:name="_Toc519170716"/>
      <w:bookmarkStart w:id="101" w:name="_Toc519178229"/>
      <w:bookmarkStart w:id="102" w:name="_Toc519249937"/>
      <w:bookmarkStart w:id="103" w:name="_Toc519251332"/>
      <w:bookmarkStart w:id="104" w:name="_Toc519257576"/>
      <w:bookmarkStart w:id="105" w:name="_Toc519499114"/>
      <w:bookmarkStart w:id="106" w:name="_Toc519500295"/>
      <w:bookmarkStart w:id="107" w:name="_Toc519859599"/>
      <w:bookmarkStart w:id="108" w:name="_Toc519863673"/>
      <w:bookmarkStart w:id="109" w:name="_Toc519866263"/>
      <w:bookmarkStart w:id="110" w:name="_Toc519867238"/>
      <w:bookmarkStart w:id="111" w:name="_Toc519873229"/>
      <w:bookmarkStart w:id="112" w:name="_Toc24571039"/>
      <w:bookmarkStart w:id="113" w:name="_Toc24634584"/>
      <w:bookmarkStart w:id="114" w:name="_Toc24642180"/>
      <w:bookmarkStart w:id="115" w:name="_Toc24642338"/>
      <w:bookmarkStart w:id="116" w:name="_Toc24726067"/>
      <w:bookmarkStart w:id="117" w:name="_Toc24733215"/>
      <w:bookmarkStart w:id="118" w:name="_Toc25070172"/>
      <w:r w:rsidRPr="00CF1890">
        <w:rPr>
          <w:rFonts w:eastAsia="Calibri"/>
          <w:sz w:val="28"/>
          <w:szCs w:val="28"/>
        </w:rPr>
        <w:lastRenderedPageBreak/>
        <w:t>В соответствии с Законом Приморского края от 26</w:t>
      </w:r>
      <w:r w:rsidR="00582682">
        <w:rPr>
          <w:rFonts w:eastAsia="Calibri"/>
          <w:sz w:val="28"/>
          <w:szCs w:val="28"/>
        </w:rPr>
        <w:t xml:space="preserve"> декабря </w:t>
      </w:r>
      <w:r w:rsidRPr="00CF1890">
        <w:rPr>
          <w:rFonts w:eastAsia="Calibri"/>
          <w:sz w:val="28"/>
          <w:szCs w:val="28"/>
        </w:rPr>
        <w:t xml:space="preserve">2014 </w:t>
      </w:r>
      <w:r w:rsidR="004E5E0C">
        <w:rPr>
          <w:rFonts w:eastAsia="Calibri"/>
          <w:sz w:val="28"/>
          <w:szCs w:val="28"/>
        </w:rPr>
        <w:t>г.</w:t>
      </w:r>
      <w:r w:rsidR="00582682">
        <w:rPr>
          <w:rFonts w:eastAsia="Calibri"/>
          <w:sz w:val="28"/>
          <w:szCs w:val="28"/>
        </w:rPr>
        <w:t xml:space="preserve"> </w:t>
      </w:r>
      <w:r w:rsidR="00582682">
        <w:rPr>
          <w:rFonts w:eastAsia="Calibri"/>
          <w:sz w:val="28"/>
          <w:szCs w:val="28"/>
        </w:rPr>
        <w:br/>
      </w:r>
      <w:r w:rsidRPr="00CF1890">
        <w:rPr>
          <w:rFonts w:eastAsia="Calibri"/>
          <w:sz w:val="28"/>
          <w:szCs w:val="28"/>
        </w:rPr>
        <w:t xml:space="preserve">№ 538-КЗ «О городском округе Большой Камень» муниципальное образование город Большой Камень наделено статусом городского округа. </w:t>
      </w:r>
    </w:p>
    <w:p w:rsidR="00CF1890" w:rsidRPr="00CF1890" w:rsidRDefault="00CF1890" w:rsidP="00582682">
      <w:pPr>
        <w:pStyle w:val="a7"/>
        <w:spacing w:line="312" w:lineRule="auto"/>
        <w:ind w:firstLine="709"/>
        <w:rPr>
          <w:rFonts w:eastAsia="Calibri"/>
          <w:sz w:val="28"/>
          <w:szCs w:val="28"/>
        </w:rPr>
      </w:pPr>
      <w:r w:rsidRPr="00CF1890">
        <w:rPr>
          <w:rFonts w:eastAsia="Calibri"/>
          <w:sz w:val="28"/>
          <w:szCs w:val="28"/>
        </w:rPr>
        <w:t xml:space="preserve">В состав городского округа Большой Камень входят три населенных пункта - </w:t>
      </w:r>
      <w:r w:rsidRPr="00CF1890">
        <w:rPr>
          <w:sz w:val="28"/>
          <w:szCs w:val="28"/>
        </w:rPr>
        <w:t>г.</w:t>
      </w:r>
      <w:r w:rsidR="00282D89">
        <w:rPr>
          <w:rFonts w:eastAsia="Calibri"/>
          <w:sz w:val="28"/>
          <w:szCs w:val="28"/>
        </w:rPr>
        <w:t xml:space="preserve"> </w:t>
      </w:r>
      <w:r w:rsidRPr="00CF1890">
        <w:rPr>
          <w:rFonts w:eastAsia="Calibri"/>
          <w:sz w:val="28"/>
          <w:szCs w:val="28"/>
        </w:rPr>
        <w:t xml:space="preserve">Большой Камень, </w:t>
      </w:r>
      <w:r w:rsidR="00282D89">
        <w:rPr>
          <w:sz w:val="28"/>
          <w:szCs w:val="28"/>
        </w:rPr>
        <w:t xml:space="preserve">с. </w:t>
      </w:r>
      <w:r w:rsidRPr="00CF1890">
        <w:rPr>
          <w:rFonts w:eastAsia="Calibri"/>
          <w:sz w:val="28"/>
          <w:szCs w:val="28"/>
        </w:rPr>
        <w:t xml:space="preserve">Петровка и </w:t>
      </w:r>
      <w:r w:rsidRPr="00CF1890">
        <w:rPr>
          <w:sz w:val="28"/>
          <w:szCs w:val="28"/>
        </w:rPr>
        <w:t xml:space="preserve">с. </w:t>
      </w:r>
      <w:r w:rsidRPr="00CF1890">
        <w:rPr>
          <w:rFonts w:eastAsia="Calibri"/>
          <w:sz w:val="28"/>
          <w:szCs w:val="28"/>
        </w:rPr>
        <w:t xml:space="preserve">Суходол. Город </w:t>
      </w:r>
      <w:r w:rsidR="004E5E0C">
        <w:rPr>
          <w:rFonts w:eastAsia="Calibri"/>
          <w:sz w:val="28"/>
          <w:szCs w:val="28"/>
        </w:rPr>
        <w:br/>
      </w:r>
      <w:r w:rsidRPr="00CF1890">
        <w:rPr>
          <w:rFonts w:eastAsia="Calibri"/>
          <w:sz w:val="28"/>
          <w:szCs w:val="28"/>
        </w:rPr>
        <w:t>Большой Камень – административный центр городского округа.</w:t>
      </w:r>
    </w:p>
    <w:p w:rsidR="00CF1890" w:rsidRPr="00CF1890" w:rsidRDefault="00CF1890" w:rsidP="00582682">
      <w:pPr>
        <w:pStyle w:val="a7"/>
        <w:spacing w:line="312" w:lineRule="auto"/>
        <w:ind w:firstLine="709"/>
        <w:rPr>
          <w:sz w:val="28"/>
          <w:szCs w:val="28"/>
        </w:rPr>
      </w:pPr>
      <w:r w:rsidRPr="00CF1890">
        <w:rPr>
          <w:rFonts w:eastAsia="Calibri"/>
          <w:sz w:val="28"/>
          <w:szCs w:val="28"/>
        </w:rPr>
        <w:t xml:space="preserve">Городской округ Большой </w:t>
      </w:r>
      <w:r w:rsidRPr="00CF1890">
        <w:rPr>
          <w:sz w:val="28"/>
          <w:szCs w:val="28"/>
        </w:rPr>
        <w:t>Камень расположен на юге Приморского края, в</w:t>
      </w:r>
      <w:r w:rsidR="00DD5759">
        <w:rPr>
          <w:sz w:val="28"/>
          <w:szCs w:val="28"/>
        </w:rPr>
        <w:t xml:space="preserve"> </w:t>
      </w:r>
      <w:r w:rsidRPr="00CF1890">
        <w:rPr>
          <w:sz w:val="28"/>
          <w:szCs w:val="28"/>
        </w:rPr>
        <w:t xml:space="preserve">восточной части Уссурийского залива на расстоянии 105 км </w:t>
      </w:r>
      <w:r w:rsidR="00282D89">
        <w:rPr>
          <w:sz w:val="28"/>
          <w:szCs w:val="28"/>
        </w:rPr>
        <w:br/>
      </w:r>
      <w:r w:rsidRPr="00CF1890">
        <w:rPr>
          <w:sz w:val="28"/>
          <w:szCs w:val="28"/>
        </w:rPr>
        <w:t>по железной дороге, 112</w:t>
      </w:r>
      <w:r w:rsidR="00282D89">
        <w:rPr>
          <w:sz w:val="28"/>
          <w:szCs w:val="28"/>
        </w:rPr>
        <w:t xml:space="preserve"> </w:t>
      </w:r>
      <w:r w:rsidRPr="00CF1890">
        <w:rPr>
          <w:sz w:val="28"/>
          <w:szCs w:val="28"/>
        </w:rPr>
        <w:t xml:space="preserve">км по автомобильной дороге и 45 км по морю </w:t>
      </w:r>
      <w:r w:rsidR="00282D89">
        <w:rPr>
          <w:sz w:val="28"/>
          <w:szCs w:val="28"/>
        </w:rPr>
        <w:br/>
      </w:r>
      <w:r w:rsidRPr="00CF1890">
        <w:rPr>
          <w:sz w:val="28"/>
          <w:szCs w:val="28"/>
        </w:rPr>
        <w:t xml:space="preserve">от административного центра Приморского края центра г. Владивостока. </w:t>
      </w:r>
    </w:p>
    <w:p w:rsidR="00CF1890" w:rsidRPr="00CF1890" w:rsidRDefault="00CF1890" w:rsidP="00582682">
      <w:pPr>
        <w:pStyle w:val="a7"/>
        <w:spacing w:line="312" w:lineRule="auto"/>
        <w:ind w:firstLine="709"/>
        <w:rPr>
          <w:sz w:val="28"/>
          <w:szCs w:val="28"/>
        </w:rPr>
      </w:pPr>
      <w:r w:rsidRPr="00CF1890">
        <w:rPr>
          <w:sz w:val="28"/>
          <w:szCs w:val="28"/>
        </w:rPr>
        <w:t>Городской округ</w:t>
      </w:r>
      <w:r w:rsidRPr="00CF1890">
        <w:rPr>
          <w:rFonts w:eastAsia="Calibri"/>
          <w:sz w:val="28"/>
          <w:szCs w:val="28"/>
        </w:rPr>
        <w:t xml:space="preserve"> Большой Камень граничит на севере, востоке и юго-западе со </w:t>
      </w:r>
      <w:proofErr w:type="spellStart"/>
      <w:r w:rsidRPr="00CF1890">
        <w:rPr>
          <w:rFonts w:eastAsia="Calibri"/>
          <w:sz w:val="28"/>
          <w:szCs w:val="28"/>
        </w:rPr>
        <w:t>Шкотовским</w:t>
      </w:r>
      <w:proofErr w:type="spellEnd"/>
      <w:r w:rsidRPr="00CF1890">
        <w:rPr>
          <w:rFonts w:eastAsia="Calibri"/>
          <w:sz w:val="28"/>
          <w:szCs w:val="28"/>
        </w:rPr>
        <w:t xml:space="preserve"> муниципальным районом, на юге – с городским округом закрытое административно-территориальное образование Фокино Приморского края (далее также – ЗАТО Фокино)</w:t>
      </w:r>
      <w:r w:rsidRPr="00CF1890">
        <w:rPr>
          <w:sz w:val="28"/>
          <w:szCs w:val="28"/>
        </w:rPr>
        <w:t>, на западе имеет морскую границу вдоль восточного берега Уссурийского залива.</w:t>
      </w:r>
    </w:p>
    <w:p w:rsidR="00CF1890" w:rsidRPr="00CF1890" w:rsidRDefault="00CF1890" w:rsidP="00582682">
      <w:pPr>
        <w:pStyle w:val="ad"/>
        <w:spacing w:before="0" w:beforeAutospacing="0" w:after="0" w:afterAutospacing="0" w:line="312" w:lineRule="auto"/>
        <w:ind w:firstLine="709"/>
        <w:jc w:val="both"/>
        <w:rPr>
          <w:sz w:val="28"/>
          <w:szCs w:val="28"/>
        </w:rPr>
      </w:pPr>
      <w:proofErr w:type="gramStart"/>
      <w:r w:rsidRPr="00CF1890">
        <w:rPr>
          <w:sz w:val="28"/>
          <w:szCs w:val="28"/>
        </w:rPr>
        <w:t xml:space="preserve">Развитие экономики городского округа Большой Камень осуществляется за счет территории опережающего социально-экономического развития «Большой Камень (далее также – ТОР </w:t>
      </w:r>
      <w:r w:rsidR="00282D89">
        <w:rPr>
          <w:sz w:val="28"/>
          <w:szCs w:val="28"/>
        </w:rPr>
        <w:br/>
      </w:r>
      <w:r w:rsidRPr="00CF1890">
        <w:rPr>
          <w:sz w:val="28"/>
          <w:szCs w:val="28"/>
        </w:rPr>
        <w:t>«Большой Камень»), созданной в соответствии с постановлением Правительства Российской Федерации от 28</w:t>
      </w:r>
      <w:r w:rsidR="00282D89">
        <w:rPr>
          <w:sz w:val="28"/>
          <w:szCs w:val="28"/>
        </w:rPr>
        <w:t xml:space="preserve"> января </w:t>
      </w:r>
      <w:r w:rsidRPr="00CF1890">
        <w:rPr>
          <w:sz w:val="28"/>
          <w:szCs w:val="28"/>
        </w:rPr>
        <w:t xml:space="preserve">2016 </w:t>
      </w:r>
      <w:r w:rsidR="004E5E0C">
        <w:rPr>
          <w:sz w:val="28"/>
          <w:szCs w:val="28"/>
        </w:rPr>
        <w:t>г.</w:t>
      </w:r>
      <w:r w:rsidR="00282D89">
        <w:rPr>
          <w:sz w:val="28"/>
          <w:szCs w:val="28"/>
        </w:rPr>
        <w:t xml:space="preserve"> </w:t>
      </w:r>
      <w:r w:rsidRPr="00CF1890">
        <w:rPr>
          <w:sz w:val="28"/>
          <w:szCs w:val="28"/>
        </w:rPr>
        <w:t xml:space="preserve">№ 43 </w:t>
      </w:r>
      <w:r w:rsidR="00282D89">
        <w:rPr>
          <w:sz w:val="28"/>
          <w:szCs w:val="28"/>
        </w:rPr>
        <w:br/>
      </w:r>
      <w:r w:rsidRPr="00CF1890">
        <w:rPr>
          <w:sz w:val="28"/>
          <w:szCs w:val="28"/>
        </w:rPr>
        <w:t xml:space="preserve">«О создании территории опережающего социально-экономического развития </w:t>
      </w:r>
      <w:r w:rsidR="00282D89">
        <w:rPr>
          <w:sz w:val="28"/>
          <w:szCs w:val="28"/>
        </w:rPr>
        <w:br/>
      </w:r>
      <w:r w:rsidRPr="00CF1890">
        <w:rPr>
          <w:sz w:val="28"/>
          <w:szCs w:val="28"/>
        </w:rPr>
        <w:t xml:space="preserve">«Большой Камень», а также того, что городской округ относится </w:t>
      </w:r>
      <w:r w:rsidR="00282D89">
        <w:rPr>
          <w:sz w:val="28"/>
          <w:szCs w:val="28"/>
        </w:rPr>
        <w:br/>
      </w:r>
      <w:r w:rsidRPr="00CF1890">
        <w:rPr>
          <w:sz w:val="28"/>
          <w:szCs w:val="28"/>
        </w:rPr>
        <w:t>к территории свободного порта Владивосток, согласно Федеральному закону от 13</w:t>
      </w:r>
      <w:r w:rsidR="00282D89">
        <w:rPr>
          <w:sz w:val="28"/>
          <w:szCs w:val="28"/>
        </w:rPr>
        <w:t xml:space="preserve"> июля</w:t>
      </w:r>
      <w:proofErr w:type="gramEnd"/>
      <w:r w:rsidR="00282D89">
        <w:rPr>
          <w:sz w:val="28"/>
          <w:szCs w:val="28"/>
        </w:rPr>
        <w:t xml:space="preserve"> </w:t>
      </w:r>
      <w:r w:rsidRPr="00CF1890">
        <w:rPr>
          <w:sz w:val="28"/>
          <w:szCs w:val="28"/>
        </w:rPr>
        <w:t xml:space="preserve">2015 </w:t>
      </w:r>
      <w:r w:rsidR="004E5E0C">
        <w:rPr>
          <w:sz w:val="28"/>
          <w:szCs w:val="28"/>
        </w:rPr>
        <w:t>г.</w:t>
      </w:r>
      <w:r w:rsidR="00282D89">
        <w:rPr>
          <w:sz w:val="28"/>
          <w:szCs w:val="28"/>
        </w:rPr>
        <w:t xml:space="preserve"> </w:t>
      </w:r>
      <w:r w:rsidRPr="00CF1890">
        <w:rPr>
          <w:sz w:val="28"/>
          <w:szCs w:val="28"/>
        </w:rPr>
        <w:t>№ 212-ФЗ «О</w:t>
      </w:r>
      <w:r w:rsidR="00DD5759">
        <w:rPr>
          <w:sz w:val="28"/>
          <w:szCs w:val="28"/>
        </w:rPr>
        <w:t xml:space="preserve"> свободном порте Владивосток».</w:t>
      </w:r>
    </w:p>
    <w:p w:rsidR="00CF1890" w:rsidRPr="00CF1890" w:rsidRDefault="00CF1890" w:rsidP="00582682">
      <w:pPr>
        <w:pStyle w:val="a7"/>
        <w:spacing w:line="312" w:lineRule="auto"/>
        <w:ind w:firstLine="709"/>
        <w:rPr>
          <w:rFonts w:eastAsia="Calibri"/>
          <w:sz w:val="28"/>
          <w:szCs w:val="28"/>
        </w:rPr>
      </w:pPr>
      <w:r w:rsidRPr="00CF1890">
        <w:rPr>
          <w:rFonts w:eastAsia="Calibri"/>
          <w:sz w:val="28"/>
          <w:szCs w:val="28"/>
        </w:rPr>
        <w:t>Основным транспортным направлением, обеспечивающим связь городского округа с населенными пунктами муниципальных образований Приморского края</w:t>
      </w:r>
      <w:r w:rsidRPr="00CF1890">
        <w:rPr>
          <w:sz w:val="28"/>
          <w:szCs w:val="28"/>
        </w:rPr>
        <w:t>,</w:t>
      </w:r>
      <w:r w:rsidRPr="00CF1890">
        <w:rPr>
          <w:rFonts w:eastAsia="Calibri"/>
          <w:sz w:val="28"/>
          <w:szCs w:val="28"/>
        </w:rPr>
        <w:t xml:space="preserve"> является автомобильная дорога общего пользования регионального значения Артем-Находка-порт </w:t>
      </w:r>
      <w:proofErr w:type="gramStart"/>
      <w:r w:rsidRPr="00CF1890">
        <w:rPr>
          <w:rFonts w:eastAsia="Calibri"/>
          <w:sz w:val="28"/>
          <w:szCs w:val="28"/>
        </w:rPr>
        <w:t>Восточный</w:t>
      </w:r>
      <w:proofErr w:type="gramEnd"/>
      <w:r w:rsidRPr="00CF1890">
        <w:rPr>
          <w:rFonts w:eastAsia="Calibri"/>
          <w:sz w:val="28"/>
          <w:szCs w:val="28"/>
        </w:rPr>
        <w:t>. Дальневосточная железная дорога, проходящая вдоль восточной границы городского округа</w:t>
      </w:r>
      <w:r w:rsidRPr="00CF1890">
        <w:rPr>
          <w:sz w:val="28"/>
          <w:szCs w:val="28"/>
        </w:rPr>
        <w:t>,</w:t>
      </w:r>
      <w:r w:rsidRPr="00CF1890">
        <w:rPr>
          <w:rFonts w:eastAsia="Calibri"/>
          <w:sz w:val="28"/>
          <w:szCs w:val="28"/>
        </w:rPr>
        <w:t xml:space="preserve"> служит главным образом для транспортного сообщения с промышленными территориями городского округа. </w:t>
      </w:r>
    </w:p>
    <w:p w:rsidR="00CF1890" w:rsidRDefault="00CF1890" w:rsidP="00582682">
      <w:pPr>
        <w:pStyle w:val="a7"/>
        <w:spacing w:line="312" w:lineRule="auto"/>
        <w:ind w:firstLine="709"/>
        <w:rPr>
          <w:sz w:val="28"/>
          <w:szCs w:val="28"/>
        </w:rPr>
      </w:pPr>
      <w:r w:rsidRPr="00CF1890">
        <w:rPr>
          <w:rFonts w:eastAsia="Calibri"/>
          <w:sz w:val="28"/>
          <w:szCs w:val="28"/>
        </w:rPr>
        <w:t xml:space="preserve">Общая площадь территории городского округа Большой Камень составляет </w:t>
      </w:r>
      <w:r w:rsidRPr="00CF1890">
        <w:rPr>
          <w:sz w:val="28"/>
          <w:szCs w:val="28"/>
        </w:rPr>
        <w:t>11854,8</w:t>
      </w:r>
      <w:r w:rsidR="00DD5759">
        <w:rPr>
          <w:sz w:val="28"/>
          <w:szCs w:val="28"/>
        </w:rPr>
        <w:t xml:space="preserve"> </w:t>
      </w:r>
      <w:r w:rsidRPr="00CF1890">
        <w:rPr>
          <w:sz w:val="28"/>
          <w:szCs w:val="28"/>
        </w:rPr>
        <w:t>га.</w:t>
      </w:r>
    </w:p>
    <w:p w:rsidR="00CF1890" w:rsidRDefault="00CF1890" w:rsidP="00DD5759">
      <w:pPr>
        <w:spacing w:before="120" w:after="120" w:line="240" w:lineRule="auto"/>
        <w:ind w:firstLine="709"/>
        <w:rPr>
          <w:rFonts w:ascii="Times New Roman" w:hAnsi="Times New Roman" w:cs="Times New Roman"/>
          <w:b/>
          <w:sz w:val="28"/>
          <w:szCs w:val="28"/>
        </w:rPr>
      </w:pPr>
      <w:r w:rsidRPr="00CF1890">
        <w:rPr>
          <w:rFonts w:ascii="Times New Roman" w:hAnsi="Times New Roman" w:cs="Times New Roman"/>
          <w:b/>
          <w:sz w:val="28"/>
          <w:szCs w:val="28"/>
        </w:rPr>
        <w:t>История освоения территории</w:t>
      </w:r>
    </w:p>
    <w:p w:rsidR="00CF1890" w:rsidRPr="00CF1890" w:rsidRDefault="00CF1890" w:rsidP="00582682">
      <w:pPr>
        <w:pStyle w:val="a7"/>
        <w:spacing w:line="312" w:lineRule="auto"/>
        <w:ind w:firstLine="709"/>
        <w:rPr>
          <w:rFonts w:eastAsia="Calibri"/>
          <w:sz w:val="28"/>
          <w:szCs w:val="28"/>
        </w:rPr>
      </w:pPr>
      <w:r w:rsidRPr="00CF1890">
        <w:rPr>
          <w:rFonts w:eastAsia="Calibri"/>
          <w:sz w:val="28"/>
          <w:szCs w:val="28"/>
        </w:rPr>
        <w:lastRenderedPageBreak/>
        <w:t xml:space="preserve">С 1899 </w:t>
      </w:r>
      <w:r w:rsidR="004E5E0C">
        <w:rPr>
          <w:rFonts w:eastAsia="Calibri"/>
          <w:sz w:val="28"/>
          <w:szCs w:val="28"/>
        </w:rPr>
        <w:t>г.</w:t>
      </w:r>
      <w:r w:rsidRPr="00CF1890">
        <w:rPr>
          <w:rFonts w:eastAsia="Calibri"/>
          <w:sz w:val="28"/>
          <w:szCs w:val="28"/>
        </w:rPr>
        <w:t xml:space="preserve"> на территории, занимаемой сегодня г. Большой Камень, располагалось селение </w:t>
      </w:r>
      <w:proofErr w:type="spellStart"/>
      <w:r w:rsidRPr="00CF1890">
        <w:rPr>
          <w:rFonts w:eastAsia="Calibri"/>
          <w:sz w:val="28"/>
          <w:szCs w:val="28"/>
        </w:rPr>
        <w:t>Лифляндское</w:t>
      </w:r>
      <w:proofErr w:type="spellEnd"/>
      <w:r w:rsidRPr="00CF1890">
        <w:rPr>
          <w:rFonts w:eastAsia="Calibri"/>
          <w:sz w:val="28"/>
          <w:szCs w:val="28"/>
        </w:rPr>
        <w:t xml:space="preserve">. Границы селения начинались </w:t>
      </w:r>
      <w:r w:rsidR="00282D89">
        <w:rPr>
          <w:rFonts w:eastAsia="Calibri"/>
          <w:sz w:val="28"/>
          <w:szCs w:val="28"/>
        </w:rPr>
        <w:br/>
      </w:r>
      <w:r w:rsidRPr="00CF1890">
        <w:rPr>
          <w:rFonts w:eastAsia="Calibri"/>
          <w:sz w:val="28"/>
          <w:szCs w:val="28"/>
        </w:rPr>
        <w:t xml:space="preserve">от бухты Суходол и простирались до бухты </w:t>
      </w:r>
      <w:proofErr w:type="spellStart"/>
      <w:r w:rsidRPr="00CF1890">
        <w:rPr>
          <w:rFonts w:eastAsia="Calibri"/>
          <w:sz w:val="28"/>
          <w:szCs w:val="28"/>
        </w:rPr>
        <w:t>Подъяпольского</w:t>
      </w:r>
      <w:proofErr w:type="spellEnd"/>
      <w:r w:rsidRPr="00CF1890">
        <w:rPr>
          <w:rFonts w:eastAsia="Calibri"/>
          <w:sz w:val="28"/>
          <w:szCs w:val="28"/>
        </w:rPr>
        <w:t xml:space="preserve">. Одна из бухт </w:t>
      </w:r>
      <w:proofErr w:type="gramStart"/>
      <w:r w:rsidRPr="00CF1890">
        <w:rPr>
          <w:rFonts w:eastAsia="Calibri"/>
          <w:sz w:val="28"/>
          <w:szCs w:val="28"/>
        </w:rPr>
        <w:t>называлась</w:t>
      </w:r>
      <w:proofErr w:type="gramEnd"/>
      <w:r w:rsidRPr="00CF1890">
        <w:rPr>
          <w:rFonts w:eastAsia="Calibri"/>
          <w:sz w:val="28"/>
          <w:szCs w:val="28"/>
        </w:rPr>
        <w:t xml:space="preserve"> Куши и в народе именовалась Большими Кушами. С северной стороны, в 150-200 м от берега, возвышался скалистый камень. Отсюда </w:t>
      </w:r>
      <w:r w:rsidR="00282D89">
        <w:rPr>
          <w:rFonts w:eastAsia="Calibri"/>
          <w:sz w:val="28"/>
          <w:szCs w:val="28"/>
        </w:rPr>
        <w:br/>
      </w:r>
      <w:r w:rsidRPr="00CF1890">
        <w:rPr>
          <w:rFonts w:eastAsia="Calibri"/>
          <w:sz w:val="28"/>
          <w:szCs w:val="28"/>
        </w:rPr>
        <w:t xml:space="preserve">и пошло позднее название бухты – бухта Большого Камня, а потом и поселка. </w:t>
      </w:r>
    </w:p>
    <w:p w:rsidR="00CF1890" w:rsidRPr="00CF1890" w:rsidRDefault="00CF1890" w:rsidP="00427FCD">
      <w:pPr>
        <w:pStyle w:val="a7"/>
        <w:spacing w:line="324" w:lineRule="auto"/>
        <w:ind w:firstLine="709"/>
        <w:rPr>
          <w:rFonts w:eastAsia="Calibri"/>
          <w:sz w:val="28"/>
          <w:szCs w:val="28"/>
        </w:rPr>
      </w:pPr>
      <w:r w:rsidRPr="00CF1890">
        <w:rPr>
          <w:rFonts w:eastAsia="Calibri"/>
          <w:sz w:val="28"/>
          <w:szCs w:val="28"/>
        </w:rPr>
        <w:t xml:space="preserve">В довоенные годы в Приморском крае начал развиваться добывающий флот, для которого необходима была ремонтная база. До принятия решения </w:t>
      </w:r>
      <w:r w:rsidR="00282D89">
        <w:rPr>
          <w:rFonts w:eastAsia="Calibri"/>
          <w:sz w:val="28"/>
          <w:szCs w:val="28"/>
        </w:rPr>
        <w:br/>
      </w:r>
      <w:r w:rsidRPr="00CF1890">
        <w:rPr>
          <w:rFonts w:eastAsia="Calibri"/>
          <w:sz w:val="28"/>
          <w:szCs w:val="28"/>
        </w:rPr>
        <w:t xml:space="preserve">о строительстве поселка и завода все земли принадлежали двум рыболовецким колхозам: имени Первого Мая, который был организован </w:t>
      </w:r>
      <w:r w:rsidR="00282D89">
        <w:rPr>
          <w:rFonts w:eastAsia="Calibri"/>
          <w:sz w:val="28"/>
          <w:szCs w:val="28"/>
        </w:rPr>
        <w:br/>
      </w:r>
      <w:r w:rsidRPr="00CF1890">
        <w:rPr>
          <w:rFonts w:eastAsia="Calibri"/>
          <w:sz w:val="28"/>
          <w:szCs w:val="28"/>
        </w:rPr>
        <w:t xml:space="preserve">в 1931 году с центральной усадьбой в бухте Большого Камня, </w:t>
      </w:r>
      <w:r w:rsidR="00282D89">
        <w:rPr>
          <w:rFonts w:eastAsia="Calibri"/>
          <w:sz w:val="28"/>
          <w:szCs w:val="28"/>
        </w:rPr>
        <w:br/>
      </w:r>
      <w:r w:rsidRPr="00CF1890">
        <w:rPr>
          <w:rFonts w:eastAsia="Calibri"/>
          <w:sz w:val="28"/>
          <w:szCs w:val="28"/>
        </w:rPr>
        <w:t xml:space="preserve">а также «Новый </w:t>
      </w:r>
      <w:r w:rsidR="00DD5759">
        <w:rPr>
          <w:rFonts w:eastAsia="Calibri"/>
          <w:sz w:val="28"/>
          <w:szCs w:val="28"/>
        </w:rPr>
        <w:t>М</w:t>
      </w:r>
      <w:r w:rsidRPr="00CF1890">
        <w:rPr>
          <w:rFonts w:eastAsia="Calibri"/>
          <w:sz w:val="28"/>
          <w:szCs w:val="28"/>
        </w:rPr>
        <w:t>ир», созданному в 1929 году.</w:t>
      </w:r>
    </w:p>
    <w:p w:rsidR="00CF1890" w:rsidRPr="00CF1890" w:rsidRDefault="00CF1890" w:rsidP="00427FCD">
      <w:pPr>
        <w:pStyle w:val="a7"/>
        <w:spacing w:line="324" w:lineRule="auto"/>
        <w:ind w:firstLine="709"/>
        <w:rPr>
          <w:sz w:val="28"/>
          <w:szCs w:val="28"/>
        </w:rPr>
      </w:pPr>
      <w:r w:rsidRPr="00CF1890">
        <w:rPr>
          <w:sz w:val="28"/>
          <w:szCs w:val="28"/>
        </w:rPr>
        <w:t>После принятия решения о строительстве крупного завода по ремонту</w:t>
      </w:r>
      <w:r w:rsidRPr="00CF1890">
        <w:rPr>
          <w:rFonts w:eastAsia="Calibri"/>
          <w:sz w:val="28"/>
          <w:szCs w:val="28"/>
        </w:rPr>
        <w:t xml:space="preserve"> кораблей и судов Дальневосточного региона </w:t>
      </w:r>
      <w:r w:rsidRPr="00CF1890">
        <w:rPr>
          <w:sz w:val="28"/>
          <w:szCs w:val="28"/>
        </w:rPr>
        <w:t xml:space="preserve">в конце 1930-х годов, были проведены изыскательские работы по поиску подходящего места для строительства. В ходе исследований было выбрано наиболее подходящее место – бухта Большого Камня. Строительные работы были начаты </w:t>
      </w:r>
      <w:r w:rsidR="00282D89">
        <w:rPr>
          <w:sz w:val="28"/>
          <w:szCs w:val="28"/>
        </w:rPr>
        <w:br/>
      </w:r>
      <w:r w:rsidRPr="00CF1890">
        <w:rPr>
          <w:sz w:val="28"/>
          <w:szCs w:val="28"/>
        </w:rPr>
        <w:t xml:space="preserve">в 1947 году. Большое строительство поселка и завода началось летом </w:t>
      </w:r>
      <w:r w:rsidR="00282D89">
        <w:rPr>
          <w:sz w:val="28"/>
          <w:szCs w:val="28"/>
        </w:rPr>
        <w:br/>
      </w:r>
      <w:r w:rsidRPr="00CF1890">
        <w:rPr>
          <w:sz w:val="28"/>
          <w:szCs w:val="28"/>
        </w:rPr>
        <w:t xml:space="preserve">1948 </w:t>
      </w:r>
      <w:r w:rsidR="00DD5759">
        <w:rPr>
          <w:sz w:val="28"/>
          <w:szCs w:val="28"/>
        </w:rPr>
        <w:t>г</w:t>
      </w:r>
      <w:r w:rsidRPr="00CF1890">
        <w:rPr>
          <w:sz w:val="28"/>
          <w:szCs w:val="28"/>
        </w:rPr>
        <w:t>. В 1949-</w:t>
      </w:r>
      <w:r w:rsidR="006570E1">
        <w:rPr>
          <w:sz w:val="28"/>
          <w:szCs w:val="28"/>
        </w:rPr>
        <w:t>19</w:t>
      </w:r>
      <w:r w:rsidRPr="00CF1890">
        <w:rPr>
          <w:sz w:val="28"/>
          <w:szCs w:val="28"/>
        </w:rPr>
        <w:t xml:space="preserve">50 </w:t>
      </w:r>
      <w:r w:rsidR="004E5E0C">
        <w:rPr>
          <w:sz w:val="28"/>
          <w:szCs w:val="28"/>
        </w:rPr>
        <w:t>г</w:t>
      </w:r>
      <w:r w:rsidR="00DD5759">
        <w:rPr>
          <w:sz w:val="28"/>
          <w:szCs w:val="28"/>
        </w:rPr>
        <w:t>ода</w:t>
      </w:r>
      <w:r w:rsidRPr="00CF1890">
        <w:rPr>
          <w:sz w:val="28"/>
          <w:szCs w:val="28"/>
        </w:rPr>
        <w:t xml:space="preserve">х были возведены несколько домов </w:t>
      </w:r>
      <w:r w:rsidR="00282D89">
        <w:rPr>
          <w:sz w:val="28"/>
          <w:szCs w:val="28"/>
        </w:rPr>
        <w:br/>
      </w:r>
      <w:r w:rsidRPr="00CF1890">
        <w:rPr>
          <w:sz w:val="28"/>
          <w:szCs w:val="28"/>
        </w:rPr>
        <w:t xml:space="preserve">и благоустроенных общежитий, в том числе здание школы. Поселок начался с постройки жилых капитальных домов на улицах Школьной, Комсомольской и Строительной. </w:t>
      </w:r>
      <w:r w:rsidR="006570E1">
        <w:rPr>
          <w:sz w:val="28"/>
          <w:szCs w:val="28"/>
        </w:rPr>
        <w:t>В</w:t>
      </w:r>
      <w:r w:rsidR="006570E1" w:rsidRPr="00CF1890">
        <w:rPr>
          <w:sz w:val="28"/>
          <w:szCs w:val="28"/>
        </w:rPr>
        <w:t xml:space="preserve"> конце 1954 </w:t>
      </w:r>
      <w:r w:rsidR="006570E1">
        <w:rPr>
          <w:sz w:val="28"/>
          <w:szCs w:val="28"/>
        </w:rPr>
        <w:t>г.</w:t>
      </w:r>
      <w:r w:rsidR="006570E1" w:rsidRPr="006570E1">
        <w:rPr>
          <w:sz w:val="28"/>
          <w:szCs w:val="28"/>
        </w:rPr>
        <w:t xml:space="preserve"> </w:t>
      </w:r>
      <w:r w:rsidR="006570E1" w:rsidRPr="00CF1890">
        <w:rPr>
          <w:sz w:val="28"/>
          <w:szCs w:val="28"/>
        </w:rPr>
        <w:t xml:space="preserve">заработал </w:t>
      </w:r>
      <w:r w:rsidR="006570E1">
        <w:rPr>
          <w:sz w:val="28"/>
          <w:szCs w:val="28"/>
        </w:rPr>
        <w:t>п</w:t>
      </w:r>
      <w:r w:rsidRPr="00CF1890">
        <w:rPr>
          <w:sz w:val="28"/>
          <w:szCs w:val="28"/>
        </w:rPr>
        <w:t>ервый цех завода</w:t>
      </w:r>
      <w:r w:rsidR="006570E1">
        <w:rPr>
          <w:sz w:val="28"/>
          <w:szCs w:val="28"/>
        </w:rPr>
        <w:t>.</w:t>
      </w:r>
      <w:r w:rsidRPr="00CF1890">
        <w:rPr>
          <w:sz w:val="28"/>
          <w:szCs w:val="28"/>
        </w:rPr>
        <w:t xml:space="preserve"> </w:t>
      </w:r>
      <w:r w:rsidR="00282D89">
        <w:rPr>
          <w:sz w:val="28"/>
          <w:szCs w:val="28"/>
        </w:rPr>
        <w:t>0</w:t>
      </w:r>
      <w:r w:rsidRPr="00CF1890">
        <w:rPr>
          <w:sz w:val="28"/>
          <w:szCs w:val="28"/>
        </w:rPr>
        <w:t xml:space="preserve">3 декабря 1954 </w:t>
      </w:r>
      <w:r w:rsidR="004E5E0C">
        <w:rPr>
          <w:sz w:val="28"/>
          <w:szCs w:val="28"/>
        </w:rPr>
        <w:t>г.</w:t>
      </w:r>
      <w:r w:rsidRPr="00CF1890">
        <w:rPr>
          <w:sz w:val="28"/>
          <w:szCs w:val="28"/>
        </w:rPr>
        <w:t xml:space="preserve"> считается днем основания завода номер 892, </w:t>
      </w:r>
      <w:proofErr w:type="gramStart"/>
      <w:r w:rsidRPr="00CF1890">
        <w:rPr>
          <w:sz w:val="28"/>
          <w:szCs w:val="28"/>
        </w:rPr>
        <w:t>в последствии</w:t>
      </w:r>
      <w:proofErr w:type="gramEnd"/>
      <w:r w:rsidRPr="00CF1890">
        <w:rPr>
          <w:sz w:val="28"/>
          <w:szCs w:val="28"/>
        </w:rPr>
        <w:t xml:space="preserve"> переименованного в Акционерное общество «Дальневосточный завод «Звезда» (1968 год).</w:t>
      </w:r>
    </w:p>
    <w:p w:rsidR="00CF1890" w:rsidRPr="00CF1890" w:rsidRDefault="00CF1890" w:rsidP="00427FCD">
      <w:pPr>
        <w:pStyle w:val="ad"/>
        <w:shd w:val="clear" w:color="auto" w:fill="FFFFFF"/>
        <w:spacing w:before="0" w:beforeAutospacing="0" w:after="0" w:afterAutospacing="0" w:line="324" w:lineRule="auto"/>
        <w:ind w:firstLine="709"/>
        <w:jc w:val="both"/>
        <w:rPr>
          <w:sz w:val="28"/>
          <w:szCs w:val="28"/>
        </w:rPr>
      </w:pPr>
      <w:r w:rsidRPr="00CF1890">
        <w:rPr>
          <w:rFonts w:eastAsia="Calibri"/>
          <w:bCs/>
          <w:kern w:val="24"/>
          <w:sz w:val="28"/>
          <w:szCs w:val="28"/>
          <w:lang w:eastAsia="ar-SA"/>
        </w:rPr>
        <w:t xml:space="preserve">Указом </w:t>
      </w:r>
      <w:hyperlink r:id="rId11" w:tooltip="Президиум Верховного совета России" w:history="1">
        <w:r w:rsidRPr="00282D89">
          <w:rPr>
            <w:rStyle w:val="ac"/>
            <w:rFonts w:eastAsia="Calibri"/>
            <w:bCs/>
            <w:color w:val="000000" w:themeColor="text1"/>
            <w:kern w:val="24"/>
            <w:sz w:val="28"/>
            <w:szCs w:val="28"/>
            <w:u w:val="none"/>
            <w:lang w:eastAsia="ar-SA"/>
          </w:rPr>
          <w:t>Президиума Верховного Совета РСФСР</w:t>
        </w:r>
      </w:hyperlink>
      <w:r w:rsidRPr="00CF1890">
        <w:rPr>
          <w:rFonts w:eastAsia="Calibri"/>
          <w:bCs/>
          <w:kern w:val="24"/>
          <w:sz w:val="28"/>
          <w:szCs w:val="28"/>
          <w:lang w:eastAsia="ar-SA"/>
        </w:rPr>
        <w:t xml:space="preserve"> от 26 января 1956 </w:t>
      </w:r>
      <w:r w:rsidR="004E5E0C">
        <w:rPr>
          <w:rFonts w:eastAsia="Calibri"/>
          <w:bCs/>
          <w:kern w:val="24"/>
          <w:sz w:val="28"/>
          <w:szCs w:val="28"/>
          <w:lang w:eastAsia="ar-SA"/>
        </w:rPr>
        <w:t>г.</w:t>
      </w:r>
      <w:r w:rsidRPr="00CF1890">
        <w:rPr>
          <w:rFonts w:eastAsia="Calibri"/>
          <w:bCs/>
          <w:kern w:val="24"/>
          <w:sz w:val="28"/>
          <w:szCs w:val="28"/>
          <w:lang w:eastAsia="ar-SA"/>
        </w:rPr>
        <w:t xml:space="preserve"> населённый пункт Большой </w:t>
      </w:r>
      <w:r w:rsidRPr="00CF1890">
        <w:rPr>
          <w:sz w:val="28"/>
          <w:szCs w:val="28"/>
        </w:rPr>
        <w:t xml:space="preserve">Камень был отнесён к </w:t>
      </w:r>
      <w:r w:rsidRPr="00282D89">
        <w:rPr>
          <w:color w:val="000000" w:themeColor="text1"/>
          <w:sz w:val="28"/>
          <w:szCs w:val="28"/>
        </w:rPr>
        <w:t xml:space="preserve">категории </w:t>
      </w:r>
      <w:hyperlink r:id="rId12" w:tooltip="Рабочий посёлок" w:history="1">
        <w:r w:rsidRPr="00282D89">
          <w:rPr>
            <w:rStyle w:val="ac"/>
            <w:color w:val="000000" w:themeColor="text1"/>
            <w:sz w:val="28"/>
            <w:szCs w:val="28"/>
            <w:u w:val="none"/>
          </w:rPr>
          <w:t>рабочих посёлков</w:t>
        </w:r>
      </w:hyperlink>
      <w:r w:rsidRPr="00282D89">
        <w:rPr>
          <w:color w:val="000000" w:themeColor="text1"/>
          <w:sz w:val="28"/>
          <w:szCs w:val="28"/>
        </w:rPr>
        <w:t xml:space="preserve">, также он стал официально именоваться Большим Камнем. Решением исполкома </w:t>
      </w:r>
      <w:hyperlink r:id="rId13" w:tooltip="Приморский краевой Совет (страница отсутствует)" w:history="1">
        <w:r w:rsidRPr="00282D89">
          <w:rPr>
            <w:rStyle w:val="ac"/>
            <w:color w:val="000000" w:themeColor="text1"/>
            <w:sz w:val="28"/>
            <w:szCs w:val="28"/>
            <w:u w:val="none"/>
          </w:rPr>
          <w:t>Приморского краевого Совета</w:t>
        </w:r>
      </w:hyperlink>
      <w:r w:rsidRPr="00282D89">
        <w:rPr>
          <w:color w:val="000000" w:themeColor="text1"/>
          <w:sz w:val="28"/>
          <w:szCs w:val="28"/>
        </w:rPr>
        <w:t xml:space="preserve"> от </w:t>
      </w:r>
      <w:hyperlink r:id="rId14" w:tooltip="28 октября" w:history="1">
        <w:r w:rsidRPr="00282D89">
          <w:rPr>
            <w:rStyle w:val="ac"/>
            <w:color w:val="000000" w:themeColor="text1"/>
            <w:sz w:val="28"/>
            <w:szCs w:val="28"/>
            <w:u w:val="none"/>
          </w:rPr>
          <w:t>28 октября</w:t>
        </w:r>
      </w:hyperlink>
      <w:r w:rsidRPr="00282D89">
        <w:rPr>
          <w:color w:val="000000" w:themeColor="text1"/>
          <w:sz w:val="28"/>
          <w:szCs w:val="28"/>
        </w:rPr>
        <w:t xml:space="preserve"> </w:t>
      </w:r>
      <w:hyperlink r:id="rId15" w:tooltip="1964 год" w:history="1">
        <w:r w:rsidRPr="00282D89">
          <w:rPr>
            <w:rStyle w:val="ac"/>
            <w:color w:val="000000" w:themeColor="text1"/>
            <w:sz w:val="28"/>
            <w:szCs w:val="28"/>
            <w:u w:val="none"/>
          </w:rPr>
          <w:t xml:space="preserve">1964 </w:t>
        </w:r>
        <w:r w:rsidR="004E5E0C">
          <w:rPr>
            <w:rStyle w:val="ac"/>
            <w:color w:val="000000" w:themeColor="text1"/>
            <w:sz w:val="28"/>
            <w:szCs w:val="28"/>
            <w:u w:val="none"/>
          </w:rPr>
          <w:t>г.</w:t>
        </w:r>
      </w:hyperlink>
      <w:r w:rsidRPr="00282D89">
        <w:rPr>
          <w:color w:val="000000" w:themeColor="text1"/>
          <w:sz w:val="28"/>
          <w:szCs w:val="28"/>
        </w:rPr>
        <w:t xml:space="preserve"> районный центр </w:t>
      </w:r>
      <w:hyperlink r:id="rId16" w:tooltip="Шкотовский район" w:history="1">
        <w:proofErr w:type="spellStart"/>
        <w:r w:rsidRPr="00282D89">
          <w:rPr>
            <w:rStyle w:val="ac"/>
            <w:color w:val="000000" w:themeColor="text1"/>
            <w:sz w:val="28"/>
            <w:szCs w:val="28"/>
            <w:u w:val="none"/>
          </w:rPr>
          <w:t>Шкотовского</w:t>
        </w:r>
        <w:proofErr w:type="spellEnd"/>
        <w:r w:rsidRPr="00282D89">
          <w:rPr>
            <w:rStyle w:val="ac"/>
            <w:color w:val="000000" w:themeColor="text1"/>
            <w:sz w:val="28"/>
            <w:szCs w:val="28"/>
            <w:u w:val="none"/>
          </w:rPr>
          <w:t xml:space="preserve"> района</w:t>
        </w:r>
      </w:hyperlink>
      <w:r w:rsidRPr="00282D89">
        <w:rPr>
          <w:color w:val="000000" w:themeColor="text1"/>
          <w:sz w:val="28"/>
          <w:szCs w:val="28"/>
        </w:rPr>
        <w:t xml:space="preserve"> был перенесен из рабочего посёлка </w:t>
      </w:r>
      <w:hyperlink r:id="rId17" w:tooltip="Шкотово" w:history="1">
        <w:r w:rsidRPr="00282D89">
          <w:rPr>
            <w:rStyle w:val="ac"/>
            <w:color w:val="000000" w:themeColor="text1"/>
            <w:sz w:val="28"/>
            <w:szCs w:val="28"/>
            <w:u w:val="none"/>
          </w:rPr>
          <w:t>Шкотово</w:t>
        </w:r>
      </w:hyperlink>
      <w:r w:rsidRPr="00282D89">
        <w:rPr>
          <w:color w:val="000000" w:themeColor="text1"/>
          <w:sz w:val="28"/>
          <w:szCs w:val="28"/>
        </w:rPr>
        <w:t xml:space="preserve"> в рабочий посёлок Большой Камень. 16 января 1987 </w:t>
      </w:r>
      <w:r w:rsidR="004E5E0C">
        <w:rPr>
          <w:color w:val="000000" w:themeColor="text1"/>
          <w:sz w:val="28"/>
          <w:szCs w:val="28"/>
        </w:rPr>
        <w:t>г.</w:t>
      </w:r>
      <w:r w:rsidRPr="00282D89">
        <w:rPr>
          <w:color w:val="000000" w:themeColor="text1"/>
          <w:sz w:val="28"/>
          <w:szCs w:val="28"/>
        </w:rPr>
        <w:t xml:space="preserve"> решением Приморского крайисполкома № 2 сёла Андреево, </w:t>
      </w:r>
      <w:proofErr w:type="spellStart"/>
      <w:r w:rsidRPr="00282D89">
        <w:rPr>
          <w:color w:val="000000" w:themeColor="text1"/>
          <w:sz w:val="28"/>
          <w:szCs w:val="28"/>
        </w:rPr>
        <w:t>Чайкино</w:t>
      </w:r>
      <w:proofErr w:type="spellEnd"/>
      <w:r w:rsidRPr="00282D89">
        <w:rPr>
          <w:color w:val="000000" w:themeColor="text1"/>
          <w:sz w:val="28"/>
          <w:szCs w:val="28"/>
        </w:rPr>
        <w:t xml:space="preserve"> и </w:t>
      </w:r>
      <w:hyperlink r:id="rId18" w:tooltip="Южная Лифляндия" w:history="1">
        <w:r w:rsidRPr="00282D89">
          <w:rPr>
            <w:rStyle w:val="ac"/>
            <w:color w:val="000000" w:themeColor="text1"/>
            <w:sz w:val="28"/>
            <w:szCs w:val="28"/>
            <w:u w:val="none"/>
          </w:rPr>
          <w:t xml:space="preserve">Южная </w:t>
        </w:r>
        <w:r w:rsidRPr="00282D89">
          <w:rPr>
            <w:rStyle w:val="ac"/>
            <w:color w:val="000000" w:themeColor="text1"/>
            <w:sz w:val="28"/>
            <w:szCs w:val="28"/>
            <w:u w:val="none"/>
          </w:rPr>
          <w:lastRenderedPageBreak/>
          <w:t>Лифляндия</w:t>
        </w:r>
      </w:hyperlink>
      <w:r w:rsidRPr="00CF1890">
        <w:rPr>
          <w:sz w:val="28"/>
          <w:szCs w:val="28"/>
        </w:rPr>
        <w:t xml:space="preserve"> включены в рабочий посёлок Большой Камень, </w:t>
      </w:r>
      <w:r w:rsidRPr="00CF1890">
        <w:rPr>
          <w:rFonts w:eastAsia="Calibri"/>
          <w:bCs/>
          <w:kern w:val="24"/>
          <w:sz w:val="28"/>
          <w:szCs w:val="28"/>
          <w:lang w:eastAsia="ar-SA"/>
        </w:rPr>
        <w:t xml:space="preserve">ставшие </w:t>
      </w:r>
      <w:r w:rsidR="00282D89">
        <w:rPr>
          <w:rFonts w:eastAsia="Calibri"/>
          <w:bCs/>
          <w:kern w:val="24"/>
          <w:sz w:val="28"/>
          <w:szCs w:val="28"/>
          <w:lang w:eastAsia="ar-SA"/>
        </w:rPr>
        <w:br/>
      </w:r>
      <w:proofErr w:type="gramStart"/>
      <w:r w:rsidRPr="00CF1890">
        <w:rPr>
          <w:rFonts w:eastAsia="Calibri"/>
          <w:bCs/>
          <w:kern w:val="24"/>
          <w:sz w:val="28"/>
          <w:szCs w:val="28"/>
          <w:lang w:eastAsia="ar-SA"/>
        </w:rPr>
        <w:t>в последствии</w:t>
      </w:r>
      <w:proofErr w:type="gramEnd"/>
      <w:r w:rsidRPr="00CF1890">
        <w:rPr>
          <w:rFonts w:eastAsia="Calibri"/>
          <w:bCs/>
          <w:kern w:val="24"/>
          <w:sz w:val="28"/>
          <w:szCs w:val="28"/>
          <w:lang w:eastAsia="ar-SA"/>
        </w:rPr>
        <w:t xml:space="preserve"> районами города. </w:t>
      </w:r>
    </w:p>
    <w:p w:rsidR="00CF1890" w:rsidRPr="00CF1890" w:rsidRDefault="00CF1890" w:rsidP="00427FCD">
      <w:pPr>
        <w:pStyle w:val="a7"/>
        <w:spacing w:line="324" w:lineRule="auto"/>
        <w:ind w:firstLine="709"/>
        <w:rPr>
          <w:sz w:val="28"/>
          <w:szCs w:val="28"/>
        </w:rPr>
      </w:pPr>
      <w:r w:rsidRPr="00CF1890">
        <w:rPr>
          <w:sz w:val="28"/>
          <w:szCs w:val="28"/>
        </w:rPr>
        <w:t xml:space="preserve">В восьмидесятые годы активно велось строительство социальных </w:t>
      </w:r>
      <w:r w:rsidR="00282D89">
        <w:rPr>
          <w:sz w:val="28"/>
          <w:szCs w:val="28"/>
        </w:rPr>
        <w:br/>
      </w:r>
      <w:r w:rsidRPr="00CF1890">
        <w:rPr>
          <w:sz w:val="28"/>
          <w:szCs w:val="28"/>
        </w:rPr>
        <w:t xml:space="preserve">и общественных городских объектов, вводилось в эксплуатацию новое жилье. </w:t>
      </w:r>
      <w:proofErr w:type="gramStart"/>
      <w:r w:rsidRPr="00CF1890">
        <w:rPr>
          <w:sz w:val="28"/>
          <w:szCs w:val="28"/>
        </w:rPr>
        <w:t>Указом Президиума Верховного Совета РСФСР от 22</w:t>
      </w:r>
      <w:r w:rsidR="00282D89">
        <w:rPr>
          <w:sz w:val="28"/>
          <w:szCs w:val="28"/>
        </w:rPr>
        <w:t xml:space="preserve"> сентября </w:t>
      </w:r>
      <w:r w:rsidR="00282D89">
        <w:rPr>
          <w:sz w:val="28"/>
          <w:szCs w:val="28"/>
        </w:rPr>
        <w:br/>
      </w:r>
      <w:r w:rsidRPr="00CF1890">
        <w:rPr>
          <w:sz w:val="28"/>
          <w:szCs w:val="28"/>
        </w:rPr>
        <w:t>1989</w:t>
      </w:r>
      <w:r w:rsidR="00282D89">
        <w:rPr>
          <w:sz w:val="28"/>
          <w:szCs w:val="28"/>
        </w:rPr>
        <w:t xml:space="preserve"> </w:t>
      </w:r>
      <w:r w:rsidR="004E5E0C">
        <w:rPr>
          <w:sz w:val="28"/>
          <w:szCs w:val="28"/>
        </w:rPr>
        <w:t>г.</w:t>
      </w:r>
      <w:r w:rsidRPr="00CF1890">
        <w:rPr>
          <w:sz w:val="28"/>
          <w:szCs w:val="28"/>
        </w:rPr>
        <w:t xml:space="preserve"> № 12666-XI «Об отнесении рабочих поселков Большой Камень </w:t>
      </w:r>
      <w:proofErr w:type="spellStart"/>
      <w:r w:rsidRPr="00CF1890">
        <w:rPr>
          <w:sz w:val="28"/>
          <w:szCs w:val="28"/>
        </w:rPr>
        <w:t>Шкотовского</w:t>
      </w:r>
      <w:proofErr w:type="spellEnd"/>
      <w:r w:rsidRPr="00CF1890">
        <w:rPr>
          <w:sz w:val="28"/>
          <w:szCs w:val="28"/>
        </w:rPr>
        <w:t xml:space="preserve"> района и Дальнегорск </w:t>
      </w:r>
      <w:proofErr w:type="spellStart"/>
      <w:r w:rsidRPr="00CF1890">
        <w:rPr>
          <w:sz w:val="28"/>
          <w:szCs w:val="28"/>
        </w:rPr>
        <w:t>Дальнегорского</w:t>
      </w:r>
      <w:proofErr w:type="spellEnd"/>
      <w:r w:rsidRPr="00CF1890">
        <w:rPr>
          <w:sz w:val="28"/>
          <w:szCs w:val="28"/>
        </w:rPr>
        <w:t xml:space="preserve"> района Приморского края к категории городов краевого подчинения и передаче </w:t>
      </w:r>
      <w:proofErr w:type="spellStart"/>
      <w:r w:rsidRPr="00CF1890">
        <w:rPr>
          <w:sz w:val="28"/>
          <w:szCs w:val="28"/>
        </w:rPr>
        <w:t>Дальнегорского</w:t>
      </w:r>
      <w:proofErr w:type="spellEnd"/>
      <w:r w:rsidRPr="00CF1890">
        <w:rPr>
          <w:sz w:val="28"/>
          <w:szCs w:val="28"/>
        </w:rPr>
        <w:t xml:space="preserve"> </w:t>
      </w:r>
      <w:r w:rsidR="00282D89">
        <w:rPr>
          <w:sz w:val="28"/>
          <w:szCs w:val="28"/>
        </w:rPr>
        <w:br/>
      </w:r>
      <w:r w:rsidRPr="00CF1890">
        <w:rPr>
          <w:sz w:val="28"/>
          <w:szCs w:val="28"/>
        </w:rPr>
        <w:t xml:space="preserve">и </w:t>
      </w:r>
      <w:proofErr w:type="spellStart"/>
      <w:r w:rsidRPr="00CF1890">
        <w:rPr>
          <w:sz w:val="28"/>
          <w:szCs w:val="28"/>
        </w:rPr>
        <w:t>Шкотовского</w:t>
      </w:r>
      <w:proofErr w:type="spellEnd"/>
      <w:r w:rsidRPr="00CF1890">
        <w:rPr>
          <w:sz w:val="28"/>
          <w:szCs w:val="28"/>
        </w:rPr>
        <w:t xml:space="preserve"> районов в административное подчинение соответственно </w:t>
      </w:r>
      <w:proofErr w:type="spellStart"/>
      <w:r w:rsidRPr="00CF1890">
        <w:rPr>
          <w:sz w:val="28"/>
          <w:szCs w:val="28"/>
        </w:rPr>
        <w:t>Дальнегорскому</w:t>
      </w:r>
      <w:proofErr w:type="spellEnd"/>
      <w:r w:rsidRPr="00CF1890">
        <w:rPr>
          <w:sz w:val="28"/>
          <w:szCs w:val="28"/>
        </w:rPr>
        <w:t xml:space="preserve"> и </w:t>
      </w:r>
      <w:proofErr w:type="spellStart"/>
      <w:r w:rsidRPr="00CF1890">
        <w:rPr>
          <w:sz w:val="28"/>
          <w:szCs w:val="28"/>
        </w:rPr>
        <w:t>Большекаменскому</w:t>
      </w:r>
      <w:proofErr w:type="spellEnd"/>
      <w:r w:rsidRPr="00CF1890">
        <w:rPr>
          <w:sz w:val="28"/>
          <w:szCs w:val="28"/>
        </w:rPr>
        <w:t xml:space="preserve"> городским Советам народных депутатов» рабочий посёлок Большой Камень </w:t>
      </w:r>
      <w:proofErr w:type="spellStart"/>
      <w:r w:rsidRPr="00CF1890">
        <w:rPr>
          <w:sz w:val="28"/>
          <w:szCs w:val="28"/>
        </w:rPr>
        <w:t>Шкотовского</w:t>
      </w:r>
      <w:proofErr w:type="spellEnd"/>
      <w:r w:rsidRPr="00CF1890">
        <w:rPr>
          <w:sz w:val="28"/>
          <w:szCs w:val="28"/>
        </w:rPr>
        <w:t xml:space="preserve"> района </w:t>
      </w:r>
      <w:r w:rsidR="00282D89">
        <w:rPr>
          <w:sz w:val="28"/>
          <w:szCs w:val="28"/>
        </w:rPr>
        <w:br/>
      </w:r>
      <w:r w:rsidRPr="00CF1890">
        <w:rPr>
          <w:sz w:val="28"/>
          <w:szCs w:val="28"/>
        </w:rPr>
        <w:t>был отнесён к категории городов краевого подчинения</w:t>
      </w:r>
      <w:proofErr w:type="gramEnd"/>
      <w:r w:rsidRPr="00CF1890">
        <w:rPr>
          <w:sz w:val="28"/>
          <w:szCs w:val="28"/>
        </w:rPr>
        <w:t xml:space="preserve">. Акционерное общество «Дальневосточный завод «Звезда» становится главной базой </w:t>
      </w:r>
      <w:r w:rsidR="00282D89">
        <w:rPr>
          <w:sz w:val="28"/>
          <w:szCs w:val="28"/>
        </w:rPr>
        <w:br/>
      </w:r>
      <w:r w:rsidRPr="00CF1890">
        <w:rPr>
          <w:sz w:val="28"/>
          <w:szCs w:val="28"/>
        </w:rPr>
        <w:t>по ремонту военных судов и атомных подлодок в Дальневосточном крае.</w:t>
      </w:r>
    </w:p>
    <w:p w:rsidR="00CF1890" w:rsidRPr="00CF1890" w:rsidRDefault="00CF1890" w:rsidP="00427FCD">
      <w:pPr>
        <w:pStyle w:val="a7"/>
        <w:spacing w:line="324" w:lineRule="auto"/>
        <w:ind w:firstLine="709"/>
        <w:rPr>
          <w:sz w:val="28"/>
          <w:szCs w:val="28"/>
        </w:rPr>
      </w:pPr>
      <w:r w:rsidRPr="00CF1890">
        <w:rPr>
          <w:sz w:val="28"/>
          <w:szCs w:val="28"/>
        </w:rPr>
        <w:t>Указом Президента Российской Федерации от 19</w:t>
      </w:r>
      <w:r w:rsidR="00282D89">
        <w:rPr>
          <w:sz w:val="28"/>
          <w:szCs w:val="28"/>
        </w:rPr>
        <w:t xml:space="preserve"> июля </w:t>
      </w:r>
      <w:r w:rsidRPr="00CF1890">
        <w:rPr>
          <w:sz w:val="28"/>
          <w:szCs w:val="28"/>
        </w:rPr>
        <w:t>1996</w:t>
      </w:r>
      <w:r w:rsidR="00282D89">
        <w:rPr>
          <w:sz w:val="28"/>
          <w:szCs w:val="28"/>
        </w:rPr>
        <w:t xml:space="preserve"> </w:t>
      </w:r>
      <w:r w:rsidR="004E5E0C">
        <w:rPr>
          <w:sz w:val="28"/>
          <w:szCs w:val="28"/>
        </w:rPr>
        <w:t>г.</w:t>
      </w:r>
      <w:r w:rsidRPr="00CF1890">
        <w:rPr>
          <w:sz w:val="28"/>
          <w:szCs w:val="28"/>
        </w:rPr>
        <w:t xml:space="preserve"> </w:t>
      </w:r>
      <w:r w:rsidR="00282D89">
        <w:rPr>
          <w:sz w:val="28"/>
          <w:szCs w:val="28"/>
        </w:rPr>
        <w:br/>
      </w:r>
      <w:r w:rsidRPr="00CF1890">
        <w:rPr>
          <w:sz w:val="28"/>
          <w:szCs w:val="28"/>
        </w:rPr>
        <w:t xml:space="preserve">№ 1043 «О преобразовании города Большой Камень Приморского края </w:t>
      </w:r>
      <w:r w:rsidR="00282D89">
        <w:rPr>
          <w:sz w:val="28"/>
          <w:szCs w:val="28"/>
        </w:rPr>
        <w:br/>
      </w:r>
      <w:r w:rsidRPr="00CF1890">
        <w:rPr>
          <w:sz w:val="28"/>
          <w:szCs w:val="28"/>
        </w:rPr>
        <w:t>в закрытое административно-территориальное образование» преобразован город Большой Камень (включая территорию сёл Петровки и Суходола)</w:t>
      </w:r>
      <w:r w:rsidR="00282D89">
        <w:rPr>
          <w:sz w:val="28"/>
          <w:szCs w:val="28"/>
        </w:rPr>
        <w:br/>
      </w:r>
      <w:r w:rsidRPr="00CF1890">
        <w:rPr>
          <w:sz w:val="28"/>
          <w:szCs w:val="28"/>
        </w:rPr>
        <w:t xml:space="preserve">в закрытое административно-территориальное образование – город </w:t>
      </w:r>
      <w:r w:rsidR="00282D89">
        <w:rPr>
          <w:sz w:val="28"/>
          <w:szCs w:val="28"/>
        </w:rPr>
        <w:br/>
      </w:r>
      <w:r w:rsidRPr="00CF1890">
        <w:rPr>
          <w:sz w:val="28"/>
          <w:szCs w:val="28"/>
        </w:rPr>
        <w:t>Большой Камень общей площадью 11982</w:t>
      </w:r>
      <w:r w:rsidR="00282D89">
        <w:rPr>
          <w:sz w:val="28"/>
          <w:szCs w:val="28"/>
        </w:rPr>
        <w:t xml:space="preserve"> </w:t>
      </w:r>
      <w:r w:rsidRPr="00CF1890">
        <w:rPr>
          <w:sz w:val="28"/>
          <w:szCs w:val="28"/>
        </w:rPr>
        <w:t xml:space="preserve">га. </w:t>
      </w:r>
    </w:p>
    <w:p w:rsidR="00CF1890" w:rsidRPr="00CF1890" w:rsidRDefault="00CF1890" w:rsidP="00427FCD">
      <w:pPr>
        <w:pStyle w:val="a7"/>
        <w:spacing w:line="324" w:lineRule="auto"/>
        <w:ind w:firstLine="709"/>
        <w:rPr>
          <w:sz w:val="28"/>
          <w:szCs w:val="28"/>
        </w:rPr>
      </w:pPr>
      <w:r w:rsidRPr="00CF1890">
        <w:rPr>
          <w:sz w:val="28"/>
          <w:szCs w:val="28"/>
        </w:rPr>
        <w:t>Указом Президента Российской Федерации от 01</w:t>
      </w:r>
      <w:r w:rsidR="00282D89">
        <w:rPr>
          <w:sz w:val="28"/>
          <w:szCs w:val="28"/>
        </w:rPr>
        <w:t xml:space="preserve"> сентября </w:t>
      </w:r>
      <w:r w:rsidRPr="00CF1890">
        <w:rPr>
          <w:sz w:val="28"/>
          <w:szCs w:val="28"/>
        </w:rPr>
        <w:t>2014</w:t>
      </w:r>
      <w:r w:rsidR="00282D89">
        <w:rPr>
          <w:sz w:val="28"/>
          <w:szCs w:val="28"/>
        </w:rPr>
        <w:t xml:space="preserve"> </w:t>
      </w:r>
      <w:r w:rsidR="004E5E0C">
        <w:rPr>
          <w:sz w:val="28"/>
          <w:szCs w:val="28"/>
        </w:rPr>
        <w:t>г.</w:t>
      </w:r>
      <w:r w:rsidRPr="00CF1890">
        <w:rPr>
          <w:sz w:val="28"/>
          <w:szCs w:val="28"/>
        </w:rPr>
        <w:t xml:space="preserve"> </w:t>
      </w:r>
      <w:r w:rsidR="00282D89">
        <w:rPr>
          <w:sz w:val="28"/>
          <w:szCs w:val="28"/>
        </w:rPr>
        <w:br/>
      </w:r>
      <w:r w:rsidRPr="00CF1890">
        <w:rPr>
          <w:sz w:val="28"/>
          <w:szCs w:val="28"/>
        </w:rPr>
        <w:t xml:space="preserve">№ 602 «Об упразднении закрытого административно-территориального образования – города Большой Камень Приморского края» упразднено закрытое административно-территориальное образование – город </w:t>
      </w:r>
      <w:r w:rsidR="00282D89">
        <w:rPr>
          <w:sz w:val="28"/>
          <w:szCs w:val="28"/>
        </w:rPr>
        <w:br/>
      </w:r>
      <w:r w:rsidRPr="00CF1890">
        <w:rPr>
          <w:sz w:val="28"/>
          <w:szCs w:val="28"/>
        </w:rPr>
        <w:t xml:space="preserve">Большой Камень. </w:t>
      </w:r>
    </w:p>
    <w:p w:rsidR="00CF1890" w:rsidRPr="00CF1890" w:rsidRDefault="00CF1890" w:rsidP="00427FCD">
      <w:pPr>
        <w:pStyle w:val="a7"/>
        <w:spacing w:line="324" w:lineRule="auto"/>
        <w:ind w:firstLine="709"/>
        <w:rPr>
          <w:sz w:val="28"/>
          <w:szCs w:val="28"/>
        </w:rPr>
      </w:pPr>
      <w:r w:rsidRPr="00CF1890">
        <w:rPr>
          <w:sz w:val="28"/>
          <w:szCs w:val="28"/>
        </w:rPr>
        <w:t>Согласно Закону Приморского края от 14</w:t>
      </w:r>
      <w:r w:rsidR="00282D89">
        <w:rPr>
          <w:sz w:val="28"/>
          <w:szCs w:val="28"/>
        </w:rPr>
        <w:t xml:space="preserve"> ноября </w:t>
      </w:r>
      <w:r w:rsidRPr="00CF1890">
        <w:rPr>
          <w:sz w:val="28"/>
          <w:szCs w:val="28"/>
        </w:rPr>
        <w:t>2001</w:t>
      </w:r>
      <w:r w:rsidR="00282D89">
        <w:rPr>
          <w:sz w:val="28"/>
          <w:szCs w:val="28"/>
        </w:rPr>
        <w:t xml:space="preserve"> </w:t>
      </w:r>
      <w:r w:rsidR="004E5E0C">
        <w:rPr>
          <w:sz w:val="28"/>
          <w:szCs w:val="28"/>
        </w:rPr>
        <w:t>г.</w:t>
      </w:r>
      <w:r w:rsidRPr="00CF1890">
        <w:rPr>
          <w:sz w:val="28"/>
          <w:szCs w:val="28"/>
        </w:rPr>
        <w:t xml:space="preserve"> № 161-КЗ </w:t>
      </w:r>
      <w:r w:rsidR="00DD5759">
        <w:rPr>
          <w:sz w:val="28"/>
          <w:szCs w:val="28"/>
        </w:rPr>
        <w:br/>
      </w:r>
      <w:r w:rsidRPr="00CF1890">
        <w:rPr>
          <w:sz w:val="28"/>
          <w:szCs w:val="28"/>
        </w:rPr>
        <w:t xml:space="preserve">«Об административно-территориальном устройстве Приморского края», город Большой Камень относится к городам краевого подчинения, </w:t>
      </w:r>
      <w:r w:rsidR="00282D89">
        <w:rPr>
          <w:sz w:val="28"/>
          <w:szCs w:val="28"/>
        </w:rPr>
        <w:br/>
      </w:r>
      <w:r w:rsidRPr="00CF1890">
        <w:rPr>
          <w:sz w:val="28"/>
          <w:szCs w:val="28"/>
        </w:rPr>
        <w:t xml:space="preserve">с входящими в его состав городским населенным пунктом </w:t>
      </w:r>
      <w:r w:rsidR="00282D89">
        <w:rPr>
          <w:sz w:val="28"/>
          <w:szCs w:val="28"/>
        </w:rPr>
        <w:br/>
      </w:r>
      <w:r w:rsidRPr="00CF1890">
        <w:rPr>
          <w:sz w:val="28"/>
          <w:szCs w:val="28"/>
        </w:rPr>
        <w:t>г. Большой Камень и сельскими насел</w:t>
      </w:r>
      <w:r w:rsidR="00282D89">
        <w:rPr>
          <w:sz w:val="28"/>
          <w:szCs w:val="28"/>
        </w:rPr>
        <w:t xml:space="preserve">енными пунктами с. Петровка, </w:t>
      </w:r>
      <w:r w:rsidR="00282D89">
        <w:rPr>
          <w:sz w:val="28"/>
          <w:szCs w:val="28"/>
        </w:rPr>
        <w:br/>
        <w:t xml:space="preserve">с. </w:t>
      </w:r>
      <w:r w:rsidRPr="00CF1890">
        <w:rPr>
          <w:sz w:val="28"/>
          <w:szCs w:val="28"/>
        </w:rPr>
        <w:t>Суходол.</w:t>
      </w:r>
    </w:p>
    <w:p w:rsidR="00CF1890" w:rsidRPr="00CF1890" w:rsidRDefault="00CF1890" w:rsidP="00427FCD">
      <w:pPr>
        <w:pStyle w:val="a7"/>
        <w:rPr>
          <w:sz w:val="28"/>
          <w:szCs w:val="28"/>
        </w:rPr>
      </w:pPr>
      <w:r w:rsidRPr="00CF1890">
        <w:rPr>
          <w:sz w:val="28"/>
          <w:szCs w:val="28"/>
        </w:rPr>
        <w:t xml:space="preserve"> </w:t>
      </w:r>
      <w:bookmarkStart w:id="119" w:name="_Toc27052265"/>
    </w:p>
    <w:p w:rsidR="00CF1890" w:rsidRDefault="00CF1890" w:rsidP="00427FCD">
      <w:pPr>
        <w:pStyle w:val="2"/>
        <w:numPr>
          <w:ilvl w:val="1"/>
          <w:numId w:val="9"/>
        </w:numPr>
        <w:ind w:hanging="11"/>
        <w:rPr>
          <w:szCs w:val="28"/>
        </w:rPr>
      </w:pPr>
      <w:r w:rsidRPr="00CF1890">
        <w:rPr>
          <w:szCs w:val="28"/>
        </w:rPr>
        <w:lastRenderedPageBreak/>
        <w:t>Природные условия и ресурсы территории</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rsidR="00CF1890" w:rsidRPr="00282D89" w:rsidRDefault="00CF1890" w:rsidP="001B2E99">
      <w:pPr>
        <w:spacing w:before="120" w:after="120" w:line="240" w:lineRule="auto"/>
        <w:ind w:firstLine="709"/>
        <w:rPr>
          <w:rFonts w:ascii="Times New Roman" w:hAnsi="Times New Roman" w:cs="Times New Roman"/>
          <w:b/>
          <w:sz w:val="28"/>
          <w:szCs w:val="28"/>
        </w:rPr>
      </w:pPr>
      <w:bookmarkStart w:id="120" w:name="_Toc484788132"/>
      <w:bookmarkStart w:id="121" w:name="_Toc484789937"/>
      <w:bookmarkStart w:id="122" w:name="_Toc484792919"/>
      <w:bookmarkStart w:id="123" w:name="_Toc484794136"/>
      <w:r w:rsidRPr="00282D89">
        <w:rPr>
          <w:rFonts w:ascii="Times New Roman" w:hAnsi="Times New Roman" w:cs="Times New Roman"/>
          <w:b/>
          <w:sz w:val="28"/>
          <w:szCs w:val="28"/>
        </w:rPr>
        <w:t>Климатические условия</w:t>
      </w:r>
      <w:bookmarkEnd w:id="120"/>
      <w:bookmarkEnd w:id="121"/>
      <w:bookmarkEnd w:id="122"/>
      <w:bookmarkEnd w:id="123"/>
    </w:p>
    <w:p w:rsidR="00CF1890" w:rsidRPr="00CF1890" w:rsidRDefault="00CF1890" w:rsidP="00427FCD">
      <w:pPr>
        <w:pStyle w:val="a7"/>
        <w:spacing w:line="312" w:lineRule="auto"/>
        <w:ind w:firstLine="709"/>
        <w:rPr>
          <w:sz w:val="28"/>
          <w:szCs w:val="28"/>
        </w:rPr>
      </w:pPr>
      <w:r w:rsidRPr="00CF1890">
        <w:rPr>
          <w:sz w:val="28"/>
          <w:szCs w:val="28"/>
        </w:rPr>
        <w:t>По строительно-климатическому райониро</w:t>
      </w:r>
      <w:r w:rsidR="00282D89">
        <w:rPr>
          <w:sz w:val="28"/>
          <w:szCs w:val="28"/>
        </w:rPr>
        <w:t xml:space="preserve">ванию в соответствии </w:t>
      </w:r>
      <w:r w:rsidR="00282D89">
        <w:rPr>
          <w:sz w:val="28"/>
          <w:szCs w:val="28"/>
        </w:rPr>
        <w:br/>
        <w:t xml:space="preserve">с СП </w:t>
      </w:r>
      <w:r w:rsidRPr="00CF1890">
        <w:rPr>
          <w:sz w:val="28"/>
          <w:szCs w:val="28"/>
        </w:rPr>
        <w:t xml:space="preserve">131.13330.2018 «СНиП 23-01-99* «Строительная климатология» территория городского округа Большой Камень относится к климатическому району </w:t>
      </w:r>
      <w:r w:rsidRPr="00CF1890">
        <w:rPr>
          <w:sz w:val="28"/>
          <w:szCs w:val="28"/>
          <w:lang w:val="en-US"/>
        </w:rPr>
        <w:t>II</w:t>
      </w:r>
      <w:r w:rsidRPr="00CF1890">
        <w:rPr>
          <w:sz w:val="28"/>
          <w:szCs w:val="28"/>
        </w:rPr>
        <w:t>, подрайону Г.</w:t>
      </w:r>
    </w:p>
    <w:p w:rsidR="00CF1890" w:rsidRPr="00CF1890" w:rsidRDefault="00CF1890" w:rsidP="00427FCD">
      <w:pPr>
        <w:pStyle w:val="a7"/>
        <w:spacing w:line="312" w:lineRule="auto"/>
        <w:ind w:firstLine="709"/>
        <w:rPr>
          <w:sz w:val="28"/>
          <w:szCs w:val="28"/>
        </w:rPr>
      </w:pPr>
      <w:r w:rsidRPr="00CF1890">
        <w:rPr>
          <w:sz w:val="28"/>
          <w:szCs w:val="28"/>
        </w:rPr>
        <w:t>Климат на территории городского округа Большой Камень умеренно-континентальный, имеет ярко выраженный муссонный характер.</w:t>
      </w:r>
    </w:p>
    <w:p w:rsidR="00CF1890" w:rsidRPr="00CF1890" w:rsidRDefault="00CF1890" w:rsidP="00427FCD">
      <w:pPr>
        <w:pStyle w:val="a7"/>
        <w:spacing w:line="312" w:lineRule="auto"/>
        <w:ind w:firstLine="709"/>
        <w:rPr>
          <w:sz w:val="28"/>
          <w:szCs w:val="28"/>
        </w:rPr>
      </w:pPr>
      <w:r w:rsidRPr="00CF1890">
        <w:rPr>
          <w:sz w:val="28"/>
          <w:szCs w:val="28"/>
        </w:rPr>
        <w:t>Зима морозная, наблюдаются ясные солнечные дни с сильным ветром. Самый холодный месяц в году январь со среднемесячной температурой минус 13,1</w:t>
      </w:r>
      <w:r w:rsidR="00282D89" w:rsidRPr="00CF1890">
        <w:rPr>
          <w:sz w:val="28"/>
          <w:szCs w:val="28"/>
        </w:rPr>
        <w:t>°</w:t>
      </w:r>
      <w:r w:rsidRPr="00CF1890">
        <w:rPr>
          <w:sz w:val="28"/>
          <w:szCs w:val="28"/>
        </w:rPr>
        <w:t xml:space="preserve">С. Абсолютный минимум равен минус 38°С. Переход среднесуточной температуры к положительным температурам происходит </w:t>
      </w:r>
      <w:r w:rsidR="00282D89">
        <w:rPr>
          <w:sz w:val="28"/>
          <w:szCs w:val="28"/>
        </w:rPr>
        <w:br/>
      </w:r>
      <w:r w:rsidRPr="00CF1890">
        <w:rPr>
          <w:sz w:val="28"/>
          <w:szCs w:val="28"/>
        </w:rPr>
        <w:t xml:space="preserve">в начале апреля. </w:t>
      </w:r>
    </w:p>
    <w:p w:rsidR="00CF1890" w:rsidRPr="00CF1890" w:rsidRDefault="00CF1890" w:rsidP="00427FCD">
      <w:pPr>
        <w:pStyle w:val="a7"/>
        <w:spacing w:line="312" w:lineRule="auto"/>
        <w:ind w:firstLine="709"/>
        <w:rPr>
          <w:sz w:val="28"/>
          <w:szCs w:val="28"/>
        </w:rPr>
      </w:pPr>
      <w:r w:rsidRPr="00CF1890">
        <w:rPr>
          <w:sz w:val="28"/>
          <w:szCs w:val="28"/>
        </w:rPr>
        <w:t xml:space="preserve">Весна наступает очень бурно. Нарастание температуры воздуха </w:t>
      </w:r>
      <w:r w:rsidR="00282D89">
        <w:rPr>
          <w:sz w:val="28"/>
          <w:szCs w:val="28"/>
        </w:rPr>
        <w:br/>
      </w:r>
      <w:r w:rsidRPr="00CF1890">
        <w:rPr>
          <w:sz w:val="28"/>
          <w:szCs w:val="28"/>
        </w:rPr>
        <w:t>от марта к апрелю здесь достаточно велико (около 8°С).</w:t>
      </w:r>
    </w:p>
    <w:p w:rsidR="00CF1890" w:rsidRPr="00CF1890" w:rsidRDefault="00CF1890" w:rsidP="00427FCD">
      <w:pPr>
        <w:pStyle w:val="a7"/>
        <w:spacing w:line="312" w:lineRule="auto"/>
        <w:ind w:firstLine="709"/>
        <w:rPr>
          <w:sz w:val="28"/>
          <w:szCs w:val="28"/>
        </w:rPr>
      </w:pPr>
      <w:r w:rsidRPr="00CF1890">
        <w:rPr>
          <w:sz w:val="28"/>
          <w:szCs w:val="28"/>
        </w:rPr>
        <w:t xml:space="preserve">Лето дождливое. Самый тёплый месяц – август, со среднемесячной температурой плюс 21,0°С. Абсолютный максимум плюс 37°С. Переход </w:t>
      </w:r>
      <w:r w:rsidR="00282D89">
        <w:rPr>
          <w:sz w:val="28"/>
          <w:szCs w:val="28"/>
        </w:rPr>
        <w:br/>
      </w:r>
      <w:r w:rsidRPr="00CF1890">
        <w:rPr>
          <w:sz w:val="28"/>
          <w:szCs w:val="28"/>
        </w:rPr>
        <w:t>к среднесуточной температуре выше плюс 10°С осуществляется в середине мая.</w:t>
      </w:r>
    </w:p>
    <w:p w:rsidR="00CF1890" w:rsidRPr="00CF1890" w:rsidRDefault="00CF1890" w:rsidP="00427FCD">
      <w:pPr>
        <w:pStyle w:val="a7"/>
        <w:spacing w:line="312" w:lineRule="auto"/>
        <w:ind w:firstLine="709"/>
        <w:rPr>
          <w:sz w:val="28"/>
          <w:szCs w:val="28"/>
        </w:rPr>
      </w:pPr>
      <w:r w:rsidRPr="00CF1890">
        <w:rPr>
          <w:sz w:val="28"/>
          <w:szCs w:val="28"/>
        </w:rPr>
        <w:t>Осенью после дождливого лета устанавливается ясная сухая и тёплая по</w:t>
      </w:r>
      <w:r w:rsidR="004E5E0C">
        <w:rPr>
          <w:sz w:val="28"/>
          <w:szCs w:val="28"/>
        </w:rPr>
        <w:t>г</w:t>
      </w:r>
      <w:r w:rsidR="006570E1">
        <w:rPr>
          <w:sz w:val="28"/>
          <w:szCs w:val="28"/>
        </w:rPr>
        <w:t>ода</w:t>
      </w:r>
      <w:r w:rsidRPr="00CF1890">
        <w:rPr>
          <w:sz w:val="28"/>
          <w:szCs w:val="28"/>
        </w:rPr>
        <w:t xml:space="preserve">, часто при полном безветрии с сухим и прозрачным воздухом. Периоды сухой солнечной погоды сравнительно тёплой днём </w:t>
      </w:r>
      <w:r w:rsidR="00282D89">
        <w:rPr>
          <w:sz w:val="28"/>
          <w:szCs w:val="28"/>
        </w:rPr>
        <w:br/>
      </w:r>
      <w:r w:rsidRPr="00CF1890">
        <w:rPr>
          <w:sz w:val="28"/>
          <w:szCs w:val="28"/>
        </w:rPr>
        <w:t>и с заморозками ночью нередко продолжаются до двух недель и больше.</w:t>
      </w:r>
    </w:p>
    <w:p w:rsidR="00CF1890" w:rsidRPr="00CF1890" w:rsidRDefault="00CF1890" w:rsidP="00427FCD">
      <w:pPr>
        <w:pStyle w:val="a7"/>
        <w:spacing w:line="312" w:lineRule="auto"/>
        <w:ind w:firstLine="709"/>
        <w:rPr>
          <w:sz w:val="28"/>
          <w:szCs w:val="28"/>
        </w:rPr>
      </w:pPr>
      <w:r w:rsidRPr="00CF1890">
        <w:rPr>
          <w:sz w:val="28"/>
          <w:szCs w:val="28"/>
        </w:rPr>
        <w:t xml:space="preserve">Расчётная температура самой холодной пятидневки минус 27°С. Продолжительность отопительного периода составляет 208 дней. </w:t>
      </w:r>
    </w:p>
    <w:p w:rsidR="00CF1890" w:rsidRPr="00CF1890" w:rsidRDefault="00CF1890" w:rsidP="00427FCD">
      <w:pPr>
        <w:pStyle w:val="a7"/>
        <w:spacing w:line="312" w:lineRule="auto"/>
        <w:ind w:firstLine="709"/>
        <w:rPr>
          <w:sz w:val="28"/>
          <w:szCs w:val="28"/>
        </w:rPr>
      </w:pPr>
      <w:r w:rsidRPr="00CF1890">
        <w:rPr>
          <w:sz w:val="28"/>
          <w:szCs w:val="28"/>
        </w:rPr>
        <w:t xml:space="preserve">На территории городского округа в течение всего </w:t>
      </w:r>
      <w:r w:rsidR="004E5E0C">
        <w:rPr>
          <w:sz w:val="28"/>
          <w:szCs w:val="28"/>
        </w:rPr>
        <w:t>г</w:t>
      </w:r>
      <w:r w:rsidR="006570E1">
        <w:rPr>
          <w:sz w:val="28"/>
          <w:szCs w:val="28"/>
        </w:rPr>
        <w:t>ода</w:t>
      </w:r>
      <w:r w:rsidRPr="00CF1890">
        <w:rPr>
          <w:sz w:val="28"/>
          <w:szCs w:val="28"/>
        </w:rPr>
        <w:t xml:space="preserve"> атмосферные осадки обуславливаются главным образом муссонной циркуляцией атмосферы, её сезонными изменениями, а также сложными орографическими условиями местности. Режим увлажнения носит муссонный характер </w:t>
      </w:r>
      <w:r w:rsidR="00282D89">
        <w:rPr>
          <w:sz w:val="28"/>
          <w:szCs w:val="28"/>
        </w:rPr>
        <w:br/>
      </w:r>
      <w:r w:rsidRPr="00CF1890">
        <w:rPr>
          <w:sz w:val="28"/>
          <w:szCs w:val="28"/>
        </w:rPr>
        <w:t xml:space="preserve">и имеет резко выраженную сезонность. </w:t>
      </w:r>
    </w:p>
    <w:p w:rsidR="00CF1890" w:rsidRPr="00CF1890" w:rsidRDefault="00CF1890" w:rsidP="00427FCD">
      <w:pPr>
        <w:pStyle w:val="a7"/>
        <w:spacing w:line="312" w:lineRule="auto"/>
        <w:ind w:firstLine="709"/>
        <w:rPr>
          <w:sz w:val="28"/>
          <w:szCs w:val="28"/>
        </w:rPr>
      </w:pPr>
      <w:r w:rsidRPr="00CF1890">
        <w:rPr>
          <w:sz w:val="28"/>
          <w:szCs w:val="28"/>
        </w:rPr>
        <w:t xml:space="preserve">Годовое количество осадков составляет 642 мм. Летние осадки, </w:t>
      </w:r>
      <w:r w:rsidR="00282D89">
        <w:rPr>
          <w:sz w:val="28"/>
          <w:szCs w:val="28"/>
        </w:rPr>
        <w:br/>
      </w:r>
      <w:r w:rsidRPr="00CF1890">
        <w:rPr>
          <w:sz w:val="28"/>
          <w:szCs w:val="28"/>
        </w:rPr>
        <w:t xml:space="preserve">в период с апреля по октябрь, составляют 86% годовой суммы осадков, </w:t>
      </w:r>
      <w:r w:rsidR="00282D89">
        <w:rPr>
          <w:sz w:val="28"/>
          <w:szCs w:val="28"/>
        </w:rPr>
        <w:br/>
      </w:r>
      <w:r w:rsidRPr="00CF1890">
        <w:rPr>
          <w:sz w:val="28"/>
          <w:szCs w:val="28"/>
        </w:rPr>
        <w:t xml:space="preserve">с максимумом в июле, августе, сентябре. </w:t>
      </w:r>
    </w:p>
    <w:p w:rsidR="00CF1890" w:rsidRPr="00CF1890" w:rsidRDefault="00CF1890" w:rsidP="00427FCD">
      <w:pPr>
        <w:pStyle w:val="a7"/>
        <w:spacing w:line="312" w:lineRule="auto"/>
        <w:ind w:firstLine="709"/>
        <w:rPr>
          <w:sz w:val="28"/>
          <w:szCs w:val="28"/>
        </w:rPr>
      </w:pPr>
      <w:r w:rsidRPr="00CF1890">
        <w:rPr>
          <w:sz w:val="28"/>
          <w:szCs w:val="28"/>
        </w:rPr>
        <w:lastRenderedPageBreak/>
        <w:t xml:space="preserve">Средние даты образования и разрушения снежного покрова 7 декабря – 7 марта. Устойчивый снежный покров образуется через 2-3 недели после его появления. Средняя высота снежного покрова составляет – 14 см, максимальная – 41 см. Полностью снежный покров сходит в начале апреля. </w:t>
      </w:r>
    </w:p>
    <w:p w:rsidR="00CF1890" w:rsidRPr="00CF1890" w:rsidRDefault="00CF1890" w:rsidP="00427FCD">
      <w:pPr>
        <w:pStyle w:val="a7"/>
        <w:spacing w:line="312" w:lineRule="auto"/>
        <w:ind w:firstLine="709"/>
        <w:rPr>
          <w:sz w:val="28"/>
          <w:szCs w:val="28"/>
        </w:rPr>
      </w:pPr>
      <w:r w:rsidRPr="00CF1890">
        <w:rPr>
          <w:sz w:val="28"/>
          <w:szCs w:val="28"/>
        </w:rPr>
        <w:t xml:space="preserve">В течение </w:t>
      </w:r>
      <w:r w:rsidR="004E5E0C">
        <w:rPr>
          <w:sz w:val="28"/>
          <w:szCs w:val="28"/>
        </w:rPr>
        <w:t>г</w:t>
      </w:r>
      <w:r w:rsidR="006570E1">
        <w:rPr>
          <w:sz w:val="28"/>
          <w:szCs w:val="28"/>
        </w:rPr>
        <w:t>ода</w:t>
      </w:r>
      <w:r w:rsidRPr="00CF1890">
        <w:rPr>
          <w:sz w:val="28"/>
          <w:szCs w:val="28"/>
        </w:rPr>
        <w:t xml:space="preserve"> преобладают слабые и умеренные ветры. Среднегодовая скорость ветра на территории района </w:t>
      </w:r>
      <w:proofErr w:type="gramStart"/>
      <w:r w:rsidRPr="00CF1890">
        <w:rPr>
          <w:sz w:val="28"/>
          <w:szCs w:val="28"/>
        </w:rPr>
        <w:t>составляет 2,8 м/сек</w:t>
      </w:r>
      <w:proofErr w:type="gramEnd"/>
      <w:r w:rsidRPr="00CF1890">
        <w:rPr>
          <w:sz w:val="28"/>
          <w:szCs w:val="28"/>
        </w:rPr>
        <w:t xml:space="preserve">. Увеличение скоростей ветра отмечается в январе, феврале, марте. </w:t>
      </w:r>
    </w:p>
    <w:p w:rsidR="00CF1890" w:rsidRDefault="00CF1890" w:rsidP="00427FCD">
      <w:pPr>
        <w:pStyle w:val="a7"/>
        <w:spacing w:line="312" w:lineRule="auto"/>
        <w:ind w:firstLine="709"/>
        <w:rPr>
          <w:sz w:val="28"/>
          <w:szCs w:val="28"/>
        </w:rPr>
      </w:pPr>
      <w:r w:rsidRPr="00CF1890">
        <w:rPr>
          <w:sz w:val="28"/>
          <w:szCs w:val="28"/>
        </w:rPr>
        <w:t xml:space="preserve">На территории муниципального образования наблюдаются неблагоприятные метеорологические условия для рассеивания примесей </w:t>
      </w:r>
      <w:r w:rsidR="00282D89">
        <w:rPr>
          <w:sz w:val="28"/>
          <w:szCs w:val="28"/>
        </w:rPr>
        <w:br/>
      </w:r>
      <w:r w:rsidRPr="00CF1890">
        <w:rPr>
          <w:sz w:val="28"/>
          <w:szCs w:val="28"/>
        </w:rPr>
        <w:t xml:space="preserve">в атмосферном воздухе. Потенциал загрязнения атмосферы – высокий. </w:t>
      </w:r>
    </w:p>
    <w:p w:rsidR="00CF1890" w:rsidRDefault="00CF1890" w:rsidP="001B2E99">
      <w:pPr>
        <w:spacing w:before="120" w:after="120" w:line="240" w:lineRule="auto"/>
        <w:ind w:firstLine="709"/>
        <w:rPr>
          <w:rFonts w:ascii="Times New Roman" w:hAnsi="Times New Roman" w:cs="Times New Roman"/>
          <w:b/>
          <w:sz w:val="28"/>
          <w:szCs w:val="28"/>
        </w:rPr>
      </w:pPr>
      <w:r w:rsidRPr="00CF1890">
        <w:rPr>
          <w:rFonts w:ascii="Times New Roman" w:hAnsi="Times New Roman" w:cs="Times New Roman"/>
          <w:b/>
          <w:sz w:val="28"/>
          <w:szCs w:val="28"/>
        </w:rPr>
        <w:t>Инженерно-геологические условия</w:t>
      </w:r>
    </w:p>
    <w:p w:rsidR="00CF1890" w:rsidRPr="00CF1890" w:rsidRDefault="00CF1890" w:rsidP="00582682">
      <w:pPr>
        <w:pStyle w:val="a7"/>
        <w:spacing w:line="312" w:lineRule="auto"/>
        <w:ind w:firstLine="709"/>
        <w:rPr>
          <w:sz w:val="28"/>
          <w:szCs w:val="28"/>
        </w:rPr>
      </w:pPr>
      <w:r w:rsidRPr="00CF1890">
        <w:rPr>
          <w:sz w:val="28"/>
          <w:szCs w:val="28"/>
        </w:rPr>
        <w:t xml:space="preserve">По инженерно-геологическим условиям территория городского округа Большой Камень в целом характеризуется как ограниченно благоприятная для строительства. </w:t>
      </w:r>
      <w:proofErr w:type="gramStart"/>
      <w:r w:rsidRPr="00CF1890">
        <w:rPr>
          <w:sz w:val="28"/>
          <w:szCs w:val="28"/>
        </w:rPr>
        <w:t xml:space="preserve">Факторами, осложняющими инженерно-геологические условия, являются выветривание, заболачивание, </w:t>
      </w:r>
      <w:proofErr w:type="spellStart"/>
      <w:r w:rsidRPr="00CF1890">
        <w:rPr>
          <w:sz w:val="28"/>
          <w:szCs w:val="28"/>
        </w:rPr>
        <w:t>оврагообразование</w:t>
      </w:r>
      <w:proofErr w:type="spellEnd"/>
      <w:r w:rsidRPr="00CF1890">
        <w:rPr>
          <w:sz w:val="28"/>
          <w:szCs w:val="28"/>
        </w:rPr>
        <w:t>, оползни, осыпи, обвалы, абразия морских берегов, сейсмичность, затопление паводковыми водами.</w:t>
      </w:r>
      <w:proofErr w:type="gramEnd"/>
    </w:p>
    <w:p w:rsidR="00CF1890" w:rsidRPr="00CF1890" w:rsidRDefault="00CF1890" w:rsidP="00582682">
      <w:pPr>
        <w:pStyle w:val="a7"/>
        <w:spacing w:line="312" w:lineRule="auto"/>
        <w:ind w:firstLine="709"/>
        <w:rPr>
          <w:sz w:val="28"/>
          <w:szCs w:val="28"/>
        </w:rPr>
      </w:pPr>
      <w:r w:rsidRPr="00CF1890">
        <w:rPr>
          <w:sz w:val="28"/>
          <w:szCs w:val="28"/>
        </w:rPr>
        <w:t xml:space="preserve">К благоприятным отнесены территории с уклонами поверхности </w:t>
      </w:r>
      <w:r w:rsidR="00282D89">
        <w:rPr>
          <w:sz w:val="28"/>
          <w:szCs w:val="28"/>
        </w:rPr>
        <w:br/>
      </w:r>
      <w:r w:rsidRPr="00CF1890">
        <w:rPr>
          <w:sz w:val="28"/>
          <w:szCs w:val="28"/>
        </w:rPr>
        <w:t xml:space="preserve">от 0,5 до 10%, с расчетным сопротивлением грунтов основания зданий </w:t>
      </w:r>
      <w:r w:rsidR="00282D89">
        <w:rPr>
          <w:sz w:val="28"/>
          <w:szCs w:val="28"/>
        </w:rPr>
        <w:br/>
      </w:r>
      <w:r w:rsidRPr="00CF1890">
        <w:rPr>
          <w:sz w:val="28"/>
          <w:szCs w:val="28"/>
        </w:rPr>
        <w:t>и сооружений 1,5 кгс/кв. см и более, с глубиной залегания уровня грунтовых вод более 3 м от поверхности земли.</w:t>
      </w:r>
    </w:p>
    <w:p w:rsidR="00CF1890" w:rsidRPr="00CF1890" w:rsidRDefault="00CF1890" w:rsidP="00582682">
      <w:pPr>
        <w:pStyle w:val="a7"/>
        <w:spacing w:line="312" w:lineRule="auto"/>
        <w:ind w:firstLine="709"/>
        <w:rPr>
          <w:sz w:val="28"/>
          <w:szCs w:val="28"/>
        </w:rPr>
      </w:pPr>
      <w:r w:rsidRPr="00CF1890">
        <w:rPr>
          <w:sz w:val="28"/>
          <w:szCs w:val="28"/>
        </w:rPr>
        <w:t>К ограниченно благоприятным отнесены территории с уклонами поверхности от 10</w:t>
      </w:r>
      <w:r w:rsidR="00CE6BBE">
        <w:rPr>
          <w:sz w:val="28"/>
          <w:szCs w:val="28"/>
        </w:rPr>
        <w:t xml:space="preserve"> </w:t>
      </w:r>
      <w:r w:rsidRPr="00CF1890">
        <w:rPr>
          <w:sz w:val="28"/>
          <w:szCs w:val="28"/>
        </w:rPr>
        <w:t xml:space="preserve">до 20%, с расчетным сопротивлением грунтов </w:t>
      </w:r>
      <w:r w:rsidR="00282D89">
        <w:rPr>
          <w:sz w:val="28"/>
          <w:szCs w:val="28"/>
        </w:rPr>
        <w:br/>
      </w:r>
      <w:r w:rsidRPr="00CF1890">
        <w:rPr>
          <w:sz w:val="28"/>
          <w:szCs w:val="28"/>
        </w:rPr>
        <w:t xml:space="preserve">от 0,5 до 1,5 кгс/кв. см, с глубиной залегания уровня грунтовых вод </w:t>
      </w:r>
      <w:r w:rsidR="00282D89">
        <w:rPr>
          <w:sz w:val="28"/>
          <w:szCs w:val="28"/>
        </w:rPr>
        <w:br/>
      </w:r>
      <w:r w:rsidRPr="00CF1890">
        <w:rPr>
          <w:sz w:val="28"/>
          <w:szCs w:val="28"/>
        </w:rPr>
        <w:t>от 1 до 3 м от поверхности земли.</w:t>
      </w:r>
    </w:p>
    <w:p w:rsidR="00CF1890" w:rsidRPr="00CF1890" w:rsidRDefault="00CF1890" w:rsidP="00582682">
      <w:pPr>
        <w:pStyle w:val="a7"/>
        <w:spacing w:line="312" w:lineRule="auto"/>
        <w:ind w:firstLine="709"/>
        <w:rPr>
          <w:sz w:val="28"/>
          <w:szCs w:val="28"/>
        </w:rPr>
      </w:pPr>
      <w:r w:rsidRPr="00CF1890">
        <w:rPr>
          <w:sz w:val="28"/>
          <w:szCs w:val="28"/>
        </w:rPr>
        <w:t>К неблагоприятным территориям отнесены территории с уклонами поверхности более 20%.</w:t>
      </w:r>
    </w:p>
    <w:p w:rsidR="00CF1890" w:rsidRPr="00CF1890" w:rsidRDefault="00CF1890" w:rsidP="00582682">
      <w:pPr>
        <w:pStyle w:val="a7"/>
        <w:spacing w:line="312" w:lineRule="auto"/>
        <w:ind w:firstLine="709"/>
        <w:rPr>
          <w:sz w:val="28"/>
          <w:szCs w:val="28"/>
        </w:rPr>
      </w:pPr>
      <w:r w:rsidRPr="00CF1890">
        <w:rPr>
          <w:sz w:val="28"/>
          <w:szCs w:val="28"/>
        </w:rPr>
        <w:t xml:space="preserve">Территория городского округа расположена в сейсмически опасном регионе. </w:t>
      </w:r>
    </w:p>
    <w:p w:rsidR="00CF1890" w:rsidRPr="00CF1890" w:rsidRDefault="00CF1890" w:rsidP="00582682">
      <w:pPr>
        <w:pStyle w:val="a7"/>
        <w:spacing w:line="312" w:lineRule="auto"/>
        <w:ind w:firstLine="709"/>
        <w:rPr>
          <w:sz w:val="28"/>
          <w:szCs w:val="28"/>
        </w:rPr>
      </w:pPr>
      <w:r w:rsidRPr="00CF1890">
        <w:rPr>
          <w:sz w:val="28"/>
          <w:szCs w:val="28"/>
        </w:rPr>
        <w:t xml:space="preserve">В соответствии с </w:t>
      </w:r>
      <w:r w:rsidRPr="00CE6BBE">
        <w:rPr>
          <w:sz w:val="28"/>
          <w:szCs w:val="28"/>
        </w:rPr>
        <w:t>Приложением</w:t>
      </w:r>
      <w:proofErr w:type="gramStart"/>
      <w:r w:rsidRPr="00CF1890">
        <w:rPr>
          <w:sz w:val="28"/>
          <w:szCs w:val="28"/>
        </w:rPr>
        <w:t xml:space="preserve"> А</w:t>
      </w:r>
      <w:proofErr w:type="gramEnd"/>
      <w:r w:rsidRPr="00CF1890">
        <w:rPr>
          <w:sz w:val="28"/>
          <w:szCs w:val="28"/>
        </w:rPr>
        <w:t xml:space="preserve"> СП 14.13330.2018 «СНиП II-7-81* Строительство в сейсмических районах» на основании карты ОСР-2015-А территория городского округа Большой Камень расположена </w:t>
      </w:r>
      <w:r w:rsidR="00814F19">
        <w:rPr>
          <w:sz w:val="28"/>
          <w:szCs w:val="28"/>
        </w:rPr>
        <w:br/>
      </w:r>
      <w:r w:rsidRPr="00CF1890">
        <w:rPr>
          <w:sz w:val="28"/>
          <w:szCs w:val="28"/>
        </w:rPr>
        <w:t>в зоне сейсмической интенсивности 6 баллов, карты ОСР-2015-В - 6 баллов, карты ОСР-2015-С- 7 баллов.</w:t>
      </w:r>
    </w:p>
    <w:p w:rsidR="00CF1890" w:rsidRPr="00CF1890" w:rsidRDefault="00CF1890" w:rsidP="00582682">
      <w:pPr>
        <w:pStyle w:val="a7"/>
        <w:spacing w:line="312" w:lineRule="auto"/>
        <w:ind w:firstLine="709"/>
        <w:rPr>
          <w:sz w:val="28"/>
          <w:szCs w:val="28"/>
        </w:rPr>
      </w:pPr>
      <w:r w:rsidRPr="00CF1890">
        <w:rPr>
          <w:sz w:val="28"/>
          <w:szCs w:val="28"/>
        </w:rPr>
        <w:lastRenderedPageBreak/>
        <w:t xml:space="preserve">Проектирование и строительство в районах с сейсмической активностью 7 и более баллов должно осуществляться в соответствии </w:t>
      </w:r>
      <w:r w:rsidR="00814F19">
        <w:rPr>
          <w:sz w:val="28"/>
          <w:szCs w:val="28"/>
        </w:rPr>
        <w:br/>
      </w:r>
      <w:r w:rsidRPr="00CF1890">
        <w:rPr>
          <w:sz w:val="28"/>
          <w:szCs w:val="28"/>
        </w:rPr>
        <w:t>с требованиями СП 14.13330.2018.</w:t>
      </w:r>
    </w:p>
    <w:p w:rsidR="00CF1890" w:rsidRPr="00CF1890" w:rsidRDefault="00CF1890" w:rsidP="00582682">
      <w:pPr>
        <w:pStyle w:val="a7"/>
        <w:spacing w:line="312" w:lineRule="auto"/>
        <w:ind w:firstLine="709"/>
        <w:rPr>
          <w:sz w:val="28"/>
          <w:szCs w:val="28"/>
        </w:rPr>
      </w:pPr>
      <w:r w:rsidRPr="00CF1890">
        <w:rPr>
          <w:sz w:val="28"/>
          <w:szCs w:val="28"/>
        </w:rPr>
        <w:t xml:space="preserve">С сейсмической активностью связано такое явление как цунами. </w:t>
      </w:r>
      <w:r w:rsidR="00814F19">
        <w:rPr>
          <w:sz w:val="28"/>
          <w:szCs w:val="28"/>
        </w:rPr>
        <w:br/>
      </w:r>
      <w:r w:rsidRPr="00CF1890">
        <w:rPr>
          <w:sz w:val="28"/>
          <w:szCs w:val="28"/>
        </w:rPr>
        <w:t xml:space="preserve">По данным отчета «Природные условия и разработка схемы территориального планирования Приморского края», выполненного </w:t>
      </w:r>
      <w:r w:rsidR="009A44CA">
        <w:rPr>
          <w:sz w:val="28"/>
          <w:szCs w:val="28"/>
        </w:rPr>
        <w:br/>
      </w:r>
      <w:r w:rsidRPr="00CF1890">
        <w:rPr>
          <w:sz w:val="28"/>
          <w:szCs w:val="28"/>
        </w:rPr>
        <w:t>АНО Научно-исследовательский центр «Геориск» (г. Москва, 2008</w:t>
      </w:r>
      <w:r w:rsidR="009A44CA">
        <w:rPr>
          <w:sz w:val="28"/>
          <w:szCs w:val="28"/>
        </w:rPr>
        <w:t xml:space="preserve"> </w:t>
      </w:r>
      <w:r w:rsidRPr="00CF1890">
        <w:rPr>
          <w:sz w:val="28"/>
          <w:szCs w:val="28"/>
        </w:rPr>
        <w:t xml:space="preserve">г.), восточное побережье Уссурийского залива </w:t>
      </w:r>
      <w:proofErr w:type="spellStart"/>
      <w:r w:rsidRPr="00CF1890">
        <w:rPr>
          <w:sz w:val="28"/>
          <w:szCs w:val="28"/>
        </w:rPr>
        <w:t>цунамиопасно</w:t>
      </w:r>
      <w:proofErr w:type="spellEnd"/>
      <w:r w:rsidRPr="00CF1890">
        <w:rPr>
          <w:sz w:val="28"/>
          <w:szCs w:val="28"/>
        </w:rPr>
        <w:t xml:space="preserve">. Данные </w:t>
      </w:r>
      <w:r w:rsidR="009A44CA">
        <w:rPr>
          <w:sz w:val="28"/>
          <w:szCs w:val="28"/>
        </w:rPr>
        <w:br/>
      </w:r>
      <w:r w:rsidRPr="00CF1890">
        <w:rPr>
          <w:sz w:val="28"/>
          <w:szCs w:val="28"/>
        </w:rPr>
        <w:t xml:space="preserve">по </w:t>
      </w:r>
      <w:proofErr w:type="spellStart"/>
      <w:r w:rsidRPr="00CF1890">
        <w:rPr>
          <w:sz w:val="28"/>
          <w:szCs w:val="28"/>
        </w:rPr>
        <w:t>цунамиопасности</w:t>
      </w:r>
      <w:proofErr w:type="spellEnd"/>
      <w:r w:rsidRPr="00CF1890">
        <w:rPr>
          <w:sz w:val="28"/>
          <w:szCs w:val="28"/>
        </w:rPr>
        <w:t xml:space="preserve"> бухт Восточного побережья Уссурийского залива приведены ниже (</w:t>
      </w:r>
      <w:r w:rsidR="005E0DA8">
        <w:fldChar w:fldCharType="begin"/>
      </w:r>
      <w:r w:rsidR="005E0DA8">
        <w:instrText xml:space="preserve"> REF _Ref21540541 \h  \* MERGEFORMAT </w:instrText>
      </w:r>
      <w:r w:rsidR="005E0DA8">
        <w:fldChar w:fldCharType="separate"/>
      </w:r>
      <w:r w:rsidR="005E0DA8" w:rsidRPr="005E0DA8">
        <w:rPr>
          <w:sz w:val="28"/>
          <w:szCs w:val="28"/>
        </w:rPr>
        <w:t>Таблица 1</w:t>
      </w:r>
      <w:r w:rsidR="005E0DA8">
        <w:fldChar w:fldCharType="end"/>
      </w:r>
      <w:r w:rsidRPr="00CF1890">
        <w:rPr>
          <w:sz w:val="28"/>
          <w:szCs w:val="28"/>
        </w:rPr>
        <w:t>).</w:t>
      </w:r>
    </w:p>
    <w:p w:rsidR="00814F19" w:rsidRPr="00814F19" w:rsidRDefault="00814F19" w:rsidP="009A44CA">
      <w:pPr>
        <w:pStyle w:val="ae"/>
        <w:tabs>
          <w:tab w:val="left" w:pos="1560"/>
        </w:tabs>
        <w:spacing w:before="0" w:after="120"/>
        <w:ind w:left="1560" w:hanging="1560"/>
        <w:rPr>
          <w:rFonts w:ascii="Times New Roman" w:hAnsi="Times New Roman" w:cs="Times New Roman"/>
          <w:sz w:val="24"/>
          <w:szCs w:val="24"/>
        </w:rPr>
      </w:pPr>
      <w:bookmarkStart w:id="124" w:name="_Ref21540541"/>
      <w:r w:rsidRPr="00814F19">
        <w:rPr>
          <w:rFonts w:ascii="Times New Roman" w:hAnsi="Times New Roman" w:cs="Times New Roman"/>
          <w:sz w:val="24"/>
          <w:szCs w:val="24"/>
        </w:rPr>
        <w:t xml:space="preserve">Таблица </w:t>
      </w:r>
      <w:r w:rsidR="00307478" w:rsidRPr="00814F19">
        <w:rPr>
          <w:rFonts w:ascii="Times New Roman" w:hAnsi="Times New Roman" w:cs="Times New Roman"/>
          <w:sz w:val="24"/>
          <w:szCs w:val="24"/>
        </w:rPr>
        <w:fldChar w:fldCharType="begin"/>
      </w:r>
      <w:r w:rsidRPr="00814F19">
        <w:rPr>
          <w:rFonts w:ascii="Times New Roman" w:hAnsi="Times New Roman" w:cs="Times New Roman"/>
          <w:noProof/>
          <w:sz w:val="24"/>
          <w:szCs w:val="24"/>
        </w:rPr>
        <w:instrText xml:space="preserve"> SEQ Таблица \* ARABIC </w:instrText>
      </w:r>
      <w:r w:rsidR="00307478" w:rsidRPr="00814F19">
        <w:rPr>
          <w:rFonts w:ascii="Times New Roman" w:hAnsi="Times New Roman" w:cs="Times New Roman"/>
          <w:sz w:val="24"/>
          <w:szCs w:val="24"/>
        </w:rPr>
        <w:fldChar w:fldCharType="separate"/>
      </w:r>
      <w:r w:rsidR="005E0DA8">
        <w:rPr>
          <w:rFonts w:ascii="Times New Roman" w:hAnsi="Times New Roman" w:cs="Times New Roman"/>
          <w:noProof/>
          <w:sz w:val="24"/>
          <w:szCs w:val="24"/>
        </w:rPr>
        <w:t>1</w:t>
      </w:r>
      <w:r w:rsidR="00307478" w:rsidRPr="00814F19">
        <w:rPr>
          <w:rFonts w:ascii="Times New Roman" w:hAnsi="Times New Roman" w:cs="Times New Roman"/>
          <w:sz w:val="24"/>
          <w:szCs w:val="24"/>
        </w:rPr>
        <w:fldChar w:fldCharType="end"/>
      </w:r>
      <w:bookmarkEnd w:id="124"/>
      <w:r w:rsidR="009A44C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14F19">
        <w:rPr>
          <w:rFonts w:ascii="Times New Roman" w:hAnsi="Times New Roman" w:cs="Times New Roman"/>
          <w:sz w:val="24"/>
          <w:szCs w:val="24"/>
        </w:rPr>
        <w:t xml:space="preserve">Данные по </w:t>
      </w:r>
      <w:proofErr w:type="spellStart"/>
      <w:r w:rsidRPr="00814F19">
        <w:rPr>
          <w:rFonts w:ascii="Times New Roman" w:hAnsi="Times New Roman" w:cs="Times New Roman"/>
          <w:sz w:val="24"/>
          <w:szCs w:val="24"/>
        </w:rPr>
        <w:t>цунамиопасности</w:t>
      </w:r>
      <w:proofErr w:type="spellEnd"/>
      <w:r w:rsidRPr="00814F19">
        <w:rPr>
          <w:rFonts w:ascii="Times New Roman" w:hAnsi="Times New Roman" w:cs="Times New Roman"/>
          <w:sz w:val="24"/>
          <w:szCs w:val="24"/>
        </w:rPr>
        <w:t xml:space="preserve"> бухт Восточного побережья Уссурийского залива</w:t>
      </w:r>
    </w:p>
    <w:tbl>
      <w:tblPr>
        <w:tblW w:w="5000" w:type="pct"/>
        <w:jc w:val="center"/>
        <w:tblCellMar>
          <w:left w:w="40" w:type="dxa"/>
          <w:right w:w="40" w:type="dxa"/>
        </w:tblCellMar>
        <w:tblLook w:val="04A0" w:firstRow="1" w:lastRow="0" w:firstColumn="1" w:lastColumn="0" w:noHBand="0" w:noVBand="1"/>
      </w:tblPr>
      <w:tblGrid>
        <w:gridCol w:w="589"/>
        <w:gridCol w:w="3138"/>
        <w:gridCol w:w="2611"/>
        <w:gridCol w:w="3096"/>
      </w:tblGrid>
      <w:tr w:rsidR="00814F19" w:rsidRPr="00814F19" w:rsidTr="00DD5759">
        <w:trPr>
          <w:cantSplit/>
          <w:jc w:val="center"/>
        </w:trPr>
        <w:tc>
          <w:tcPr>
            <w:tcW w:w="312"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814F19" w:rsidRPr="00814F19" w:rsidRDefault="00814F19" w:rsidP="00814F19">
            <w:pPr>
              <w:shd w:val="clear" w:color="auto" w:fill="FFFFFF"/>
              <w:spacing w:after="0" w:line="240" w:lineRule="auto"/>
              <w:jc w:val="center"/>
              <w:rPr>
                <w:rFonts w:ascii="Times New Roman" w:hAnsi="Times New Roman" w:cs="Times New Roman"/>
                <w:b/>
                <w:kern w:val="2"/>
              </w:rPr>
            </w:pPr>
            <w:r w:rsidRPr="00814F19">
              <w:rPr>
                <w:rFonts w:ascii="Times New Roman" w:hAnsi="Times New Roman" w:cs="Times New Roman"/>
                <w:b/>
                <w:kern w:val="2"/>
              </w:rPr>
              <w:t xml:space="preserve">№ </w:t>
            </w:r>
            <w:proofErr w:type="gramStart"/>
            <w:r w:rsidRPr="00814F19">
              <w:rPr>
                <w:rFonts w:ascii="Times New Roman" w:hAnsi="Times New Roman" w:cs="Times New Roman"/>
                <w:b/>
                <w:kern w:val="2"/>
              </w:rPr>
              <w:t>п</w:t>
            </w:r>
            <w:proofErr w:type="gramEnd"/>
            <w:r w:rsidRPr="00814F19">
              <w:rPr>
                <w:rFonts w:ascii="Times New Roman" w:hAnsi="Times New Roman" w:cs="Times New Roman"/>
                <w:b/>
                <w:kern w:val="2"/>
              </w:rPr>
              <w:t>/п</w:t>
            </w:r>
          </w:p>
          <w:p w:rsidR="00814F19" w:rsidRPr="00814F19" w:rsidRDefault="00814F19" w:rsidP="00814F19">
            <w:pPr>
              <w:shd w:val="clear" w:color="auto" w:fill="FFFFFF"/>
              <w:spacing w:after="0" w:line="240" w:lineRule="auto"/>
              <w:jc w:val="center"/>
              <w:rPr>
                <w:rFonts w:ascii="Times New Roman" w:hAnsi="Times New Roman" w:cs="Times New Roman"/>
                <w:b/>
                <w:kern w:val="2"/>
              </w:rPr>
            </w:pPr>
          </w:p>
        </w:tc>
        <w:tc>
          <w:tcPr>
            <w:tcW w:w="1663"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814F19" w:rsidRPr="00814F19" w:rsidRDefault="00814F19" w:rsidP="00814F19">
            <w:pPr>
              <w:shd w:val="clear" w:color="auto" w:fill="FFFFFF"/>
              <w:spacing w:after="0" w:line="240" w:lineRule="auto"/>
              <w:jc w:val="center"/>
              <w:rPr>
                <w:rFonts w:ascii="Times New Roman" w:hAnsi="Times New Roman" w:cs="Times New Roman"/>
                <w:b/>
                <w:kern w:val="2"/>
              </w:rPr>
            </w:pPr>
            <w:r w:rsidRPr="00814F19">
              <w:rPr>
                <w:rFonts w:ascii="Times New Roman" w:hAnsi="Times New Roman" w:cs="Times New Roman"/>
                <w:b/>
                <w:kern w:val="2"/>
              </w:rPr>
              <w:t>Бухта</w:t>
            </w:r>
          </w:p>
        </w:tc>
        <w:tc>
          <w:tcPr>
            <w:tcW w:w="302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14F19" w:rsidRPr="00814F19" w:rsidRDefault="00814F19" w:rsidP="00814F19">
            <w:pPr>
              <w:shd w:val="clear" w:color="auto" w:fill="FFFFFF"/>
              <w:spacing w:after="0" w:line="240" w:lineRule="auto"/>
              <w:jc w:val="center"/>
              <w:rPr>
                <w:rFonts w:ascii="Times New Roman" w:hAnsi="Times New Roman" w:cs="Times New Roman"/>
                <w:b/>
                <w:kern w:val="2"/>
              </w:rPr>
            </w:pPr>
            <w:r w:rsidRPr="00814F19">
              <w:rPr>
                <w:rFonts w:ascii="Times New Roman" w:hAnsi="Times New Roman" w:cs="Times New Roman"/>
                <w:b/>
                <w:kern w:val="2"/>
              </w:rPr>
              <w:t>Максимальные величины параметров цунами</w:t>
            </w:r>
          </w:p>
        </w:tc>
      </w:tr>
      <w:tr w:rsidR="00814F19" w:rsidRPr="00814F19" w:rsidTr="00DD5759">
        <w:trPr>
          <w:cantSplit/>
          <w:trHeight w:val="509"/>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814F19" w:rsidRPr="00814F19" w:rsidRDefault="00814F19" w:rsidP="00814F19">
            <w:pPr>
              <w:spacing w:after="0" w:line="240" w:lineRule="auto"/>
              <w:rPr>
                <w:rFonts w:ascii="Times New Roman" w:hAnsi="Times New Roman" w:cs="Times New Roman"/>
                <w:b/>
                <w:kern w:val="2"/>
              </w:rPr>
            </w:pPr>
          </w:p>
        </w:tc>
        <w:tc>
          <w:tcPr>
            <w:tcW w:w="1663" w:type="pct"/>
            <w:vMerge/>
            <w:tcBorders>
              <w:top w:val="single" w:sz="6" w:space="0" w:color="auto"/>
              <w:left w:val="single" w:sz="6" w:space="0" w:color="auto"/>
              <w:bottom w:val="single" w:sz="6" w:space="0" w:color="auto"/>
              <w:right w:val="single" w:sz="6" w:space="0" w:color="auto"/>
            </w:tcBorders>
            <w:vAlign w:val="center"/>
            <w:hideMark/>
          </w:tcPr>
          <w:p w:rsidR="00814F19" w:rsidRPr="00814F19" w:rsidRDefault="00814F19" w:rsidP="00814F19">
            <w:pPr>
              <w:spacing w:after="0" w:line="240" w:lineRule="auto"/>
              <w:rPr>
                <w:rFonts w:ascii="Times New Roman" w:hAnsi="Times New Roman" w:cs="Times New Roman"/>
                <w:b/>
                <w:kern w:val="2"/>
              </w:rPr>
            </w:pPr>
          </w:p>
        </w:tc>
        <w:tc>
          <w:tcPr>
            <w:tcW w:w="1384"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814F19" w:rsidRPr="00814F19" w:rsidRDefault="00814F19" w:rsidP="00814F19">
            <w:pPr>
              <w:shd w:val="clear" w:color="auto" w:fill="FFFFFF"/>
              <w:spacing w:after="0" w:line="240" w:lineRule="auto"/>
              <w:jc w:val="center"/>
              <w:rPr>
                <w:rFonts w:ascii="Times New Roman" w:hAnsi="Times New Roman" w:cs="Times New Roman"/>
                <w:b/>
                <w:kern w:val="2"/>
              </w:rPr>
            </w:pPr>
            <w:r w:rsidRPr="00814F19">
              <w:rPr>
                <w:rFonts w:ascii="Times New Roman" w:hAnsi="Times New Roman" w:cs="Times New Roman"/>
                <w:b/>
                <w:kern w:val="2"/>
              </w:rPr>
              <w:t xml:space="preserve">Высота </w:t>
            </w:r>
            <w:proofErr w:type="spellStart"/>
            <w:r w:rsidRPr="00814F19">
              <w:rPr>
                <w:rFonts w:ascii="Times New Roman" w:hAnsi="Times New Roman" w:cs="Times New Roman"/>
                <w:b/>
                <w:kern w:val="2"/>
              </w:rPr>
              <w:t>заплеска</w:t>
            </w:r>
            <w:proofErr w:type="spellEnd"/>
            <w:r w:rsidRPr="00814F19">
              <w:rPr>
                <w:rFonts w:ascii="Times New Roman" w:hAnsi="Times New Roman" w:cs="Times New Roman"/>
                <w:b/>
                <w:kern w:val="2"/>
              </w:rPr>
              <w:t xml:space="preserve"> волны цунами над урезом, м</w:t>
            </w:r>
          </w:p>
        </w:tc>
        <w:tc>
          <w:tcPr>
            <w:tcW w:w="1641"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814F19" w:rsidRPr="00814F19" w:rsidRDefault="00814F19" w:rsidP="00814F19">
            <w:pPr>
              <w:shd w:val="clear" w:color="auto" w:fill="FFFFFF"/>
              <w:spacing w:after="0" w:line="240" w:lineRule="auto"/>
              <w:jc w:val="center"/>
              <w:rPr>
                <w:rFonts w:ascii="Times New Roman" w:hAnsi="Times New Roman" w:cs="Times New Roman"/>
                <w:b/>
                <w:kern w:val="2"/>
              </w:rPr>
            </w:pPr>
            <w:r w:rsidRPr="00814F19">
              <w:rPr>
                <w:rFonts w:ascii="Times New Roman" w:hAnsi="Times New Roman" w:cs="Times New Roman"/>
                <w:b/>
                <w:kern w:val="2"/>
              </w:rPr>
              <w:t xml:space="preserve">Величина горизонтального </w:t>
            </w:r>
            <w:proofErr w:type="spellStart"/>
            <w:r w:rsidRPr="00814F19">
              <w:rPr>
                <w:rFonts w:ascii="Times New Roman" w:hAnsi="Times New Roman" w:cs="Times New Roman"/>
                <w:b/>
                <w:kern w:val="2"/>
              </w:rPr>
              <w:t>заплеска</w:t>
            </w:r>
            <w:proofErr w:type="spellEnd"/>
            <w:r w:rsidRPr="00814F19">
              <w:rPr>
                <w:rFonts w:ascii="Times New Roman" w:hAnsi="Times New Roman" w:cs="Times New Roman"/>
                <w:b/>
                <w:kern w:val="2"/>
              </w:rPr>
              <w:t xml:space="preserve"> волны цунами, м</w:t>
            </w:r>
          </w:p>
        </w:tc>
      </w:tr>
      <w:tr w:rsidR="00814F19" w:rsidRPr="00814F19" w:rsidTr="00DD5759">
        <w:trPr>
          <w:cantSplit/>
          <w:trHeight w:val="253"/>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814F19" w:rsidRPr="00814F19" w:rsidRDefault="00814F19" w:rsidP="00814F19">
            <w:pPr>
              <w:spacing w:after="0" w:line="240" w:lineRule="auto"/>
              <w:rPr>
                <w:rFonts w:ascii="Times New Roman" w:hAnsi="Times New Roman" w:cs="Times New Roman"/>
                <w:b/>
                <w:kern w:val="2"/>
              </w:rPr>
            </w:pPr>
          </w:p>
        </w:tc>
        <w:tc>
          <w:tcPr>
            <w:tcW w:w="1663" w:type="pct"/>
            <w:vMerge/>
            <w:tcBorders>
              <w:top w:val="single" w:sz="6" w:space="0" w:color="auto"/>
              <w:left w:val="single" w:sz="6" w:space="0" w:color="auto"/>
              <w:bottom w:val="single" w:sz="6" w:space="0" w:color="auto"/>
              <w:right w:val="single" w:sz="6" w:space="0" w:color="auto"/>
            </w:tcBorders>
            <w:vAlign w:val="center"/>
            <w:hideMark/>
          </w:tcPr>
          <w:p w:rsidR="00814F19" w:rsidRPr="00814F19" w:rsidRDefault="00814F19" w:rsidP="00814F19">
            <w:pPr>
              <w:spacing w:after="0" w:line="240" w:lineRule="auto"/>
              <w:rPr>
                <w:rFonts w:ascii="Times New Roman" w:hAnsi="Times New Roman" w:cs="Times New Roman"/>
                <w:b/>
                <w:kern w:val="2"/>
              </w:rPr>
            </w:pPr>
          </w:p>
        </w:tc>
        <w:tc>
          <w:tcPr>
            <w:tcW w:w="1384" w:type="pct"/>
            <w:vMerge/>
            <w:tcBorders>
              <w:top w:val="single" w:sz="6" w:space="0" w:color="auto"/>
              <w:left w:val="single" w:sz="6" w:space="0" w:color="auto"/>
              <w:bottom w:val="single" w:sz="6" w:space="0" w:color="auto"/>
              <w:right w:val="single" w:sz="6" w:space="0" w:color="auto"/>
            </w:tcBorders>
            <w:vAlign w:val="center"/>
            <w:hideMark/>
          </w:tcPr>
          <w:p w:rsidR="00814F19" w:rsidRPr="00814F19" w:rsidRDefault="00814F19" w:rsidP="00814F19">
            <w:pPr>
              <w:spacing w:after="0" w:line="240" w:lineRule="auto"/>
              <w:rPr>
                <w:rFonts w:ascii="Times New Roman" w:hAnsi="Times New Roman" w:cs="Times New Roman"/>
                <w:b/>
                <w:kern w:val="2"/>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14F19" w:rsidRPr="00814F19" w:rsidRDefault="00814F19" w:rsidP="00814F19">
            <w:pPr>
              <w:spacing w:after="0" w:line="240" w:lineRule="auto"/>
              <w:rPr>
                <w:rFonts w:ascii="Times New Roman" w:hAnsi="Times New Roman" w:cs="Times New Roman"/>
                <w:b/>
                <w:kern w:val="2"/>
              </w:rPr>
            </w:pPr>
          </w:p>
        </w:tc>
      </w:tr>
      <w:tr w:rsidR="00814F19" w:rsidRPr="00814F19" w:rsidTr="00DD5759">
        <w:trPr>
          <w:cantSplit/>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4F19" w:rsidRPr="00814F19" w:rsidRDefault="00814F19" w:rsidP="00814F19">
            <w:pPr>
              <w:shd w:val="clear" w:color="auto" w:fill="FFFFFF"/>
              <w:spacing w:after="0" w:line="240" w:lineRule="auto"/>
              <w:jc w:val="center"/>
              <w:rPr>
                <w:rFonts w:ascii="Times New Roman" w:hAnsi="Times New Roman" w:cs="Times New Roman"/>
                <w:kern w:val="2"/>
              </w:rPr>
            </w:pPr>
            <w:r w:rsidRPr="00814F19">
              <w:rPr>
                <w:rFonts w:ascii="Times New Roman" w:hAnsi="Times New Roman" w:cs="Times New Roman"/>
                <w:kern w:val="2"/>
              </w:rPr>
              <w:t>1</w:t>
            </w:r>
          </w:p>
        </w:tc>
        <w:tc>
          <w:tcPr>
            <w:tcW w:w="166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4F19" w:rsidRPr="00814F19" w:rsidRDefault="00814F19" w:rsidP="00814F19">
            <w:pPr>
              <w:shd w:val="clear" w:color="auto" w:fill="FFFFFF"/>
              <w:spacing w:after="0" w:line="240" w:lineRule="auto"/>
              <w:rPr>
                <w:rFonts w:ascii="Times New Roman" w:hAnsi="Times New Roman" w:cs="Times New Roman"/>
                <w:kern w:val="2"/>
              </w:rPr>
            </w:pPr>
            <w:r w:rsidRPr="00814F19">
              <w:rPr>
                <w:rFonts w:ascii="Times New Roman" w:hAnsi="Times New Roman" w:cs="Times New Roman"/>
                <w:kern w:val="2"/>
              </w:rPr>
              <w:t>Бухта Андреева</w:t>
            </w:r>
          </w:p>
        </w:tc>
        <w:tc>
          <w:tcPr>
            <w:tcW w:w="138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4F19" w:rsidRPr="00814F19" w:rsidRDefault="009A44CA" w:rsidP="00814F19">
            <w:pPr>
              <w:shd w:val="clear" w:color="auto" w:fill="FFFFFF"/>
              <w:spacing w:after="0" w:line="240" w:lineRule="auto"/>
              <w:jc w:val="center"/>
              <w:rPr>
                <w:rFonts w:ascii="Times New Roman" w:hAnsi="Times New Roman" w:cs="Times New Roman"/>
                <w:kern w:val="2"/>
              </w:rPr>
            </w:pPr>
            <w:r>
              <w:rPr>
                <w:rFonts w:ascii="Times New Roman" w:hAnsi="Times New Roman" w:cs="Times New Roman"/>
                <w:kern w:val="2"/>
              </w:rPr>
              <w:t>0,</w:t>
            </w:r>
            <w:r w:rsidR="00814F19" w:rsidRPr="00814F19">
              <w:rPr>
                <w:rFonts w:ascii="Times New Roman" w:hAnsi="Times New Roman" w:cs="Times New Roman"/>
                <w:kern w:val="2"/>
              </w:rPr>
              <w:t xml:space="preserve">63 </w:t>
            </w:r>
          </w:p>
        </w:tc>
        <w:tc>
          <w:tcPr>
            <w:tcW w:w="164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4F19" w:rsidRPr="00814F19" w:rsidRDefault="00814F19" w:rsidP="00814F19">
            <w:pPr>
              <w:shd w:val="clear" w:color="auto" w:fill="FFFFFF"/>
              <w:spacing w:after="0" w:line="240" w:lineRule="auto"/>
              <w:jc w:val="center"/>
              <w:rPr>
                <w:rFonts w:ascii="Times New Roman" w:hAnsi="Times New Roman" w:cs="Times New Roman"/>
                <w:kern w:val="2"/>
              </w:rPr>
            </w:pPr>
            <w:r w:rsidRPr="00814F19">
              <w:rPr>
                <w:rFonts w:ascii="Times New Roman" w:hAnsi="Times New Roman" w:cs="Times New Roman"/>
                <w:kern w:val="2"/>
              </w:rPr>
              <w:t xml:space="preserve">10 </w:t>
            </w:r>
          </w:p>
        </w:tc>
      </w:tr>
      <w:tr w:rsidR="00814F19" w:rsidRPr="00814F19" w:rsidTr="00DD5759">
        <w:trPr>
          <w:cantSplit/>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4F19" w:rsidRPr="00814F19" w:rsidRDefault="00814F19" w:rsidP="00814F19">
            <w:pPr>
              <w:shd w:val="clear" w:color="auto" w:fill="FFFFFF"/>
              <w:spacing w:after="0" w:line="240" w:lineRule="auto"/>
              <w:jc w:val="center"/>
              <w:rPr>
                <w:rFonts w:ascii="Times New Roman" w:hAnsi="Times New Roman" w:cs="Times New Roman"/>
                <w:kern w:val="2"/>
              </w:rPr>
            </w:pPr>
            <w:r w:rsidRPr="00814F19">
              <w:rPr>
                <w:rFonts w:ascii="Times New Roman" w:hAnsi="Times New Roman" w:cs="Times New Roman"/>
                <w:kern w:val="2"/>
              </w:rPr>
              <w:t>2</w:t>
            </w:r>
          </w:p>
        </w:tc>
        <w:tc>
          <w:tcPr>
            <w:tcW w:w="166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4F19" w:rsidRPr="00814F19" w:rsidRDefault="00814F19" w:rsidP="00814F19">
            <w:pPr>
              <w:shd w:val="clear" w:color="auto" w:fill="FFFFFF"/>
              <w:spacing w:after="0" w:line="240" w:lineRule="auto"/>
              <w:rPr>
                <w:rFonts w:ascii="Times New Roman" w:hAnsi="Times New Roman" w:cs="Times New Roman"/>
                <w:kern w:val="2"/>
              </w:rPr>
            </w:pPr>
            <w:r w:rsidRPr="00814F19">
              <w:rPr>
                <w:rFonts w:ascii="Times New Roman" w:hAnsi="Times New Roman" w:cs="Times New Roman"/>
                <w:kern w:val="2"/>
              </w:rPr>
              <w:t>Бухта Большого Камня</w:t>
            </w:r>
          </w:p>
        </w:tc>
        <w:tc>
          <w:tcPr>
            <w:tcW w:w="138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4F19" w:rsidRPr="00814F19" w:rsidRDefault="009A44CA" w:rsidP="00814F19">
            <w:pPr>
              <w:shd w:val="clear" w:color="auto" w:fill="FFFFFF"/>
              <w:spacing w:after="0" w:line="240" w:lineRule="auto"/>
              <w:jc w:val="center"/>
              <w:rPr>
                <w:rFonts w:ascii="Times New Roman" w:hAnsi="Times New Roman" w:cs="Times New Roman"/>
                <w:kern w:val="2"/>
              </w:rPr>
            </w:pPr>
            <w:r>
              <w:rPr>
                <w:rFonts w:ascii="Times New Roman" w:hAnsi="Times New Roman" w:cs="Times New Roman"/>
                <w:kern w:val="2"/>
              </w:rPr>
              <w:t>0,</w:t>
            </w:r>
            <w:r w:rsidR="00814F19" w:rsidRPr="00814F19">
              <w:rPr>
                <w:rFonts w:ascii="Times New Roman" w:hAnsi="Times New Roman" w:cs="Times New Roman"/>
                <w:kern w:val="2"/>
              </w:rPr>
              <w:t xml:space="preserve">85 </w:t>
            </w:r>
          </w:p>
        </w:tc>
        <w:tc>
          <w:tcPr>
            <w:tcW w:w="164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4F19" w:rsidRPr="00814F19" w:rsidRDefault="00814F19" w:rsidP="00814F19">
            <w:pPr>
              <w:shd w:val="clear" w:color="auto" w:fill="FFFFFF"/>
              <w:spacing w:after="0" w:line="240" w:lineRule="auto"/>
              <w:jc w:val="center"/>
              <w:rPr>
                <w:rFonts w:ascii="Times New Roman" w:hAnsi="Times New Roman" w:cs="Times New Roman"/>
                <w:kern w:val="2"/>
              </w:rPr>
            </w:pPr>
            <w:r w:rsidRPr="00814F19">
              <w:rPr>
                <w:rFonts w:ascii="Times New Roman" w:hAnsi="Times New Roman" w:cs="Times New Roman"/>
                <w:kern w:val="2"/>
              </w:rPr>
              <w:t xml:space="preserve">12 </w:t>
            </w:r>
          </w:p>
        </w:tc>
      </w:tr>
      <w:tr w:rsidR="00814F19" w:rsidRPr="00814F19" w:rsidTr="00DD5759">
        <w:trPr>
          <w:cantSplit/>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4F19" w:rsidRPr="00814F19" w:rsidRDefault="00814F19" w:rsidP="00814F19">
            <w:pPr>
              <w:shd w:val="clear" w:color="auto" w:fill="FFFFFF"/>
              <w:spacing w:after="0" w:line="240" w:lineRule="auto"/>
              <w:jc w:val="center"/>
              <w:rPr>
                <w:rFonts w:ascii="Times New Roman" w:hAnsi="Times New Roman" w:cs="Times New Roman"/>
                <w:kern w:val="2"/>
              </w:rPr>
            </w:pPr>
            <w:r w:rsidRPr="00814F19">
              <w:rPr>
                <w:rFonts w:ascii="Times New Roman" w:hAnsi="Times New Roman" w:cs="Times New Roman"/>
                <w:kern w:val="2"/>
              </w:rPr>
              <w:t>3</w:t>
            </w:r>
          </w:p>
        </w:tc>
        <w:tc>
          <w:tcPr>
            <w:tcW w:w="166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4F19" w:rsidRPr="00814F19" w:rsidRDefault="00814F19" w:rsidP="00814F19">
            <w:pPr>
              <w:shd w:val="clear" w:color="auto" w:fill="FFFFFF"/>
              <w:spacing w:after="0" w:line="240" w:lineRule="auto"/>
              <w:rPr>
                <w:rFonts w:ascii="Times New Roman" w:hAnsi="Times New Roman" w:cs="Times New Roman"/>
                <w:kern w:val="2"/>
              </w:rPr>
            </w:pPr>
            <w:r w:rsidRPr="00814F19">
              <w:rPr>
                <w:rFonts w:ascii="Times New Roman" w:hAnsi="Times New Roman" w:cs="Times New Roman"/>
                <w:kern w:val="2"/>
              </w:rPr>
              <w:t>Восточное побережье Уссурийского залива от бухты Андреева до мыса Сысоева</w:t>
            </w:r>
          </w:p>
        </w:tc>
        <w:tc>
          <w:tcPr>
            <w:tcW w:w="138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4F19" w:rsidRPr="00814F19" w:rsidRDefault="00814F19" w:rsidP="00814F19">
            <w:pPr>
              <w:shd w:val="clear" w:color="auto" w:fill="FFFFFF"/>
              <w:spacing w:after="0" w:line="240" w:lineRule="auto"/>
              <w:jc w:val="center"/>
              <w:rPr>
                <w:rFonts w:ascii="Times New Roman" w:hAnsi="Times New Roman" w:cs="Times New Roman"/>
                <w:kern w:val="2"/>
              </w:rPr>
            </w:pPr>
            <w:r w:rsidRPr="00814F19">
              <w:rPr>
                <w:rFonts w:ascii="Times New Roman" w:hAnsi="Times New Roman" w:cs="Times New Roman"/>
                <w:kern w:val="2"/>
              </w:rPr>
              <w:t xml:space="preserve">1 </w:t>
            </w:r>
          </w:p>
        </w:tc>
        <w:tc>
          <w:tcPr>
            <w:tcW w:w="164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4F19" w:rsidRPr="00814F19" w:rsidRDefault="00814F19" w:rsidP="00814F19">
            <w:pPr>
              <w:shd w:val="clear" w:color="auto" w:fill="FFFFFF"/>
              <w:spacing w:after="0" w:line="240" w:lineRule="auto"/>
              <w:jc w:val="center"/>
              <w:rPr>
                <w:rFonts w:ascii="Times New Roman" w:hAnsi="Times New Roman" w:cs="Times New Roman"/>
                <w:kern w:val="2"/>
              </w:rPr>
            </w:pPr>
            <w:r w:rsidRPr="00814F19">
              <w:rPr>
                <w:rFonts w:ascii="Times New Roman" w:hAnsi="Times New Roman" w:cs="Times New Roman"/>
                <w:kern w:val="2"/>
              </w:rPr>
              <w:t>_</w:t>
            </w:r>
          </w:p>
        </w:tc>
      </w:tr>
    </w:tbl>
    <w:p w:rsidR="00814F19" w:rsidRDefault="00814F19" w:rsidP="001B2E99">
      <w:pPr>
        <w:spacing w:before="120" w:after="120" w:line="240" w:lineRule="auto"/>
        <w:ind w:firstLine="709"/>
        <w:rPr>
          <w:rFonts w:ascii="Times New Roman" w:hAnsi="Times New Roman" w:cs="Times New Roman"/>
          <w:b/>
          <w:sz w:val="28"/>
          <w:szCs w:val="28"/>
        </w:rPr>
      </w:pPr>
      <w:r w:rsidRPr="00814F19">
        <w:rPr>
          <w:rFonts w:ascii="Times New Roman" w:hAnsi="Times New Roman" w:cs="Times New Roman"/>
          <w:b/>
          <w:sz w:val="28"/>
          <w:szCs w:val="28"/>
        </w:rPr>
        <w:t>Гидрография</w:t>
      </w:r>
    </w:p>
    <w:p w:rsidR="00814F19" w:rsidRPr="00814F19" w:rsidRDefault="00814F19" w:rsidP="00427FCD">
      <w:pPr>
        <w:pStyle w:val="a7"/>
        <w:spacing w:line="336" w:lineRule="auto"/>
        <w:ind w:firstLine="709"/>
        <w:rPr>
          <w:sz w:val="28"/>
          <w:szCs w:val="28"/>
        </w:rPr>
      </w:pPr>
      <w:r w:rsidRPr="00814F19">
        <w:rPr>
          <w:sz w:val="28"/>
          <w:szCs w:val="28"/>
        </w:rPr>
        <w:t xml:space="preserve">Водотоки, протекающие на территории городского округа </w:t>
      </w:r>
      <w:r>
        <w:rPr>
          <w:sz w:val="28"/>
          <w:szCs w:val="28"/>
        </w:rPr>
        <w:br/>
      </w:r>
      <w:r w:rsidRPr="00814F19">
        <w:rPr>
          <w:sz w:val="28"/>
          <w:szCs w:val="28"/>
        </w:rPr>
        <w:t xml:space="preserve">Большой Камень, относятся к бассейну Японского моря. </w:t>
      </w:r>
    </w:p>
    <w:p w:rsidR="00814F19" w:rsidRPr="00814F19" w:rsidRDefault="00814F19" w:rsidP="00427FCD">
      <w:pPr>
        <w:pStyle w:val="a7"/>
        <w:spacing w:line="336" w:lineRule="auto"/>
        <w:ind w:firstLine="709"/>
        <w:rPr>
          <w:sz w:val="28"/>
          <w:szCs w:val="28"/>
        </w:rPr>
      </w:pPr>
      <w:r w:rsidRPr="00814F19">
        <w:rPr>
          <w:sz w:val="28"/>
          <w:szCs w:val="28"/>
        </w:rPr>
        <w:t xml:space="preserve">Гидрологическая сеть на территории городского округа представлена реками Петровка, Сахарная, Бессарабка и их притоками. В питании </w:t>
      </w:r>
      <w:r>
        <w:rPr>
          <w:sz w:val="28"/>
          <w:szCs w:val="28"/>
        </w:rPr>
        <w:br/>
      </w:r>
      <w:r w:rsidRPr="00814F19">
        <w:rPr>
          <w:sz w:val="28"/>
          <w:szCs w:val="28"/>
        </w:rPr>
        <w:t>рек основную долю составляют дождевые воды.</w:t>
      </w:r>
    </w:p>
    <w:p w:rsidR="00814F19" w:rsidRPr="00814F19" w:rsidRDefault="00814F19" w:rsidP="00427FCD">
      <w:pPr>
        <w:pStyle w:val="a7"/>
        <w:spacing w:line="336" w:lineRule="auto"/>
        <w:ind w:firstLine="709"/>
        <w:rPr>
          <w:sz w:val="28"/>
          <w:szCs w:val="28"/>
        </w:rPr>
      </w:pPr>
      <w:r w:rsidRPr="00814F19">
        <w:rPr>
          <w:sz w:val="28"/>
          <w:szCs w:val="28"/>
        </w:rPr>
        <w:t xml:space="preserve">Годовой ход уровня воды в реках характеризуется чередованием резких подъемов и спадов в теплую часть </w:t>
      </w:r>
      <w:r w:rsidR="004E5E0C">
        <w:rPr>
          <w:sz w:val="28"/>
          <w:szCs w:val="28"/>
        </w:rPr>
        <w:t>г</w:t>
      </w:r>
      <w:r w:rsidR="006570E1">
        <w:rPr>
          <w:sz w:val="28"/>
          <w:szCs w:val="28"/>
        </w:rPr>
        <w:t>ода</w:t>
      </w:r>
      <w:r w:rsidRPr="00814F19">
        <w:rPr>
          <w:sz w:val="28"/>
          <w:szCs w:val="28"/>
        </w:rPr>
        <w:t xml:space="preserve"> (весенне-летне-осенние паводки) </w:t>
      </w:r>
      <w:r>
        <w:rPr>
          <w:sz w:val="28"/>
          <w:szCs w:val="28"/>
        </w:rPr>
        <w:br/>
      </w:r>
      <w:r w:rsidRPr="00814F19">
        <w:rPr>
          <w:sz w:val="28"/>
          <w:szCs w:val="28"/>
        </w:rPr>
        <w:t>и сравнительно низким и устойчивым стоянием во время зимнего периода.</w:t>
      </w:r>
    </w:p>
    <w:p w:rsidR="00814F19" w:rsidRPr="00814F19" w:rsidRDefault="00814F19" w:rsidP="00427FCD">
      <w:pPr>
        <w:pStyle w:val="a7"/>
        <w:spacing w:line="336" w:lineRule="auto"/>
        <w:ind w:firstLine="709"/>
        <w:rPr>
          <w:sz w:val="28"/>
          <w:szCs w:val="28"/>
        </w:rPr>
      </w:pPr>
      <w:r w:rsidRPr="00814F19">
        <w:rPr>
          <w:sz w:val="28"/>
          <w:szCs w:val="28"/>
        </w:rPr>
        <w:t xml:space="preserve">Наивысшие уровни и расходы воды обычно наблюдаются в летний период – июль-август. За период с мая по октябрь на реках проходит </w:t>
      </w:r>
      <w:r>
        <w:rPr>
          <w:sz w:val="28"/>
          <w:szCs w:val="28"/>
        </w:rPr>
        <w:br/>
      </w:r>
      <w:r w:rsidRPr="00814F19">
        <w:rPr>
          <w:sz w:val="28"/>
          <w:szCs w:val="28"/>
        </w:rPr>
        <w:t>от 2 до 6-8 дождевых паводков, средняя продолжительность которых</w:t>
      </w:r>
      <w:r>
        <w:rPr>
          <w:sz w:val="28"/>
          <w:szCs w:val="28"/>
        </w:rPr>
        <w:br/>
      </w:r>
      <w:r w:rsidRPr="00814F19">
        <w:rPr>
          <w:sz w:val="28"/>
          <w:szCs w:val="28"/>
        </w:rPr>
        <w:t xml:space="preserve"> – до 20 дней, наибольшая – 30-40 дней. Максимальная высота подъёма уровней воды в паводки на р. Петровке составляет около 2,5-3,0 м, </w:t>
      </w:r>
      <w:r>
        <w:rPr>
          <w:sz w:val="28"/>
          <w:szCs w:val="28"/>
        </w:rPr>
        <w:br/>
      </w:r>
      <w:r w:rsidRPr="00814F19">
        <w:rPr>
          <w:sz w:val="28"/>
          <w:szCs w:val="28"/>
        </w:rPr>
        <w:t>на р. Сахарная – около 1,5-2,0 м, на остальных мелких водотоках</w:t>
      </w:r>
      <w:r>
        <w:rPr>
          <w:sz w:val="28"/>
          <w:szCs w:val="28"/>
        </w:rPr>
        <w:br/>
      </w:r>
      <w:r w:rsidRPr="00814F19">
        <w:rPr>
          <w:sz w:val="28"/>
          <w:szCs w:val="28"/>
        </w:rPr>
        <w:t xml:space="preserve"> – около 0,5-1,0</w:t>
      </w:r>
      <w:r w:rsidR="009A44CA">
        <w:rPr>
          <w:sz w:val="28"/>
          <w:szCs w:val="28"/>
        </w:rPr>
        <w:t xml:space="preserve"> </w:t>
      </w:r>
      <w:r w:rsidRPr="00814F19">
        <w:rPr>
          <w:sz w:val="28"/>
          <w:szCs w:val="28"/>
        </w:rPr>
        <w:t xml:space="preserve">м. </w:t>
      </w:r>
    </w:p>
    <w:p w:rsidR="00814F19" w:rsidRPr="00814F19" w:rsidRDefault="00814F19" w:rsidP="008B7578">
      <w:pPr>
        <w:pStyle w:val="a7"/>
        <w:spacing w:line="312" w:lineRule="auto"/>
        <w:ind w:firstLine="709"/>
        <w:rPr>
          <w:sz w:val="28"/>
          <w:szCs w:val="28"/>
        </w:rPr>
      </w:pPr>
      <w:r w:rsidRPr="00814F19">
        <w:rPr>
          <w:sz w:val="28"/>
          <w:szCs w:val="28"/>
        </w:rPr>
        <w:lastRenderedPageBreak/>
        <w:t xml:space="preserve">Паводки на реках могут являться причиной затопления и подтопления близлежащих территорий и находящихся на них объектов – застройки, дорог, инженерных коммуникаций. </w:t>
      </w:r>
    </w:p>
    <w:p w:rsidR="00814F19" w:rsidRPr="00814F19" w:rsidRDefault="00814F19" w:rsidP="00427FCD">
      <w:pPr>
        <w:pStyle w:val="a7"/>
        <w:spacing w:line="336" w:lineRule="auto"/>
        <w:ind w:firstLine="709"/>
        <w:rPr>
          <w:sz w:val="28"/>
          <w:szCs w:val="28"/>
        </w:rPr>
      </w:pPr>
      <w:proofErr w:type="spellStart"/>
      <w:proofErr w:type="gramStart"/>
      <w:r w:rsidRPr="00814F19">
        <w:rPr>
          <w:sz w:val="28"/>
          <w:szCs w:val="28"/>
        </w:rPr>
        <w:t>C</w:t>
      </w:r>
      <w:proofErr w:type="gramEnd"/>
      <w:r w:rsidRPr="00814F19">
        <w:rPr>
          <w:sz w:val="28"/>
          <w:szCs w:val="28"/>
        </w:rPr>
        <w:t>огласно</w:t>
      </w:r>
      <w:proofErr w:type="spellEnd"/>
      <w:r w:rsidRPr="00814F19">
        <w:rPr>
          <w:sz w:val="28"/>
          <w:szCs w:val="28"/>
        </w:rPr>
        <w:t xml:space="preserve"> «Декларации безопасности ГТС Петровского водохранилища», на территории с. Петровка установлена зона возможного катастрофического затопления под влиянием волны прорыва в случае разрушения плотины, что относит территорию с. Петровка к зоне риска возникновения чрезвычайных ситуаций техногенного характера. </w:t>
      </w:r>
    </w:p>
    <w:p w:rsidR="00814F19" w:rsidRDefault="00814F19" w:rsidP="001B2E99">
      <w:pPr>
        <w:spacing w:before="120" w:after="120" w:line="240" w:lineRule="auto"/>
        <w:ind w:firstLine="709"/>
        <w:rPr>
          <w:rFonts w:ascii="Times New Roman" w:hAnsi="Times New Roman" w:cs="Times New Roman"/>
          <w:b/>
          <w:sz w:val="28"/>
          <w:szCs w:val="28"/>
        </w:rPr>
      </w:pPr>
      <w:bookmarkStart w:id="125" w:name="_Toc484794139"/>
      <w:bookmarkStart w:id="126" w:name="_Toc484792922"/>
      <w:bookmarkStart w:id="127" w:name="_Toc484789940"/>
      <w:bookmarkStart w:id="128" w:name="_Toc484788135"/>
      <w:r w:rsidRPr="00814F19">
        <w:rPr>
          <w:rFonts w:ascii="Times New Roman" w:hAnsi="Times New Roman" w:cs="Times New Roman"/>
          <w:b/>
          <w:sz w:val="28"/>
          <w:szCs w:val="28"/>
        </w:rPr>
        <w:t>Гидрогеологические условия</w:t>
      </w:r>
      <w:bookmarkEnd w:id="125"/>
      <w:bookmarkEnd w:id="126"/>
      <w:bookmarkEnd w:id="127"/>
      <w:bookmarkEnd w:id="128"/>
    </w:p>
    <w:p w:rsidR="00814F19" w:rsidRPr="00814F19" w:rsidRDefault="00814F19" w:rsidP="00814F19">
      <w:pPr>
        <w:pStyle w:val="a7"/>
        <w:spacing w:line="312" w:lineRule="auto"/>
        <w:ind w:firstLine="709"/>
        <w:rPr>
          <w:sz w:val="28"/>
          <w:szCs w:val="28"/>
        </w:rPr>
      </w:pPr>
      <w:r w:rsidRPr="00814F19">
        <w:rPr>
          <w:sz w:val="28"/>
          <w:szCs w:val="28"/>
        </w:rPr>
        <w:t xml:space="preserve">Согласно гидрогеологическому районированию </w:t>
      </w:r>
      <w:r w:rsidR="006570E1">
        <w:rPr>
          <w:sz w:val="28"/>
          <w:szCs w:val="28"/>
        </w:rPr>
        <w:t>Приморского края, район находи</w:t>
      </w:r>
      <w:r w:rsidRPr="00814F19">
        <w:rPr>
          <w:sz w:val="28"/>
          <w:szCs w:val="28"/>
        </w:rPr>
        <w:t>тся в Южно-</w:t>
      </w:r>
      <w:proofErr w:type="spellStart"/>
      <w:r w:rsidRPr="00814F19">
        <w:rPr>
          <w:sz w:val="28"/>
          <w:szCs w:val="28"/>
        </w:rPr>
        <w:t>Сихотэ</w:t>
      </w:r>
      <w:proofErr w:type="spellEnd"/>
      <w:r w:rsidRPr="00814F19">
        <w:rPr>
          <w:sz w:val="28"/>
          <w:szCs w:val="28"/>
        </w:rPr>
        <w:t>-</w:t>
      </w:r>
      <w:proofErr w:type="spellStart"/>
      <w:r w:rsidRPr="00814F19">
        <w:rPr>
          <w:sz w:val="28"/>
          <w:szCs w:val="28"/>
        </w:rPr>
        <w:t>Алиньской</w:t>
      </w:r>
      <w:proofErr w:type="spellEnd"/>
      <w:r w:rsidRPr="00814F19">
        <w:rPr>
          <w:sz w:val="28"/>
          <w:szCs w:val="28"/>
        </w:rPr>
        <w:t xml:space="preserve"> провинции </w:t>
      </w:r>
      <w:proofErr w:type="spellStart"/>
      <w:r w:rsidRPr="00814F19">
        <w:rPr>
          <w:sz w:val="28"/>
          <w:szCs w:val="28"/>
        </w:rPr>
        <w:t>Сихотэ-Алиньского</w:t>
      </w:r>
      <w:proofErr w:type="spellEnd"/>
      <w:r w:rsidRPr="00814F19">
        <w:rPr>
          <w:sz w:val="28"/>
          <w:szCs w:val="28"/>
        </w:rPr>
        <w:t xml:space="preserve"> гидрогеологического массива (структура I порядка). Распространены атмосферно-фильтрационные воды</w:t>
      </w:r>
      <w:r w:rsidR="009A44CA">
        <w:rPr>
          <w:sz w:val="28"/>
          <w:szCs w:val="28"/>
        </w:rPr>
        <w:t>,</w:t>
      </w:r>
      <w:r w:rsidRPr="00814F19">
        <w:rPr>
          <w:sz w:val="28"/>
          <w:szCs w:val="28"/>
        </w:rPr>
        <w:t xml:space="preserve"> залегающие в </w:t>
      </w:r>
      <w:proofErr w:type="spellStart"/>
      <w:r w:rsidRPr="00814F19">
        <w:rPr>
          <w:sz w:val="28"/>
          <w:szCs w:val="28"/>
        </w:rPr>
        <w:t>теригенной</w:t>
      </w:r>
      <w:proofErr w:type="spellEnd"/>
      <w:r w:rsidRPr="00814F19">
        <w:rPr>
          <w:sz w:val="28"/>
          <w:szCs w:val="28"/>
        </w:rPr>
        <w:t xml:space="preserve"> и </w:t>
      </w:r>
      <w:proofErr w:type="spellStart"/>
      <w:r w:rsidRPr="00814F19">
        <w:rPr>
          <w:sz w:val="28"/>
          <w:szCs w:val="28"/>
        </w:rPr>
        <w:t>флишоидной</w:t>
      </w:r>
      <w:proofErr w:type="spellEnd"/>
      <w:r w:rsidRPr="00814F19">
        <w:rPr>
          <w:sz w:val="28"/>
          <w:szCs w:val="28"/>
        </w:rPr>
        <w:t xml:space="preserve"> формации мезозоя и</w:t>
      </w:r>
      <w:r w:rsidR="009A44CA">
        <w:rPr>
          <w:sz w:val="28"/>
          <w:szCs w:val="28"/>
        </w:rPr>
        <w:t xml:space="preserve"> </w:t>
      </w:r>
      <w:r w:rsidRPr="00814F19">
        <w:rPr>
          <w:sz w:val="28"/>
          <w:szCs w:val="28"/>
        </w:rPr>
        <w:t>в</w:t>
      </w:r>
      <w:r w:rsidR="009A44CA">
        <w:rPr>
          <w:sz w:val="28"/>
          <w:szCs w:val="28"/>
        </w:rPr>
        <w:t xml:space="preserve"> </w:t>
      </w:r>
      <w:r w:rsidRPr="00814F19">
        <w:rPr>
          <w:sz w:val="28"/>
          <w:szCs w:val="28"/>
        </w:rPr>
        <w:t>гранитах с участием кристаллических пород докембрия.</w:t>
      </w:r>
    </w:p>
    <w:p w:rsidR="00814F19" w:rsidRDefault="00814F19" w:rsidP="00814F19">
      <w:pPr>
        <w:pStyle w:val="a7"/>
        <w:spacing w:line="312" w:lineRule="auto"/>
        <w:ind w:firstLine="709"/>
        <w:rPr>
          <w:sz w:val="28"/>
          <w:szCs w:val="28"/>
        </w:rPr>
      </w:pPr>
      <w:r w:rsidRPr="00814F19">
        <w:rPr>
          <w:sz w:val="28"/>
          <w:szCs w:val="28"/>
        </w:rPr>
        <w:t xml:space="preserve">В настоящее время в районе г. Большой Камень проводятся работы </w:t>
      </w:r>
      <w:r>
        <w:rPr>
          <w:sz w:val="28"/>
          <w:szCs w:val="28"/>
        </w:rPr>
        <w:br/>
      </w:r>
      <w:r w:rsidRPr="00814F19">
        <w:rPr>
          <w:sz w:val="28"/>
          <w:szCs w:val="28"/>
        </w:rPr>
        <w:t xml:space="preserve">по исследованию гидрогеологических параметров перспективных водоносных подразделений в пределах выбранных участков недр, </w:t>
      </w:r>
      <w:r>
        <w:rPr>
          <w:sz w:val="28"/>
          <w:szCs w:val="28"/>
        </w:rPr>
        <w:br/>
      </w:r>
      <w:r w:rsidRPr="00814F19">
        <w:rPr>
          <w:sz w:val="28"/>
          <w:szCs w:val="28"/>
        </w:rPr>
        <w:t xml:space="preserve">а также по изучению качества подземных вод и оценке его соответствие целевому назначению. Целью этих работ являются поиски подземных </w:t>
      </w:r>
      <w:r>
        <w:rPr>
          <w:sz w:val="28"/>
          <w:szCs w:val="28"/>
        </w:rPr>
        <w:br/>
      </w:r>
      <w:r w:rsidRPr="00814F19">
        <w:rPr>
          <w:sz w:val="28"/>
          <w:szCs w:val="28"/>
        </w:rPr>
        <w:t xml:space="preserve">вод для обеспечения резервного водоснабжения для населения. </w:t>
      </w:r>
      <w:r>
        <w:rPr>
          <w:sz w:val="28"/>
          <w:szCs w:val="28"/>
        </w:rPr>
        <w:br/>
      </w:r>
      <w:r w:rsidRPr="00814F19">
        <w:rPr>
          <w:sz w:val="28"/>
          <w:szCs w:val="28"/>
        </w:rPr>
        <w:t>Итогом проводимых исследований должны стать уточненные данные геологического строения и гидрогеологических условий территории в районе г.</w:t>
      </w:r>
      <w:r w:rsidR="009A44CA">
        <w:rPr>
          <w:sz w:val="28"/>
          <w:szCs w:val="28"/>
        </w:rPr>
        <w:t xml:space="preserve"> </w:t>
      </w:r>
      <w:r w:rsidRPr="00814F19">
        <w:rPr>
          <w:sz w:val="28"/>
          <w:szCs w:val="28"/>
        </w:rPr>
        <w:t>Большой Камень.</w:t>
      </w:r>
    </w:p>
    <w:p w:rsidR="00814F19" w:rsidRPr="00427FCD" w:rsidRDefault="00814F19" w:rsidP="001B2E99">
      <w:pPr>
        <w:spacing w:before="120" w:after="120" w:line="240" w:lineRule="auto"/>
        <w:ind w:firstLine="709"/>
        <w:rPr>
          <w:rFonts w:ascii="Times New Roman" w:hAnsi="Times New Roman" w:cs="Times New Roman"/>
          <w:b/>
          <w:sz w:val="28"/>
          <w:szCs w:val="28"/>
        </w:rPr>
      </w:pPr>
      <w:r w:rsidRPr="00427FCD">
        <w:rPr>
          <w:rFonts w:ascii="Times New Roman" w:hAnsi="Times New Roman" w:cs="Times New Roman"/>
          <w:b/>
          <w:sz w:val="28"/>
          <w:szCs w:val="28"/>
        </w:rPr>
        <w:t>Почвы и растительный покров</w:t>
      </w:r>
    </w:p>
    <w:p w:rsidR="00814F19" w:rsidRPr="00814F19" w:rsidRDefault="00814F19" w:rsidP="00814F19">
      <w:pPr>
        <w:pStyle w:val="a7"/>
        <w:spacing w:line="312" w:lineRule="auto"/>
        <w:ind w:firstLine="709"/>
        <w:rPr>
          <w:sz w:val="28"/>
          <w:szCs w:val="28"/>
        </w:rPr>
      </w:pPr>
      <w:r w:rsidRPr="00814F19">
        <w:rPr>
          <w:sz w:val="28"/>
          <w:szCs w:val="28"/>
        </w:rPr>
        <w:t>Преимущественное распространение на территории городского округа получили бурые лесные почвы, которые в зависимости от местоположения по рельефу, почвообразующих пород, растительности представлены несколькими подтипами. Наиболее ценными для сельскохозяйственного освоения являются лугово-бурые, пойменные лугово-глеевые почвы, имеющие распространение вдоль поймы рек Петровка, Сахарная и ручьев.</w:t>
      </w:r>
    </w:p>
    <w:p w:rsidR="00814F19" w:rsidRPr="00814F19" w:rsidRDefault="00814F19" w:rsidP="00814F19">
      <w:pPr>
        <w:pStyle w:val="a7"/>
        <w:spacing w:line="312" w:lineRule="auto"/>
        <w:ind w:firstLine="709"/>
        <w:rPr>
          <w:sz w:val="28"/>
          <w:szCs w:val="28"/>
        </w:rPr>
      </w:pPr>
      <w:r w:rsidRPr="00814F19">
        <w:rPr>
          <w:sz w:val="28"/>
          <w:szCs w:val="28"/>
        </w:rPr>
        <w:t>По геоботаническому районированию Приморского края территория входит в</w:t>
      </w:r>
      <w:r>
        <w:rPr>
          <w:sz w:val="28"/>
          <w:szCs w:val="28"/>
        </w:rPr>
        <w:t xml:space="preserve"> </w:t>
      </w:r>
      <w:r w:rsidRPr="00814F19">
        <w:rPr>
          <w:sz w:val="28"/>
          <w:szCs w:val="28"/>
        </w:rPr>
        <w:t>Дальневосточную хвойно-широколиственную область, горно-</w:t>
      </w:r>
      <w:r w:rsidRPr="00814F19">
        <w:rPr>
          <w:sz w:val="28"/>
          <w:szCs w:val="28"/>
        </w:rPr>
        <w:lastRenderedPageBreak/>
        <w:t xml:space="preserve">равнинный округ кедрово-широколиственных лесов. Лесистость территории городского округа Большой Камень – 24,4%. В лесах преобладают </w:t>
      </w:r>
      <w:proofErr w:type="spellStart"/>
      <w:r w:rsidRPr="00814F19">
        <w:rPr>
          <w:sz w:val="28"/>
          <w:szCs w:val="28"/>
        </w:rPr>
        <w:t>мягколиственные</w:t>
      </w:r>
      <w:proofErr w:type="spellEnd"/>
      <w:r w:rsidRPr="00814F19">
        <w:rPr>
          <w:sz w:val="28"/>
          <w:szCs w:val="28"/>
        </w:rPr>
        <w:t xml:space="preserve"> породы – 56,1%, твердолиственные породы составляют – 24,8%, хвойные породы – 36,9%.</w:t>
      </w:r>
    </w:p>
    <w:p w:rsidR="00814F19" w:rsidRPr="00814F19" w:rsidRDefault="00814F19" w:rsidP="00814F19">
      <w:pPr>
        <w:pStyle w:val="a7"/>
        <w:spacing w:line="312" w:lineRule="auto"/>
        <w:ind w:firstLine="709"/>
        <w:rPr>
          <w:sz w:val="28"/>
          <w:szCs w:val="28"/>
        </w:rPr>
      </w:pPr>
      <w:r w:rsidRPr="00814F19">
        <w:rPr>
          <w:sz w:val="28"/>
          <w:szCs w:val="28"/>
        </w:rPr>
        <w:t xml:space="preserve">Согласно лесохозяйственному регламенту Владивостокского лесничества Приморского края, в границах городского округа </w:t>
      </w:r>
      <w:r>
        <w:rPr>
          <w:sz w:val="28"/>
          <w:szCs w:val="28"/>
        </w:rPr>
        <w:br/>
      </w:r>
      <w:r w:rsidRPr="00814F19">
        <w:rPr>
          <w:sz w:val="28"/>
          <w:szCs w:val="28"/>
        </w:rPr>
        <w:t>Большой Камень расположено 1851 га земель лесного фонда Петровского участкового лесничества Владивостокского лесничества.</w:t>
      </w:r>
    </w:p>
    <w:p w:rsidR="00814F19" w:rsidRPr="00814F19" w:rsidRDefault="00814F19" w:rsidP="00814F19">
      <w:pPr>
        <w:pStyle w:val="a7"/>
        <w:spacing w:line="312" w:lineRule="auto"/>
        <w:ind w:firstLine="709"/>
        <w:rPr>
          <w:sz w:val="28"/>
          <w:szCs w:val="28"/>
        </w:rPr>
      </w:pPr>
      <w:r w:rsidRPr="00814F19">
        <w:rPr>
          <w:sz w:val="28"/>
          <w:szCs w:val="28"/>
        </w:rPr>
        <w:t>Распределение по целевому назначению и категориям защитных лесов определяется в соответствии с лесохозяйственным регламентом Владивостокского лесничества Приморского края.</w:t>
      </w:r>
    </w:p>
    <w:p w:rsidR="00814F19" w:rsidRPr="007D7DB4" w:rsidRDefault="00814F19" w:rsidP="00814F19">
      <w:pPr>
        <w:pStyle w:val="a7"/>
        <w:spacing w:line="312" w:lineRule="auto"/>
        <w:ind w:firstLine="709"/>
        <w:rPr>
          <w:sz w:val="28"/>
          <w:szCs w:val="28"/>
        </w:rPr>
      </w:pPr>
      <w:proofErr w:type="gramStart"/>
      <w:r w:rsidRPr="00814F19">
        <w:rPr>
          <w:sz w:val="28"/>
          <w:szCs w:val="28"/>
        </w:rPr>
        <w:t>Распределение лесов Владивостокского лесничества в границах городского округа Большой Камень по целевому назначению и категориям защитных лесов приведены ниже (</w:t>
      </w:r>
      <w:r w:rsidR="005E0DA8">
        <w:fldChar w:fldCharType="begin"/>
      </w:r>
      <w:r w:rsidR="005E0DA8">
        <w:instrText xml:space="preserve"> REF _Ref480482948 \h  \* MERGEFORMAT </w:instrText>
      </w:r>
      <w:r w:rsidR="005E0DA8">
        <w:fldChar w:fldCharType="separate"/>
      </w:r>
      <w:r w:rsidR="005E0DA8" w:rsidRPr="005E0DA8">
        <w:rPr>
          <w:sz w:val="28"/>
          <w:szCs w:val="28"/>
        </w:rPr>
        <w:t>Таблица 2</w:t>
      </w:r>
      <w:r w:rsidR="005E0DA8">
        <w:fldChar w:fldCharType="end"/>
      </w:r>
      <w:r w:rsidRPr="007D7DB4">
        <w:rPr>
          <w:sz w:val="28"/>
          <w:szCs w:val="28"/>
        </w:rPr>
        <w:t xml:space="preserve">). </w:t>
      </w:r>
      <w:proofErr w:type="gramEnd"/>
    </w:p>
    <w:p w:rsidR="00814F19" w:rsidRPr="007D7DB4" w:rsidRDefault="00814F19" w:rsidP="001B2E99">
      <w:pPr>
        <w:pStyle w:val="ae"/>
        <w:spacing w:after="120"/>
        <w:ind w:left="1276" w:hanging="1276"/>
        <w:rPr>
          <w:rFonts w:ascii="Times New Roman" w:hAnsi="Times New Roman" w:cs="Times New Roman"/>
          <w:sz w:val="24"/>
          <w:szCs w:val="24"/>
        </w:rPr>
      </w:pPr>
      <w:bookmarkStart w:id="129" w:name="_Ref480482948"/>
      <w:r w:rsidRPr="007D7DB4">
        <w:rPr>
          <w:rFonts w:ascii="Times New Roman" w:hAnsi="Times New Roman" w:cs="Times New Roman"/>
          <w:sz w:val="24"/>
          <w:szCs w:val="24"/>
        </w:rPr>
        <w:t xml:space="preserve">Таблица </w:t>
      </w:r>
      <w:r w:rsidR="00307478" w:rsidRPr="007D7DB4">
        <w:rPr>
          <w:rFonts w:ascii="Times New Roman" w:hAnsi="Times New Roman" w:cs="Times New Roman"/>
          <w:sz w:val="24"/>
          <w:szCs w:val="24"/>
        </w:rPr>
        <w:fldChar w:fldCharType="begin"/>
      </w:r>
      <w:r w:rsidRPr="007D7DB4">
        <w:rPr>
          <w:rFonts w:ascii="Times New Roman" w:hAnsi="Times New Roman" w:cs="Times New Roman"/>
          <w:noProof/>
          <w:sz w:val="24"/>
          <w:szCs w:val="24"/>
        </w:rPr>
        <w:instrText xml:space="preserve"> SEQ Таблица \* ARABIC </w:instrText>
      </w:r>
      <w:r w:rsidR="00307478" w:rsidRPr="007D7DB4">
        <w:rPr>
          <w:rFonts w:ascii="Times New Roman" w:hAnsi="Times New Roman" w:cs="Times New Roman"/>
          <w:sz w:val="24"/>
          <w:szCs w:val="24"/>
        </w:rPr>
        <w:fldChar w:fldCharType="separate"/>
      </w:r>
      <w:r w:rsidR="005E0DA8">
        <w:rPr>
          <w:rFonts w:ascii="Times New Roman" w:hAnsi="Times New Roman" w:cs="Times New Roman"/>
          <w:noProof/>
          <w:sz w:val="24"/>
          <w:szCs w:val="24"/>
        </w:rPr>
        <w:t>2</w:t>
      </w:r>
      <w:r w:rsidR="00307478" w:rsidRPr="007D7DB4">
        <w:rPr>
          <w:rFonts w:ascii="Times New Roman" w:hAnsi="Times New Roman" w:cs="Times New Roman"/>
          <w:sz w:val="24"/>
          <w:szCs w:val="24"/>
        </w:rPr>
        <w:fldChar w:fldCharType="end"/>
      </w:r>
      <w:bookmarkEnd w:id="129"/>
      <w:r w:rsidRPr="007D7DB4">
        <w:rPr>
          <w:rFonts w:ascii="Times New Roman" w:hAnsi="Times New Roman" w:cs="Times New Roman"/>
          <w:sz w:val="24"/>
          <w:szCs w:val="24"/>
        </w:rPr>
        <w:t xml:space="preserve"> – Распределение лесов по целевому назначению и категориям защитных лесов Владивостокского лесничества в границах городского округа </w:t>
      </w:r>
      <w:r w:rsidR="00B66C1C">
        <w:rPr>
          <w:rFonts w:ascii="Times New Roman" w:hAnsi="Times New Roman" w:cs="Times New Roman"/>
          <w:sz w:val="24"/>
          <w:szCs w:val="24"/>
        </w:rPr>
        <w:br/>
      </w:r>
      <w:r w:rsidRPr="007D7DB4">
        <w:rPr>
          <w:rFonts w:ascii="Times New Roman" w:hAnsi="Times New Roman" w:cs="Times New Roman"/>
          <w:sz w:val="24"/>
          <w:szCs w:val="24"/>
        </w:rPr>
        <w:t>Большой Камень</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7"/>
        <w:gridCol w:w="1265"/>
        <w:gridCol w:w="1199"/>
        <w:gridCol w:w="4182"/>
      </w:tblGrid>
      <w:tr w:rsidR="009A44CA" w:rsidRPr="00427FCD" w:rsidTr="009A44CA">
        <w:trPr>
          <w:cantSplit/>
          <w:trHeight w:val="20"/>
          <w:jc w:val="center"/>
        </w:trPr>
        <w:tc>
          <w:tcPr>
            <w:tcW w:w="1432" w:type="pct"/>
            <w:tcBorders>
              <w:top w:val="single" w:sz="4" w:space="0" w:color="auto"/>
              <w:left w:val="single" w:sz="4" w:space="0" w:color="auto"/>
              <w:bottom w:val="single" w:sz="4" w:space="0" w:color="auto"/>
              <w:right w:val="single" w:sz="4" w:space="0" w:color="auto"/>
            </w:tcBorders>
            <w:vAlign w:val="center"/>
            <w:hideMark/>
          </w:tcPr>
          <w:p w:rsidR="00814F19" w:rsidRPr="006E273E" w:rsidRDefault="00814F19" w:rsidP="00B66C1C">
            <w:pPr>
              <w:keepNext/>
              <w:keepLines/>
              <w:spacing w:after="0" w:line="240" w:lineRule="auto"/>
              <w:jc w:val="center"/>
              <w:rPr>
                <w:rFonts w:ascii="Times New Roman" w:hAnsi="Times New Roman" w:cs="Times New Roman"/>
                <w:b/>
              </w:rPr>
            </w:pPr>
            <w:r w:rsidRPr="006E273E">
              <w:rPr>
                <w:rFonts w:ascii="Times New Roman" w:hAnsi="Times New Roman" w:cs="Times New Roman"/>
                <w:b/>
              </w:rPr>
              <w:t>Целевое назначение лесов</w:t>
            </w:r>
          </w:p>
        </w:tc>
        <w:tc>
          <w:tcPr>
            <w:tcW w:w="687" w:type="pct"/>
            <w:tcBorders>
              <w:top w:val="single" w:sz="4" w:space="0" w:color="auto"/>
              <w:left w:val="single" w:sz="4" w:space="0" w:color="auto"/>
              <w:bottom w:val="single" w:sz="4" w:space="0" w:color="auto"/>
              <w:right w:val="single" w:sz="4" w:space="0" w:color="auto"/>
            </w:tcBorders>
            <w:vAlign w:val="center"/>
            <w:hideMark/>
          </w:tcPr>
          <w:p w:rsidR="00814F19" w:rsidRPr="006E273E" w:rsidRDefault="00814F19" w:rsidP="00B66C1C">
            <w:pPr>
              <w:keepNext/>
              <w:keepLines/>
              <w:spacing w:after="0" w:line="240" w:lineRule="auto"/>
              <w:jc w:val="center"/>
              <w:rPr>
                <w:rFonts w:ascii="Times New Roman" w:hAnsi="Times New Roman" w:cs="Times New Roman"/>
                <w:b/>
              </w:rPr>
            </w:pPr>
            <w:r w:rsidRPr="006E273E">
              <w:rPr>
                <w:rFonts w:ascii="Times New Roman" w:hAnsi="Times New Roman" w:cs="Times New Roman"/>
                <w:b/>
              </w:rPr>
              <w:t xml:space="preserve">Номера лесных </w:t>
            </w:r>
            <w:r w:rsidRPr="006E273E">
              <w:rPr>
                <w:rFonts w:ascii="Times New Roman" w:hAnsi="Times New Roman" w:cs="Times New Roman"/>
                <w:b/>
              </w:rPr>
              <w:br/>
              <w:t>кварталов</w:t>
            </w:r>
          </w:p>
        </w:tc>
        <w:tc>
          <w:tcPr>
            <w:tcW w:w="611" w:type="pct"/>
            <w:tcBorders>
              <w:top w:val="single" w:sz="4" w:space="0" w:color="auto"/>
              <w:left w:val="single" w:sz="4" w:space="0" w:color="auto"/>
              <w:bottom w:val="single" w:sz="4" w:space="0" w:color="auto"/>
              <w:right w:val="single" w:sz="4" w:space="0" w:color="auto"/>
            </w:tcBorders>
            <w:vAlign w:val="center"/>
            <w:hideMark/>
          </w:tcPr>
          <w:p w:rsidR="00814F19" w:rsidRPr="006E273E" w:rsidRDefault="00814F19" w:rsidP="00B66C1C">
            <w:pPr>
              <w:keepNext/>
              <w:keepLines/>
              <w:spacing w:after="0" w:line="240" w:lineRule="auto"/>
              <w:jc w:val="center"/>
              <w:rPr>
                <w:rFonts w:ascii="Times New Roman" w:hAnsi="Times New Roman" w:cs="Times New Roman"/>
                <w:b/>
              </w:rPr>
            </w:pPr>
            <w:r w:rsidRPr="006E273E">
              <w:rPr>
                <w:rFonts w:ascii="Times New Roman" w:hAnsi="Times New Roman" w:cs="Times New Roman"/>
                <w:b/>
              </w:rPr>
              <w:t xml:space="preserve">Площадь, </w:t>
            </w:r>
            <w:proofErr w:type="gramStart"/>
            <w:r w:rsidRPr="006E273E">
              <w:rPr>
                <w:rFonts w:ascii="Times New Roman" w:hAnsi="Times New Roman" w:cs="Times New Roman"/>
                <w:b/>
              </w:rPr>
              <w:t>га</w:t>
            </w:r>
            <w:proofErr w:type="gramEnd"/>
          </w:p>
        </w:tc>
        <w:tc>
          <w:tcPr>
            <w:tcW w:w="2270" w:type="pct"/>
            <w:tcBorders>
              <w:top w:val="single" w:sz="4" w:space="0" w:color="auto"/>
              <w:left w:val="single" w:sz="4" w:space="0" w:color="auto"/>
              <w:bottom w:val="single" w:sz="4" w:space="0" w:color="auto"/>
              <w:right w:val="single" w:sz="4" w:space="0" w:color="auto"/>
            </w:tcBorders>
            <w:vAlign w:val="center"/>
            <w:hideMark/>
          </w:tcPr>
          <w:p w:rsidR="00814F19" w:rsidRPr="006E273E" w:rsidRDefault="00814F19" w:rsidP="00B66C1C">
            <w:pPr>
              <w:keepNext/>
              <w:keepLines/>
              <w:spacing w:after="0" w:line="240" w:lineRule="auto"/>
              <w:jc w:val="center"/>
              <w:rPr>
                <w:rFonts w:ascii="Times New Roman" w:hAnsi="Times New Roman" w:cs="Times New Roman"/>
                <w:b/>
              </w:rPr>
            </w:pPr>
            <w:r w:rsidRPr="006E273E">
              <w:rPr>
                <w:rFonts w:ascii="Times New Roman" w:hAnsi="Times New Roman" w:cs="Times New Roman"/>
                <w:b/>
              </w:rPr>
              <w:t xml:space="preserve">Правовые основы </w:t>
            </w:r>
            <w:r w:rsidRPr="006E273E">
              <w:rPr>
                <w:rFonts w:ascii="Times New Roman" w:hAnsi="Times New Roman" w:cs="Times New Roman"/>
                <w:b/>
              </w:rPr>
              <w:br/>
              <w:t xml:space="preserve">деления лесов </w:t>
            </w:r>
            <w:r w:rsidRPr="006E273E">
              <w:rPr>
                <w:rFonts w:ascii="Times New Roman" w:hAnsi="Times New Roman" w:cs="Times New Roman"/>
                <w:b/>
              </w:rPr>
              <w:br/>
              <w:t>по целевому назначению</w:t>
            </w:r>
          </w:p>
        </w:tc>
      </w:tr>
    </w:tbl>
    <w:p w:rsidR="00FF383E" w:rsidRPr="00FF383E" w:rsidRDefault="00FF383E" w:rsidP="00FF383E">
      <w:pPr>
        <w:spacing w:after="0"/>
        <w:rPr>
          <w:sz w:val="2"/>
          <w:szCs w:val="2"/>
        </w:rPr>
      </w:pP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275"/>
        <w:gridCol w:w="1134"/>
        <w:gridCol w:w="4214"/>
      </w:tblGrid>
      <w:tr w:rsidR="009A44CA" w:rsidRPr="00427FCD" w:rsidTr="009A44CA">
        <w:trPr>
          <w:trHeight w:val="20"/>
          <w:tblHeader/>
          <w:jc w:val="center"/>
        </w:trPr>
        <w:tc>
          <w:tcPr>
            <w:tcW w:w="1432" w:type="pct"/>
            <w:tcBorders>
              <w:top w:val="single" w:sz="4" w:space="0" w:color="auto"/>
              <w:left w:val="single" w:sz="4" w:space="0" w:color="auto"/>
              <w:bottom w:val="single" w:sz="4" w:space="0" w:color="auto"/>
              <w:right w:val="single" w:sz="4" w:space="0" w:color="auto"/>
            </w:tcBorders>
            <w:vAlign w:val="center"/>
            <w:hideMark/>
          </w:tcPr>
          <w:p w:rsidR="00427FCD" w:rsidRPr="00427FCD" w:rsidRDefault="00427FCD" w:rsidP="00B66C1C">
            <w:pPr>
              <w:keepNext/>
              <w:keepLines/>
              <w:spacing w:after="0" w:line="240" w:lineRule="auto"/>
              <w:jc w:val="center"/>
              <w:rPr>
                <w:rFonts w:ascii="Times New Roman" w:hAnsi="Times New Roman" w:cs="Times New Roman"/>
              </w:rPr>
            </w:pPr>
            <w:r w:rsidRPr="00427FCD">
              <w:rPr>
                <w:rFonts w:ascii="Times New Roman" w:hAnsi="Times New Roman" w:cs="Times New Roman"/>
              </w:rPr>
              <w:t>1</w:t>
            </w:r>
          </w:p>
        </w:tc>
        <w:tc>
          <w:tcPr>
            <w:tcW w:w="687" w:type="pct"/>
            <w:tcBorders>
              <w:top w:val="single" w:sz="4" w:space="0" w:color="auto"/>
              <w:left w:val="single" w:sz="4" w:space="0" w:color="auto"/>
              <w:bottom w:val="single" w:sz="4" w:space="0" w:color="auto"/>
              <w:right w:val="single" w:sz="4" w:space="0" w:color="auto"/>
            </w:tcBorders>
            <w:vAlign w:val="center"/>
            <w:hideMark/>
          </w:tcPr>
          <w:p w:rsidR="00427FCD" w:rsidRPr="00427FCD" w:rsidRDefault="00427FCD" w:rsidP="00B66C1C">
            <w:pPr>
              <w:keepNext/>
              <w:keepLines/>
              <w:spacing w:after="0" w:line="240" w:lineRule="auto"/>
              <w:jc w:val="center"/>
              <w:rPr>
                <w:rFonts w:ascii="Times New Roman" w:hAnsi="Times New Roman" w:cs="Times New Roman"/>
              </w:rPr>
            </w:pPr>
            <w:r w:rsidRPr="00427FCD">
              <w:rPr>
                <w:rFonts w:ascii="Times New Roman" w:hAnsi="Times New Roman" w:cs="Times New Roman"/>
              </w:rPr>
              <w:t>2</w:t>
            </w:r>
          </w:p>
        </w:tc>
        <w:tc>
          <w:tcPr>
            <w:tcW w:w="611" w:type="pct"/>
            <w:tcBorders>
              <w:top w:val="single" w:sz="4" w:space="0" w:color="auto"/>
              <w:left w:val="single" w:sz="4" w:space="0" w:color="auto"/>
              <w:bottom w:val="single" w:sz="4" w:space="0" w:color="auto"/>
              <w:right w:val="single" w:sz="4" w:space="0" w:color="auto"/>
            </w:tcBorders>
            <w:vAlign w:val="center"/>
            <w:hideMark/>
          </w:tcPr>
          <w:p w:rsidR="00427FCD" w:rsidRPr="00427FCD" w:rsidRDefault="00427FCD" w:rsidP="00B66C1C">
            <w:pPr>
              <w:keepNext/>
              <w:keepLines/>
              <w:spacing w:after="0" w:line="240" w:lineRule="auto"/>
              <w:jc w:val="center"/>
              <w:rPr>
                <w:rFonts w:ascii="Times New Roman" w:hAnsi="Times New Roman" w:cs="Times New Roman"/>
              </w:rPr>
            </w:pPr>
            <w:r w:rsidRPr="00427FCD">
              <w:rPr>
                <w:rFonts w:ascii="Times New Roman" w:hAnsi="Times New Roman" w:cs="Times New Roman"/>
              </w:rPr>
              <w:t>3</w:t>
            </w:r>
          </w:p>
        </w:tc>
        <w:tc>
          <w:tcPr>
            <w:tcW w:w="2270" w:type="pct"/>
            <w:tcBorders>
              <w:top w:val="single" w:sz="4" w:space="0" w:color="auto"/>
              <w:left w:val="single" w:sz="4" w:space="0" w:color="auto"/>
              <w:bottom w:val="single" w:sz="4" w:space="0" w:color="auto"/>
              <w:right w:val="single" w:sz="4" w:space="0" w:color="auto"/>
            </w:tcBorders>
            <w:vAlign w:val="center"/>
            <w:hideMark/>
          </w:tcPr>
          <w:p w:rsidR="00427FCD" w:rsidRPr="00427FCD" w:rsidRDefault="00427FCD" w:rsidP="00B66C1C">
            <w:pPr>
              <w:keepNext/>
              <w:keepLines/>
              <w:spacing w:after="0" w:line="240" w:lineRule="auto"/>
              <w:jc w:val="center"/>
              <w:rPr>
                <w:rFonts w:ascii="Times New Roman" w:hAnsi="Times New Roman" w:cs="Times New Roman"/>
              </w:rPr>
            </w:pPr>
            <w:r w:rsidRPr="00427FCD">
              <w:rPr>
                <w:rFonts w:ascii="Times New Roman" w:hAnsi="Times New Roman" w:cs="Times New Roman"/>
              </w:rPr>
              <w:t>4</w:t>
            </w:r>
          </w:p>
        </w:tc>
      </w:tr>
      <w:tr w:rsidR="00814F19" w:rsidRPr="00B66C1C" w:rsidTr="00FF383E">
        <w:trPr>
          <w:cantSplit/>
          <w:trHeight w:val="20"/>
          <w:jc w:val="center"/>
        </w:trPr>
        <w:tc>
          <w:tcPr>
            <w:tcW w:w="5000" w:type="pct"/>
            <w:gridSpan w:val="4"/>
            <w:tcBorders>
              <w:top w:val="single" w:sz="4" w:space="0" w:color="auto"/>
              <w:left w:val="single" w:sz="4" w:space="0" w:color="auto"/>
              <w:bottom w:val="single" w:sz="4" w:space="0" w:color="auto"/>
              <w:right w:val="single" w:sz="4" w:space="0" w:color="auto"/>
            </w:tcBorders>
            <w:hideMark/>
          </w:tcPr>
          <w:p w:rsidR="00814F19" w:rsidRPr="00B66C1C" w:rsidRDefault="00814F19" w:rsidP="00B66C1C">
            <w:pPr>
              <w:spacing w:after="0" w:line="240" w:lineRule="auto"/>
              <w:jc w:val="center"/>
              <w:rPr>
                <w:rFonts w:ascii="Times New Roman" w:hAnsi="Times New Roman" w:cs="Times New Roman"/>
                <w:b/>
                <w:i/>
              </w:rPr>
            </w:pPr>
            <w:r w:rsidRPr="00B66C1C">
              <w:rPr>
                <w:rFonts w:ascii="Times New Roman" w:hAnsi="Times New Roman" w:cs="Times New Roman"/>
                <w:b/>
                <w:i/>
              </w:rPr>
              <w:t>Петровское участковое лесничество</w:t>
            </w:r>
          </w:p>
        </w:tc>
      </w:tr>
      <w:tr w:rsidR="009A44CA" w:rsidRPr="00B66C1C" w:rsidTr="009A44CA">
        <w:trPr>
          <w:cantSplit/>
          <w:trHeight w:val="20"/>
          <w:jc w:val="center"/>
        </w:trPr>
        <w:tc>
          <w:tcPr>
            <w:tcW w:w="1432" w:type="pct"/>
            <w:tcBorders>
              <w:top w:val="single" w:sz="4" w:space="0" w:color="auto"/>
              <w:left w:val="single" w:sz="4" w:space="0" w:color="auto"/>
              <w:bottom w:val="single" w:sz="4" w:space="0" w:color="auto"/>
              <w:right w:val="single" w:sz="4" w:space="0" w:color="auto"/>
            </w:tcBorders>
            <w:hideMark/>
          </w:tcPr>
          <w:p w:rsidR="00814F19" w:rsidRPr="009A44CA" w:rsidRDefault="00814F19" w:rsidP="00B66C1C">
            <w:pPr>
              <w:spacing w:after="0" w:line="240" w:lineRule="auto"/>
              <w:rPr>
                <w:rFonts w:ascii="Times New Roman" w:hAnsi="Times New Roman" w:cs="Times New Roman"/>
                <w:sz w:val="20"/>
              </w:rPr>
            </w:pPr>
            <w:r w:rsidRPr="009A44CA">
              <w:rPr>
                <w:rFonts w:ascii="Times New Roman" w:hAnsi="Times New Roman" w:cs="Times New Roman"/>
                <w:sz w:val="20"/>
              </w:rPr>
              <w:t>ВСЕГО ЛЕСОВ</w:t>
            </w:r>
          </w:p>
          <w:p w:rsidR="00427FCD" w:rsidRPr="009A44CA" w:rsidRDefault="00427FCD" w:rsidP="00B66C1C">
            <w:pPr>
              <w:spacing w:after="0" w:line="240" w:lineRule="auto"/>
              <w:rPr>
                <w:rFonts w:ascii="Times New Roman" w:hAnsi="Times New Roman" w:cs="Times New Roman"/>
                <w:sz w:val="20"/>
              </w:rPr>
            </w:pPr>
          </w:p>
        </w:tc>
        <w:tc>
          <w:tcPr>
            <w:tcW w:w="687" w:type="pct"/>
            <w:tcBorders>
              <w:top w:val="single" w:sz="4" w:space="0" w:color="auto"/>
              <w:left w:val="single" w:sz="4" w:space="0" w:color="auto"/>
              <w:bottom w:val="single" w:sz="4" w:space="0" w:color="auto"/>
              <w:right w:val="single" w:sz="4" w:space="0" w:color="auto"/>
            </w:tcBorders>
            <w:hideMark/>
          </w:tcPr>
          <w:p w:rsidR="00814F19" w:rsidRPr="009A44CA" w:rsidRDefault="00814F19" w:rsidP="00B66C1C">
            <w:pPr>
              <w:spacing w:after="0" w:line="240" w:lineRule="auto"/>
              <w:rPr>
                <w:rFonts w:ascii="Times New Roman" w:hAnsi="Times New Roman" w:cs="Times New Roman"/>
                <w:sz w:val="20"/>
              </w:rPr>
            </w:pPr>
            <w:r w:rsidRPr="009A44CA">
              <w:rPr>
                <w:rFonts w:ascii="Times New Roman" w:eastAsia="MS Mincho" w:hAnsi="Times New Roman" w:cs="Times New Roman"/>
                <w:sz w:val="20"/>
              </w:rPr>
              <w:t>41, 42, 48-51</w:t>
            </w:r>
          </w:p>
        </w:tc>
        <w:tc>
          <w:tcPr>
            <w:tcW w:w="611" w:type="pct"/>
            <w:tcBorders>
              <w:top w:val="single" w:sz="4" w:space="0" w:color="auto"/>
              <w:left w:val="single" w:sz="4" w:space="0" w:color="auto"/>
              <w:bottom w:val="single" w:sz="4" w:space="0" w:color="auto"/>
              <w:right w:val="single" w:sz="4" w:space="0" w:color="auto"/>
            </w:tcBorders>
            <w:hideMark/>
          </w:tcPr>
          <w:p w:rsidR="00814F19" w:rsidRPr="009A44CA" w:rsidRDefault="00814F19" w:rsidP="00B66C1C">
            <w:pPr>
              <w:spacing w:after="0" w:line="240" w:lineRule="auto"/>
              <w:rPr>
                <w:rFonts w:ascii="Times New Roman" w:hAnsi="Times New Roman" w:cs="Times New Roman"/>
                <w:sz w:val="20"/>
              </w:rPr>
            </w:pPr>
            <w:r w:rsidRPr="009A44CA">
              <w:rPr>
                <w:rFonts w:ascii="Times New Roman" w:eastAsia="MS Mincho" w:hAnsi="Times New Roman" w:cs="Times New Roman"/>
                <w:sz w:val="20"/>
              </w:rPr>
              <w:t>1851</w:t>
            </w:r>
          </w:p>
        </w:tc>
        <w:tc>
          <w:tcPr>
            <w:tcW w:w="2270" w:type="pct"/>
            <w:tcBorders>
              <w:top w:val="single" w:sz="4" w:space="0" w:color="auto"/>
              <w:left w:val="single" w:sz="4" w:space="0" w:color="auto"/>
              <w:bottom w:val="single" w:sz="4" w:space="0" w:color="auto"/>
              <w:right w:val="single" w:sz="4" w:space="0" w:color="auto"/>
            </w:tcBorders>
          </w:tcPr>
          <w:p w:rsidR="00814F19" w:rsidRPr="009A44CA" w:rsidRDefault="00814F19" w:rsidP="00B66C1C">
            <w:pPr>
              <w:spacing w:after="0" w:line="240" w:lineRule="auto"/>
              <w:rPr>
                <w:rFonts w:ascii="Times New Roman" w:hAnsi="Times New Roman" w:cs="Times New Roman"/>
                <w:sz w:val="20"/>
              </w:rPr>
            </w:pPr>
          </w:p>
        </w:tc>
      </w:tr>
      <w:tr w:rsidR="009A44CA" w:rsidRPr="00B66C1C" w:rsidTr="009A44CA">
        <w:trPr>
          <w:cantSplit/>
          <w:trHeight w:val="20"/>
          <w:jc w:val="center"/>
        </w:trPr>
        <w:tc>
          <w:tcPr>
            <w:tcW w:w="1432" w:type="pct"/>
            <w:tcBorders>
              <w:top w:val="single" w:sz="4" w:space="0" w:color="auto"/>
              <w:left w:val="single" w:sz="4" w:space="0" w:color="auto"/>
              <w:bottom w:val="single" w:sz="4" w:space="0" w:color="auto"/>
              <w:right w:val="single" w:sz="4" w:space="0" w:color="auto"/>
            </w:tcBorders>
            <w:hideMark/>
          </w:tcPr>
          <w:p w:rsidR="00814F19" w:rsidRPr="009A44CA" w:rsidRDefault="00814F19" w:rsidP="00B66C1C">
            <w:pPr>
              <w:spacing w:after="0" w:line="240" w:lineRule="auto"/>
              <w:rPr>
                <w:rFonts w:ascii="Times New Roman" w:hAnsi="Times New Roman" w:cs="Times New Roman"/>
                <w:sz w:val="20"/>
              </w:rPr>
            </w:pPr>
            <w:r w:rsidRPr="009A44CA">
              <w:rPr>
                <w:rFonts w:ascii="Times New Roman" w:hAnsi="Times New Roman" w:cs="Times New Roman"/>
                <w:sz w:val="20"/>
              </w:rPr>
              <w:t>ЗАЩИТНЫЕ ЛЕСА, ВСЕГО</w:t>
            </w:r>
          </w:p>
        </w:tc>
        <w:tc>
          <w:tcPr>
            <w:tcW w:w="687" w:type="pct"/>
            <w:tcBorders>
              <w:top w:val="single" w:sz="4" w:space="0" w:color="auto"/>
              <w:left w:val="single" w:sz="4" w:space="0" w:color="auto"/>
              <w:bottom w:val="single" w:sz="4" w:space="0" w:color="auto"/>
              <w:right w:val="single" w:sz="4" w:space="0" w:color="auto"/>
            </w:tcBorders>
            <w:hideMark/>
          </w:tcPr>
          <w:p w:rsidR="00814F19" w:rsidRPr="009A44CA" w:rsidRDefault="00814F19" w:rsidP="00B66C1C">
            <w:pPr>
              <w:spacing w:after="0" w:line="240" w:lineRule="auto"/>
              <w:rPr>
                <w:rFonts w:ascii="Times New Roman" w:hAnsi="Times New Roman" w:cs="Times New Roman"/>
                <w:sz w:val="20"/>
              </w:rPr>
            </w:pPr>
            <w:r w:rsidRPr="009A44CA">
              <w:rPr>
                <w:rFonts w:ascii="Times New Roman" w:hAnsi="Times New Roman" w:cs="Times New Roman"/>
                <w:sz w:val="20"/>
              </w:rPr>
              <w:t>41, 42, 48-51</w:t>
            </w:r>
          </w:p>
        </w:tc>
        <w:tc>
          <w:tcPr>
            <w:tcW w:w="611" w:type="pct"/>
            <w:tcBorders>
              <w:top w:val="single" w:sz="4" w:space="0" w:color="auto"/>
              <w:left w:val="single" w:sz="4" w:space="0" w:color="auto"/>
              <w:bottom w:val="single" w:sz="4" w:space="0" w:color="auto"/>
              <w:right w:val="single" w:sz="4" w:space="0" w:color="auto"/>
            </w:tcBorders>
            <w:hideMark/>
          </w:tcPr>
          <w:p w:rsidR="00814F19" w:rsidRPr="009A44CA" w:rsidRDefault="00814F19" w:rsidP="00B66C1C">
            <w:pPr>
              <w:spacing w:after="0" w:line="240" w:lineRule="auto"/>
              <w:rPr>
                <w:rFonts w:ascii="Times New Roman" w:hAnsi="Times New Roman" w:cs="Times New Roman"/>
                <w:sz w:val="20"/>
              </w:rPr>
            </w:pPr>
            <w:r w:rsidRPr="009A44CA">
              <w:rPr>
                <w:rFonts w:ascii="Times New Roman" w:eastAsia="MS Mincho" w:hAnsi="Times New Roman" w:cs="Times New Roman"/>
                <w:sz w:val="20"/>
              </w:rPr>
              <w:t>1851</w:t>
            </w:r>
          </w:p>
        </w:tc>
        <w:tc>
          <w:tcPr>
            <w:tcW w:w="2270" w:type="pct"/>
            <w:tcBorders>
              <w:top w:val="single" w:sz="4" w:space="0" w:color="auto"/>
              <w:left w:val="single" w:sz="4" w:space="0" w:color="auto"/>
              <w:bottom w:val="single" w:sz="4" w:space="0" w:color="auto"/>
              <w:right w:val="single" w:sz="4" w:space="0" w:color="auto"/>
            </w:tcBorders>
            <w:hideMark/>
          </w:tcPr>
          <w:p w:rsidR="00427FCD" w:rsidRPr="009A44CA" w:rsidRDefault="00814F19" w:rsidP="009A44CA">
            <w:pPr>
              <w:spacing w:after="0" w:line="240" w:lineRule="auto"/>
              <w:ind w:firstLine="160"/>
              <w:rPr>
                <w:rFonts w:ascii="Times New Roman" w:hAnsi="Times New Roman" w:cs="Times New Roman"/>
                <w:sz w:val="20"/>
              </w:rPr>
            </w:pPr>
            <w:r w:rsidRPr="009A44CA">
              <w:rPr>
                <w:rFonts w:ascii="Times New Roman" w:hAnsi="Times New Roman" w:cs="Times New Roman"/>
                <w:sz w:val="20"/>
              </w:rPr>
              <w:t>Статьи 10 и 110-119 Лесного кодекса Российской Федерации</w:t>
            </w:r>
          </w:p>
        </w:tc>
      </w:tr>
      <w:tr w:rsidR="009A44CA" w:rsidRPr="00B66C1C" w:rsidTr="009A44CA">
        <w:trPr>
          <w:cantSplit/>
          <w:trHeight w:val="20"/>
          <w:jc w:val="center"/>
        </w:trPr>
        <w:tc>
          <w:tcPr>
            <w:tcW w:w="1432" w:type="pct"/>
            <w:tcBorders>
              <w:top w:val="single" w:sz="4" w:space="0" w:color="auto"/>
              <w:left w:val="single" w:sz="4" w:space="0" w:color="auto"/>
              <w:bottom w:val="single" w:sz="4" w:space="0" w:color="auto"/>
              <w:right w:val="single" w:sz="4" w:space="0" w:color="auto"/>
            </w:tcBorders>
            <w:hideMark/>
          </w:tcPr>
          <w:p w:rsidR="00814F19" w:rsidRPr="009A44CA" w:rsidRDefault="00814F19" w:rsidP="00B66C1C">
            <w:pPr>
              <w:spacing w:after="0" w:line="240" w:lineRule="auto"/>
              <w:rPr>
                <w:rFonts w:ascii="Times New Roman" w:hAnsi="Times New Roman" w:cs="Times New Roman"/>
                <w:b/>
                <w:sz w:val="20"/>
              </w:rPr>
            </w:pPr>
            <w:r w:rsidRPr="009A44CA">
              <w:rPr>
                <w:rFonts w:ascii="Times New Roman" w:hAnsi="Times New Roman" w:cs="Times New Roman"/>
                <w:sz w:val="20"/>
              </w:rPr>
              <w:t>Леса, выполняющие функции защиты природных и иных объектов, всего</w:t>
            </w:r>
          </w:p>
        </w:tc>
        <w:tc>
          <w:tcPr>
            <w:tcW w:w="687" w:type="pct"/>
            <w:tcBorders>
              <w:top w:val="single" w:sz="4" w:space="0" w:color="auto"/>
              <w:left w:val="single" w:sz="4" w:space="0" w:color="auto"/>
              <w:bottom w:val="single" w:sz="4" w:space="0" w:color="auto"/>
              <w:right w:val="single" w:sz="4" w:space="0" w:color="auto"/>
            </w:tcBorders>
            <w:hideMark/>
          </w:tcPr>
          <w:p w:rsidR="00814F19" w:rsidRPr="009A44CA" w:rsidRDefault="00814F19" w:rsidP="00B66C1C">
            <w:pPr>
              <w:spacing w:after="0" w:line="240" w:lineRule="auto"/>
              <w:rPr>
                <w:rFonts w:ascii="Times New Roman" w:hAnsi="Times New Roman" w:cs="Times New Roman"/>
                <w:sz w:val="20"/>
              </w:rPr>
            </w:pPr>
            <w:r w:rsidRPr="009A44CA">
              <w:rPr>
                <w:rFonts w:ascii="Times New Roman" w:hAnsi="Times New Roman" w:cs="Times New Roman"/>
                <w:sz w:val="20"/>
              </w:rPr>
              <w:t>48, 50</w:t>
            </w:r>
          </w:p>
        </w:tc>
        <w:tc>
          <w:tcPr>
            <w:tcW w:w="611" w:type="pct"/>
            <w:tcBorders>
              <w:top w:val="single" w:sz="4" w:space="0" w:color="auto"/>
              <w:left w:val="single" w:sz="4" w:space="0" w:color="auto"/>
              <w:bottom w:val="single" w:sz="4" w:space="0" w:color="auto"/>
              <w:right w:val="single" w:sz="4" w:space="0" w:color="auto"/>
            </w:tcBorders>
            <w:hideMark/>
          </w:tcPr>
          <w:p w:rsidR="00814F19" w:rsidRPr="009A44CA" w:rsidRDefault="00814F19" w:rsidP="00B66C1C">
            <w:pPr>
              <w:spacing w:after="0" w:line="240" w:lineRule="auto"/>
              <w:rPr>
                <w:rFonts w:ascii="Times New Roman" w:hAnsi="Times New Roman" w:cs="Times New Roman"/>
                <w:sz w:val="20"/>
              </w:rPr>
            </w:pPr>
            <w:r w:rsidRPr="009A44CA">
              <w:rPr>
                <w:rFonts w:ascii="Times New Roman" w:hAnsi="Times New Roman" w:cs="Times New Roman"/>
                <w:sz w:val="20"/>
              </w:rPr>
              <w:t>132</w:t>
            </w:r>
          </w:p>
        </w:tc>
        <w:tc>
          <w:tcPr>
            <w:tcW w:w="2270" w:type="pct"/>
            <w:tcBorders>
              <w:top w:val="single" w:sz="4" w:space="0" w:color="auto"/>
              <w:left w:val="single" w:sz="4" w:space="0" w:color="auto"/>
              <w:bottom w:val="single" w:sz="4" w:space="0" w:color="auto"/>
              <w:right w:val="single" w:sz="4" w:space="0" w:color="auto"/>
            </w:tcBorders>
            <w:hideMark/>
          </w:tcPr>
          <w:p w:rsidR="00427FCD" w:rsidRPr="009A44CA" w:rsidRDefault="00814F19" w:rsidP="009A44CA">
            <w:pPr>
              <w:spacing w:after="0" w:line="240" w:lineRule="auto"/>
              <w:ind w:firstLine="160"/>
              <w:rPr>
                <w:rFonts w:ascii="Times New Roman" w:hAnsi="Times New Roman" w:cs="Times New Roman"/>
                <w:sz w:val="20"/>
              </w:rPr>
            </w:pPr>
            <w:r w:rsidRPr="009A44CA">
              <w:rPr>
                <w:rFonts w:ascii="Times New Roman" w:hAnsi="Times New Roman" w:cs="Times New Roman"/>
                <w:sz w:val="20"/>
              </w:rPr>
              <w:t xml:space="preserve">Приказ Федерального агентства лесного хозяйства от 26.08.2008 № 237 </w:t>
            </w:r>
            <w:r w:rsidR="009A44CA" w:rsidRPr="009A44CA">
              <w:rPr>
                <w:rFonts w:ascii="Times New Roman" w:hAnsi="Times New Roman" w:cs="Times New Roman"/>
                <w:sz w:val="20"/>
              </w:rPr>
              <w:br/>
            </w:r>
            <w:r w:rsidRPr="009A44CA">
              <w:rPr>
                <w:rFonts w:ascii="Times New Roman" w:hAnsi="Times New Roman" w:cs="Times New Roman"/>
                <w:sz w:val="20"/>
              </w:rPr>
              <w:t xml:space="preserve">«Об утверждении Временных указаний </w:t>
            </w:r>
            <w:r w:rsidR="009A44CA" w:rsidRPr="009A44CA">
              <w:rPr>
                <w:rFonts w:ascii="Times New Roman" w:hAnsi="Times New Roman" w:cs="Times New Roman"/>
                <w:sz w:val="20"/>
              </w:rPr>
              <w:br/>
            </w:r>
            <w:r w:rsidRPr="009A44CA">
              <w:rPr>
                <w:rFonts w:ascii="Times New Roman" w:hAnsi="Times New Roman" w:cs="Times New Roman"/>
                <w:sz w:val="20"/>
              </w:rPr>
              <w:t xml:space="preserve">по отнесению лесов к ценным лесам, эксплуатационным лесам, резервным лесам» (далее – Приказ Рослесхоза </w:t>
            </w:r>
            <w:r w:rsidR="00B66C1C" w:rsidRPr="009A44CA">
              <w:rPr>
                <w:rFonts w:ascii="Times New Roman" w:hAnsi="Times New Roman" w:cs="Times New Roman"/>
                <w:sz w:val="20"/>
              </w:rPr>
              <w:br/>
            </w:r>
            <w:r w:rsidRPr="009A44CA">
              <w:rPr>
                <w:rFonts w:ascii="Times New Roman" w:hAnsi="Times New Roman" w:cs="Times New Roman"/>
                <w:sz w:val="20"/>
              </w:rPr>
              <w:t>от 26.08.2008 № 237).</w:t>
            </w:r>
            <w:r w:rsidR="00C17CC3" w:rsidRPr="009A44CA">
              <w:rPr>
                <w:rFonts w:ascii="Times New Roman" w:hAnsi="Times New Roman" w:cs="Times New Roman"/>
                <w:sz w:val="20"/>
              </w:rPr>
              <w:t xml:space="preserve"> </w:t>
            </w:r>
            <w:r w:rsidRPr="009A44CA">
              <w:rPr>
                <w:rFonts w:ascii="Times New Roman" w:hAnsi="Times New Roman" w:cs="Times New Roman"/>
                <w:sz w:val="20"/>
              </w:rPr>
              <w:t>Лесоустроительная инструкция 2008 г.</w:t>
            </w:r>
          </w:p>
        </w:tc>
      </w:tr>
      <w:tr w:rsidR="009A44CA" w:rsidRPr="00B66C1C" w:rsidTr="009A44CA">
        <w:trPr>
          <w:cantSplit/>
          <w:trHeight w:val="20"/>
          <w:jc w:val="center"/>
        </w:trPr>
        <w:tc>
          <w:tcPr>
            <w:tcW w:w="1432" w:type="pct"/>
            <w:tcBorders>
              <w:top w:val="single" w:sz="4" w:space="0" w:color="auto"/>
              <w:left w:val="single" w:sz="4" w:space="0" w:color="auto"/>
              <w:bottom w:val="single" w:sz="4" w:space="0" w:color="auto"/>
              <w:right w:val="single" w:sz="4" w:space="0" w:color="auto"/>
            </w:tcBorders>
            <w:hideMark/>
          </w:tcPr>
          <w:p w:rsidR="00814F19" w:rsidRPr="009A44CA" w:rsidRDefault="00814F19" w:rsidP="00B66C1C">
            <w:pPr>
              <w:spacing w:after="0" w:line="240" w:lineRule="auto"/>
              <w:rPr>
                <w:rFonts w:ascii="Times New Roman" w:hAnsi="Times New Roman" w:cs="Times New Roman"/>
                <w:sz w:val="20"/>
              </w:rPr>
            </w:pPr>
            <w:r w:rsidRPr="009A44CA">
              <w:rPr>
                <w:rFonts w:ascii="Times New Roman" w:hAnsi="Times New Roman" w:cs="Times New Roman"/>
                <w:sz w:val="20"/>
              </w:rPr>
              <w:t>в том числе:</w:t>
            </w:r>
          </w:p>
          <w:p w:rsidR="00427FCD" w:rsidRPr="009A44CA" w:rsidRDefault="00814F19" w:rsidP="00B66C1C">
            <w:pPr>
              <w:spacing w:after="0" w:line="240" w:lineRule="auto"/>
              <w:rPr>
                <w:rFonts w:ascii="Times New Roman" w:hAnsi="Times New Roman" w:cs="Times New Roman"/>
                <w:sz w:val="20"/>
              </w:rPr>
            </w:pPr>
            <w:r w:rsidRPr="009A44CA">
              <w:rPr>
                <w:rFonts w:ascii="Times New Roman" w:hAnsi="Times New Roman" w:cs="Times New Roman"/>
                <w:sz w:val="20"/>
              </w:rPr>
              <w:t>Защитные полосы лесов, расположенные вдоль железнодорожных путей общего пользования, федеральных дорог общего пользования, автомобильных дорог общего пользования, находящихся в собственности субъектов Российской Федерации</w:t>
            </w:r>
          </w:p>
        </w:tc>
        <w:tc>
          <w:tcPr>
            <w:tcW w:w="687" w:type="pct"/>
            <w:tcBorders>
              <w:top w:val="single" w:sz="4" w:space="0" w:color="auto"/>
              <w:left w:val="single" w:sz="4" w:space="0" w:color="auto"/>
              <w:bottom w:val="single" w:sz="4" w:space="0" w:color="auto"/>
              <w:right w:val="single" w:sz="4" w:space="0" w:color="auto"/>
            </w:tcBorders>
            <w:hideMark/>
          </w:tcPr>
          <w:p w:rsidR="00814F19" w:rsidRPr="009A44CA" w:rsidRDefault="00814F19" w:rsidP="00B66C1C">
            <w:pPr>
              <w:spacing w:after="0" w:line="240" w:lineRule="auto"/>
              <w:rPr>
                <w:rFonts w:ascii="Times New Roman" w:hAnsi="Times New Roman" w:cs="Times New Roman"/>
                <w:sz w:val="20"/>
              </w:rPr>
            </w:pPr>
            <w:r w:rsidRPr="009A44CA">
              <w:rPr>
                <w:rFonts w:ascii="Times New Roman" w:hAnsi="Times New Roman" w:cs="Times New Roman"/>
                <w:sz w:val="20"/>
              </w:rPr>
              <w:t>48, 50</w:t>
            </w:r>
          </w:p>
        </w:tc>
        <w:tc>
          <w:tcPr>
            <w:tcW w:w="611" w:type="pct"/>
            <w:tcBorders>
              <w:top w:val="single" w:sz="4" w:space="0" w:color="auto"/>
              <w:left w:val="single" w:sz="4" w:space="0" w:color="auto"/>
              <w:bottom w:val="single" w:sz="4" w:space="0" w:color="auto"/>
              <w:right w:val="single" w:sz="4" w:space="0" w:color="auto"/>
            </w:tcBorders>
            <w:hideMark/>
          </w:tcPr>
          <w:p w:rsidR="00814F19" w:rsidRPr="009A44CA" w:rsidRDefault="00814F19" w:rsidP="00B66C1C">
            <w:pPr>
              <w:spacing w:after="0" w:line="240" w:lineRule="auto"/>
              <w:rPr>
                <w:rFonts w:ascii="Times New Roman" w:hAnsi="Times New Roman" w:cs="Times New Roman"/>
                <w:sz w:val="20"/>
              </w:rPr>
            </w:pPr>
            <w:r w:rsidRPr="009A44CA">
              <w:rPr>
                <w:rFonts w:ascii="Times New Roman" w:hAnsi="Times New Roman" w:cs="Times New Roman"/>
                <w:sz w:val="20"/>
              </w:rPr>
              <w:t>132</w:t>
            </w:r>
          </w:p>
        </w:tc>
        <w:tc>
          <w:tcPr>
            <w:tcW w:w="2270" w:type="pct"/>
            <w:tcBorders>
              <w:top w:val="single" w:sz="4" w:space="0" w:color="auto"/>
              <w:left w:val="single" w:sz="4" w:space="0" w:color="auto"/>
              <w:bottom w:val="single" w:sz="4" w:space="0" w:color="auto"/>
              <w:right w:val="single" w:sz="4" w:space="0" w:color="auto"/>
            </w:tcBorders>
            <w:hideMark/>
          </w:tcPr>
          <w:p w:rsidR="00814F19" w:rsidRPr="009A44CA" w:rsidRDefault="00814F19" w:rsidP="009A44CA">
            <w:pPr>
              <w:spacing w:after="0" w:line="240" w:lineRule="auto"/>
              <w:ind w:firstLine="175"/>
              <w:rPr>
                <w:rFonts w:ascii="Times New Roman" w:hAnsi="Times New Roman" w:cs="Times New Roman"/>
                <w:sz w:val="20"/>
              </w:rPr>
            </w:pPr>
            <w:r w:rsidRPr="009A44CA">
              <w:rPr>
                <w:rFonts w:ascii="Times New Roman" w:hAnsi="Times New Roman" w:cs="Times New Roman"/>
                <w:sz w:val="20"/>
              </w:rPr>
              <w:t>Приказ Рослесхоза от 26.08.2008 № 237.</w:t>
            </w:r>
            <w:r w:rsidR="009A44CA" w:rsidRPr="009A44CA">
              <w:rPr>
                <w:rFonts w:ascii="Times New Roman" w:hAnsi="Times New Roman" w:cs="Times New Roman"/>
                <w:sz w:val="20"/>
              </w:rPr>
              <w:t xml:space="preserve"> </w:t>
            </w:r>
            <w:r w:rsidRPr="009A44CA">
              <w:rPr>
                <w:rFonts w:ascii="Times New Roman" w:hAnsi="Times New Roman" w:cs="Times New Roman"/>
                <w:sz w:val="20"/>
              </w:rPr>
              <w:t>Лесоустроительная инструкция 2008 г.</w:t>
            </w:r>
          </w:p>
        </w:tc>
      </w:tr>
      <w:tr w:rsidR="009A44CA" w:rsidRPr="00B66C1C" w:rsidTr="009A44CA">
        <w:trPr>
          <w:cantSplit/>
          <w:trHeight w:val="20"/>
          <w:jc w:val="center"/>
        </w:trPr>
        <w:tc>
          <w:tcPr>
            <w:tcW w:w="1432" w:type="pct"/>
            <w:tcBorders>
              <w:top w:val="single" w:sz="4" w:space="0" w:color="auto"/>
              <w:left w:val="single" w:sz="4" w:space="0" w:color="auto"/>
              <w:bottom w:val="single" w:sz="4" w:space="0" w:color="auto"/>
              <w:right w:val="single" w:sz="4" w:space="0" w:color="auto"/>
            </w:tcBorders>
            <w:hideMark/>
          </w:tcPr>
          <w:p w:rsidR="00814F19" w:rsidRPr="009A44CA" w:rsidRDefault="00814F19" w:rsidP="00B66C1C">
            <w:pPr>
              <w:spacing w:after="0" w:line="240" w:lineRule="auto"/>
              <w:rPr>
                <w:rFonts w:ascii="Times New Roman" w:hAnsi="Times New Roman" w:cs="Times New Roman"/>
                <w:sz w:val="20"/>
              </w:rPr>
            </w:pPr>
            <w:r w:rsidRPr="009A44CA">
              <w:rPr>
                <w:rFonts w:ascii="Times New Roman" w:hAnsi="Times New Roman" w:cs="Times New Roman"/>
                <w:sz w:val="20"/>
              </w:rPr>
              <w:lastRenderedPageBreak/>
              <w:t>ЦЕННЫЕ ЛЕСА, ВСЕГО</w:t>
            </w:r>
          </w:p>
        </w:tc>
        <w:tc>
          <w:tcPr>
            <w:tcW w:w="687" w:type="pct"/>
            <w:tcBorders>
              <w:top w:val="single" w:sz="4" w:space="0" w:color="auto"/>
              <w:left w:val="single" w:sz="4" w:space="0" w:color="auto"/>
              <w:bottom w:val="single" w:sz="4" w:space="0" w:color="auto"/>
              <w:right w:val="single" w:sz="4" w:space="0" w:color="auto"/>
            </w:tcBorders>
            <w:hideMark/>
          </w:tcPr>
          <w:p w:rsidR="00814F19" w:rsidRPr="009A44CA" w:rsidRDefault="00814F19" w:rsidP="00B66C1C">
            <w:pPr>
              <w:spacing w:after="0" w:line="240" w:lineRule="auto"/>
              <w:rPr>
                <w:rFonts w:ascii="Times New Roman" w:hAnsi="Times New Roman" w:cs="Times New Roman"/>
                <w:sz w:val="20"/>
              </w:rPr>
            </w:pPr>
            <w:r w:rsidRPr="009A44CA">
              <w:rPr>
                <w:rFonts w:ascii="Times New Roman" w:hAnsi="Times New Roman" w:cs="Times New Roman"/>
                <w:sz w:val="20"/>
              </w:rPr>
              <w:t>41, 42, 49, 51</w:t>
            </w:r>
          </w:p>
        </w:tc>
        <w:tc>
          <w:tcPr>
            <w:tcW w:w="611" w:type="pct"/>
            <w:tcBorders>
              <w:top w:val="single" w:sz="4" w:space="0" w:color="auto"/>
              <w:left w:val="single" w:sz="4" w:space="0" w:color="auto"/>
              <w:bottom w:val="single" w:sz="4" w:space="0" w:color="auto"/>
              <w:right w:val="single" w:sz="4" w:space="0" w:color="auto"/>
            </w:tcBorders>
            <w:hideMark/>
          </w:tcPr>
          <w:p w:rsidR="00814F19" w:rsidRPr="009A44CA" w:rsidRDefault="00814F19" w:rsidP="00B66C1C">
            <w:pPr>
              <w:spacing w:after="0" w:line="240" w:lineRule="auto"/>
              <w:rPr>
                <w:rFonts w:ascii="Times New Roman" w:hAnsi="Times New Roman" w:cs="Times New Roman"/>
                <w:sz w:val="20"/>
              </w:rPr>
            </w:pPr>
            <w:r w:rsidRPr="009A44CA">
              <w:rPr>
                <w:rFonts w:ascii="Times New Roman" w:hAnsi="Times New Roman" w:cs="Times New Roman"/>
                <w:sz w:val="20"/>
              </w:rPr>
              <w:t>1719</w:t>
            </w:r>
          </w:p>
        </w:tc>
        <w:tc>
          <w:tcPr>
            <w:tcW w:w="2270" w:type="pct"/>
            <w:tcBorders>
              <w:top w:val="single" w:sz="4" w:space="0" w:color="auto"/>
              <w:left w:val="single" w:sz="4" w:space="0" w:color="auto"/>
              <w:bottom w:val="single" w:sz="4" w:space="0" w:color="auto"/>
              <w:right w:val="single" w:sz="4" w:space="0" w:color="auto"/>
            </w:tcBorders>
            <w:hideMark/>
          </w:tcPr>
          <w:p w:rsidR="00427FCD" w:rsidRPr="009A44CA" w:rsidRDefault="00814F19" w:rsidP="009A44CA">
            <w:pPr>
              <w:spacing w:after="0" w:line="240" w:lineRule="auto"/>
              <w:ind w:firstLine="175"/>
              <w:rPr>
                <w:rFonts w:ascii="Times New Roman" w:hAnsi="Times New Roman" w:cs="Times New Roman"/>
                <w:sz w:val="20"/>
              </w:rPr>
            </w:pPr>
            <w:r w:rsidRPr="009A44CA">
              <w:rPr>
                <w:rFonts w:ascii="Times New Roman" w:hAnsi="Times New Roman" w:cs="Times New Roman"/>
                <w:sz w:val="20"/>
              </w:rPr>
              <w:t xml:space="preserve">Статья 115 Лесного кодекса Российской Федерации; статья 8 Федерального закона от 04.12.2006 № 201-ФЗ «О Введении </w:t>
            </w:r>
            <w:r w:rsidR="009A44CA" w:rsidRPr="009A44CA">
              <w:rPr>
                <w:rFonts w:ascii="Times New Roman" w:hAnsi="Times New Roman" w:cs="Times New Roman"/>
                <w:sz w:val="20"/>
              </w:rPr>
              <w:br/>
            </w:r>
            <w:r w:rsidRPr="009A44CA">
              <w:rPr>
                <w:rFonts w:ascii="Times New Roman" w:hAnsi="Times New Roman" w:cs="Times New Roman"/>
                <w:sz w:val="20"/>
              </w:rPr>
              <w:t>в действие Лесного кодекса Российской Федерации»; Федеральный закон</w:t>
            </w:r>
            <w:r w:rsidR="009A44CA" w:rsidRPr="009A44CA">
              <w:rPr>
                <w:rFonts w:ascii="Times New Roman" w:hAnsi="Times New Roman" w:cs="Times New Roman"/>
                <w:sz w:val="20"/>
              </w:rPr>
              <w:br/>
            </w:r>
            <w:r w:rsidRPr="009A44CA">
              <w:rPr>
                <w:rFonts w:ascii="Times New Roman" w:hAnsi="Times New Roman" w:cs="Times New Roman"/>
                <w:sz w:val="20"/>
              </w:rPr>
              <w:t xml:space="preserve"> от 22.07.2008 № 143-ФЗ «О внесении изменений в Лесной кодекс Российской Федерации и Федеральный закон </w:t>
            </w:r>
            <w:r w:rsidR="009A44CA" w:rsidRPr="009A44CA">
              <w:rPr>
                <w:rFonts w:ascii="Times New Roman" w:hAnsi="Times New Roman" w:cs="Times New Roman"/>
                <w:sz w:val="20"/>
              </w:rPr>
              <w:br/>
            </w:r>
            <w:r w:rsidRPr="009A44CA">
              <w:rPr>
                <w:rFonts w:ascii="Times New Roman" w:hAnsi="Times New Roman" w:cs="Times New Roman"/>
                <w:sz w:val="20"/>
              </w:rPr>
              <w:t>«О введении в действие Лесного кодекса Российской Федерации»</w:t>
            </w:r>
          </w:p>
        </w:tc>
      </w:tr>
      <w:tr w:rsidR="009A44CA" w:rsidRPr="00B66C1C" w:rsidTr="009A44CA">
        <w:trPr>
          <w:cantSplit/>
          <w:trHeight w:val="20"/>
          <w:jc w:val="center"/>
        </w:trPr>
        <w:tc>
          <w:tcPr>
            <w:tcW w:w="1432" w:type="pct"/>
            <w:tcBorders>
              <w:top w:val="single" w:sz="4" w:space="0" w:color="auto"/>
              <w:left w:val="single" w:sz="4" w:space="0" w:color="auto"/>
              <w:bottom w:val="single" w:sz="4" w:space="0" w:color="auto"/>
              <w:right w:val="single" w:sz="4" w:space="0" w:color="auto"/>
            </w:tcBorders>
            <w:hideMark/>
          </w:tcPr>
          <w:p w:rsidR="00814F19" w:rsidRPr="009A44CA" w:rsidRDefault="00814F19" w:rsidP="00B66C1C">
            <w:pPr>
              <w:spacing w:after="0" w:line="240" w:lineRule="auto"/>
              <w:rPr>
                <w:rFonts w:ascii="Times New Roman" w:hAnsi="Times New Roman" w:cs="Times New Roman"/>
                <w:sz w:val="20"/>
              </w:rPr>
            </w:pPr>
            <w:r w:rsidRPr="009A44CA">
              <w:rPr>
                <w:rFonts w:ascii="Times New Roman" w:hAnsi="Times New Roman" w:cs="Times New Roman"/>
                <w:sz w:val="20"/>
              </w:rPr>
              <w:t>в том числе:</w:t>
            </w:r>
          </w:p>
          <w:p w:rsidR="00814F19" w:rsidRPr="009A44CA" w:rsidRDefault="00814F19" w:rsidP="00B66C1C">
            <w:pPr>
              <w:spacing w:after="0" w:line="240" w:lineRule="auto"/>
              <w:rPr>
                <w:rFonts w:ascii="Times New Roman" w:hAnsi="Times New Roman" w:cs="Times New Roman"/>
                <w:sz w:val="20"/>
              </w:rPr>
            </w:pPr>
            <w:r w:rsidRPr="009A44CA">
              <w:rPr>
                <w:rFonts w:ascii="Times New Roman" w:hAnsi="Times New Roman" w:cs="Times New Roman"/>
                <w:sz w:val="20"/>
              </w:rPr>
              <w:t>Запретные полосы лесов, расположенные вдоль водных объектов</w:t>
            </w:r>
          </w:p>
        </w:tc>
        <w:tc>
          <w:tcPr>
            <w:tcW w:w="687" w:type="pct"/>
            <w:tcBorders>
              <w:top w:val="single" w:sz="4" w:space="0" w:color="auto"/>
              <w:left w:val="single" w:sz="4" w:space="0" w:color="auto"/>
              <w:bottom w:val="single" w:sz="4" w:space="0" w:color="auto"/>
              <w:right w:val="single" w:sz="4" w:space="0" w:color="auto"/>
            </w:tcBorders>
            <w:hideMark/>
          </w:tcPr>
          <w:p w:rsidR="00814F19" w:rsidRPr="009A44CA" w:rsidRDefault="00814F19" w:rsidP="00B66C1C">
            <w:pPr>
              <w:widowControl w:val="0"/>
              <w:spacing w:after="0" w:line="240" w:lineRule="auto"/>
              <w:rPr>
                <w:rFonts w:ascii="Times New Roman" w:eastAsia="MS Mincho" w:hAnsi="Times New Roman" w:cs="Times New Roman"/>
                <w:sz w:val="20"/>
              </w:rPr>
            </w:pPr>
            <w:r w:rsidRPr="009A44CA">
              <w:rPr>
                <w:rFonts w:ascii="Times New Roman" w:hAnsi="Times New Roman" w:cs="Times New Roman"/>
                <w:sz w:val="20"/>
              </w:rPr>
              <w:t>41, 42, 49, 51</w:t>
            </w:r>
          </w:p>
        </w:tc>
        <w:tc>
          <w:tcPr>
            <w:tcW w:w="611" w:type="pct"/>
            <w:tcBorders>
              <w:top w:val="single" w:sz="4" w:space="0" w:color="auto"/>
              <w:left w:val="single" w:sz="4" w:space="0" w:color="auto"/>
              <w:bottom w:val="single" w:sz="4" w:space="0" w:color="auto"/>
              <w:right w:val="single" w:sz="4" w:space="0" w:color="auto"/>
            </w:tcBorders>
            <w:hideMark/>
          </w:tcPr>
          <w:p w:rsidR="00814F19" w:rsidRPr="009A44CA" w:rsidRDefault="00814F19" w:rsidP="00B66C1C">
            <w:pPr>
              <w:spacing w:after="0" w:line="240" w:lineRule="auto"/>
              <w:rPr>
                <w:rFonts w:ascii="Times New Roman" w:hAnsi="Times New Roman" w:cs="Times New Roman"/>
                <w:sz w:val="20"/>
              </w:rPr>
            </w:pPr>
            <w:r w:rsidRPr="009A44CA">
              <w:rPr>
                <w:rFonts w:ascii="Times New Roman" w:hAnsi="Times New Roman" w:cs="Times New Roman"/>
                <w:sz w:val="20"/>
              </w:rPr>
              <w:t>1719</w:t>
            </w:r>
          </w:p>
        </w:tc>
        <w:tc>
          <w:tcPr>
            <w:tcW w:w="2270" w:type="pct"/>
            <w:tcBorders>
              <w:top w:val="single" w:sz="4" w:space="0" w:color="auto"/>
              <w:left w:val="single" w:sz="4" w:space="0" w:color="auto"/>
              <w:bottom w:val="single" w:sz="4" w:space="0" w:color="auto"/>
              <w:right w:val="single" w:sz="4" w:space="0" w:color="auto"/>
            </w:tcBorders>
            <w:hideMark/>
          </w:tcPr>
          <w:p w:rsidR="00427FCD" w:rsidRPr="009A44CA" w:rsidRDefault="00814F19" w:rsidP="009A44CA">
            <w:pPr>
              <w:spacing w:after="0" w:line="240" w:lineRule="auto"/>
              <w:ind w:firstLine="175"/>
              <w:rPr>
                <w:rFonts w:ascii="Times New Roman" w:hAnsi="Times New Roman" w:cs="Times New Roman"/>
                <w:sz w:val="20"/>
              </w:rPr>
            </w:pPr>
            <w:r w:rsidRPr="009A44CA">
              <w:rPr>
                <w:rFonts w:ascii="Times New Roman" w:hAnsi="Times New Roman" w:cs="Times New Roman"/>
                <w:sz w:val="20"/>
              </w:rPr>
              <w:t>Статья 10 и 115 Лесного кодекса Российской Федерации; статья 8 Федерального зако</w:t>
            </w:r>
            <w:r w:rsidR="00C17CC3" w:rsidRPr="009A44CA">
              <w:rPr>
                <w:rFonts w:ascii="Times New Roman" w:hAnsi="Times New Roman" w:cs="Times New Roman"/>
                <w:sz w:val="20"/>
              </w:rPr>
              <w:t xml:space="preserve">на от 04.12.2006 </w:t>
            </w:r>
            <w:r w:rsidRPr="009A44CA">
              <w:rPr>
                <w:rFonts w:ascii="Times New Roman" w:hAnsi="Times New Roman" w:cs="Times New Roman"/>
                <w:sz w:val="20"/>
              </w:rPr>
              <w:t>№</w:t>
            </w:r>
            <w:r w:rsidRPr="009A44CA">
              <w:rPr>
                <w:rFonts w:ascii="Times New Roman" w:hAnsi="Times New Roman" w:cs="Times New Roman"/>
                <w:sz w:val="20"/>
                <w:lang w:val="en-US"/>
              </w:rPr>
              <w:t> </w:t>
            </w:r>
            <w:r w:rsidRPr="009A44CA">
              <w:rPr>
                <w:rFonts w:ascii="Times New Roman" w:hAnsi="Times New Roman" w:cs="Times New Roman"/>
                <w:sz w:val="20"/>
              </w:rPr>
              <w:t xml:space="preserve">201-ФЗ «О Введении в действие Лесного кодекса Российской </w:t>
            </w:r>
            <w:proofErr w:type="spellStart"/>
            <w:r w:rsidRPr="009A44CA">
              <w:rPr>
                <w:rFonts w:ascii="Times New Roman" w:hAnsi="Times New Roman" w:cs="Times New Roman"/>
                <w:sz w:val="20"/>
              </w:rPr>
              <w:t>Федерации»</w:t>
            </w:r>
            <w:proofErr w:type="gramStart"/>
            <w:r w:rsidRPr="009A44CA">
              <w:rPr>
                <w:rFonts w:ascii="Times New Roman" w:hAnsi="Times New Roman" w:cs="Times New Roman"/>
                <w:sz w:val="20"/>
              </w:rPr>
              <w:t>;П</w:t>
            </w:r>
            <w:proofErr w:type="gramEnd"/>
            <w:r w:rsidRPr="009A44CA">
              <w:rPr>
                <w:rFonts w:ascii="Times New Roman" w:hAnsi="Times New Roman" w:cs="Times New Roman"/>
                <w:sz w:val="20"/>
              </w:rPr>
              <w:t>риказ</w:t>
            </w:r>
            <w:proofErr w:type="spellEnd"/>
            <w:r w:rsidRPr="009A44CA">
              <w:rPr>
                <w:rFonts w:ascii="Times New Roman" w:hAnsi="Times New Roman" w:cs="Times New Roman"/>
                <w:sz w:val="20"/>
              </w:rPr>
              <w:t xml:space="preserve"> Рослесхоза </w:t>
            </w:r>
            <w:r w:rsidR="009A44CA" w:rsidRPr="009A44CA">
              <w:rPr>
                <w:rFonts w:ascii="Times New Roman" w:hAnsi="Times New Roman" w:cs="Times New Roman"/>
                <w:sz w:val="20"/>
              </w:rPr>
              <w:br/>
            </w:r>
            <w:r w:rsidRPr="009A44CA">
              <w:rPr>
                <w:rFonts w:ascii="Times New Roman" w:hAnsi="Times New Roman" w:cs="Times New Roman"/>
                <w:sz w:val="20"/>
              </w:rPr>
              <w:t>от 26.08.2008 № 237</w:t>
            </w:r>
            <w:r w:rsidR="00C17CC3" w:rsidRPr="009A44CA">
              <w:rPr>
                <w:rFonts w:ascii="Times New Roman" w:hAnsi="Times New Roman" w:cs="Times New Roman"/>
                <w:sz w:val="20"/>
              </w:rPr>
              <w:t xml:space="preserve"> </w:t>
            </w:r>
            <w:r w:rsidRPr="009A44CA">
              <w:rPr>
                <w:rFonts w:ascii="Times New Roman" w:hAnsi="Times New Roman" w:cs="Times New Roman"/>
                <w:sz w:val="20"/>
              </w:rPr>
              <w:t>Постановление СМ СССР от 07.04.1946 №</w:t>
            </w:r>
            <w:r w:rsidRPr="009A44CA">
              <w:rPr>
                <w:rFonts w:ascii="Times New Roman" w:hAnsi="Times New Roman" w:cs="Times New Roman"/>
                <w:sz w:val="20"/>
                <w:lang w:val="en-US"/>
              </w:rPr>
              <w:t> </w:t>
            </w:r>
            <w:r w:rsidRPr="009A44CA">
              <w:rPr>
                <w:rFonts w:ascii="Times New Roman" w:hAnsi="Times New Roman" w:cs="Times New Roman"/>
                <w:sz w:val="20"/>
              </w:rPr>
              <w:t>781Приказ Рослесхоза от 10.06.2011 № 220</w:t>
            </w:r>
          </w:p>
        </w:tc>
      </w:tr>
    </w:tbl>
    <w:p w:rsidR="00B66C1C" w:rsidRPr="007D7DB4" w:rsidRDefault="00B66C1C" w:rsidP="00B66C1C">
      <w:pPr>
        <w:pStyle w:val="a7"/>
        <w:spacing w:before="240" w:line="312" w:lineRule="auto"/>
        <w:ind w:firstLine="680"/>
        <w:rPr>
          <w:sz w:val="28"/>
          <w:szCs w:val="28"/>
        </w:rPr>
      </w:pPr>
      <w:r w:rsidRPr="007D7DB4">
        <w:rPr>
          <w:sz w:val="28"/>
          <w:szCs w:val="28"/>
        </w:rPr>
        <w:t xml:space="preserve">Границы Владивостокского лесничества на территории городского округа отображены в графических материалах генерального плана </w:t>
      </w:r>
      <w:r>
        <w:rPr>
          <w:sz w:val="28"/>
          <w:szCs w:val="28"/>
        </w:rPr>
        <w:br/>
      </w:r>
      <w:r w:rsidRPr="007D7DB4">
        <w:rPr>
          <w:sz w:val="28"/>
          <w:szCs w:val="28"/>
        </w:rPr>
        <w:t xml:space="preserve">«Карта современного использования территории городского округа </w:t>
      </w:r>
      <w:r>
        <w:rPr>
          <w:sz w:val="28"/>
          <w:szCs w:val="28"/>
        </w:rPr>
        <w:br/>
      </w:r>
      <w:r w:rsidRPr="007D7DB4">
        <w:rPr>
          <w:sz w:val="28"/>
          <w:szCs w:val="28"/>
        </w:rPr>
        <w:t>Большой Камень» (</w:t>
      </w:r>
      <w:r w:rsidR="005E0DA8">
        <w:fldChar w:fldCharType="begin"/>
      </w:r>
      <w:r w:rsidR="005E0DA8">
        <w:instrText xml:space="preserve"> REF _Ref25339379 \h  \* MERGEFORMAT </w:instrText>
      </w:r>
      <w:r w:rsidR="005E0DA8">
        <w:fldChar w:fldCharType="separate"/>
      </w:r>
      <w:r w:rsidR="005E0DA8" w:rsidRPr="005E0DA8">
        <w:rPr>
          <w:sz w:val="28"/>
          <w:szCs w:val="28"/>
        </w:rPr>
        <w:t>Рисунок 1</w:t>
      </w:r>
      <w:r w:rsidR="005E0DA8">
        <w:fldChar w:fldCharType="end"/>
      </w:r>
      <w:r w:rsidRPr="007D7DB4">
        <w:rPr>
          <w:sz w:val="28"/>
          <w:szCs w:val="28"/>
        </w:rPr>
        <w:t>).</w:t>
      </w:r>
    </w:p>
    <w:p w:rsidR="00B66C1C" w:rsidRPr="007D7DB4" w:rsidRDefault="00B66C1C" w:rsidP="00B66C1C">
      <w:pPr>
        <w:pStyle w:val="a7"/>
        <w:spacing w:line="312" w:lineRule="auto"/>
        <w:ind w:firstLine="680"/>
        <w:rPr>
          <w:sz w:val="28"/>
          <w:szCs w:val="28"/>
        </w:rPr>
      </w:pPr>
      <w:r w:rsidRPr="007D7DB4">
        <w:rPr>
          <w:sz w:val="28"/>
          <w:szCs w:val="28"/>
        </w:rPr>
        <w:t>Существующие границы населенных пунктов, входящих в состав городского округа Большой Камень, не имеют пересечений с землями Владивостокского лесничества.</w:t>
      </w:r>
    </w:p>
    <w:p w:rsidR="00B66C1C" w:rsidRPr="007D7DB4" w:rsidRDefault="00B66C1C" w:rsidP="00B66C1C">
      <w:pPr>
        <w:pStyle w:val="a7"/>
        <w:spacing w:line="312" w:lineRule="auto"/>
        <w:ind w:firstLine="680"/>
        <w:rPr>
          <w:sz w:val="28"/>
          <w:szCs w:val="28"/>
        </w:rPr>
      </w:pPr>
      <w:r w:rsidRPr="007D7DB4">
        <w:rPr>
          <w:sz w:val="28"/>
          <w:szCs w:val="28"/>
        </w:rPr>
        <w:t xml:space="preserve">В Государственном лесном реестре, размещенном на официальном сайте Правительства Приморского края, данные о лесах, расположенных </w:t>
      </w:r>
      <w:r>
        <w:rPr>
          <w:sz w:val="28"/>
          <w:szCs w:val="28"/>
        </w:rPr>
        <w:br/>
      </w:r>
      <w:r w:rsidRPr="007D7DB4">
        <w:rPr>
          <w:sz w:val="28"/>
          <w:szCs w:val="28"/>
        </w:rPr>
        <w:t xml:space="preserve">на землях населенных пунктов, расположенных в границе городского округа Большой Камень, отсутствуют. </w:t>
      </w:r>
    </w:p>
    <w:p w:rsidR="009A44CA" w:rsidRDefault="009A44CA" w:rsidP="009A44CA">
      <w:pPr>
        <w:spacing w:after="0" w:line="240" w:lineRule="auto"/>
        <w:ind w:left="1276" w:hanging="1276"/>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58240" behindDoc="0" locked="0" layoutInCell="1" allowOverlap="1">
            <wp:simplePos x="0" y="0"/>
            <wp:positionH relativeFrom="column">
              <wp:posOffset>971550</wp:posOffset>
            </wp:positionH>
            <wp:positionV relativeFrom="paragraph">
              <wp:posOffset>144145</wp:posOffset>
            </wp:positionV>
            <wp:extent cx="4296410" cy="7793355"/>
            <wp:effectExtent l="38100" t="19050" r="27940" b="17145"/>
            <wp:wrapTopAndBottom/>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296410" cy="7793355"/>
                    </a:xfrm>
                    <a:prstGeom prst="rect">
                      <a:avLst/>
                    </a:prstGeom>
                    <a:noFill/>
                    <a:ln w="3175">
                      <a:solidFill>
                        <a:srgbClr val="808080"/>
                      </a:solidFill>
                      <a:miter lim="800000"/>
                      <a:headEnd/>
                      <a:tailEnd/>
                    </a:ln>
                  </pic:spPr>
                </pic:pic>
              </a:graphicData>
            </a:graphic>
          </wp:anchor>
        </w:drawing>
      </w:r>
    </w:p>
    <w:p w:rsidR="00B66C1C" w:rsidRPr="009A44CA" w:rsidRDefault="00B66C1C" w:rsidP="006570E1">
      <w:pPr>
        <w:spacing w:before="120" w:after="120" w:line="240" w:lineRule="auto"/>
        <w:ind w:left="1276" w:hanging="1276"/>
        <w:rPr>
          <w:rFonts w:ascii="Times New Roman" w:hAnsi="Times New Roman" w:cs="Times New Roman"/>
          <w:sz w:val="24"/>
        </w:rPr>
      </w:pPr>
      <w:bookmarkStart w:id="130" w:name="_Ref25339379"/>
      <w:r w:rsidRPr="009A44CA">
        <w:rPr>
          <w:rFonts w:ascii="Times New Roman" w:hAnsi="Times New Roman" w:cs="Times New Roman"/>
          <w:sz w:val="24"/>
        </w:rPr>
        <w:t xml:space="preserve">Рисунок </w:t>
      </w:r>
      <w:r w:rsidR="00307478" w:rsidRPr="009A44CA">
        <w:rPr>
          <w:rFonts w:ascii="Times New Roman" w:hAnsi="Times New Roman" w:cs="Times New Roman"/>
          <w:sz w:val="24"/>
        </w:rPr>
        <w:fldChar w:fldCharType="begin"/>
      </w:r>
      <w:r w:rsidRPr="009A44CA">
        <w:rPr>
          <w:rFonts w:ascii="Times New Roman" w:hAnsi="Times New Roman" w:cs="Times New Roman"/>
          <w:noProof/>
          <w:sz w:val="24"/>
        </w:rPr>
        <w:instrText xml:space="preserve"> SEQ Рисунок \* ARABIC </w:instrText>
      </w:r>
      <w:r w:rsidR="00307478" w:rsidRPr="009A44CA">
        <w:rPr>
          <w:rFonts w:ascii="Times New Roman" w:hAnsi="Times New Roman" w:cs="Times New Roman"/>
          <w:sz w:val="24"/>
        </w:rPr>
        <w:fldChar w:fldCharType="separate"/>
      </w:r>
      <w:r w:rsidR="005E0DA8">
        <w:rPr>
          <w:rFonts w:ascii="Times New Roman" w:hAnsi="Times New Roman" w:cs="Times New Roman"/>
          <w:noProof/>
          <w:sz w:val="24"/>
        </w:rPr>
        <w:t>1</w:t>
      </w:r>
      <w:r w:rsidR="00307478" w:rsidRPr="009A44CA">
        <w:rPr>
          <w:rFonts w:ascii="Times New Roman" w:hAnsi="Times New Roman" w:cs="Times New Roman"/>
          <w:sz w:val="24"/>
        </w:rPr>
        <w:fldChar w:fldCharType="end"/>
      </w:r>
      <w:bookmarkEnd w:id="130"/>
      <w:r w:rsidRPr="009A44CA">
        <w:rPr>
          <w:rFonts w:ascii="Times New Roman" w:hAnsi="Times New Roman" w:cs="Times New Roman"/>
          <w:sz w:val="24"/>
        </w:rPr>
        <w:t xml:space="preserve"> – Границы Владивостокского лесничества на территории городского округа Большой Камень</w:t>
      </w:r>
    </w:p>
    <w:p w:rsidR="006570E1" w:rsidRPr="007D7DB4" w:rsidRDefault="006570E1" w:rsidP="006570E1">
      <w:pPr>
        <w:pStyle w:val="a7"/>
        <w:spacing w:line="312" w:lineRule="auto"/>
        <w:ind w:firstLine="680"/>
        <w:rPr>
          <w:sz w:val="28"/>
          <w:szCs w:val="28"/>
        </w:rPr>
      </w:pPr>
      <w:r w:rsidRPr="007D7DB4">
        <w:rPr>
          <w:sz w:val="28"/>
          <w:szCs w:val="28"/>
        </w:rPr>
        <w:t xml:space="preserve">В соответствии с пунктом 5 части 3 статьи 62.1 Федерального закона </w:t>
      </w:r>
      <w:r>
        <w:rPr>
          <w:sz w:val="28"/>
          <w:szCs w:val="28"/>
        </w:rPr>
        <w:br/>
      </w:r>
      <w:r w:rsidRPr="007D7DB4">
        <w:rPr>
          <w:sz w:val="28"/>
          <w:szCs w:val="28"/>
        </w:rPr>
        <w:t>от 10</w:t>
      </w:r>
      <w:r>
        <w:rPr>
          <w:sz w:val="28"/>
          <w:szCs w:val="28"/>
        </w:rPr>
        <w:t xml:space="preserve"> января </w:t>
      </w:r>
      <w:r w:rsidRPr="007D7DB4">
        <w:rPr>
          <w:sz w:val="28"/>
          <w:szCs w:val="28"/>
        </w:rPr>
        <w:t xml:space="preserve">2002 </w:t>
      </w:r>
      <w:r>
        <w:rPr>
          <w:sz w:val="28"/>
          <w:szCs w:val="28"/>
        </w:rPr>
        <w:t xml:space="preserve">г. </w:t>
      </w:r>
      <w:r w:rsidRPr="007D7DB4">
        <w:rPr>
          <w:sz w:val="28"/>
          <w:szCs w:val="28"/>
        </w:rPr>
        <w:t xml:space="preserve">№ 7-ФЗ «Об охране окружающей среды» включению </w:t>
      </w:r>
      <w:r>
        <w:rPr>
          <w:sz w:val="28"/>
          <w:szCs w:val="28"/>
        </w:rPr>
        <w:br/>
      </w:r>
      <w:r w:rsidRPr="007D7DB4">
        <w:rPr>
          <w:sz w:val="28"/>
          <w:szCs w:val="28"/>
        </w:rPr>
        <w:lastRenderedPageBreak/>
        <w:t>в лесопарковый пояс не подлежат территории, в отношении которых принято решение о подготовке документации по планировке территории. Постановлением Правительства Российской Федерации от 28</w:t>
      </w:r>
      <w:r>
        <w:rPr>
          <w:sz w:val="28"/>
          <w:szCs w:val="28"/>
        </w:rPr>
        <w:t xml:space="preserve"> января </w:t>
      </w:r>
      <w:r>
        <w:rPr>
          <w:sz w:val="28"/>
          <w:szCs w:val="28"/>
        </w:rPr>
        <w:br/>
      </w:r>
      <w:r w:rsidRPr="007D7DB4">
        <w:rPr>
          <w:sz w:val="28"/>
          <w:szCs w:val="28"/>
        </w:rPr>
        <w:t>2016</w:t>
      </w:r>
      <w:r>
        <w:rPr>
          <w:sz w:val="28"/>
          <w:szCs w:val="28"/>
        </w:rPr>
        <w:t xml:space="preserve"> г.</w:t>
      </w:r>
      <w:r w:rsidRPr="007D7DB4">
        <w:rPr>
          <w:sz w:val="28"/>
          <w:szCs w:val="28"/>
        </w:rPr>
        <w:t xml:space="preserve"> № 43 «О создании территории опережающего социально-экономического развития «Большой Камень» на территории городского округа Большой Камень создана территория опережающего социально-экономического развития «Большой Камень» (далее также – ТОР </w:t>
      </w:r>
      <w:r>
        <w:rPr>
          <w:sz w:val="28"/>
          <w:szCs w:val="28"/>
        </w:rPr>
        <w:br/>
      </w:r>
      <w:r w:rsidRPr="007D7DB4">
        <w:rPr>
          <w:sz w:val="28"/>
          <w:szCs w:val="28"/>
        </w:rPr>
        <w:t>«Большой Камень»). В</w:t>
      </w:r>
      <w:r>
        <w:rPr>
          <w:sz w:val="28"/>
          <w:szCs w:val="28"/>
        </w:rPr>
        <w:t xml:space="preserve"> </w:t>
      </w:r>
      <w:r w:rsidRPr="007D7DB4">
        <w:rPr>
          <w:sz w:val="28"/>
          <w:szCs w:val="28"/>
        </w:rPr>
        <w:t>соответствии с частью 5 статьи 26 Федерального закона от 29</w:t>
      </w:r>
      <w:r>
        <w:rPr>
          <w:sz w:val="28"/>
          <w:szCs w:val="28"/>
        </w:rPr>
        <w:t xml:space="preserve"> декабря </w:t>
      </w:r>
      <w:r w:rsidRPr="007D7DB4">
        <w:rPr>
          <w:sz w:val="28"/>
          <w:szCs w:val="28"/>
        </w:rPr>
        <w:t>2014</w:t>
      </w:r>
      <w:r>
        <w:rPr>
          <w:sz w:val="28"/>
          <w:szCs w:val="28"/>
        </w:rPr>
        <w:t xml:space="preserve"> г.</w:t>
      </w:r>
      <w:r w:rsidRPr="007D7DB4">
        <w:rPr>
          <w:sz w:val="28"/>
          <w:szCs w:val="28"/>
        </w:rPr>
        <w:t xml:space="preserve"> № 473-ФЗ «О территориях опережающего социально-экономического развития в Российской Федерации» вид разрешенного использования земельных участков устанавливается в соответствии с документацией по планировке территории опережающего социально-экономического развития. В связи с тем, что, земли, на которых расположены лесные насаждения, вошли в границы территории опережающего социально-экономического развития «Большой Камень», установить на территории г. Большой Камень территории, предназначенные для расположения городских лесов, невозможно до утверждения документации по планировке ТОР «Большой Камень».</w:t>
      </w:r>
    </w:p>
    <w:p w:rsidR="00B66C1C" w:rsidRDefault="00B66C1C" w:rsidP="001B2E99">
      <w:pPr>
        <w:spacing w:before="120" w:after="120" w:line="240" w:lineRule="auto"/>
        <w:ind w:firstLine="709"/>
        <w:rPr>
          <w:rFonts w:ascii="Times New Roman" w:hAnsi="Times New Roman" w:cs="Times New Roman"/>
          <w:b/>
          <w:sz w:val="28"/>
          <w:szCs w:val="28"/>
        </w:rPr>
      </w:pPr>
      <w:r w:rsidRPr="00B66C1C">
        <w:rPr>
          <w:rFonts w:ascii="Times New Roman" w:hAnsi="Times New Roman" w:cs="Times New Roman"/>
          <w:b/>
          <w:sz w:val="28"/>
          <w:szCs w:val="28"/>
        </w:rPr>
        <w:t>Минерально-сырьевые ресурсы</w:t>
      </w:r>
    </w:p>
    <w:p w:rsidR="00B66C1C" w:rsidRPr="00B66C1C" w:rsidRDefault="00B66C1C" w:rsidP="00B66C1C">
      <w:pPr>
        <w:pStyle w:val="a7"/>
        <w:spacing w:line="312" w:lineRule="auto"/>
        <w:ind w:firstLine="709"/>
        <w:rPr>
          <w:sz w:val="28"/>
          <w:szCs w:val="28"/>
        </w:rPr>
      </w:pPr>
      <w:r w:rsidRPr="00B66C1C">
        <w:rPr>
          <w:sz w:val="28"/>
          <w:szCs w:val="28"/>
        </w:rPr>
        <w:t xml:space="preserve">На территории городского округа присутствуют полезные ископаемые строительного камня, песка и подземных вод. Имеется лицензионный участок на добычу строительного камня на участке Южный месторождения Малый Иосиф (лицензия БКА658ОЩ, </w:t>
      </w:r>
      <w:proofErr w:type="spellStart"/>
      <w:r w:rsidRPr="00B66C1C">
        <w:rPr>
          <w:sz w:val="28"/>
          <w:szCs w:val="28"/>
        </w:rPr>
        <w:t>недропользователь</w:t>
      </w:r>
      <w:proofErr w:type="spellEnd"/>
      <w:r w:rsidRPr="00B66C1C">
        <w:rPr>
          <w:sz w:val="28"/>
          <w:szCs w:val="28"/>
        </w:rPr>
        <w:t xml:space="preserve"> ООО «Андезит»).</w:t>
      </w:r>
    </w:p>
    <w:p w:rsidR="00B66C1C" w:rsidRPr="00B66C1C" w:rsidRDefault="006E273E" w:rsidP="006E273E">
      <w:pPr>
        <w:pStyle w:val="2"/>
        <w:tabs>
          <w:tab w:val="clear" w:pos="1440"/>
        </w:tabs>
        <w:spacing w:before="120" w:after="120"/>
        <w:ind w:left="709" w:firstLine="0"/>
        <w:rPr>
          <w:szCs w:val="28"/>
        </w:rPr>
      </w:pPr>
      <w:r>
        <w:rPr>
          <w:szCs w:val="28"/>
        </w:rPr>
        <w:t xml:space="preserve">3.3. </w:t>
      </w:r>
      <w:r w:rsidR="00B66C1C" w:rsidRPr="00B66C1C">
        <w:rPr>
          <w:szCs w:val="28"/>
        </w:rPr>
        <w:t>Особо охраняемые природные территории</w:t>
      </w:r>
    </w:p>
    <w:p w:rsidR="00B66C1C" w:rsidRPr="00B66C1C" w:rsidRDefault="00B66C1C" w:rsidP="00CE6BBE">
      <w:pPr>
        <w:pStyle w:val="a7"/>
        <w:spacing w:line="312" w:lineRule="auto"/>
        <w:ind w:firstLine="709"/>
        <w:rPr>
          <w:sz w:val="28"/>
          <w:szCs w:val="28"/>
        </w:rPr>
      </w:pPr>
      <w:r w:rsidRPr="00B66C1C">
        <w:rPr>
          <w:sz w:val="28"/>
          <w:szCs w:val="28"/>
        </w:rPr>
        <w:t>Согласно письму департамента природных ресурсов и охраны окружающей среды Приморского края № 37-05-50/6371 от 24</w:t>
      </w:r>
      <w:r>
        <w:rPr>
          <w:sz w:val="28"/>
          <w:szCs w:val="28"/>
        </w:rPr>
        <w:t xml:space="preserve"> сентября </w:t>
      </w:r>
      <w:r>
        <w:rPr>
          <w:sz w:val="28"/>
          <w:szCs w:val="28"/>
        </w:rPr>
        <w:br/>
      </w:r>
      <w:r w:rsidRPr="00B66C1C">
        <w:rPr>
          <w:sz w:val="28"/>
          <w:szCs w:val="28"/>
        </w:rPr>
        <w:t>2019</w:t>
      </w:r>
      <w:r>
        <w:rPr>
          <w:sz w:val="28"/>
          <w:szCs w:val="28"/>
        </w:rPr>
        <w:t xml:space="preserve"> </w:t>
      </w:r>
      <w:r w:rsidR="004E5E0C">
        <w:rPr>
          <w:sz w:val="28"/>
          <w:szCs w:val="28"/>
        </w:rPr>
        <w:t>г.</w:t>
      </w:r>
      <w:r w:rsidRPr="00B66C1C">
        <w:rPr>
          <w:sz w:val="28"/>
          <w:szCs w:val="28"/>
        </w:rPr>
        <w:t xml:space="preserve">, </w:t>
      </w:r>
      <w:r w:rsidRPr="00CE6BBE">
        <w:rPr>
          <w:sz w:val="28"/>
          <w:szCs w:val="28"/>
        </w:rPr>
        <w:t>(Приложение 1)</w:t>
      </w:r>
      <w:r w:rsidRPr="00B66C1C">
        <w:rPr>
          <w:sz w:val="28"/>
          <w:szCs w:val="28"/>
        </w:rPr>
        <w:t xml:space="preserve"> на территории городского округа </w:t>
      </w:r>
      <w:r>
        <w:rPr>
          <w:sz w:val="28"/>
          <w:szCs w:val="28"/>
        </w:rPr>
        <w:br/>
      </w:r>
      <w:r w:rsidRPr="00B66C1C">
        <w:rPr>
          <w:sz w:val="28"/>
          <w:szCs w:val="28"/>
        </w:rPr>
        <w:t xml:space="preserve">Большой Камень отсутствуют особо охраняемые природные территории местного, регионального и федерального значения и их охранные зоны, а также лечебно-оздоровительные местности и курорты. </w:t>
      </w:r>
    </w:p>
    <w:p w:rsidR="00B66C1C" w:rsidRPr="00B66C1C" w:rsidRDefault="00B66C1C" w:rsidP="006E273E">
      <w:pPr>
        <w:pStyle w:val="2"/>
        <w:numPr>
          <w:ilvl w:val="1"/>
          <w:numId w:val="10"/>
        </w:numPr>
        <w:spacing w:before="120" w:after="120"/>
        <w:ind w:left="708" w:hanging="11"/>
        <w:rPr>
          <w:szCs w:val="28"/>
        </w:rPr>
      </w:pPr>
      <w:bookmarkStart w:id="131" w:name="_Toc478717510"/>
      <w:bookmarkStart w:id="132" w:name="_Toc478735227"/>
      <w:bookmarkStart w:id="133" w:name="_Toc509326481"/>
      <w:bookmarkStart w:id="134" w:name="_Toc515548597"/>
      <w:bookmarkStart w:id="135" w:name="_Toc519166863"/>
      <w:bookmarkStart w:id="136" w:name="_Toc519170718"/>
      <w:bookmarkStart w:id="137" w:name="_Toc519178231"/>
      <w:bookmarkStart w:id="138" w:name="_Toc519249939"/>
      <w:bookmarkStart w:id="139" w:name="_Toc519251334"/>
      <w:bookmarkStart w:id="140" w:name="_Toc519257578"/>
      <w:bookmarkStart w:id="141" w:name="_Toc519499116"/>
      <w:bookmarkStart w:id="142" w:name="_Toc519500297"/>
      <w:bookmarkStart w:id="143" w:name="_Toc519859601"/>
      <w:bookmarkStart w:id="144" w:name="_Toc519863675"/>
      <w:bookmarkStart w:id="145" w:name="_Toc519866265"/>
      <w:bookmarkStart w:id="146" w:name="_Toc519867240"/>
      <w:bookmarkStart w:id="147" w:name="_Toc519873231"/>
      <w:bookmarkStart w:id="148" w:name="_Toc24571041"/>
      <w:bookmarkStart w:id="149" w:name="_Toc24634586"/>
      <w:bookmarkStart w:id="150" w:name="_Toc24642182"/>
      <w:bookmarkStart w:id="151" w:name="_Toc24642340"/>
      <w:bookmarkStart w:id="152" w:name="_Toc24733217"/>
      <w:bookmarkStart w:id="153" w:name="_Toc25070174"/>
      <w:bookmarkStart w:id="154" w:name="_Toc27052267"/>
      <w:r w:rsidRPr="00B66C1C">
        <w:rPr>
          <w:szCs w:val="28"/>
        </w:rPr>
        <w:t>Охрана объектов культурного наследия</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rsidR="00B66C1C" w:rsidRPr="00B66C1C" w:rsidRDefault="00B66C1C" w:rsidP="00B66C1C">
      <w:pPr>
        <w:pStyle w:val="a7"/>
        <w:spacing w:line="312" w:lineRule="auto"/>
        <w:ind w:firstLine="680"/>
        <w:rPr>
          <w:sz w:val="28"/>
          <w:szCs w:val="28"/>
        </w:rPr>
      </w:pPr>
      <w:proofErr w:type="gramStart"/>
      <w:r w:rsidRPr="00B66C1C">
        <w:rPr>
          <w:sz w:val="28"/>
          <w:szCs w:val="28"/>
        </w:rPr>
        <w:t>В соответствии с Федеральным законом от 25</w:t>
      </w:r>
      <w:r>
        <w:rPr>
          <w:sz w:val="28"/>
          <w:szCs w:val="28"/>
        </w:rPr>
        <w:t xml:space="preserve"> июня </w:t>
      </w:r>
      <w:r w:rsidRPr="00B66C1C">
        <w:rPr>
          <w:sz w:val="28"/>
          <w:szCs w:val="28"/>
        </w:rPr>
        <w:t xml:space="preserve">2002 </w:t>
      </w:r>
      <w:r w:rsidR="004E5E0C">
        <w:rPr>
          <w:sz w:val="28"/>
          <w:szCs w:val="28"/>
        </w:rPr>
        <w:t>г.</w:t>
      </w:r>
      <w:r>
        <w:rPr>
          <w:sz w:val="28"/>
          <w:szCs w:val="28"/>
        </w:rPr>
        <w:t xml:space="preserve"> </w:t>
      </w:r>
      <w:r w:rsidRPr="00B66C1C">
        <w:rPr>
          <w:sz w:val="28"/>
          <w:szCs w:val="28"/>
        </w:rPr>
        <w:t xml:space="preserve">№ 73-ФЗ «Об объектах культурного наследия (памятниках истории и культуры) </w:t>
      </w:r>
      <w:r w:rsidRPr="00B66C1C">
        <w:rPr>
          <w:sz w:val="28"/>
          <w:szCs w:val="28"/>
        </w:rPr>
        <w:lastRenderedPageBreak/>
        <w:t xml:space="preserve">народов Российской Федерации» (далее – Федеральный закон № 73-ФЗ), </w:t>
      </w:r>
      <w:r>
        <w:rPr>
          <w:sz w:val="28"/>
          <w:szCs w:val="28"/>
        </w:rPr>
        <w:br/>
      </w:r>
      <w:r w:rsidRPr="00B66C1C">
        <w:rPr>
          <w:sz w:val="28"/>
          <w:szCs w:val="28"/>
        </w:rPr>
        <w:t>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w:t>
      </w:r>
      <w:proofErr w:type="gramEnd"/>
      <w:r w:rsidRPr="00B66C1C">
        <w:rPr>
          <w:sz w:val="28"/>
          <w:szCs w:val="28"/>
        </w:rPr>
        <w:t xml:space="preserve">, </w:t>
      </w:r>
      <w:proofErr w:type="gramStart"/>
      <w:r w:rsidRPr="00B66C1C">
        <w:rPr>
          <w:sz w:val="28"/>
          <w:szCs w:val="28"/>
        </w:rPr>
        <w:t xml:space="preserve">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w:t>
      </w:r>
      <w:r>
        <w:rPr>
          <w:sz w:val="28"/>
          <w:szCs w:val="28"/>
        </w:rPr>
        <w:br/>
      </w:r>
      <w:r w:rsidRPr="00B66C1C">
        <w:rPr>
          <w:sz w:val="28"/>
          <w:szCs w:val="28"/>
        </w:rPr>
        <w:t xml:space="preserve">или антропологии, социальной культуры и являющиеся свидетельством эпох </w:t>
      </w:r>
      <w:r>
        <w:rPr>
          <w:sz w:val="28"/>
          <w:szCs w:val="28"/>
        </w:rPr>
        <w:br/>
      </w:r>
      <w:r w:rsidRPr="00B66C1C">
        <w:rPr>
          <w:sz w:val="28"/>
          <w:szCs w:val="28"/>
        </w:rPr>
        <w:t xml:space="preserve">и цивилизаций, подлинными источниками информации о зарождении </w:t>
      </w:r>
      <w:r>
        <w:rPr>
          <w:sz w:val="28"/>
          <w:szCs w:val="28"/>
        </w:rPr>
        <w:br/>
      </w:r>
      <w:r w:rsidRPr="00B66C1C">
        <w:rPr>
          <w:sz w:val="28"/>
          <w:szCs w:val="28"/>
        </w:rPr>
        <w:t>и развитии культуры.</w:t>
      </w:r>
      <w:proofErr w:type="gramEnd"/>
    </w:p>
    <w:p w:rsidR="00B66C1C" w:rsidRPr="00B66C1C" w:rsidRDefault="00B66C1C" w:rsidP="00B66C1C">
      <w:pPr>
        <w:pStyle w:val="a7"/>
        <w:spacing w:line="312" w:lineRule="auto"/>
        <w:ind w:firstLine="680"/>
        <w:rPr>
          <w:sz w:val="28"/>
          <w:szCs w:val="28"/>
        </w:rPr>
      </w:pPr>
      <w:r w:rsidRPr="00B66C1C">
        <w:rPr>
          <w:sz w:val="28"/>
          <w:szCs w:val="28"/>
        </w:rPr>
        <w:t>Отношения в области сохранения, использования, популяризации и государственной охраны объектов культурного наследия на территории городского округа Большой Камень регулируются Законом Приморского края от 30</w:t>
      </w:r>
      <w:r>
        <w:rPr>
          <w:sz w:val="28"/>
          <w:szCs w:val="28"/>
        </w:rPr>
        <w:t xml:space="preserve"> апреля </w:t>
      </w:r>
      <w:r w:rsidRPr="00B66C1C">
        <w:rPr>
          <w:sz w:val="28"/>
          <w:szCs w:val="28"/>
        </w:rPr>
        <w:t xml:space="preserve">2015 </w:t>
      </w:r>
      <w:r w:rsidR="004E5E0C">
        <w:rPr>
          <w:sz w:val="28"/>
          <w:szCs w:val="28"/>
        </w:rPr>
        <w:t>г.</w:t>
      </w:r>
      <w:r>
        <w:rPr>
          <w:sz w:val="28"/>
          <w:szCs w:val="28"/>
        </w:rPr>
        <w:t xml:space="preserve"> </w:t>
      </w:r>
      <w:r w:rsidRPr="00B66C1C">
        <w:rPr>
          <w:sz w:val="28"/>
          <w:szCs w:val="28"/>
        </w:rPr>
        <w:t>№</w:t>
      </w:r>
      <w:r>
        <w:rPr>
          <w:sz w:val="28"/>
          <w:szCs w:val="28"/>
        </w:rPr>
        <w:t xml:space="preserve"> </w:t>
      </w:r>
      <w:r w:rsidRPr="00B66C1C">
        <w:rPr>
          <w:sz w:val="28"/>
          <w:szCs w:val="28"/>
        </w:rPr>
        <w:t>612-КЗ «Об охране объектов культурного наследия (памятников истории и культуры) народов Российской Федерации на территории Приморского края».</w:t>
      </w:r>
    </w:p>
    <w:p w:rsidR="00B66C1C" w:rsidRDefault="00B66C1C" w:rsidP="006E273E">
      <w:pPr>
        <w:spacing w:before="120" w:after="120" w:line="240" w:lineRule="auto"/>
        <w:ind w:firstLine="709"/>
        <w:rPr>
          <w:rFonts w:ascii="Times New Roman" w:hAnsi="Times New Roman" w:cs="Times New Roman"/>
          <w:b/>
          <w:sz w:val="28"/>
          <w:szCs w:val="28"/>
        </w:rPr>
      </w:pPr>
      <w:r w:rsidRPr="00B66C1C">
        <w:rPr>
          <w:rFonts w:ascii="Times New Roman" w:hAnsi="Times New Roman" w:cs="Times New Roman"/>
          <w:b/>
          <w:sz w:val="28"/>
          <w:szCs w:val="28"/>
        </w:rPr>
        <w:t>Перечень объектов культурного наследия</w:t>
      </w:r>
    </w:p>
    <w:p w:rsidR="00B66C1C" w:rsidRPr="006E273E" w:rsidRDefault="00B66C1C" w:rsidP="006E273E">
      <w:pPr>
        <w:pStyle w:val="a7"/>
        <w:spacing w:line="312" w:lineRule="auto"/>
        <w:ind w:firstLine="709"/>
        <w:rPr>
          <w:sz w:val="28"/>
          <w:szCs w:val="28"/>
        </w:rPr>
      </w:pPr>
      <w:r w:rsidRPr="00B66C1C">
        <w:rPr>
          <w:sz w:val="28"/>
          <w:szCs w:val="28"/>
        </w:rPr>
        <w:t xml:space="preserve">По данным Инспекции по охране объектов культурного наследия Приморского края в список объектов культурного наследия городского округа входят 19 выявленных объектов археологического наследия. Перечень выявленных объектов археологического наследия, </w:t>
      </w:r>
      <w:r w:rsidRPr="006E273E">
        <w:rPr>
          <w:sz w:val="28"/>
          <w:szCs w:val="28"/>
        </w:rPr>
        <w:t xml:space="preserve">расположенных </w:t>
      </w:r>
      <w:r w:rsidRPr="006E273E">
        <w:rPr>
          <w:sz w:val="28"/>
          <w:szCs w:val="28"/>
        </w:rPr>
        <w:br/>
        <w:t>на территории городского округа Большой Камень представлен ниже (</w:t>
      </w:r>
      <w:r w:rsidR="006E273E" w:rsidRPr="006E273E">
        <w:rPr>
          <w:sz w:val="28"/>
          <w:szCs w:val="28"/>
        </w:rPr>
        <w:t>Таблица 3</w:t>
      </w:r>
      <w:r w:rsidRPr="006E273E">
        <w:rPr>
          <w:sz w:val="28"/>
          <w:szCs w:val="28"/>
        </w:rPr>
        <w:t>).</w:t>
      </w:r>
    </w:p>
    <w:p w:rsidR="00B66C1C" w:rsidRDefault="00B66C1C" w:rsidP="006E273E">
      <w:pPr>
        <w:pStyle w:val="a7"/>
        <w:spacing w:before="120" w:after="120"/>
        <w:ind w:left="1418" w:hanging="1418"/>
      </w:pPr>
      <w:r w:rsidRPr="00F04E97">
        <w:t xml:space="preserve">Таблица </w:t>
      </w:r>
      <w:r w:rsidR="00307478" w:rsidRPr="00F04E97">
        <w:rPr>
          <w:noProof/>
        </w:rPr>
        <w:fldChar w:fldCharType="begin"/>
      </w:r>
      <w:r w:rsidRPr="00F04E97">
        <w:rPr>
          <w:noProof/>
        </w:rPr>
        <w:instrText xml:space="preserve"> SEQ Таблица \* ARABIC </w:instrText>
      </w:r>
      <w:r w:rsidR="00307478" w:rsidRPr="00F04E97">
        <w:rPr>
          <w:noProof/>
        </w:rPr>
        <w:fldChar w:fldCharType="separate"/>
      </w:r>
      <w:r w:rsidR="005E0DA8">
        <w:rPr>
          <w:noProof/>
        </w:rPr>
        <w:t>3</w:t>
      </w:r>
      <w:r w:rsidR="00307478" w:rsidRPr="00F04E97">
        <w:rPr>
          <w:noProof/>
        </w:rPr>
        <w:fldChar w:fldCharType="end"/>
      </w:r>
      <w:r w:rsidR="006E273E">
        <w:t xml:space="preserve"> –</w:t>
      </w:r>
      <w:r>
        <w:t xml:space="preserve"> </w:t>
      </w:r>
      <w:r w:rsidRPr="00F04E97">
        <w:t>Перечень выявленных объектов археологического наследия, расположенных на территории городского округа Большой Камень</w:t>
      </w:r>
    </w:p>
    <w:tbl>
      <w:tblPr>
        <w:tblW w:w="4888"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1"/>
        <w:gridCol w:w="2114"/>
        <w:gridCol w:w="2180"/>
        <w:gridCol w:w="4531"/>
      </w:tblGrid>
      <w:tr w:rsidR="00B66C1C" w:rsidRPr="008C5120" w:rsidTr="006E273E">
        <w:trPr>
          <w:cantSplit/>
        </w:trPr>
        <w:tc>
          <w:tcPr>
            <w:tcW w:w="275" w:type="pct"/>
            <w:tcBorders>
              <w:top w:val="single" w:sz="6" w:space="0" w:color="auto"/>
              <w:left w:val="single" w:sz="6" w:space="0" w:color="auto"/>
              <w:bottom w:val="single" w:sz="6" w:space="0" w:color="auto"/>
              <w:right w:val="single" w:sz="6" w:space="0" w:color="auto"/>
            </w:tcBorders>
            <w:vAlign w:val="center"/>
            <w:hideMark/>
          </w:tcPr>
          <w:p w:rsidR="00B66C1C" w:rsidRPr="006E273E" w:rsidRDefault="00B66C1C" w:rsidP="00B66C1C">
            <w:pPr>
              <w:widowControl w:val="0"/>
              <w:autoSpaceDE w:val="0"/>
              <w:autoSpaceDN w:val="0"/>
              <w:adjustRightInd w:val="0"/>
              <w:spacing w:after="0" w:line="240" w:lineRule="auto"/>
              <w:jc w:val="center"/>
              <w:rPr>
                <w:rFonts w:ascii="Times New Roman" w:hAnsi="Times New Roman" w:cs="Times New Roman"/>
                <w:b/>
              </w:rPr>
            </w:pPr>
            <w:r w:rsidRPr="006E273E">
              <w:rPr>
                <w:rFonts w:ascii="Times New Roman" w:hAnsi="Times New Roman" w:cs="Times New Roman"/>
                <w:b/>
              </w:rPr>
              <w:t xml:space="preserve">№ </w:t>
            </w:r>
            <w:proofErr w:type="gramStart"/>
            <w:r w:rsidRPr="006E273E">
              <w:rPr>
                <w:rFonts w:ascii="Times New Roman" w:hAnsi="Times New Roman" w:cs="Times New Roman"/>
                <w:b/>
              </w:rPr>
              <w:t>п</w:t>
            </w:r>
            <w:proofErr w:type="gramEnd"/>
            <w:r w:rsidRPr="006E273E">
              <w:rPr>
                <w:rFonts w:ascii="Times New Roman" w:hAnsi="Times New Roman" w:cs="Times New Roman"/>
                <w:b/>
              </w:rPr>
              <w:t>/п</w:t>
            </w:r>
          </w:p>
        </w:tc>
        <w:tc>
          <w:tcPr>
            <w:tcW w:w="1133" w:type="pct"/>
            <w:tcBorders>
              <w:top w:val="single" w:sz="6" w:space="0" w:color="auto"/>
              <w:left w:val="single" w:sz="6" w:space="0" w:color="auto"/>
              <w:bottom w:val="single" w:sz="6" w:space="0" w:color="auto"/>
              <w:right w:val="single" w:sz="6" w:space="0" w:color="auto"/>
            </w:tcBorders>
            <w:vAlign w:val="center"/>
            <w:hideMark/>
          </w:tcPr>
          <w:p w:rsidR="00B66C1C" w:rsidRPr="006E273E" w:rsidRDefault="00B66C1C" w:rsidP="00B66C1C">
            <w:pPr>
              <w:widowControl w:val="0"/>
              <w:autoSpaceDE w:val="0"/>
              <w:autoSpaceDN w:val="0"/>
              <w:adjustRightInd w:val="0"/>
              <w:spacing w:after="0" w:line="240" w:lineRule="auto"/>
              <w:jc w:val="center"/>
              <w:rPr>
                <w:rFonts w:ascii="Times New Roman" w:hAnsi="Times New Roman" w:cs="Times New Roman"/>
                <w:b/>
              </w:rPr>
            </w:pPr>
            <w:r w:rsidRPr="006E273E">
              <w:rPr>
                <w:rFonts w:ascii="Times New Roman" w:hAnsi="Times New Roman" w:cs="Times New Roman"/>
                <w:b/>
              </w:rPr>
              <w:t>Наименование объекта культурного наследия</w:t>
            </w:r>
          </w:p>
        </w:tc>
        <w:tc>
          <w:tcPr>
            <w:tcW w:w="1168" w:type="pct"/>
            <w:tcBorders>
              <w:top w:val="single" w:sz="6" w:space="0" w:color="auto"/>
              <w:left w:val="single" w:sz="6" w:space="0" w:color="auto"/>
              <w:bottom w:val="single" w:sz="6" w:space="0" w:color="auto"/>
              <w:right w:val="single" w:sz="6" w:space="0" w:color="auto"/>
            </w:tcBorders>
            <w:vAlign w:val="center"/>
            <w:hideMark/>
          </w:tcPr>
          <w:p w:rsidR="00B66C1C" w:rsidRPr="006E273E" w:rsidRDefault="00B66C1C" w:rsidP="00B66C1C">
            <w:pPr>
              <w:widowControl w:val="0"/>
              <w:autoSpaceDE w:val="0"/>
              <w:autoSpaceDN w:val="0"/>
              <w:adjustRightInd w:val="0"/>
              <w:spacing w:after="0" w:line="240" w:lineRule="auto"/>
              <w:jc w:val="center"/>
              <w:rPr>
                <w:rFonts w:ascii="Times New Roman" w:hAnsi="Times New Roman" w:cs="Times New Roman"/>
                <w:b/>
              </w:rPr>
            </w:pPr>
            <w:r w:rsidRPr="006E273E">
              <w:rPr>
                <w:rFonts w:ascii="Times New Roman" w:hAnsi="Times New Roman" w:cs="Times New Roman"/>
                <w:b/>
              </w:rPr>
              <w:t>Правовой статус</w:t>
            </w:r>
          </w:p>
        </w:tc>
        <w:tc>
          <w:tcPr>
            <w:tcW w:w="2424" w:type="pct"/>
            <w:tcBorders>
              <w:top w:val="single" w:sz="6" w:space="0" w:color="auto"/>
              <w:left w:val="single" w:sz="6" w:space="0" w:color="auto"/>
              <w:bottom w:val="single" w:sz="6" w:space="0" w:color="auto"/>
              <w:right w:val="single" w:sz="6" w:space="0" w:color="auto"/>
            </w:tcBorders>
            <w:vAlign w:val="center"/>
            <w:hideMark/>
          </w:tcPr>
          <w:p w:rsidR="00B66C1C" w:rsidRPr="006E273E" w:rsidRDefault="00B66C1C" w:rsidP="00B66C1C">
            <w:pPr>
              <w:widowControl w:val="0"/>
              <w:autoSpaceDE w:val="0"/>
              <w:autoSpaceDN w:val="0"/>
              <w:adjustRightInd w:val="0"/>
              <w:spacing w:after="0" w:line="240" w:lineRule="auto"/>
              <w:jc w:val="center"/>
              <w:rPr>
                <w:rFonts w:ascii="Times New Roman" w:hAnsi="Times New Roman" w:cs="Times New Roman"/>
                <w:b/>
              </w:rPr>
            </w:pPr>
            <w:r w:rsidRPr="006E273E">
              <w:rPr>
                <w:rFonts w:ascii="Times New Roman" w:hAnsi="Times New Roman" w:cs="Times New Roman"/>
                <w:b/>
              </w:rPr>
              <w:t>Сведения о границах территории объекта культурного наследия</w:t>
            </w:r>
          </w:p>
        </w:tc>
      </w:tr>
    </w:tbl>
    <w:p w:rsidR="006E273E" w:rsidRPr="006E273E" w:rsidRDefault="006E273E" w:rsidP="006E273E">
      <w:pPr>
        <w:spacing w:after="0" w:line="240" w:lineRule="auto"/>
        <w:rPr>
          <w:sz w:val="2"/>
          <w:szCs w:val="2"/>
        </w:rPr>
      </w:pPr>
    </w:p>
    <w:tbl>
      <w:tblPr>
        <w:tblW w:w="4888"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14"/>
        <w:gridCol w:w="2120"/>
        <w:gridCol w:w="2186"/>
        <w:gridCol w:w="4536"/>
      </w:tblGrid>
      <w:tr w:rsidR="008C5120" w:rsidRPr="008C5120" w:rsidTr="006E273E">
        <w:trPr>
          <w:tblHeader/>
        </w:trPr>
        <w:tc>
          <w:tcPr>
            <w:tcW w:w="275" w:type="pct"/>
            <w:tcBorders>
              <w:top w:val="single" w:sz="6" w:space="0" w:color="auto"/>
              <w:left w:val="single" w:sz="6" w:space="0" w:color="auto"/>
              <w:bottom w:val="single" w:sz="6" w:space="0" w:color="auto"/>
              <w:right w:val="single" w:sz="6" w:space="0" w:color="auto"/>
            </w:tcBorders>
            <w:vAlign w:val="center"/>
            <w:hideMark/>
          </w:tcPr>
          <w:p w:rsidR="008C5120" w:rsidRPr="008C5120" w:rsidRDefault="008C5120" w:rsidP="00B66C1C">
            <w:pPr>
              <w:widowControl w:val="0"/>
              <w:autoSpaceDE w:val="0"/>
              <w:autoSpaceDN w:val="0"/>
              <w:adjustRightInd w:val="0"/>
              <w:spacing w:after="0" w:line="240" w:lineRule="auto"/>
              <w:jc w:val="center"/>
              <w:rPr>
                <w:rFonts w:ascii="Times New Roman" w:hAnsi="Times New Roman" w:cs="Times New Roman"/>
              </w:rPr>
            </w:pPr>
            <w:r w:rsidRPr="008C5120">
              <w:rPr>
                <w:rFonts w:ascii="Times New Roman" w:hAnsi="Times New Roman" w:cs="Times New Roman"/>
              </w:rPr>
              <w:t>1</w:t>
            </w:r>
          </w:p>
        </w:tc>
        <w:tc>
          <w:tcPr>
            <w:tcW w:w="1133" w:type="pct"/>
            <w:tcBorders>
              <w:top w:val="single" w:sz="6" w:space="0" w:color="auto"/>
              <w:left w:val="single" w:sz="6" w:space="0" w:color="auto"/>
              <w:bottom w:val="single" w:sz="6" w:space="0" w:color="auto"/>
              <w:right w:val="single" w:sz="6" w:space="0" w:color="auto"/>
            </w:tcBorders>
            <w:vAlign w:val="center"/>
            <w:hideMark/>
          </w:tcPr>
          <w:p w:rsidR="008C5120" w:rsidRPr="008C5120" w:rsidRDefault="008C5120" w:rsidP="00B66C1C">
            <w:pPr>
              <w:widowControl w:val="0"/>
              <w:autoSpaceDE w:val="0"/>
              <w:autoSpaceDN w:val="0"/>
              <w:adjustRightInd w:val="0"/>
              <w:spacing w:after="0" w:line="240" w:lineRule="auto"/>
              <w:jc w:val="center"/>
              <w:rPr>
                <w:rFonts w:ascii="Times New Roman" w:hAnsi="Times New Roman" w:cs="Times New Roman"/>
              </w:rPr>
            </w:pPr>
            <w:r w:rsidRPr="008C5120">
              <w:rPr>
                <w:rFonts w:ascii="Times New Roman" w:hAnsi="Times New Roman" w:cs="Times New Roman"/>
              </w:rPr>
              <w:t>2</w:t>
            </w:r>
          </w:p>
        </w:tc>
        <w:tc>
          <w:tcPr>
            <w:tcW w:w="1168" w:type="pct"/>
            <w:tcBorders>
              <w:top w:val="single" w:sz="6" w:space="0" w:color="auto"/>
              <w:left w:val="single" w:sz="6" w:space="0" w:color="auto"/>
              <w:bottom w:val="single" w:sz="6" w:space="0" w:color="auto"/>
              <w:right w:val="single" w:sz="6" w:space="0" w:color="auto"/>
            </w:tcBorders>
            <w:vAlign w:val="center"/>
            <w:hideMark/>
          </w:tcPr>
          <w:p w:rsidR="008C5120" w:rsidRPr="008C5120" w:rsidRDefault="008C5120" w:rsidP="00B66C1C">
            <w:pPr>
              <w:widowControl w:val="0"/>
              <w:autoSpaceDE w:val="0"/>
              <w:autoSpaceDN w:val="0"/>
              <w:adjustRightInd w:val="0"/>
              <w:spacing w:after="0" w:line="240" w:lineRule="auto"/>
              <w:jc w:val="center"/>
              <w:rPr>
                <w:rFonts w:ascii="Times New Roman" w:hAnsi="Times New Roman" w:cs="Times New Roman"/>
              </w:rPr>
            </w:pPr>
            <w:r w:rsidRPr="008C5120">
              <w:rPr>
                <w:rFonts w:ascii="Times New Roman" w:hAnsi="Times New Roman" w:cs="Times New Roman"/>
              </w:rPr>
              <w:t>3</w:t>
            </w:r>
          </w:p>
        </w:tc>
        <w:tc>
          <w:tcPr>
            <w:tcW w:w="2424" w:type="pct"/>
            <w:tcBorders>
              <w:top w:val="single" w:sz="6" w:space="0" w:color="auto"/>
              <w:left w:val="single" w:sz="6" w:space="0" w:color="auto"/>
              <w:bottom w:val="single" w:sz="6" w:space="0" w:color="auto"/>
              <w:right w:val="single" w:sz="6" w:space="0" w:color="auto"/>
            </w:tcBorders>
            <w:vAlign w:val="center"/>
            <w:hideMark/>
          </w:tcPr>
          <w:p w:rsidR="008C5120" w:rsidRPr="008C5120" w:rsidRDefault="008C5120" w:rsidP="008C5120">
            <w:pPr>
              <w:widowControl w:val="0"/>
              <w:autoSpaceDE w:val="0"/>
              <w:autoSpaceDN w:val="0"/>
              <w:adjustRightInd w:val="0"/>
              <w:spacing w:after="0" w:line="240" w:lineRule="auto"/>
              <w:jc w:val="center"/>
              <w:rPr>
                <w:rFonts w:ascii="Times New Roman" w:hAnsi="Times New Roman" w:cs="Times New Roman"/>
              </w:rPr>
            </w:pPr>
            <w:r w:rsidRPr="008C5120">
              <w:rPr>
                <w:rFonts w:ascii="Times New Roman" w:hAnsi="Times New Roman" w:cs="Times New Roman"/>
              </w:rPr>
              <w:t>4</w:t>
            </w:r>
          </w:p>
        </w:tc>
      </w:tr>
      <w:tr w:rsidR="00B66C1C" w:rsidRPr="008C5120" w:rsidTr="006E273E">
        <w:trPr>
          <w:cantSplit/>
        </w:trPr>
        <w:tc>
          <w:tcPr>
            <w:tcW w:w="275" w:type="pct"/>
            <w:tcBorders>
              <w:top w:val="single" w:sz="6" w:space="0" w:color="auto"/>
              <w:left w:val="single" w:sz="6" w:space="0" w:color="auto"/>
              <w:bottom w:val="single" w:sz="6" w:space="0" w:color="auto"/>
              <w:right w:val="single" w:sz="6" w:space="0" w:color="auto"/>
            </w:tcBorders>
            <w:hideMark/>
          </w:tcPr>
          <w:p w:rsidR="00B66C1C" w:rsidRPr="0043233C" w:rsidRDefault="00B66C1C" w:rsidP="00B66C1C">
            <w:pPr>
              <w:widowControl w:val="0"/>
              <w:autoSpaceDE w:val="0"/>
              <w:autoSpaceDN w:val="0"/>
              <w:adjustRightInd w:val="0"/>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1</w:t>
            </w:r>
          </w:p>
        </w:tc>
        <w:tc>
          <w:tcPr>
            <w:tcW w:w="1133" w:type="pct"/>
            <w:tcBorders>
              <w:top w:val="single" w:sz="6" w:space="0" w:color="auto"/>
              <w:left w:val="single" w:sz="6" w:space="0" w:color="auto"/>
              <w:bottom w:val="single" w:sz="6" w:space="0" w:color="auto"/>
              <w:right w:val="single" w:sz="6" w:space="0" w:color="auto"/>
            </w:tcBorders>
            <w:hideMark/>
          </w:tcPr>
          <w:p w:rsidR="00B66C1C" w:rsidRPr="0043233C" w:rsidRDefault="00B66C1C" w:rsidP="006E273E">
            <w:pPr>
              <w:widowControl w:val="0"/>
              <w:autoSpaceDE w:val="0"/>
              <w:autoSpaceDN w:val="0"/>
              <w:adjustRightInd w:val="0"/>
              <w:spacing w:after="0" w:line="240" w:lineRule="auto"/>
              <w:rPr>
                <w:rFonts w:ascii="Times New Roman" w:hAnsi="Times New Roman" w:cs="Times New Roman"/>
                <w:sz w:val="20"/>
                <w:szCs w:val="20"/>
              </w:rPr>
            </w:pPr>
            <w:r w:rsidRPr="0043233C">
              <w:rPr>
                <w:rFonts w:ascii="Times New Roman" w:hAnsi="Times New Roman" w:cs="Times New Roman"/>
                <w:sz w:val="20"/>
                <w:szCs w:val="20"/>
              </w:rPr>
              <w:t>Вал</w:t>
            </w:r>
          </w:p>
        </w:tc>
        <w:tc>
          <w:tcPr>
            <w:tcW w:w="1168" w:type="pct"/>
            <w:tcBorders>
              <w:top w:val="single" w:sz="6" w:space="0" w:color="auto"/>
              <w:left w:val="single" w:sz="6" w:space="0" w:color="auto"/>
              <w:bottom w:val="single" w:sz="6" w:space="0" w:color="auto"/>
              <w:right w:val="single" w:sz="6" w:space="0" w:color="auto"/>
            </w:tcBorders>
            <w:vAlign w:val="center"/>
            <w:hideMark/>
          </w:tcPr>
          <w:p w:rsidR="00B66C1C" w:rsidRPr="0043233C" w:rsidRDefault="00B66C1C" w:rsidP="006E273E">
            <w:pPr>
              <w:widowControl w:val="0"/>
              <w:autoSpaceDE w:val="0"/>
              <w:autoSpaceDN w:val="0"/>
              <w:adjustRightInd w:val="0"/>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выявленный</w:t>
            </w:r>
          </w:p>
        </w:tc>
        <w:tc>
          <w:tcPr>
            <w:tcW w:w="2424" w:type="pct"/>
            <w:tcBorders>
              <w:top w:val="single" w:sz="6" w:space="0" w:color="auto"/>
              <w:left w:val="single" w:sz="6" w:space="0" w:color="auto"/>
              <w:bottom w:val="single" w:sz="6" w:space="0" w:color="auto"/>
              <w:right w:val="single" w:sz="6" w:space="0" w:color="auto"/>
            </w:tcBorders>
            <w:vAlign w:val="center"/>
            <w:hideMark/>
          </w:tcPr>
          <w:p w:rsidR="00B66C1C" w:rsidRPr="0043233C" w:rsidRDefault="00B66C1C" w:rsidP="006E273E">
            <w:pPr>
              <w:widowControl w:val="0"/>
              <w:autoSpaceDE w:val="0"/>
              <w:autoSpaceDN w:val="0"/>
              <w:adjustRightInd w:val="0"/>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Не утверждены</w:t>
            </w:r>
          </w:p>
        </w:tc>
      </w:tr>
      <w:tr w:rsidR="00B66C1C" w:rsidRPr="008C5120" w:rsidTr="006E273E">
        <w:trPr>
          <w:cantSplit/>
        </w:trPr>
        <w:tc>
          <w:tcPr>
            <w:tcW w:w="275" w:type="pct"/>
            <w:tcBorders>
              <w:top w:val="single" w:sz="6" w:space="0" w:color="auto"/>
              <w:left w:val="single" w:sz="6" w:space="0" w:color="auto"/>
              <w:bottom w:val="single" w:sz="6" w:space="0" w:color="auto"/>
              <w:right w:val="single" w:sz="6" w:space="0" w:color="auto"/>
            </w:tcBorders>
            <w:hideMark/>
          </w:tcPr>
          <w:p w:rsidR="00B66C1C" w:rsidRPr="0043233C" w:rsidRDefault="00B66C1C" w:rsidP="00B66C1C">
            <w:pPr>
              <w:widowControl w:val="0"/>
              <w:autoSpaceDE w:val="0"/>
              <w:autoSpaceDN w:val="0"/>
              <w:adjustRightInd w:val="0"/>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2</w:t>
            </w:r>
          </w:p>
        </w:tc>
        <w:tc>
          <w:tcPr>
            <w:tcW w:w="1133" w:type="pct"/>
            <w:tcBorders>
              <w:top w:val="single" w:sz="6" w:space="0" w:color="auto"/>
              <w:left w:val="single" w:sz="6" w:space="0" w:color="auto"/>
              <w:bottom w:val="single" w:sz="6" w:space="0" w:color="auto"/>
              <w:right w:val="single" w:sz="6" w:space="0" w:color="auto"/>
            </w:tcBorders>
            <w:hideMark/>
          </w:tcPr>
          <w:p w:rsidR="00B66C1C" w:rsidRPr="0043233C" w:rsidRDefault="00B66C1C" w:rsidP="006E273E">
            <w:pPr>
              <w:widowControl w:val="0"/>
              <w:autoSpaceDE w:val="0"/>
              <w:autoSpaceDN w:val="0"/>
              <w:adjustRightInd w:val="0"/>
              <w:spacing w:after="0" w:line="240" w:lineRule="auto"/>
              <w:rPr>
                <w:rFonts w:ascii="Times New Roman" w:hAnsi="Times New Roman" w:cs="Times New Roman"/>
                <w:sz w:val="20"/>
                <w:szCs w:val="20"/>
              </w:rPr>
            </w:pPr>
            <w:r w:rsidRPr="0043233C">
              <w:rPr>
                <w:rFonts w:ascii="Times New Roman" w:hAnsi="Times New Roman" w:cs="Times New Roman"/>
                <w:sz w:val="20"/>
                <w:szCs w:val="20"/>
              </w:rPr>
              <w:t>Городище</w:t>
            </w:r>
          </w:p>
        </w:tc>
        <w:tc>
          <w:tcPr>
            <w:tcW w:w="1168" w:type="pct"/>
            <w:tcBorders>
              <w:top w:val="single" w:sz="6" w:space="0" w:color="auto"/>
              <w:left w:val="single" w:sz="6" w:space="0" w:color="auto"/>
              <w:bottom w:val="single" w:sz="6" w:space="0" w:color="auto"/>
              <w:right w:val="single" w:sz="6" w:space="0" w:color="auto"/>
            </w:tcBorders>
            <w:vAlign w:val="center"/>
            <w:hideMark/>
          </w:tcPr>
          <w:p w:rsidR="00B66C1C" w:rsidRPr="0043233C" w:rsidRDefault="00B66C1C" w:rsidP="006E273E">
            <w:pPr>
              <w:widowControl w:val="0"/>
              <w:autoSpaceDE w:val="0"/>
              <w:autoSpaceDN w:val="0"/>
              <w:adjustRightInd w:val="0"/>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выявленный</w:t>
            </w:r>
          </w:p>
        </w:tc>
        <w:tc>
          <w:tcPr>
            <w:tcW w:w="2424" w:type="pct"/>
            <w:tcBorders>
              <w:top w:val="single" w:sz="6" w:space="0" w:color="auto"/>
              <w:left w:val="single" w:sz="6" w:space="0" w:color="auto"/>
              <w:bottom w:val="single" w:sz="6" w:space="0" w:color="auto"/>
              <w:right w:val="single" w:sz="6" w:space="0" w:color="auto"/>
            </w:tcBorders>
            <w:vAlign w:val="center"/>
            <w:hideMark/>
          </w:tcPr>
          <w:p w:rsidR="00B66C1C" w:rsidRPr="0043233C" w:rsidRDefault="00B66C1C" w:rsidP="006E273E">
            <w:pPr>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Не утверждены</w:t>
            </w:r>
          </w:p>
        </w:tc>
      </w:tr>
      <w:tr w:rsidR="00B66C1C" w:rsidRPr="008C5120" w:rsidTr="006E273E">
        <w:trPr>
          <w:cantSplit/>
        </w:trPr>
        <w:tc>
          <w:tcPr>
            <w:tcW w:w="275" w:type="pct"/>
            <w:tcBorders>
              <w:top w:val="single" w:sz="6" w:space="0" w:color="auto"/>
              <w:left w:val="single" w:sz="6" w:space="0" w:color="auto"/>
              <w:bottom w:val="single" w:sz="6" w:space="0" w:color="auto"/>
              <w:right w:val="single" w:sz="6" w:space="0" w:color="auto"/>
            </w:tcBorders>
            <w:hideMark/>
          </w:tcPr>
          <w:p w:rsidR="00B66C1C" w:rsidRPr="0043233C" w:rsidRDefault="00B66C1C" w:rsidP="00B66C1C">
            <w:pPr>
              <w:widowControl w:val="0"/>
              <w:autoSpaceDE w:val="0"/>
              <w:autoSpaceDN w:val="0"/>
              <w:adjustRightInd w:val="0"/>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3</w:t>
            </w:r>
          </w:p>
        </w:tc>
        <w:tc>
          <w:tcPr>
            <w:tcW w:w="1133" w:type="pct"/>
            <w:tcBorders>
              <w:top w:val="single" w:sz="6" w:space="0" w:color="auto"/>
              <w:left w:val="single" w:sz="6" w:space="0" w:color="auto"/>
              <w:bottom w:val="single" w:sz="6" w:space="0" w:color="auto"/>
              <w:right w:val="single" w:sz="6" w:space="0" w:color="auto"/>
            </w:tcBorders>
            <w:hideMark/>
          </w:tcPr>
          <w:p w:rsidR="00B66C1C" w:rsidRPr="0043233C" w:rsidRDefault="00B66C1C" w:rsidP="006E273E">
            <w:pPr>
              <w:widowControl w:val="0"/>
              <w:autoSpaceDE w:val="0"/>
              <w:autoSpaceDN w:val="0"/>
              <w:adjustRightInd w:val="0"/>
              <w:spacing w:after="0" w:line="240" w:lineRule="auto"/>
              <w:rPr>
                <w:rFonts w:ascii="Times New Roman" w:hAnsi="Times New Roman" w:cs="Times New Roman"/>
                <w:sz w:val="20"/>
                <w:szCs w:val="20"/>
              </w:rPr>
            </w:pPr>
            <w:r w:rsidRPr="0043233C">
              <w:rPr>
                <w:rFonts w:ascii="Times New Roman" w:hAnsi="Times New Roman" w:cs="Times New Roman"/>
                <w:sz w:val="20"/>
                <w:szCs w:val="20"/>
              </w:rPr>
              <w:t>Ильмовая 1. Поселение</w:t>
            </w:r>
          </w:p>
        </w:tc>
        <w:tc>
          <w:tcPr>
            <w:tcW w:w="1168" w:type="pct"/>
            <w:tcBorders>
              <w:top w:val="single" w:sz="6" w:space="0" w:color="auto"/>
              <w:left w:val="single" w:sz="6" w:space="0" w:color="auto"/>
              <w:bottom w:val="single" w:sz="6" w:space="0" w:color="auto"/>
              <w:right w:val="single" w:sz="6" w:space="0" w:color="auto"/>
            </w:tcBorders>
            <w:vAlign w:val="center"/>
            <w:hideMark/>
          </w:tcPr>
          <w:p w:rsidR="00B66C1C" w:rsidRPr="0043233C" w:rsidRDefault="00B66C1C" w:rsidP="006E273E">
            <w:pPr>
              <w:widowControl w:val="0"/>
              <w:autoSpaceDE w:val="0"/>
              <w:autoSpaceDN w:val="0"/>
              <w:adjustRightInd w:val="0"/>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выявленный</w:t>
            </w:r>
          </w:p>
        </w:tc>
        <w:tc>
          <w:tcPr>
            <w:tcW w:w="2424" w:type="pct"/>
            <w:tcBorders>
              <w:top w:val="single" w:sz="6" w:space="0" w:color="auto"/>
              <w:left w:val="single" w:sz="6" w:space="0" w:color="auto"/>
              <w:bottom w:val="single" w:sz="6" w:space="0" w:color="auto"/>
              <w:right w:val="single" w:sz="6" w:space="0" w:color="auto"/>
            </w:tcBorders>
            <w:vAlign w:val="center"/>
            <w:hideMark/>
          </w:tcPr>
          <w:p w:rsidR="00B66C1C" w:rsidRPr="0043233C" w:rsidRDefault="00B66C1C" w:rsidP="006E273E">
            <w:pPr>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Не утверждены</w:t>
            </w:r>
          </w:p>
        </w:tc>
      </w:tr>
      <w:tr w:rsidR="00B66C1C" w:rsidRPr="008C5120" w:rsidTr="006E273E">
        <w:trPr>
          <w:cantSplit/>
        </w:trPr>
        <w:tc>
          <w:tcPr>
            <w:tcW w:w="275" w:type="pct"/>
            <w:tcBorders>
              <w:top w:val="single" w:sz="6" w:space="0" w:color="auto"/>
              <w:left w:val="single" w:sz="6" w:space="0" w:color="auto"/>
              <w:bottom w:val="single" w:sz="6" w:space="0" w:color="auto"/>
              <w:right w:val="single" w:sz="6" w:space="0" w:color="auto"/>
            </w:tcBorders>
            <w:hideMark/>
          </w:tcPr>
          <w:p w:rsidR="00B66C1C" w:rsidRPr="0043233C" w:rsidRDefault="00B66C1C" w:rsidP="00B66C1C">
            <w:pPr>
              <w:widowControl w:val="0"/>
              <w:autoSpaceDE w:val="0"/>
              <w:autoSpaceDN w:val="0"/>
              <w:adjustRightInd w:val="0"/>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lastRenderedPageBreak/>
              <w:t>4</w:t>
            </w:r>
          </w:p>
        </w:tc>
        <w:tc>
          <w:tcPr>
            <w:tcW w:w="1133" w:type="pct"/>
            <w:tcBorders>
              <w:top w:val="single" w:sz="6" w:space="0" w:color="auto"/>
              <w:left w:val="single" w:sz="6" w:space="0" w:color="auto"/>
              <w:bottom w:val="single" w:sz="6" w:space="0" w:color="auto"/>
              <w:right w:val="single" w:sz="6" w:space="0" w:color="auto"/>
            </w:tcBorders>
            <w:hideMark/>
          </w:tcPr>
          <w:p w:rsidR="00B66C1C" w:rsidRPr="0043233C" w:rsidRDefault="00B66C1C" w:rsidP="006E273E">
            <w:pPr>
              <w:widowControl w:val="0"/>
              <w:autoSpaceDE w:val="0"/>
              <w:autoSpaceDN w:val="0"/>
              <w:adjustRightInd w:val="0"/>
              <w:spacing w:after="0" w:line="240" w:lineRule="auto"/>
              <w:rPr>
                <w:rFonts w:ascii="Times New Roman" w:hAnsi="Times New Roman" w:cs="Times New Roman"/>
                <w:sz w:val="20"/>
                <w:szCs w:val="20"/>
              </w:rPr>
            </w:pPr>
            <w:r w:rsidRPr="0043233C">
              <w:rPr>
                <w:rFonts w:ascii="Times New Roman" w:hAnsi="Times New Roman" w:cs="Times New Roman"/>
                <w:sz w:val="20"/>
                <w:szCs w:val="20"/>
              </w:rPr>
              <w:t>Ильмовая 2. Поселение</w:t>
            </w:r>
          </w:p>
        </w:tc>
        <w:tc>
          <w:tcPr>
            <w:tcW w:w="1168" w:type="pct"/>
            <w:tcBorders>
              <w:top w:val="single" w:sz="6" w:space="0" w:color="auto"/>
              <w:left w:val="single" w:sz="6" w:space="0" w:color="auto"/>
              <w:bottom w:val="single" w:sz="6" w:space="0" w:color="auto"/>
              <w:right w:val="single" w:sz="6" w:space="0" w:color="auto"/>
            </w:tcBorders>
            <w:vAlign w:val="center"/>
            <w:hideMark/>
          </w:tcPr>
          <w:p w:rsidR="00B66C1C" w:rsidRPr="0043233C" w:rsidRDefault="00B66C1C" w:rsidP="006E273E">
            <w:pPr>
              <w:widowControl w:val="0"/>
              <w:autoSpaceDE w:val="0"/>
              <w:autoSpaceDN w:val="0"/>
              <w:adjustRightInd w:val="0"/>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выявленный</w:t>
            </w:r>
          </w:p>
        </w:tc>
        <w:tc>
          <w:tcPr>
            <w:tcW w:w="2424" w:type="pct"/>
            <w:tcBorders>
              <w:top w:val="single" w:sz="6" w:space="0" w:color="auto"/>
              <w:left w:val="single" w:sz="6" w:space="0" w:color="auto"/>
              <w:bottom w:val="single" w:sz="6" w:space="0" w:color="auto"/>
              <w:right w:val="single" w:sz="6" w:space="0" w:color="auto"/>
            </w:tcBorders>
            <w:vAlign w:val="center"/>
            <w:hideMark/>
          </w:tcPr>
          <w:p w:rsidR="00B66C1C" w:rsidRPr="0043233C" w:rsidRDefault="00B66C1C" w:rsidP="006E273E">
            <w:pPr>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Не утверждены</w:t>
            </w:r>
          </w:p>
        </w:tc>
      </w:tr>
      <w:tr w:rsidR="00B66C1C" w:rsidRPr="008C5120" w:rsidTr="006E273E">
        <w:trPr>
          <w:cantSplit/>
        </w:trPr>
        <w:tc>
          <w:tcPr>
            <w:tcW w:w="275" w:type="pct"/>
            <w:tcBorders>
              <w:top w:val="single" w:sz="6" w:space="0" w:color="auto"/>
              <w:left w:val="single" w:sz="6" w:space="0" w:color="auto"/>
              <w:bottom w:val="single" w:sz="6" w:space="0" w:color="auto"/>
              <w:right w:val="single" w:sz="6" w:space="0" w:color="auto"/>
            </w:tcBorders>
            <w:hideMark/>
          </w:tcPr>
          <w:p w:rsidR="00B66C1C" w:rsidRPr="0043233C" w:rsidRDefault="00B66C1C" w:rsidP="00B66C1C">
            <w:pPr>
              <w:widowControl w:val="0"/>
              <w:autoSpaceDE w:val="0"/>
              <w:autoSpaceDN w:val="0"/>
              <w:adjustRightInd w:val="0"/>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5</w:t>
            </w:r>
          </w:p>
        </w:tc>
        <w:tc>
          <w:tcPr>
            <w:tcW w:w="1133" w:type="pct"/>
            <w:tcBorders>
              <w:top w:val="single" w:sz="6" w:space="0" w:color="auto"/>
              <w:left w:val="single" w:sz="6" w:space="0" w:color="auto"/>
              <w:bottom w:val="single" w:sz="6" w:space="0" w:color="auto"/>
              <w:right w:val="single" w:sz="6" w:space="0" w:color="auto"/>
            </w:tcBorders>
            <w:hideMark/>
          </w:tcPr>
          <w:p w:rsidR="00B66C1C" w:rsidRPr="0043233C" w:rsidRDefault="00B66C1C" w:rsidP="006E273E">
            <w:pPr>
              <w:widowControl w:val="0"/>
              <w:autoSpaceDE w:val="0"/>
              <w:autoSpaceDN w:val="0"/>
              <w:adjustRightInd w:val="0"/>
              <w:spacing w:after="0" w:line="240" w:lineRule="auto"/>
              <w:rPr>
                <w:rFonts w:ascii="Times New Roman" w:hAnsi="Times New Roman" w:cs="Times New Roman"/>
                <w:sz w:val="20"/>
                <w:szCs w:val="20"/>
              </w:rPr>
            </w:pPr>
            <w:r w:rsidRPr="0043233C">
              <w:rPr>
                <w:rFonts w:ascii="Times New Roman" w:hAnsi="Times New Roman" w:cs="Times New Roman"/>
                <w:sz w:val="20"/>
                <w:szCs w:val="20"/>
              </w:rPr>
              <w:t>Мыс Максимова. Поселение</w:t>
            </w:r>
          </w:p>
        </w:tc>
        <w:tc>
          <w:tcPr>
            <w:tcW w:w="1168" w:type="pct"/>
            <w:tcBorders>
              <w:top w:val="single" w:sz="6" w:space="0" w:color="auto"/>
              <w:left w:val="single" w:sz="6" w:space="0" w:color="auto"/>
              <w:bottom w:val="single" w:sz="6" w:space="0" w:color="auto"/>
              <w:right w:val="single" w:sz="6" w:space="0" w:color="auto"/>
            </w:tcBorders>
            <w:vAlign w:val="center"/>
            <w:hideMark/>
          </w:tcPr>
          <w:p w:rsidR="00B66C1C" w:rsidRPr="0043233C" w:rsidRDefault="00B66C1C" w:rsidP="006E273E">
            <w:pPr>
              <w:widowControl w:val="0"/>
              <w:autoSpaceDE w:val="0"/>
              <w:autoSpaceDN w:val="0"/>
              <w:adjustRightInd w:val="0"/>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выявленный</w:t>
            </w:r>
          </w:p>
        </w:tc>
        <w:tc>
          <w:tcPr>
            <w:tcW w:w="2424" w:type="pct"/>
            <w:tcBorders>
              <w:top w:val="single" w:sz="6" w:space="0" w:color="auto"/>
              <w:left w:val="single" w:sz="6" w:space="0" w:color="auto"/>
              <w:bottom w:val="single" w:sz="6" w:space="0" w:color="auto"/>
              <w:right w:val="single" w:sz="6" w:space="0" w:color="auto"/>
            </w:tcBorders>
            <w:vAlign w:val="center"/>
            <w:hideMark/>
          </w:tcPr>
          <w:p w:rsidR="00B66C1C" w:rsidRPr="0043233C" w:rsidRDefault="00B66C1C" w:rsidP="006E273E">
            <w:pPr>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Не утверждены</w:t>
            </w:r>
          </w:p>
        </w:tc>
      </w:tr>
      <w:tr w:rsidR="00B66C1C" w:rsidRPr="008C5120" w:rsidTr="006E273E">
        <w:trPr>
          <w:cantSplit/>
        </w:trPr>
        <w:tc>
          <w:tcPr>
            <w:tcW w:w="275" w:type="pct"/>
            <w:tcBorders>
              <w:top w:val="single" w:sz="6" w:space="0" w:color="auto"/>
              <w:left w:val="single" w:sz="6" w:space="0" w:color="auto"/>
              <w:bottom w:val="single" w:sz="6" w:space="0" w:color="auto"/>
              <w:right w:val="single" w:sz="6" w:space="0" w:color="auto"/>
            </w:tcBorders>
            <w:hideMark/>
          </w:tcPr>
          <w:p w:rsidR="00B66C1C" w:rsidRPr="0043233C" w:rsidRDefault="00B66C1C" w:rsidP="00B66C1C">
            <w:pPr>
              <w:widowControl w:val="0"/>
              <w:autoSpaceDE w:val="0"/>
              <w:autoSpaceDN w:val="0"/>
              <w:adjustRightInd w:val="0"/>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6</w:t>
            </w:r>
          </w:p>
        </w:tc>
        <w:tc>
          <w:tcPr>
            <w:tcW w:w="1133" w:type="pct"/>
            <w:tcBorders>
              <w:top w:val="single" w:sz="6" w:space="0" w:color="auto"/>
              <w:left w:val="single" w:sz="6" w:space="0" w:color="auto"/>
              <w:bottom w:val="single" w:sz="6" w:space="0" w:color="auto"/>
              <w:right w:val="single" w:sz="6" w:space="0" w:color="auto"/>
            </w:tcBorders>
            <w:hideMark/>
          </w:tcPr>
          <w:p w:rsidR="00B66C1C" w:rsidRPr="0043233C" w:rsidRDefault="00B66C1C" w:rsidP="006E273E">
            <w:pPr>
              <w:widowControl w:val="0"/>
              <w:autoSpaceDE w:val="0"/>
              <w:autoSpaceDN w:val="0"/>
              <w:adjustRightInd w:val="0"/>
              <w:spacing w:after="0" w:line="240" w:lineRule="auto"/>
              <w:rPr>
                <w:rFonts w:ascii="Times New Roman" w:hAnsi="Times New Roman" w:cs="Times New Roman"/>
                <w:sz w:val="20"/>
                <w:szCs w:val="20"/>
              </w:rPr>
            </w:pPr>
            <w:r w:rsidRPr="0043233C">
              <w:rPr>
                <w:rFonts w:ascii="Times New Roman" w:hAnsi="Times New Roman" w:cs="Times New Roman"/>
                <w:sz w:val="20"/>
                <w:szCs w:val="20"/>
              </w:rPr>
              <w:t>Мыс Седловидный. Стоянка</w:t>
            </w:r>
          </w:p>
        </w:tc>
        <w:tc>
          <w:tcPr>
            <w:tcW w:w="1168" w:type="pct"/>
            <w:tcBorders>
              <w:top w:val="single" w:sz="6" w:space="0" w:color="auto"/>
              <w:left w:val="single" w:sz="6" w:space="0" w:color="auto"/>
              <w:bottom w:val="single" w:sz="6" w:space="0" w:color="auto"/>
              <w:right w:val="single" w:sz="6" w:space="0" w:color="auto"/>
            </w:tcBorders>
            <w:vAlign w:val="center"/>
            <w:hideMark/>
          </w:tcPr>
          <w:p w:rsidR="00B66C1C" w:rsidRPr="0043233C" w:rsidRDefault="00B66C1C" w:rsidP="006E273E">
            <w:pPr>
              <w:widowControl w:val="0"/>
              <w:autoSpaceDE w:val="0"/>
              <w:autoSpaceDN w:val="0"/>
              <w:adjustRightInd w:val="0"/>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выявленный</w:t>
            </w:r>
          </w:p>
        </w:tc>
        <w:tc>
          <w:tcPr>
            <w:tcW w:w="2424" w:type="pct"/>
            <w:tcBorders>
              <w:top w:val="single" w:sz="6" w:space="0" w:color="auto"/>
              <w:left w:val="single" w:sz="6" w:space="0" w:color="auto"/>
              <w:bottom w:val="single" w:sz="6" w:space="0" w:color="auto"/>
              <w:right w:val="single" w:sz="6" w:space="0" w:color="auto"/>
            </w:tcBorders>
            <w:vAlign w:val="center"/>
            <w:hideMark/>
          </w:tcPr>
          <w:p w:rsidR="00B66C1C" w:rsidRPr="0043233C" w:rsidRDefault="00B66C1C" w:rsidP="006E273E">
            <w:pPr>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Не утверждены</w:t>
            </w:r>
          </w:p>
        </w:tc>
      </w:tr>
      <w:tr w:rsidR="00B66C1C" w:rsidRPr="008C5120" w:rsidTr="006E273E">
        <w:trPr>
          <w:cantSplit/>
        </w:trPr>
        <w:tc>
          <w:tcPr>
            <w:tcW w:w="275" w:type="pct"/>
            <w:tcBorders>
              <w:top w:val="single" w:sz="6" w:space="0" w:color="auto"/>
              <w:left w:val="single" w:sz="6" w:space="0" w:color="auto"/>
              <w:bottom w:val="single" w:sz="6" w:space="0" w:color="auto"/>
              <w:right w:val="single" w:sz="6" w:space="0" w:color="auto"/>
            </w:tcBorders>
            <w:hideMark/>
          </w:tcPr>
          <w:p w:rsidR="00B66C1C" w:rsidRPr="0043233C" w:rsidRDefault="00B66C1C" w:rsidP="00B66C1C">
            <w:pPr>
              <w:widowControl w:val="0"/>
              <w:autoSpaceDE w:val="0"/>
              <w:autoSpaceDN w:val="0"/>
              <w:adjustRightInd w:val="0"/>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7</w:t>
            </w:r>
          </w:p>
        </w:tc>
        <w:tc>
          <w:tcPr>
            <w:tcW w:w="1133" w:type="pct"/>
            <w:tcBorders>
              <w:top w:val="single" w:sz="6" w:space="0" w:color="auto"/>
              <w:left w:val="single" w:sz="6" w:space="0" w:color="auto"/>
              <w:bottom w:val="single" w:sz="6" w:space="0" w:color="auto"/>
              <w:right w:val="single" w:sz="6" w:space="0" w:color="auto"/>
            </w:tcBorders>
            <w:hideMark/>
          </w:tcPr>
          <w:p w:rsidR="00B66C1C" w:rsidRPr="0043233C" w:rsidRDefault="00B66C1C" w:rsidP="006E273E">
            <w:pPr>
              <w:widowControl w:val="0"/>
              <w:autoSpaceDE w:val="0"/>
              <w:autoSpaceDN w:val="0"/>
              <w:adjustRightInd w:val="0"/>
              <w:spacing w:after="0" w:line="240" w:lineRule="auto"/>
              <w:rPr>
                <w:rFonts w:ascii="Times New Roman" w:hAnsi="Times New Roman" w:cs="Times New Roman"/>
                <w:sz w:val="20"/>
                <w:szCs w:val="20"/>
              </w:rPr>
            </w:pPr>
            <w:r w:rsidRPr="0043233C">
              <w:rPr>
                <w:rFonts w:ascii="Times New Roman" w:hAnsi="Times New Roman" w:cs="Times New Roman"/>
                <w:sz w:val="20"/>
                <w:szCs w:val="20"/>
              </w:rPr>
              <w:t>Стоянка</w:t>
            </w:r>
          </w:p>
        </w:tc>
        <w:tc>
          <w:tcPr>
            <w:tcW w:w="1168" w:type="pct"/>
            <w:tcBorders>
              <w:top w:val="single" w:sz="6" w:space="0" w:color="auto"/>
              <w:left w:val="single" w:sz="6" w:space="0" w:color="auto"/>
              <w:bottom w:val="single" w:sz="6" w:space="0" w:color="auto"/>
              <w:right w:val="single" w:sz="6" w:space="0" w:color="auto"/>
            </w:tcBorders>
            <w:vAlign w:val="center"/>
            <w:hideMark/>
          </w:tcPr>
          <w:p w:rsidR="00B66C1C" w:rsidRPr="0043233C" w:rsidRDefault="00B66C1C" w:rsidP="006E273E">
            <w:pPr>
              <w:widowControl w:val="0"/>
              <w:autoSpaceDE w:val="0"/>
              <w:autoSpaceDN w:val="0"/>
              <w:adjustRightInd w:val="0"/>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выявленный</w:t>
            </w:r>
          </w:p>
        </w:tc>
        <w:tc>
          <w:tcPr>
            <w:tcW w:w="2424" w:type="pct"/>
            <w:tcBorders>
              <w:top w:val="single" w:sz="6" w:space="0" w:color="auto"/>
              <w:left w:val="single" w:sz="6" w:space="0" w:color="auto"/>
              <w:bottom w:val="single" w:sz="6" w:space="0" w:color="auto"/>
              <w:right w:val="single" w:sz="6" w:space="0" w:color="auto"/>
            </w:tcBorders>
            <w:vAlign w:val="center"/>
            <w:hideMark/>
          </w:tcPr>
          <w:p w:rsidR="00B66C1C" w:rsidRPr="0043233C" w:rsidRDefault="00B66C1C" w:rsidP="006E273E">
            <w:pPr>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Не утверждены</w:t>
            </w:r>
          </w:p>
        </w:tc>
      </w:tr>
      <w:tr w:rsidR="00B66C1C" w:rsidRPr="008C5120" w:rsidTr="006E273E">
        <w:trPr>
          <w:cantSplit/>
        </w:trPr>
        <w:tc>
          <w:tcPr>
            <w:tcW w:w="275" w:type="pct"/>
            <w:tcBorders>
              <w:top w:val="single" w:sz="6" w:space="0" w:color="auto"/>
              <w:left w:val="single" w:sz="6" w:space="0" w:color="auto"/>
              <w:bottom w:val="single" w:sz="6" w:space="0" w:color="auto"/>
              <w:right w:val="single" w:sz="6" w:space="0" w:color="auto"/>
            </w:tcBorders>
            <w:hideMark/>
          </w:tcPr>
          <w:p w:rsidR="00B66C1C" w:rsidRPr="0043233C" w:rsidRDefault="00B66C1C" w:rsidP="00B66C1C">
            <w:pPr>
              <w:widowControl w:val="0"/>
              <w:autoSpaceDE w:val="0"/>
              <w:autoSpaceDN w:val="0"/>
              <w:adjustRightInd w:val="0"/>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8</w:t>
            </w:r>
          </w:p>
        </w:tc>
        <w:tc>
          <w:tcPr>
            <w:tcW w:w="1133" w:type="pct"/>
            <w:tcBorders>
              <w:top w:val="single" w:sz="6" w:space="0" w:color="auto"/>
              <w:left w:val="single" w:sz="6" w:space="0" w:color="auto"/>
              <w:bottom w:val="single" w:sz="6" w:space="0" w:color="auto"/>
              <w:right w:val="single" w:sz="6" w:space="0" w:color="auto"/>
            </w:tcBorders>
            <w:hideMark/>
          </w:tcPr>
          <w:p w:rsidR="00B66C1C" w:rsidRPr="0043233C" w:rsidRDefault="00B66C1C" w:rsidP="006E273E">
            <w:pPr>
              <w:widowControl w:val="0"/>
              <w:autoSpaceDE w:val="0"/>
              <w:autoSpaceDN w:val="0"/>
              <w:adjustRightInd w:val="0"/>
              <w:spacing w:after="0" w:line="240" w:lineRule="auto"/>
              <w:rPr>
                <w:rFonts w:ascii="Times New Roman" w:hAnsi="Times New Roman" w:cs="Times New Roman"/>
                <w:sz w:val="20"/>
                <w:szCs w:val="20"/>
              </w:rPr>
            </w:pPr>
            <w:r w:rsidRPr="0043233C">
              <w:rPr>
                <w:rFonts w:ascii="Times New Roman" w:hAnsi="Times New Roman" w:cs="Times New Roman"/>
                <w:sz w:val="20"/>
                <w:szCs w:val="20"/>
              </w:rPr>
              <w:t>Поселение</w:t>
            </w:r>
          </w:p>
        </w:tc>
        <w:tc>
          <w:tcPr>
            <w:tcW w:w="1168" w:type="pct"/>
            <w:tcBorders>
              <w:top w:val="single" w:sz="6" w:space="0" w:color="auto"/>
              <w:left w:val="single" w:sz="6" w:space="0" w:color="auto"/>
              <w:bottom w:val="single" w:sz="6" w:space="0" w:color="auto"/>
              <w:right w:val="single" w:sz="6" w:space="0" w:color="auto"/>
            </w:tcBorders>
            <w:vAlign w:val="center"/>
            <w:hideMark/>
          </w:tcPr>
          <w:p w:rsidR="00B66C1C" w:rsidRPr="0043233C" w:rsidRDefault="00B66C1C" w:rsidP="006E273E">
            <w:pPr>
              <w:widowControl w:val="0"/>
              <w:autoSpaceDE w:val="0"/>
              <w:autoSpaceDN w:val="0"/>
              <w:adjustRightInd w:val="0"/>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выявленный</w:t>
            </w:r>
          </w:p>
        </w:tc>
        <w:tc>
          <w:tcPr>
            <w:tcW w:w="2424" w:type="pct"/>
            <w:tcBorders>
              <w:top w:val="single" w:sz="6" w:space="0" w:color="auto"/>
              <w:left w:val="single" w:sz="6" w:space="0" w:color="auto"/>
              <w:bottom w:val="single" w:sz="6" w:space="0" w:color="auto"/>
              <w:right w:val="single" w:sz="6" w:space="0" w:color="auto"/>
            </w:tcBorders>
            <w:vAlign w:val="center"/>
            <w:hideMark/>
          </w:tcPr>
          <w:p w:rsidR="00B66C1C" w:rsidRPr="0043233C" w:rsidRDefault="00B66C1C" w:rsidP="006E273E">
            <w:pPr>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Не утверждены</w:t>
            </w:r>
          </w:p>
        </w:tc>
      </w:tr>
      <w:tr w:rsidR="00B66C1C" w:rsidRPr="008C5120" w:rsidTr="006E273E">
        <w:trPr>
          <w:cantSplit/>
        </w:trPr>
        <w:tc>
          <w:tcPr>
            <w:tcW w:w="275" w:type="pct"/>
            <w:tcBorders>
              <w:top w:val="single" w:sz="6" w:space="0" w:color="auto"/>
              <w:left w:val="single" w:sz="6" w:space="0" w:color="auto"/>
              <w:bottom w:val="single" w:sz="6" w:space="0" w:color="auto"/>
              <w:right w:val="single" w:sz="6" w:space="0" w:color="auto"/>
            </w:tcBorders>
            <w:hideMark/>
          </w:tcPr>
          <w:p w:rsidR="00B66C1C" w:rsidRPr="0043233C" w:rsidRDefault="00B66C1C" w:rsidP="00B66C1C">
            <w:pPr>
              <w:widowControl w:val="0"/>
              <w:autoSpaceDE w:val="0"/>
              <w:autoSpaceDN w:val="0"/>
              <w:adjustRightInd w:val="0"/>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9</w:t>
            </w:r>
          </w:p>
        </w:tc>
        <w:tc>
          <w:tcPr>
            <w:tcW w:w="1133" w:type="pct"/>
            <w:tcBorders>
              <w:top w:val="single" w:sz="6" w:space="0" w:color="auto"/>
              <w:left w:val="single" w:sz="6" w:space="0" w:color="auto"/>
              <w:bottom w:val="single" w:sz="6" w:space="0" w:color="auto"/>
              <w:right w:val="single" w:sz="6" w:space="0" w:color="auto"/>
            </w:tcBorders>
            <w:hideMark/>
          </w:tcPr>
          <w:p w:rsidR="00B66C1C" w:rsidRPr="0043233C" w:rsidRDefault="00B66C1C" w:rsidP="006E273E">
            <w:pPr>
              <w:widowControl w:val="0"/>
              <w:autoSpaceDE w:val="0"/>
              <w:autoSpaceDN w:val="0"/>
              <w:adjustRightInd w:val="0"/>
              <w:spacing w:after="0" w:line="240" w:lineRule="auto"/>
              <w:rPr>
                <w:rFonts w:ascii="Times New Roman" w:hAnsi="Times New Roman" w:cs="Times New Roman"/>
                <w:sz w:val="20"/>
                <w:szCs w:val="20"/>
              </w:rPr>
            </w:pPr>
            <w:r w:rsidRPr="0043233C">
              <w:rPr>
                <w:rFonts w:ascii="Times New Roman" w:hAnsi="Times New Roman" w:cs="Times New Roman"/>
                <w:sz w:val="20"/>
                <w:szCs w:val="20"/>
              </w:rPr>
              <w:t>Поселение</w:t>
            </w:r>
          </w:p>
        </w:tc>
        <w:tc>
          <w:tcPr>
            <w:tcW w:w="1168" w:type="pct"/>
            <w:tcBorders>
              <w:top w:val="single" w:sz="6" w:space="0" w:color="auto"/>
              <w:left w:val="single" w:sz="6" w:space="0" w:color="auto"/>
              <w:bottom w:val="single" w:sz="6" w:space="0" w:color="auto"/>
              <w:right w:val="single" w:sz="6" w:space="0" w:color="auto"/>
            </w:tcBorders>
            <w:vAlign w:val="center"/>
            <w:hideMark/>
          </w:tcPr>
          <w:p w:rsidR="00B66C1C" w:rsidRPr="0043233C" w:rsidRDefault="00B66C1C" w:rsidP="006E273E">
            <w:pPr>
              <w:widowControl w:val="0"/>
              <w:autoSpaceDE w:val="0"/>
              <w:autoSpaceDN w:val="0"/>
              <w:adjustRightInd w:val="0"/>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выявленный</w:t>
            </w:r>
          </w:p>
        </w:tc>
        <w:tc>
          <w:tcPr>
            <w:tcW w:w="2424" w:type="pct"/>
            <w:tcBorders>
              <w:top w:val="single" w:sz="6" w:space="0" w:color="auto"/>
              <w:left w:val="single" w:sz="6" w:space="0" w:color="auto"/>
              <w:bottom w:val="single" w:sz="6" w:space="0" w:color="auto"/>
              <w:right w:val="single" w:sz="6" w:space="0" w:color="auto"/>
            </w:tcBorders>
            <w:vAlign w:val="center"/>
            <w:hideMark/>
          </w:tcPr>
          <w:p w:rsidR="00B66C1C" w:rsidRPr="0043233C" w:rsidRDefault="00B66C1C" w:rsidP="006E273E">
            <w:pPr>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Не утверждены</w:t>
            </w:r>
          </w:p>
        </w:tc>
      </w:tr>
      <w:tr w:rsidR="00B66C1C" w:rsidRPr="008C5120" w:rsidTr="006E273E">
        <w:trPr>
          <w:cantSplit/>
        </w:trPr>
        <w:tc>
          <w:tcPr>
            <w:tcW w:w="275" w:type="pct"/>
            <w:tcBorders>
              <w:top w:val="single" w:sz="6" w:space="0" w:color="auto"/>
              <w:left w:val="single" w:sz="6" w:space="0" w:color="auto"/>
              <w:bottom w:val="single" w:sz="6" w:space="0" w:color="auto"/>
              <w:right w:val="single" w:sz="6" w:space="0" w:color="auto"/>
            </w:tcBorders>
            <w:hideMark/>
          </w:tcPr>
          <w:p w:rsidR="00B66C1C" w:rsidRPr="0043233C" w:rsidRDefault="00B66C1C" w:rsidP="00B66C1C">
            <w:pPr>
              <w:widowControl w:val="0"/>
              <w:autoSpaceDE w:val="0"/>
              <w:autoSpaceDN w:val="0"/>
              <w:adjustRightInd w:val="0"/>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10</w:t>
            </w:r>
          </w:p>
        </w:tc>
        <w:tc>
          <w:tcPr>
            <w:tcW w:w="1133" w:type="pct"/>
            <w:tcBorders>
              <w:top w:val="single" w:sz="6" w:space="0" w:color="auto"/>
              <w:left w:val="single" w:sz="6" w:space="0" w:color="auto"/>
              <w:bottom w:val="single" w:sz="6" w:space="0" w:color="auto"/>
              <w:right w:val="single" w:sz="6" w:space="0" w:color="auto"/>
            </w:tcBorders>
            <w:hideMark/>
          </w:tcPr>
          <w:p w:rsidR="00B66C1C" w:rsidRPr="0043233C" w:rsidRDefault="00B66C1C" w:rsidP="006E273E">
            <w:pPr>
              <w:widowControl w:val="0"/>
              <w:autoSpaceDE w:val="0"/>
              <w:autoSpaceDN w:val="0"/>
              <w:adjustRightInd w:val="0"/>
              <w:spacing w:after="0" w:line="240" w:lineRule="auto"/>
              <w:rPr>
                <w:rFonts w:ascii="Times New Roman" w:hAnsi="Times New Roman" w:cs="Times New Roman"/>
                <w:sz w:val="20"/>
                <w:szCs w:val="20"/>
              </w:rPr>
            </w:pPr>
            <w:r w:rsidRPr="0043233C">
              <w:rPr>
                <w:rFonts w:ascii="Times New Roman" w:hAnsi="Times New Roman" w:cs="Times New Roman"/>
                <w:sz w:val="20"/>
                <w:szCs w:val="20"/>
              </w:rPr>
              <w:t>Стоянка</w:t>
            </w:r>
          </w:p>
        </w:tc>
        <w:tc>
          <w:tcPr>
            <w:tcW w:w="1168" w:type="pct"/>
            <w:tcBorders>
              <w:top w:val="single" w:sz="6" w:space="0" w:color="auto"/>
              <w:left w:val="single" w:sz="6" w:space="0" w:color="auto"/>
              <w:bottom w:val="single" w:sz="6" w:space="0" w:color="auto"/>
              <w:right w:val="single" w:sz="6" w:space="0" w:color="auto"/>
            </w:tcBorders>
            <w:vAlign w:val="center"/>
            <w:hideMark/>
          </w:tcPr>
          <w:p w:rsidR="00B66C1C" w:rsidRPr="0043233C" w:rsidRDefault="00B66C1C" w:rsidP="006E273E">
            <w:pPr>
              <w:widowControl w:val="0"/>
              <w:autoSpaceDE w:val="0"/>
              <w:autoSpaceDN w:val="0"/>
              <w:adjustRightInd w:val="0"/>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объект, обладающий признаками ОКН</w:t>
            </w:r>
          </w:p>
        </w:tc>
        <w:tc>
          <w:tcPr>
            <w:tcW w:w="2424" w:type="pct"/>
            <w:tcBorders>
              <w:top w:val="single" w:sz="6" w:space="0" w:color="auto"/>
              <w:left w:val="single" w:sz="6" w:space="0" w:color="auto"/>
              <w:bottom w:val="single" w:sz="6" w:space="0" w:color="auto"/>
              <w:right w:val="single" w:sz="6" w:space="0" w:color="auto"/>
            </w:tcBorders>
            <w:vAlign w:val="center"/>
          </w:tcPr>
          <w:p w:rsidR="00B66C1C" w:rsidRPr="0043233C" w:rsidRDefault="00B66C1C" w:rsidP="006E273E">
            <w:pPr>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Не утверждены</w:t>
            </w:r>
          </w:p>
        </w:tc>
      </w:tr>
      <w:tr w:rsidR="00B66C1C" w:rsidRPr="008C5120" w:rsidTr="006E273E">
        <w:trPr>
          <w:cantSplit/>
        </w:trPr>
        <w:tc>
          <w:tcPr>
            <w:tcW w:w="275" w:type="pct"/>
            <w:tcBorders>
              <w:top w:val="single" w:sz="6" w:space="0" w:color="auto"/>
              <w:left w:val="single" w:sz="6" w:space="0" w:color="auto"/>
              <w:bottom w:val="single" w:sz="6" w:space="0" w:color="auto"/>
              <w:right w:val="single" w:sz="6" w:space="0" w:color="auto"/>
            </w:tcBorders>
            <w:hideMark/>
          </w:tcPr>
          <w:p w:rsidR="00B66C1C" w:rsidRPr="0043233C" w:rsidRDefault="00B66C1C" w:rsidP="00B66C1C">
            <w:pPr>
              <w:widowControl w:val="0"/>
              <w:autoSpaceDE w:val="0"/>
              <w:autoSpaceDN w:val="0"/>
              <w:adjustRightInd w:val="0"/>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11</w:t>
            </w:r>
          </w:p>
        </w:tc>
        <w:tc>
          <w:tcPr>
            <w:tcW w:w="1133" w:type="pct"/>
            <w:tcBorders>
              <w:top w:val="single" w:sz="6" w:space="0" w:color="auto"/>
              <w:left w:val="single" w:sz="6" w:space="0" w:color="auto"/>
              <w:bottom w:val="single" w:sz="6" w:space="0" w:color="auto"/>
              <w:right w:val="single" w:sz="6" w:space="0" w:color="auto"/>
            </w:tcBorders>
            <w:hideMark/>
          </w:tcPr>
          <w:p w:rsidR="00B66C1C" w:rsidRPr="0043233C" w:rsidRDefault="00B66C1C" w:rsidP="006E273E">
            <w:pPr>
              <w:widowControl w:val="0"/>
              <w:autoSpaceDE w:val="0"/>
              <w:autoSpaceDN w:val="0"/>
              <w:adjustRightInd w:val="0"/>
              <w:spacing w:after="0" w:line="240" w:lineRule="auto"/>
              <w:rPr>
                <w:rFonts w:ascii="Times New Roman" w:hAnsi="Times New Roman" w:cs="Times New Roman"/>
                <w:sz w:val="20"/>
                <w:szCs w:val="20"/>
              </w:rPr>
            </w:pPr>
            <w:r w:rsidRPr="0043233C">
              <w:rPr>
                <w:rFonts w:ascii="Times New Roman" w:hAnsi="Times New Roman" w:cs="Times New Roman"/>
                <w:sz w:val="20"/>
                <w:szCs w:val="20"/>
              </w:rPr>
              <w:t>Стоянка</w:t>
            </w:r>
          </w:p>
        </w:tc>
        <w:tc>
          <w:tcPr>
            <w:tcW w:w="1168" w:type="pct"/>
            <w:tcBorders>
              <w:top w:val="single" w:sz="6" w:space="0" w:color="auto"/>
              <w:left w:val="single" w:sz="6" w:space="0" w:color="auto"/>
              <w:bottom w:val="single" w:sz="6" w:space="0" w:color="auto"/>
              <w:right w:val="single" w:sz="6" w:space="0" w:color="auto"/>
            </w:tcBorders>
            <w:vAlign w:val="center"/>
            <w:hideMark/>
          </w:tcPr>
          <w:p w:rsidR="00B66C1C" w:rsidRPr="0043233C" w:rsidRDefault="00B66C1C" w:rsidP="006E273E">
            <w:pPr>
              <w:widowControl w:val="0"/>
              <w:autoSpaceDE w:val="0"/>
              <w:autoSpaceDN w:val="0"/>
              <w:adjustRightInd w:val="0"/>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выявленный</w:t>
            </w:r>
          </w:p>
        </w:tc>
        <w:tc>
          <w:tcPr>
            <w:tcW w:w="2424" w:type="pct"/>
            <w:tcBorders>
              <w:top w:val="single" w:sz="6" w:space="0" w:color="auto"/>
              <w:left w:val="single" w:sz="6" w:space="0" w:color="auto"/>
              <w:bottom w:val="single" w:sz="6" w:space="0" w:color="auto"/>
              <w:right w:val="single" w:sz="6" w:space="0" w:color="auto"/>
            </w:tcBorders>
            <w:vAlign w:val="center"/>
            <w:hideMark/>
          </w:tcPr>
          <w:p w:rsidR="00B66C1C" w:rsidRPr="0043233C" w:rsidRDefault="00B66C1C" w:rsidP="006E273E">
            <w:pPr>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Не утверждены</w:t>
            </w:r>
          </w:p>
        </w:tc>
      </w:tr>
      <w:tr w:rsidR="00B66C1C" w:rsidRPr="008C5120" w:rsidTr="006E273E">
        <w:trPr>
          <w:cantSplit/>
        </w:trPr>
        <w:tc>
          <w:tcPr>
            <w:tcW w:w="275" w:type="pct"/>
            <w:tcBorders>
              <w:top w:val="single" w:sz="6" w:space="0" w:color="auto"/>
              <w:left w:val="single" w:sz="6" w:space="0" w:color="auto"/>
              <w:bottom w:val="single" w:sz="6" w:space="0" w:color="auto"/>
              <w:right w:val="single" w:sz="6" w:space="0" w:color="auto"/>
            </w:tcBorders>
            <w:hideMark/>
          </w:tcPr>
          <w:p w:rsidR="00B66C1C" w:rsidRPr="0043233C" w:rsidRDefault="00B66C1C" w:rsidP="00B66C1C">
            <w:pPr>
              <w:widowControl w:val="0"/>
              <w:autoSpaceDE w:val="0"/>
              <w:autoSpaceDN w:val="0"/>
              <w:adjustRightInd w:val="0"/>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12</w:t>
            </w:r>
          </w:p>
        </w:tc>
        <w:tc>
          <w:tcPr>
            <w:tcW w:w="1133" w:type="pct"/>
            <w:tcBorders>
              <w:top w:val="single" w:sz="6" w:space="0" w:color="auto"/>
              <w:left w:val="single" w:sz="6" w:space="0" w:color="auto"/>
              <w:bottom w:val="single" w:sz="6" w:space="0" w:color="auto"/>
              <w:right w:val="single" w:sz="6" w:space="0" w:color="auto"/>
            </w:tcBorders>
            <w:hideMark/>
          </w:tcPr>
          <w:p w:rsidR="00B66C1C" w:rsidRPr="0043233C" w:rsidRDefault="00B66C1C" w:rsidP="006E273E">
            <w:pPr>
              <w:widowControl w:val="0"/>
              <w:autoSpaceDE w:val="0"/>
              <w:autoSpaceDN w:val="0"/>
              <w:adjustRightInd w:val="0"/>
              <w:spacing w:after="0" w:line="240" w:lineRule="auto"/>
              <w:rPr>
                <w:rFonts w:ascii="Times New Roman" w:hAnsi="Times New Roman" w:cs="Times New Roman"/>
                <w:sz w:val="20"/>
                <w:szCs w:val="20"/>
              </w:rPr>
            </w:pPr>
            <w:r w:rsidRPr="0043233C">
              <w:rPr>
                <w:rFonts w:ascii="Times New Roman" w:hAnsi="Times New Roman" w:cs="Times New Roman"/>
                <w:sz w:val="20"/>
                <w:szCs w:val="20"/>
              </w:rPr>
              <w:t>Стоянка</w:t>
            </w:r>
          </w:p>
        </w:tc>
        <w:tc>
          <w:tcPr>
            <w:tcW w:w="1168" w:type="pct"/>
            <w:tcBorders>
              <w:top w:val="single" w:sz="6" w:space="0" w:color="auto"/>
              <w:left w:val="single" w:sz="6" w:space="0" w:color="auto"/>
              <w:bottom w:val="single" w:sz="6" w:space="0" w:color="auto"/>
              <w:right w:val="single" w:sz="6" w:space="0" w:color="auto"/>
            </w:tcBorders>
            <w:vAlign w:val="center"/>
            <w:hideMark/>
          </w:tcPr>
          <w:p w:rsidR="00B66C1C" w:rsidRPr="0043233C" w:rsidRDefault="00B66C1C" w:rsidP="006E273E">
            <w:pPr>
              <w:widowControl w:val="0"/>
              <w:autoSpaceDE w:val="0"/>
              <w:autoSpaceDN w:val="0"/>
              <w:adjustRightInd w:val="0"/>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выявленный</w:t>
            </w:r>
          </w:p>
        </w:tc>
        <w:tc>
          <w:tcPr>
            <w:tcW w:w="2424" w:type="pct"/>
            <w:tcBorders>
              <w:top w:val="single" w:sz="6" w:space="0" w:color="auto"/>
              <w:left w:val="single" w:sz="6" w:space="0" w:color="auto"/>
              <w:bottom w:val="single" w:sz="6" w:space="0" w:color="auto"/>
              <w:right w:val="single" w:sz="6" w:space="0" w:color="auto"/>
            </w:tcBorders>
            <w:vAlign w:val="center"/>
            <w:hideMark/>
          </w:tcPr>
          <w:p w:rsidR="00B66C1C" w:rsidRPr="0043233C" w:rsidRDefault="00B66C1C" w:rsidP="006E273E">
            <w:pPr>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Не утверждены</w:t>
            </w:r>
          </w:p>
        </w:tc>
      </w:tr>
      <w:tr w:rsidR="00B66C1C" w:rsidRPr="008C5120" w:rsidTr="006E273E">
        <w:trPr>
          <w:cantSplit/>
        </w:trPr>
        <w:tc>
          <w:tcPr>
            <w:tcW w:w="275" w:type="pct"/>
            <w:tcBorders>
              <w:top w:val="single" w:sz="6" w:space="0" w:color="auto"/>
              <w:left w:val="single" w:sz="6" w:space="0" w:color="auto"/>
              <w:bottom w:val="single" w:sz="6" w:space="0" w:color="auto"/>
              <w:right w:val="single" w:sz="6" w:space="0" w:color="auto"/>
            </w:tcBorders>
            <w:hideMark/>
          </w:tcPr>
          <w:p w:rsidR="00B66C1C" w:rsidRPr="0043233C" w:rsidRDefault="00B66C1C" w:rsidP="00B66C1C">
            <w:pPr>
              <w:widowControl w:val="0"/>
              <w:autoSpaceDE w:val="0"/>
              <w:autoSpaceDN w:val="0"/>
              <w:adjustRightInd w:val="0"/>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13</w:t>
            </w:r>
          </w:p>
        </w:tc>
        <w:tc>
          <w:tcPr>
            <w:tcW w:w="1133" w:type="pct"/>
            <w:tcBorders>
              <w:top w:val="single" w:sz="6" w:space="0" w:color="auto"/>
              <w:left w:val="single" w:sz="6" w:space="0" w:color="auto"/>
              <w:bottom w:val="single" w:sz="6" w:space="0" w:color="auto"/>
              <w:right w:val="single" w:sz="6" w:space="0" w:color="auto"/>
            </w:tcBorders>
            <w:hideMark/>
          </w:tcPr>
          <w:p w:rsidR="00B66C1C" w:rsidRPr="0043233C" w:rsidRDefault="00B66C1C" w:rsidP="006E273E">
            <w:pPr>
              <w:widowControl w:val="0"/>
              <w:autoSpaceDE w:val="0"/>
              <w:autoSpaceDN w:val="0"/>
              <w:adjustRightInd w:val="0"/>
              <w:spacing w:after="0" w:line="240" w:lineRule="auto"/>
              <w:rPr>
                <w:rFonts w:ascii="Times New Roman" w:hAnsi="Times New Roman" w:cs="Times New Roman"/>
                <w:sz w:val="20"/>
                <w:szCs w:val="20"/>
              </w:rPr>
            </w:pPr>
            <w:r w:rsidRPr="0043233C">
              <w:rPr>
                <w:rFonts w:ascii="Times New Roman" w:hAnsi="Times New Roman" w:cs="Times New Roman"/>
                <w:sz w:val="20"/>
                <w:szCs w:val="20"/>
              </w:rPr>
              <w:t>Новый Мир. Местонахождение 1</w:t>
            </w:r>
          </w:p>
        </w:tc>
        <w:tc>
          <w:tcPr>
            <w:tcW w:w="1168" w:type="pct"/>
            <w:tcBorders>
              <w:top w:val="single" w:sz="6" w:space="0" w:color="auto"/>
              <w:left w:val="single" w:sz="6" w:space="0" w:color="auto"/>
              <w:bottom w:val="single" w:sz="6" w:space="0" w:color="auto"/>
              <w:right w:val="single" w:sz="6" w:space="0" w:color="auto"/>
            </w:tcBorders>
            <w:vAlign w:val="center"/>
            <w:hideMark/>
          </w:tcPr>
          <w:p w:rsidR="00B66C1C" w:rsidRPr="0043233C" w:rsidRDefault="00B66C1C" w:rsidP="006E273E">
            <w:pPr>
              <w:widowControl w:val="0"/>
              <w:autoSpaceDE w:val="0"/>
              <w:autoSpaceDN w:val="0"/>
              <w:adjustRightInd w:val="0"/>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выявленный</w:t>
            </w:r>
          </w:p>
        </w:tc>
        <w:tc>
          <w:tcPr>
            <w:tcW w:w="2424" w:type="pct"/>
            <w:tcBorders>
              <w:top w:val="single" w:sz="6" w:space="0" w:color="auto"/>
              <w:left w:val="single" w:sz="6" w:space="0" w:color="auto"/>
              <w:bottom w:val="single" w:sz="6" w:space="0" w:color="auto"/>
              <w:right w:val="single" w:sz="6" w:space="0" w:color="auto"/>
            </w:tcBorders>
            <w:vAlign w:val="center"/>
            <w:hideMark/>
          </w:tcPr>
          <w:p w:rsidR="00B66C1C" w:rsidRPr="0043233C" w:rsidRDefault="00B66C1C" w:rsidP="006E273E">
            <w:pPr>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Не утверждены</w:t>
            </w:r>
          </w:p>
        </w:tc>
      </w:tr>
      <w:tr w:rsidR="00B66C1C" w:rsidRPr="008C5120" w:rsidTr="006E273E">
        <w:trPr>
          <w:cantSplit/>
        </w:trPr>
        <w:tc>
          <w:tcPr>
            <w:tcW w:w="275" w:type="pct"/>
            <w:tcBorders>
              <w:top w:val="single" w:sz="6" w:space="0" w:color="auto"/>
              <w:left w:val="single" w:sz="6" w:space="0" w:color="auto"/>
              <w:bottom w:val="single" w:sz="6" w:space="0" w:color="auto"/>
              <w:right w:val="single" w:sz="6" w:space="0" w:color="auto"/>
            </w:tcBorders>
            <w:hideMark/>
          </w:tcPr>
          <w:p w:rsidR="00B66C1C" w:rsidRPr="0043233C" w:rsidRDefault="00B66C1C" w:rsidP="00B66C1C">
            <w:pPr>
              <w:widowControl w:val="0"/>
              <w:autoSpaceDE w:val="0"/>
              <w:autoSpaceDN w:val="0"/>
              <w:adjustRightInd w:val="0"/>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14</w:t>
            </w:r>
          </w:p>
        </w:tc>
        <w:tc>
          <w:tcPr>
            <w:tcW w:w="1133" w:type="pct"/>
            <w:tcBorders>
              <w:top w:val="single" w:sz="6" w:space="0" w:color="auto"/>
              <w:left w:val="single" w:sz="6" w:space="0" w:color="auto"/>
              <w:bottom w:val="single" w:sz="6" w:space="0" w:color="auto"/>
              <w:right w:val="single" w:sz="6" w:space="0" w:color="auto"/>
            </w:tcBorders>
            <w:hideMark/>
          </w:tcPr>
          <w:p w:rsidR="00B66C1C" w:rsidRPr="0043233C" w:rsidRDefault="00B66C1C" w:rsidP="006E273E">
            <w:pPr>
              <w:widowControl w:val="0"/>
              <w:autoSpaceDE w:val="0"/>
              <w:autoSpaceDN w:val="0"/>
              <w:adjustRightInd w:val="0"/>
              <w:spacing w:after="0" w:line="240" w:lineRule="auto"/>
              <w:rPr>
                <w:rFonts w:ascii="Times New Roman" w:hAnsi="Times New Roman" w:cs="Times New Roman"/>
                <w:sz w:val="20"/>
                <w:szCs w:val="20"/>
              </w:rPr>
            </w:pPr>
            <w:r w:rsidRPr="0043233C">
              <w:rPr>
                <w:rFonts w:ascii="Times New Roman" w:hAnsi="Times New Roman" w:cs="Times New Roman"/>
                <w:sz w:val="20"/>
                <w:szCs w:val="20"/>
              </w:rPr>
              <w:t>Мыс Седловидный 2. Стоянка</w:t>
            </w:r>
          </w:p>
        </w:tc>
        <w:tc>
          <w:tcPr>
            <w:tcW w:w="1168" w:type="pct"/>
            <w:tcBorders>
              <w:top w:val="single" w:sz="6" w:space="0" w:color="auto"/>
              <w:left w:val="single" w:sz="6" w:space="0" w:color="auto"/>
              <w:bottom w:val="single" w:sz="6" w:space="0" w:color="auto"/>
              <w:right w:val="single" w:sz="6" w:space="0" w:color="auto"/>
            </w:tcBorders>
            <w:vAlign w:val="center"/>
            <w:hideMark/>
          </w:tcPr>
          <w:p w:rsidR="00B66C1C" w:rsidRPr="0043233C" w:rsidRDefault="00B66C1C" w:rsidP="006E273E">
            <w:pPr>
              <w:widowControl w:val="0"/>
              <w:autoSpaceDE w:val="0"/>
              <w:autoSpaceDN w:val="0"/>
              <w:adjustRightInd w:val="0"/>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выявленный</w:t>
            </w:r>
          </w:p>
        </w:tc>
        <w:tc>
          <w:tcPr>
            <w:tcW w:w="2424" w:type="pct"/>
            <w:tcBorders>
              <w:top w:val="single" w:sz="6" w:space="0" w:color="auto"/>
              <w:left w:val="single" w:sz="6" w:space="0" w:color="auto"/>
              <w:bottom w:val="single" w:sz="6" w:space="0" w:color="auto"/>
              <w:right w:val="single" w:sz="6" w:space="0" w:color="auto"/>
            </w:tcBorders>
            <w:vAlign w:val="center"/>
            <w:hideMark/>
          </w:tcPr>
          <w:p w:rsidR="00B66C1C" w:rsidRPr="0043233C" w:rsidRDefault="00B66C1C" w:rsidP="006E273E">
            <w:pPr>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Не утверждены</w:t>
            </w:r>
          </w:p>
        </w:tc>
      </w:tr>
      <w:tr w:rsidR="00B66C1C" w:rsidRPr="008C5120" w:rsidTr="006E273E">
        <w:trPr>
          <w:cantSplit/>
          <w:trHeight w:val="526"/>
        </w:trPr>
        <w:tc>
          <w:tcPr>
            <w:tcW w:w="275" w:type="pct"/>
            <w:tcBorders>
              <w:top w:val="single" w:sz="6" w:space="0" w:color="auto"/>
              <w:left w:val="single" w:sz="6" w:space="0" w:color="auto"/>
              <w:bottom w:val="single" w:sz="6" w:space="0" w:color="auto"/>
              <w:right w:val="single" w:sz="6" w:space="0" w:color="auto"/>
            </w:tcBorders>
            <w:hideMark/>
          </w:tcPr>
          <w:p w:rsidR="00B66C1C" w:rsidRPr="0043233C" w:rsidRDefault="00B66C1C" w:rsidP="00B66C1C">
            <w:pPr>
              <w:widowControl w:val="0"/>
              <w:autoSpaceDE w:val="0"/>
              <w:autoSpaceDN w:val="0"/>
              <w:adjustRightInd w:val="0"/>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15</w:t>
            </w:r>
          </w:p>
        </w:tc>
        <w:tc>
          <w:tcPr>
            <w:tcW w:w="1133" w:type="pct"/>
            <w:tcBorders>
              <w:top w:val="single" w:sz="6" w:space="0" w:color="auto"/>
              <w:left w:val="single" w:sz="6" w:space="0" w:color="auto"/>
              <w:bottom w:val="single" w:sz="6" w:space="0" w:color="auto"/>
              <w:right w:val="single" w:sz="6" w:space="0" w:color="auto"/>
            </w:tcBorders>
            <w:hideMark/>
          </w:tcPr>
          <w:p w:rsidR="00B66C1C" w:rsidRPr="0043233C" w:rsidRDefault="00B66C1C" w:rsidP="006E273E">
            <w:pPr>
              <w:widowControl w:val="0"/>
              <w:autoSpaceDE w:val="0"/>
              <w:autoSpaceDN w:val="0"/>
              <w:adjustRightInd w:val="0"/>
              <w:spacing w:after="0" w:line="240" w:lineRule="auto"/>
              <w:rPr>
                <w:rFonts w:ascii="Times New Roman" w:hAnsi="Times New Roman" w:cs="Times New Roman"/>
                <w:sz w:val="20"/>
                <w:szCs w:val="20"/>
              </w:rPr>
            </w:pPr>
            <w:r w:rsidRPr="0043233C">
              <w:rPr>
                <w:rFonts w:ascii="Times New Roman" w:hAnsi="Times New Roman" w:cs="Times New Roman"/>
                <w:sz w:val="20"/>
                <w:szCs w:val="20"/>
              </w:rPr>
              <w:t>Новый Мир 2. Поселение</w:t>
            </w:r>
          </w:p>
        </w:tc>
        <w:tc>
          <w:tcPr>
            <w:tcW w:w="1168" w:type="pct"/>
            <w:tcBorders>
              <w:top w:val="single" w:sz="6" w:space="0" w:color="auto"/>
              <w:left w:val="single" w:sz="6" w:space="0" w:color="auto"/>
              <w:bottom w:val="single" w:sz="6" w:space="0" w:color="auto"/>
              <w:right w:val="single" w:sz="6" w:space="0" w:color="auto"/>
            </w:tcBorders>
            <w:vAlign w:val="center"/>
            <w:hideMark/>
          </w:tcPr>
          <w:p w:rsidR="00B66C1C" w:rsidRPr="0043233C" w:rsidRDefault="00B66C1C" w:rsidP="006E273E">
            <w:pPr>
              <w:widowControl w:val="0"/>
              <w:autoSpaceDE w:val="0"/>
              <w:autoSpaceDN w:val="0"/>
              <w:adjustRightInd w:val="0"/>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выявленный</w:t>
            </w:r>
          </w:p>
        </w:tc>
        <w:tc>
          <w:tcPr>
            <w:tcW w:w="2424" w:type="pct"/>
            <w:tcBorders>
              <w:top w:val="single" w:sz="6" w:space="0" w:color="auto"/>
              <w:left w:val="single" w:sz="6" w:space="0" w:color="auto"/>
              <w:bottom w:val="single" w:sz="6" w:space="0" w:color="auto"/>
              <w:right w:val="single" w:sz="6" w:space="0" w:color="auto"/>
            </w:tcBorders>
            <w:vAlign w:val="center"/>
            <w:hideMark/>
          </w:tcPr>
          <w:p w:rsidR="00B66C1C" w:rsidRPr="0043233C" w:rsidRDefault="00B66C1C" w:rsidP="006E273E">
            <w:pPr>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Не утверждены</w:t>
            </w:r>
          </w:p>
        </w:tc>
      </w:tr>
      <w:tr w:rsidR="00B66C1C" w:rsidRPr="008C5120" w:rsidTr="006E273E">
        <w:tc>
          <w:tcPr>
            <w:tcW w:w="275" w:type="pct"/>
            <w:tcBorders>
              <w:top w:val="single" w:sz="6" w:space="0" w:color="auto"/>
              <w:left w:val="single" w:sz="6" w:space="0" w:color="auto"/>
              <w:bottom w:val="single" w:sz="6" w:space="0" w:color="auto"/>
              <w:right w:val="single" w:sz="6" w:space="0" w:color="auto"/>
            </w:tcBorders>
            <w:hideMark/>
          </w:tcPr>
          <w:p w:rsidR="00B66C1C" w:rsidRPr="0043233C" w:rsidRDefault="00B66C1C" w:rsidP="00B66C1C">
            <w:pPr>
              <w:widowControl w:val="0"/>
              <w:autoSpaceDE w:val="0"/>
              <w:autoSpaceDN w:val="0"/>
              <w:adjustRightInd w:val="0"/>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16</w:t>
            </w:r>
          </w:p>
        </w:tc>
        <w:tc>
          <w:tcPr>
            <w:tcW w:w="1133" w:type="pct"/>
            <w:tcBorders>
              <w:top w:val="single" w:sz="6" w:space="0" w:color="auto"/>
              <w:left w:val="single" w:sz="6" w:space="0" w:color="auto"/>
              <w:bottom w:val="single" w:sz="6" w:space="0" w:color="auto"/>
              <w:right w:val="single" w:sz="6" w:space="0" w:color="auto"/>
            </w:tcBorders>
            <w:hideMark/>
          </w:tcPr>
          <w:p w:rsidR="00B66C1C" w:rsidRPr="0043233C" w:rsidRDefault="00B66C1C" w:rsidP="00B66C1C">
            <w:pPr>
              <w:widowControl w:val="0"/>
              <w:autoSpaceDE w:val="0"/>
              <w:autoSpaceDN w:val="0"/>
              <w:adjustRightInd w:val="0"/>
              <w:spacing w:after="0" w:line="240" w:lineRule="auto"/>
              <w:rPr>
                <w:rFonts w:ascii="Times New Roman" w:hAnsi="Times New Roman" w:cs="Times New Roman"/>
                <w:sz w:val="20"/>
                <w:szCs w:val="20"/>
              </w:rPr>
            </w:pPr>
            <w:r w:rsidRPr="0043233C">
              <w:rPr>
                <w:rFonts w:ascii="Times New Roman" w:hAnsi="Times New Roman" w:cs="Times New Roman"/>
                <w:sz w:val="20"/>
                <w:szCs w:val="20"/>
              </w:rPr>
              <w:t>Петровка-12</w:t>
            </w:r>
          </w:p>
        </w:tc>
        <w:tc>
          <w:tcPr>
            <w:tcW w:w="1168" w:type="pct"/>
            <w:tcBorders>
              <w:top w:val="single" w:sz="6" w:space="0" w:color="auto"/>
              <w:left w:val="single" w:sz="6" w:space="0" w:color="auto"/>
              <w:bottom w:val="single" w:sz="6" w:space="0" w:color="auto"/>
              <w:right w:val="single" w:sz="6" w:space="0" w:color="auto"/>
            </w:tcBorders>
            <w:vAlign w:val="center"/>
            <w:hideMark/>
          </w:tcPr>
          <w:p w:rsidR="00B66C1C" w:rsidRPr="0043233C" w:rsidRDefault="00B66C1C" w:rsidP="008C5120">
            <w:pPr>
              <w:widowControl w:val="0"/>
              <w:autoSpaceDE w:val="0"/>
              <w:autoSpaceDN w:val="0"/>
              <w:adjustRightInd w:val="0"/>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выявленный</w:t>
            </w:r>
          </w:p>
        </w:tc>
        <w:tc>
          <w:tcPr>
            <w:tcW w:w="2424" w:type="pct"/>
            <w:tcBorders>
              <w:top w:val="single" w:sz="6" w:space="0" w:color="auto"/>
              <w:left w:val="single" w:sz="6" w:space="0" w:color="auto"/>
              <w:bottom w:val="single" w:sz="6" w:space="0" w:color="auto"/>
              <w:right w:val="single" w:sz="6" w:space="0" w:color="auto"/>
            </w:tcBorders>
            <w:hideMark/>
          </w:tcPr>
          <w:p w:rsidR="00B66C1C" w:rsidRPr="0043233C" w:rsidRDefault="00B66C1C" w:rsidP="006E273E">
            <w:pPr>
              <w:widowControl w:val="0"/>
              <w:autoSpaceDE w:val="0"/>
              <w:autoSpaceDN w:val="0"/>
              <w:adjustRightInd w:val="0"/>
              <w:spacing w:after="0" w:line="240" w:lineRule="auto"/>
              <w:ind w:firstLine="175"/>
              <w:jc w:val="both"/>
              <w:rPr>
                <w:rFonts w:ascii="Times New Roman" w:hAnsi="Times New Roman" w:cs="Times New Roman"/>
                <w:sz w:val="20"/>
                <w:szCs w:val="20"/>
              </w:rPr>
            </w:pPr>
            <w:r w:rsidRPr="0043233C">
              <w:rPr>
                <w:rFonts w:ascii="Times New Roman" w:hAnsi="Times New Roman" w:cs="Times New Roman"/>
                <w:sz w:val="20"/>
                <w:szCs w:val="20"/>
              </w:rPr>
              <w:t xml:space="preserve">Приказ Инспекции по охране объектов культурного наследия Приморского края </w:t>
            </w:r>
            <w:r w:rsidR="006E273E" w:rsidRPr="0043233C">
              <w:rPr>
                <w:rFonts w:ascii="Times New Roman" w:hAnsi="Times New Roman" w:cs="Times New Roman"/>
                <w:sz w:val="20"/>
                <w:szCs w:val="20"/>
              </w:rPr>
              <w:br/>
            </w:r>
            <w:r w:rsidRPr="0043233C">
              <w:rPr>
                <w:rFonts w:ascii="Times New Roman" w:hAnsi="Times New Roman" w:cs="Times New Roman"/>
                <w:sz w:val="20"/>
                <w:szCs w:val="20"/>
              </w:rPr>
              <w:t xml:space="preserve">от 25.05.2017 № 152 «О включении объекта археологического наследия «Петровка-12» </w:t>
            </w:r>
            <w:r w:rsidR="006E273E" w:rsidRPr="0043233C">
              <w:rPr>
                <w:rFonts w:ascii="Times New Roman" w:hAnsi="Times New Roman" w:cs="Times New Roman"/>
                <w:sz w:val="20"/>
                <w:szCs w:val="20"/>
              </w:rPr>
              <w:br/>
            </w:r>
            <w:r w:rsidRPr="0043233C">
              <w:rPr>
                <w:rFonts w:ascii="Times New Roman" w:hAnsi="Times New Roman" w:cs="Times New Roman"/>
                <w:sz w:val="20"/>
                <w:szCs w:val="20"/>
              </w:rPr>
              <w:t>в перечень выявленных объектов культурного наследия Приморского края, утверждении границ территории выявленного объекта культурного наследия и особого режима использования земельного участка, в границах которого располагается объект археологического наследия»</w:t>
            </w:r>
          </w:p>
        </w:tc>
      </w:tr>
      <w:tr w:rsidR="00B66C1C" w:rsidRPr="008C5120" w:rsidTr="006E273E">
        <w:trPr>
          <w:cantSplit/>
        </w:trPr>
        <w:tc>
          <w:tcPr>
            <w:tcW w:w="275" w:type="pct"/>
            <w:tcBorders>
              <w:top w:val="single" w:sz="6" w:space="0" w:color="auto"/>
              <w:left w:val="single" w:sz="6" w:space="0" w:color="auto"/>
              <w:bottom w:val="single" w:sz="6" w:space="0" w:color="auto"/>
              <w:right w:val="single" w:sz="6" w:space="0" w:color="auto"/>
            </w:tcBorders>
          </w:tcPr>
          <w:p w:rsidR="00B66C1C" w:rsidRPr="0043233C" w:rsidRDefault="00B66C1C" w:rsidP="00B66C1C">
            <w:pPr>
              <w:widowControl w:val="0"/>
              <w:autoSpaceDE w:val="0"/>
              <w:autoSpaceDN w:val="0"/>
              <w:adjustRightInd w:val="0"/>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17</w:t>
            </w:r>
          </w:p>
        </w:tc>
        <w:tc>
          <w:tcPr>
            <w:tcW w:w="1133" w:type="pct"/>
            <w:tcBorders>
              <w:top w:val="single" w:sz="6" w:space="0" w:color="auto"/>
              <w:left w:val="single" w:sz="6" w:space="0" w:color="auto"/>
              <w:bottom w:val="single" w:sz="6" w:space="0" w:color="auto"/>
              <w:right w:val="single" w:sz="6" w:space="0" w:color="auto"/>
            </w:tcBorders>
          </w:tcPr>
          <w:p w:rsidR="00B66C1C" w:rsidRPr="0043233C" w:rsidRDefault="00B66C1C" w:rsidP="00B66C1C">
            <w:pPr>
              <w:widowControl w:val="0"/>
              <w:autoSpaceDE w:val="0"/>
              <w:autoSpaceDN w:val="0"/>
              <w:adjustRightInd w:val="0"/>
              <w:spacing w:after="0" w:line="240" w:lineRule="auto"/>
              <w:rPr>
                <w:rFonts w:ascii="Times New Roman" w:hAnsi="Times New Roman" w:cs="Times New Roman"/>
                <w:sz w:val="20"/>
                <w:szCs w:val="20"/>
              </w:rPr>
            </w:pPr>
            <w:r w:rsidRPr="0043233C">
              <w:rPr>
                <w:rFonts w:ascii="Times New Roman" w:hAnsi="Times New Roman" w:cs="Times New Roman"/>
                <w:sz w:val="20"/>
                <w:szCs w:val="20"/>
              </w:rPr>
              <w:t>Бухта Андреева (</w:t>
            </w:r>
            <w:proofErr w:type="spellStart"/>
            <w:r w:rsidRPr="0043233C">
              <w:rPr>
                <w:rFonts w:ascii="Times New Roman" w:hAnsi="Times New Roman" w:cs="Times New Roman"/>
                <w:sz w:val="20"/>
                <w:szCs w:val="20"/>
              </w:rPr>
              <w:t>Вальтон</w:t>
            </w:r>
            <w:proofErr w:type="spellEnd"/>
            <w:r w:rsidRPr="0043233C">
              <w:rPr>
                <w:rFonts w:ascii="Times New Roman" w:hAnsi="Times New Roman" w:cs="Times New Roman"/>
                <w:sz w:val="20"/>
                <w:szCs w:val="20"/>
              </w:rPr>
              <w:t>) 1.Местонахождение</w:t>
            </w:r>
          </w:p>
        </w:tc>
        <w:tc>
          <w:tcPr>
            <w:tcW w:w="1168" w:type="pct"/>
            <w:tcBorders>
              <w:top w:val="single" w:sz="6" w:space="0" w:color="auto"/>
              <w:left w:val="single" w:sz="6" w:space="0" w:color="auto"/>
              <w:bottom w:val="single" w:sz="6" w:space="0" w:color="auto"/>
              <w:right w:val="single" w:sz="6" w:space="0" w:color="auto"/>
            </w:tcBorders>
            <w:vAlign w:val="center"/>
          </w:tcPr>
          <w:p w:rsidR="00B66C1C" w:rsidRPr="0043233C" w:rsidRDefault="00B66C1C" w:rsidP="008C5120">
            <w:pPr>
              <w:widowControl w:val="0"/>
              <w:autoSpaceDE w:val="0"/>
              <w:autoSpaceDN w:val="0"/>
              <w:adjustRightInd w:val="0"/>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выявленный</w:t>
            </w:r>
          </w:p>
        </w:tc>
        <w:tc>
          <w:tcPr>
            <w:tcW w:w="2424" w:type="pct"/>
            <w:tcBorders>
              <w:top w:val="single" w:sz="6" w:space="0" w:color="auto"/>
              <w:left w:val="single" w:sz="6" w:space="0" w:color="auto"/>
              <w:bottom w:val="single" w:sz="6" w:space="0" w:color="auto"/>
              <w:right w:val="single" w:sz="6" w:space="0" w:color="auto"/>
            </w:tcBorders>
          </w:tcPr>
          <w:p w:rsidR="00B66C1C" w:rsidRPr="0043233C" w:rsidRDefault="00B66C1C" w:rsidP="006E273E">
            <w:pPr>
              <w:widowControl w:val="0"/>
              <w:autoSpaceDE w:val="0"/>
              <w:autoSpaceDN w:val="0"/>
              <w:adjustRightInd w:val="0"/>
              <w:spacing w:after="0" w:line="240" w:lineRule="auto"/>
              <w:ind w:firstLine="175"/>
              <w:jc w:val="both"/>
              <w:rPr>
                <w:rFonts w:ascii="Times New Roman" w:hAnsi="Times New Roman" w:cs="Times New Roman"/>
                <w:sz w:val="20"/>
                <w:szCs w:val="20"/>
              </w:rPr>
            </w:pPr>
            <w:r w:rsidRPr="0043233C">
              <w:rPr>
                <w:rFonts w:ascii="Times New Roman" w:hAnsi="Times New Roman" w:cs="Times New Roman"/>
                <w:sz w:val="20"/>
                <w:szCs w:val="20"/>
              </w:rPr>
              <w:t xml:space="preserve">Приказ Инспекции по охране объектов культурного наследия Приморского края </w:t>
            </w:r>
            <w:r w:rsidR="006E273E" w:rsidRPr="0043233C">
              <w:rPr>
                <w:rFonts w:ascii="Times New Roman" w:hAnsi="Times New Roman" w:cs="Times New Roman"/>
                <w:sz w:val="20"/>
                <w:szCs w:val="20"/>
              </w:rPr>
              <w:br/>
            </w:r>
            <w:r w:rsidRPr="0043233C">
              <w:rPr>
                <w:rFonts w:ascii="Times New Roman" w:hAnsi="Times New Roman" w:cs="Times New Roman"/>
                <w:sz w:val="20"/>
                <w:szCs w:val="20"/>
              </w:rPr>
              <w:t>от 14.11.2019 № 282 «О включении объекта археологического наследия «Бухта Андреева (</w:t>
            </w:r>
            <w:proofErr w:type="spellStart"/>
            <w:r w:rsidRPr="0043233C">
              <w:rPr>
                <w:rFonts w:ascii="Times New Roman" w:hAnsi="Times New Roman" w:cs="Times New Roman"/>
                <w:sz w:val="20"/>
                <w:szCs w:val="20"/>
              </w:rPr>
              <w:t>Вальтон</w:t>
            </w:r>
            <w:proofErr w:type="spellEnd"/>
            <w:r w:rsidRPr="0043233C">
              <w:rPr>
                <w:rFonts w:ascii="Times New Roman" w:hAnsi="Times New Roman" w:cs="Times New Roman"/>
                <w:sz w:val="20"/>
                <w:szCs w:val="20"/>
              </w:rPr>
              <w:t>) 1.Местонахождение» в перечень выявленных объектов культурного наследия и об утверждении границ его территории»</w:t>
            </w:r>
          </w:p>
        </w:tc>
      </w:tr>
      <w:tr w:rsidR="00B66C1C" w:rsidRPr="008C5120" w:rsidTr="006E273E">
        <w:trPr>
          <w:cantSplit/>
        </w:trPr>
        <w:tc>
          <w:tcPr>
            <w:tcW w:w="275" w:type="pct"/>
            <w:tcBorders>
              <w:top w:val="single" w:sz="6" w:space="0" w:color="auto"/>
              <w:left w:val="single" w:sz="6" w:space="0" w:color="auto"/>
              <w:bottom w:val="single" w:sz="6" w:space="0" w:color="auto"/>
              <w:right w:val="single" w:sz="6" w:space="0" w:color="auto"/>
            </w:tcBorders>
          </w:tcPr>
          <w:p w:rsidR="00B66C1C" w:rsidRPr="0043233C" w:rsidRDefault="00B66C1C" w:rsidP="00B66C1C">
            <w:pPr>
              <w:widowControl w:val="0"/>
              <w:autoSpaceDE w:val="0"/>
              <w:autoSpaceDN w:val="0"/>
              <w:adjustRightInd w:val="0"/>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18</w:t>
            </w:r>
          </w:p>
        </w:tc>
        <w:tc>
          <w:tcPr>
            <w:tcW w:w="1133" w:type="pct"/>
            <w:tcBorders>
              <w:top w:val="single" w:sz="6" w:space="0" w:color="auto"/>
              <w:left w:val="single" w:sz="6" w:space="0" w:color="auto"/>
              <w:bottom w:val="single" w:sz="6" w:space="0" w:color="auto"/>
              <w:right w:val="single" w:sz="6" w:space="0" w:color="auto"/>
            </w:tcBorders>
          </w:tcPr>
          <w:p w:rsidR="00B66C1C" w:rsidRPr="0043233C" w:rsidRDefault="00B66C1C" w:rsidP="00B66C1C">
            <w:pPr>
              <w:widowControl w:val="0"/>
              <w:autoSpaceDE w:val="0"/>
              <w:autoSpaceDN w:val="0"/>
              <w:adjustRightInd w:val="0"/>
              <w:spacing w:after="0" w:line="240" w:lineRule="auto"/>
              <w:rPr>
                <w:rFonts w:ascii="Times New Roman" w:hAnsi="Times New Roman" w:cs="Times New Roman"/>
                <w:sz w:val="20"/>
                <w:szCs w:val="20"/>
              </w:rPr>
            </w:pPr>
            <w:r w:rsidRPr="0043233C">
              <w:rPr>
                <w:rFonts w:ascii="Times New Roman" w:hAnsi="Times New Roman" w:cs="Times New Roman"/>
                <w:sz w:val="20"/>
                <w:szCs w:val="20"/>
              </w:rPr>
              <w:t>Бухта Андреева-1</w:t>
            </w:r>
          </w:p>
        </w:tc>
        <w:tc>
          <w:tcPr>
            <w:tcW w:w="1168" w:type="pct"/>
            <w:tcBorders>
              <w:top w:val="single" w:sz="6" w:space="0" w:color="auto"/>
              <w:left w:val="single" w:sz="6" w:space="0" w:color="auto"/>
              <w:bottom w:val="single" w:sz="6" w:space="0" w:color="auto"/>
              <w:right w:val="single" w:sz="6" w:space="0" w:color="auto"/>
            </w:tcBorders>
            <w:vAlign w:val="center"/>
          </w:tcPr>
          <w:p w:rsidR="00B66C1C" w:rsidRPr="0043233C" w:rsidRDefault="00B66C1C" w:rsidP="008C5120">
            <w:pPr>
              <w:widowControl w:val="0"/>
              <w:autoSpaceDE w:val="0"/>
              <w:autoSpaceDN w:val="0"/>
              <w:adjustRightInd w:val="0"/>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выявленный</w:t>
            </w:r>
          </w:p>
        </w:tc>
        <w:tc>
          <w:tcPr>
            <w:tcW w:w="2424" w:type="pct"/>
            <w:tcBorders>
              <w:top w:val="single" w:sz="6" w:space="0" w:color="auto"/>
              <w:left w:val="single" w:sz="6" w:space="0" w:color="auto"/>
              <w:bottom w:val="single" w:sz="6" w:space="0" w:color="auto"/>
              <w:right w:val="single" w:sz="6" w:space="0" w:color="auto"/>
            </w:tcBorders>
          </w:tcPr>
          <w:p w:rsidR="00B66C1C" w:rsidRPr="0043233C" w:rsidRDefault="00B66C1C" w:rsidP="006E273E">
            <w:pPr>
              <w:widowControl w:val="0"/>
              <w:autoSpaceDE w:val="0"/>
              <w:autoSpaceDN w:val="0"/>
              <w:adjustRightInd w:val="0"/>
              <w:spacing w:after="0" w:line="240" w:lineRule="auto"/>
              <w:ind w:firstLine="175"/>
              <w:jc w:val="both"/>
              <w:rPr>
                <w:rFonts w:ascii="Times New Roman" w:hAnsi="Times New Roman" w:cs="Times New Roman"/>
                <w:sz w:val="20"/>
                <w:szCs w:val="20"/>
              </w:rPr>
            </w:pPr>
            <w:r w:rsidRPr="0043233C">
              <w:rPr>
                <w:rFonts w:ascii="Times New Roman" w:hAnsi="Times New Roman" w:cs="Times New Roman"/>
                <w:sz w:val="20"/>
                <w:szCs w:val="20"/>
              </w:rPr>
              <w:t xml:space="preserve">Приказ Инспекции по охране объектов культурного наследия Приморского края </w:t>
            </w:r>
            <w:r w:rsidR="006E273E" w:rsidRPr="0043233C">
              <w:rPr>
                <w:rFonts w:ascii="Times New Roman" w:hAnsi="Times New Roman" w:cs="Times New Roman"/>
                <w:sz w:val="20"/>
                <w:szCs w:val="20"/>
              </w:rPr>
              <w:br/>
            </w:r>
            <w:r w:rsidRPr="0043233C">
              <w:rPr>
                <w:rFonts w:ascii="Times New Roman" w:hAnsi="Times New Roman" w:cs="Times New Roman"/>
                <w:sz w:val="20"/>
                <w:szCs w:val="20"/>
              </w:rPr>
              <w:t>от 17.03.2020 № 63 «О включении объекта археологического наследия «Бухта Андреева-1» в перечень выявленных объектов культурного наследия и об утверждении границ его территории»</w:t>
            </w:r>
          </w:p>
        </w:tc>
      </w:tr>
      <w:tr w:rsidR="00B66C1C" w:rsidRPr="008C5120" w:rsidTr="006E273E">
        <w:trPr>
          <w:cantSplit/>
        </w:trPr>
        <w:tc>
          <w:tcPr>
            <w:tcW w:w="275" w:type="pct"/>
            <w:tcBorders>
              <w:top w:val="single" w:sz="6" w:space="0" w:color="auto"/>
              <w:left w:val="single" w:sz="6" w:space="0" w:color="auto"/>
              <w:bottom w:val="single" w:sz="6" w:space="0" w:color="auto"/>
              <w:right w:val="single" w:sz="6" w:space="0" w:color="auto"/>
            </w:tcBorders>
          </w:tcPr>
          <w:p w:rsidR="00B66C1C" w:rsidRPr="0043233C" w:rsidRDefault="00B66C1C" w:rsidP="00B66C1C">
            <w:pPr>
              <w:widowControl w:val="0"/>
              <w:autoSpaceDE w:val="0"/>
              <w:autoSpaceDN w:val="0"/>
              <w:adjustRightInd w:val="0"/>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19</w:t>
            </w:r>
          </w:p>
        </w:tc>
        <w:tc>
          <w:tcPr>
            <w:tcW w:w="1133" w:type="pct"/>
            <w:tcBorders>
              <w:top w:val="single" w:sz="6" w:space="0" w:color="auto"/>
              <w:left w:val="single" w:sz="6" w:space="0" w:color="auto"/>
              <w:bottom w:val="single" w:sz="6" w:space="0" w:color="auto"/>
              <w:right w:val="single" w:sz="6" w:space="0" w:color="auto"/>
            </w:tcBorders>
          </w:tcPr>
          <w:p w:rsidR="00B66C1C" w:rsidRPr="0043233C" w:rsidRDefault="00B66C1C" w:rsidP="00B66C1C">
            <w:pPr>
              <w:widowControl w:val="0"/>
              <w:autoSpaceDE w:val="0"/>
              <w:autoSpaceDN w:val="0"/>
              <w:adjustRightInd w:val="0"/>
              <w:spacing w:after="0" w:line="240" w:lineRule="auto"/>
              <w:rPr>
                <w:rFonts w:ascii="Times New Roman" w:hAnsi="Times New Roman" w:cs="Times New Roman"/>
                <w:sz w:val="20"/>
                <w:szCs w:val="20"/>
              </w:rPr>
            </w:pPr>
            <w:r w:rsidRPr="0043233C">
              <w:rPr>
                <w:rFonts w:ascii="Times New Roman" w:hAnsi="Times New Roman" w:cs="Times New Roman"/>
                <w:sz w:val="20"/>
                <w:szCs w:val="20"/>
              </w:rPr>
              <w:t>Петровка 13</w:t>
            </w:r>
          </w:p>
        </w:tc>
        <w:tc>
          <w:tcPr>
            <w:tcW w:w="1168" w:type="pct"/>
            <w:tcBorders>
              <w:top w:val="single" w:sz="6" w:space="0" w:color="auto"/>
              <w:left w:val="single" w:sz="6" w:space="0" w:color="auto"/>
              <w:bottom w:val="single" w:sz="6" w:space="0" w:color="auto"/>
              <w:right w:val="single" w:sz="6" w:space="0" w:color="auto"/>
            </w:tcBorders>
            <w:vAlign w:val="center"/>
          </w:tcPr>
          <w:p w:rsidR="00B66C1C" w:rsidRPr="0043233C" w:rsidRDefault="00B66C1C" w:rsidP="008C5120">
            <w:pPr>
              <w:widowControl w:val="0"/>
              <w:autoSpaceDE w:val="0"/>
              <w:autoSpaceDN w:val="0"/>
              <w:adjustRightInd w:val="0"/>
              <w:spacing w:after="0" w:line="240" w:lineRule="auto"/>
              <w:jc w:val="center"/>
              <w:rPr>
                <w:rFonts w:ascii="Times New Roman" w:hAnsi="Times New Roman" w:cs="Times New Roman"/>
                <w:sz w:val="20"/>
                <w:szCs w:val="20"/>
              </w:rPr>
            </w:pPr>
            <w:r w:rsidRPr="0043233C">
              <w:rPr>
                <w:rFonts w:ascii="Times New Roman" w:hAnsi="Times New Roman" w:cs="Times New Roman"/>
                <w:sz w:val="20"/>
                <w:szCs w:val="20"/>
              </w:rPr>
              <w:t>выявленный</w:t>
            </w:r>
          </w:p>
        </w:tc>
        <w:tc>
          <w:tcPr>
            <w:tcW w:w="2424" w:type="pct"/>
            <w:tcBorders>
              <w:top w:val="single" w:sz="6" w:space="0" w:color="auto"/>
              <w:left w:val="single" w:sz="6" w:space="0" w:color="auto"/>
              <w:bottom w:val="single" w:sz="6" w:space="0" w:color="auto"/>
              <w:right w:val="single" w:sz="6" w:space="0" w:color="auto"/>
            </w:tcBorders>
          </w:tcPr>
          <w:p w:rsidR="00B66C1C" w:rsidRPr="0043233C" w:rsidRDefault="00B66C1C" w:rsidP="006E273E">
            <w:pPr>
              <w:widowControl w:val="0"/>
              <w:autoSpaceDE w:val="0"/>
              <w:autoSpaceDN w:val="0"/>
              <w:adjustRightInd w:val="0"/>
              <w:spacing w:after="0" w:line="240" w:lineRule="auto"/>
              <w:ind w:firstLine="175"/>
              <w:jc w:val="both"/>
              <w:rPr>
                <w:rFonts w:ascii="Times New Roman" w:hAnsi="Times New Roman" w:cs="Times New Roman"/>
                <w:sz w:val="20"/>
                <w:szCs w:val="20"/>
              </w:rPr>
            </w:pPr>
            <w:r w:rsidRPr="0043233C">
              <w:rPr>
                <w:rFonts w:ascii="Times New Roman" w:hAnsi="Times New Roman" w:cs="Times New Roman"/>
                <w:sz w:val="20"/>
                <w:szCs w:val="20"/>
              </w:rPr>
              <w:t xml:space="preserve">Приказ Инспекции по охране объектов культурного наследия Приморского края </w:t>
            </w:r>
            <w:r w:rsidR="006E273E" w:rsidRPr="0043233C">
              <w:rPr>
                <w:rFonts w:ascii="Times New Roman" w:hAnsi="Times New Roman" w:cs="Times New Roman"/>
                <w:sz w:val="20"/>
                <w:szCs w:val="20"/>
              </w:rPr>
              <w:br/>
            </w:r>
            <w:r w:rsidRPr="0043233C">
              <w:rPr>
                <w:rFonts w:ascii="Times New Roman" w:hAnsi="Times New Roman" w:cs="Times New Roman"/>
                <w:sz w:val="20"/>
                <w:szCs w:val="20"/>
              </w:rPr>
              <w:t xml:space="preserve">от 17.03.2020 № 60 «О включении объекта археологического наследия «Петровка 13» </w:t>
            </w:r>
            <w:r w:rsidR="006E273E" w:rsidRPr="0043233C">
              <w:rPr>
                <w:rFonts w:ascii="Times New Roman" w:hAnsi="Times New Roman" w:cs="Times New Roman"/>
                <w:sz w:val="20"/>
                <w:szCs w:val="20"/>
              </w:rPr>
              <w:br/>
            </w:r>
            <w:r w:rsidRPr="0043233C">
              <w:rPr>
                <w:rFonts w:ascii="Times New Roman" w:hAnsi="Times New Roman" w:cs="Times New Roman"/>
                <w:sz w:val="20"/>
                <w:szCs w:val="20"/>
              </w:rPr>
              <w:t>в перечень выявленных объектов культурного наследия и об утверждении границ его территории»</w:t>
            </w:r>
          </w:p>
        </w:tc>
      </w:tr>
    </w:tbl>
    <w:p w:rsidR="00CD71CD" w:rsidRPr="00F04E97" w:rsidRDefault="00CD71CD" w:rsidP="008C5120">
      <w:pPr>
        <w:pStyle w:val="a7"/>
        <w:spacing w:before="240" w:line="360" w:lineRule="auto"/>
        <w:ind w:firstLine="680"/>
        <w:rPr>
          <w:sz w:val="28"/>
          <w:szCs w:val="28"/>
        </w:rPr>
      </w:pPr>
      <w:bookmarkStart w:id="155" w:name="_Toc24571043"/>
      <w:bookmarkStart w:id="156" w:name="_Toc24634588"/>
      <w:bookmarkStart w:id="157" w:name="_Toc24642184"/>
      <w:bookmarkStart w:id="158" w:name="_Toc24642342"/>
      <w:bookmarkStart w:id="159" w:name="_Toc24733219"/>
      <w:bookmarkStart w:id="160" w:name="_Toc25070176"/>
      <w:bookmarkStart w:id="161" w:name="_Toc27052268"/>
      <w:r w:rsidRPr="00F04E97">
        <w:rPr>
          <w:sz w:val="28"/>
          <w:szCs w:val="28"/>
        </w:rPr>
        <w:t>Территории исторических поселений федерального и регионального значения на территории городского округа Большой Камень отсутствуют.</w:t>
      </w:r>
    </w:p>
    <w:p w:rsidR="008C5120" w:rsidRDefault="00CD71CD" w:rsidP="008C5120">
      <w:pPr>
        <w:pStyle w:val="a7"/>
        <w:spacing w:line="360" w:lineRule="auto"/>
        <w:ind w:firstLine="680"/>
        <w:rPr>
          <w:sz w:val="28"/>
          <w:szCs w:val="28"/>
        </w:rPr>
      </w:pPr>
      <w:r w:rsidRPr="00F04E97">
        <w:rPr>
          <w:sz w:val="28"/>
          <w:szCs w:val="28"/>
        </w:rPr>
        <w:t xml:space="preserve">На территории городского округа в соответствии с Перечнем памятников истории и культуры местного значения городского округа </w:t>
      </w:r>
      <w:r w:rsidRPr="00F04E97">
        <w:rPr>
          <w:sz w:val="28"/>
          <w:szCs w:val="28"/>
        </w:rPr>
        <w:lastRenderedPageBreak/>
        <w:t>Большой Камень, утвержденны</w:t>
      </w:r>
      <w:r w:rsidR="006570E1">
        <w:rPr>
          <w:sz w:val="28"/>
          <w:szCs w:val="28"/>
        </w:rPr>
        <w:t>м</w:t>
      </w:r>
      <w:r w:rsidRPr="00F04E97">
        <w:rPr>
          <w:sz w:val="28"/>
          <w:szCs w:val="28"/>
        </w:rPr>
        <w:t xml:space="preserve"> решением Думы городского </w:t>
      </w:r>
      <w:proofErr w:type="gramStart"/>
      <w:r w:rsidRPr="00F04E97">
        <w:rPr>
          <w:sz w:val="28"/>
          <w:szCs w:val="28"/>
        </w:rPr>
        <w:t>округа</w:t>
      </w:r>
      <w:proofErr w:type="gramEnd"/>
      <w:r w:rsidRPr="00F04E97">
        <w:rPr>
          <w:sz w:val="28"/>
          <w:szCs w:val="28"/>
        </w:rPr>
        <w:t xml:space="preserve"> </w:t>
      </w:r>
      <w:r>
        <w:rPr>
          <w:sz w:val="28"/>
          <w:szCs w:val="28"/>
        </w:rPr>
        <w:br/>
      </w:r>
      <w:r w:rsidRPr="00F04E97">
        <w:rPr>
          <w:sz w:val="28"/>
          <w:szCs w:val="28"/>
        </w:rPr>
        <w:t>ЗАТО Большой Камень от 26</w:t>
      </w:r>
      <w:r>
        <w:rPr>
          <w:sz w:val="28"/>
          <w:szCs w:val="28"/>
        </w:rPr>
        <w:t xml:space="preserve"> апреля </w:t>
      </w:r>
      <w:r w:rsidRPr="00F04E97">
        <w:rPr>
          <w:sz w:val="28"/>
          <w:szCs w:val="28"/>
        </w:rPr>
        <w:t>2011</w:t>
      </w:r>
      <w:r>
        <w:rPr>
          <w:sz w:val="28"/>
          <w:szCs w:val="28"/>
        </w:rPr>
        <w:t xml:space="preserve"> </w:t>
      </w:r>
      <w:r w:rsidR="004E5E0C">
        <w:rPr>
          <w:sz w:val="28"/>
          <w:szCs w:val="28"/>
        </w:rPr>
        <w:t>г.</w:t>
      </w:r>
      <w:r w:rsidRPr="00F04E97">
        <w:rPr>
          <w:sz w:val="28"/>
          <w:szCs w:val="28"/>
        </w:rPr>
        <w:t xml:space="preserve"> № 634, находятся 7 памятников истории и культуры местного значения</w:t>
      </w:r>
      <w:bookmarkStart w:id="162" w:name="_Ref24491288"/>
      <w:r w:rsidRPr="00F04E97">
        <w:rPr>
          <w:sz w:val="28"/>
          <w:szCs w:val="28"/>
        </w:rPr>
        <w:t>. Перечень памятников истории и культуры местного значения городского округа Большой Камень представлен ниже (</w:t>
      </w:r>
      <w:r w:rsidR="005E0DA8">
        <w:fldChar w:fldCharType="begin"/>
      </w:r>
      <w:r w:rsidR="005E0DA8">
        <w:instrText xml:space="preserve"> REF _Ref24557425 \h  \* MERGEFORMAT </w:instrText>
      </w:r>
      <w:r w:rsidR="005E0DA8">
        <w:fldChar w:fldCharType="separate"/>
      </w:r>
      <w:r w:rsidR="005E0DA8" w:rsidRPr="005E0DA8">
        <w:rPr>
          <w:sz w:val="28"/>
          <w:szCs w:val="28"/>
        </w:rPr>
        <w:t>Таблица 4</w:t>
      </w:r>
      <w:r w:rsidR="005E0DA8">
        <w:fldChar w:fldCharType="end"/>
      </w:r>
      <w:r w:rsidRPr="00F04E97">
        <w:rPr>
          <w:sz w:val="28"/>
          <w:szCs w:val="28"/>
        </w:rPr>
        <w:t>).</w:t>
      </w:r>
    </w:p>
    <w:p w:rsidR="00CD71CD" w:rsidRPr="006E273E" w:rsidRDefault="00CD71CD" w:rsidP="008C5120">
      <w:pPr>
        <w:pStyle w:val="ae"/>
        <w:spacing w:after="120"/>
        <w:ind w:left="1418" w:hanging="1418"/>
        <w:rPr>
          <w:rFonts w:ascii="Times New Roman" w:hAnsi="Times New Roman" w:cs="Times New Roman"/>
          <w:sz w:val="24"/>
        </w:rPr>
      </w:pPr>
      <w:bookmarkStart w:id="163" w:name="_Ref24557425"/>
      <w:r w:rsidRPr="006E273E">
        <w:rPr>
          <w:rFonts w:ascii="Times New Roman" w:hAnsi="Times New Roman" w:cs="Times New Roman"/>
          <w:sz w:val="24"/>
        </w:rPr>
        <w:t xml:space="preserve">Таблица </w:t>
      </w:r>
      <w:r w:rsidR="00307478" w:rsidRPr="006E273E">
        <w:rPr>
          <w:rFonts w:ascii="Times New Roman" w:hAnsi="Times New Roman" w:cs="Times New Roman"/>
          <w:sz w:val="24"/>
        </w:rPr>
        <w:fldChar w:fldCharType="begin"/>
      </w:r>
      <w:r w:rsidRPr="006E273E">
        <w:rPr>
          <w:rFonts w:ascii="Times New Roman" w:hAnsi="Times New Roman" w:cs="Times New Roman"/>
          <w:noProof/>
          <w:sz w:val="24"/>
        </w:rPr>
        <w:instrText xml:space="preserve"> SEQ Таблица \* ARABIC </w:instrText>
      </w:r>
      <w:r w:rsidR="00307478" w:rsidRPr="006E273E">
        <w:rPr>
          <w:rFonts w:ascii="Times New Roman" w:hAnsi="Times New Roman" w:cs="Times New Roman"/>
          <w:sz w:val="24"/>
        </w:rPr>
        <w:fldChar w:fldCharType="separate"/>
      </w:r>
      <w:r w:rsidR="005E0DA8">
        <w:rPr>
          <w:rFonts w:ascii="Times New Roman" w:hAnsi="Times New Roman" w:cs="Times New Roman"/>
          <w:noProof/>
          <w:sz w:val="24"/>
        </w:rPr>
        <w:t>4</w:t>
      </w:r>
      <w:r w:rsidR="00307478" w:rsidRPr="006E273E">
        <w:rPr>
          <w:rFonts w:ascii="Times New Roman" w:hAnsi="Times New Roman" w:cs="Times New Roman"/>
          <w:sz w:val="24"/>
        </w:rPr>
        <w:fldChar w:fldCharType="end"/>
      </w:r>
      <w:bookmarkEnd w:id="162"/>
      <w:bookmarkEnd w:id="163"/>
      <w:r w:rsidRPr="006E273E">
        <w:rPr>
          <w:rFonts w:ascii="Times New Roman" w:hAnsi="Times New Roman" w:cs="Times New Roman"/>
          <w:sz w:val="24"/>
        </w:rPr>
        <w:t xml:space="preserve"> – Перечень памятников истории и культуры местного значения городского округа Большой Камень</w:t>
      </w:r>
    </w:p>
    <w:tbl>
      <w:tblPr>
        <w:tblW w:w="48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5513"/>
        <w:gridCol w:w="3017"/>
      </w:tblGrid>
      <w:tr w:rsidR="00CD71CD" w:rsidRPr="008C5120" w:rsidTr="0029272F">
        <w:trPr>
          <w:trHeight w:val="360"/>
          <w:jc w:val="center"/>
        </w:trPr>
        <w:tc>
          <w:tcPr>
            <w:tcW w:w="389" w:type="pct"/>
            <w:tcBorders>
              <w:top w:val="single" w:sz="4" w:space="0" w:color="auto"/>
              <w:left w:val="single" w:sz="4" w:space="0" w:color="auto"/>
              <w:bottom w:val="single" w:sz="4" w:space="0" w:color="auto"/>
              <w:right w:val="single" w:sz="4" w:space="0" w:color="auto"/>
            </w:tcBorders>
            <w:vAlign w:val="center"/>
            <w:hideMark/>
          </w:tcPr>
          <w:p w:rsidR="00CD71CD" w:rsidRPr="006E273E" w:rsidRDefault="00CD71CD" w:rsidP="00CD71CD">
            <w:pPr>
              <w:widowControl w:val="0"/>
              <w:autoSpaceDE w:val="0"/>
              <w:autoSpaceDN w:val="0"/>
              <w:adjustRightInd w:val="0"/>
              <w:spacing w:after="0" w:line="240" w:lineRule="auto"/>
              <w:jc w:val="center"/>
              <w:rPr>
                <w:rFonts w:ascii="Times New Roman" w:hAnsi="Times New Roman" w:cs="Times New Roman"/>
                <w:b/>
              </w:rPr>
            </w:pPr>
            <w:r w:rsidRPr="006E273E">
              <w:rPr>
                <w:rFonts w:ascii="Times New Roman" w:hAnsi="Times New Roman" w:cs="Times New Roman"/>
                <w:b/>
              </w:rPr>
              <w:t xml:space="preserve">№ </w:t>
            </w:r>
            <w:proofErr w:type="gramStart"/>
            <w:r w:rsidRPr="006E273E">
              <w:rPr>
                <w:rFonts w:ascii="Times New Roman" w:hAnsi="Times New Roman" w:cs="Times New Roman"/>
                <w:b/>
              </w:rPr>
              <w:t>п</w:t>
            </w:r>
            <w:proofErr w:type="gramEnd"/>
            <w:r w:rsidRPr="006E273E">
              <w:rPr>
                <w:rFonts w:ascii="Times New Roman" w:hAnsi="Times New Roman" w:cs="Times New Roman"/>
                <w:b/>
              </w:rPr>
              <w:t>/п</w:t>
            </w:r>
          </w:p>
        </w:tc>
        <w:tc>
          <w:tcPr>
            <w:tcW w:w="2980" w:type="pct"/>
            <w:tcBorders>
              <w:top w:val="single" w:sz="4" w:space="0" w:color="auto"/>
              <w:left w:val="single" w:sz="4" w:space="0" w:color="auto"/>
              <w:bottom w:val="single" w:sz="4" w:space="0" w:color="auto"/>
              <w:right w:val="single" w:sz="4" w:space="0" w:color="auto"/>
            </w:tcBorders>
            <w:vAlign w:val="center"/>
            <w:hideMark/>
          </w:tcPr>
          <w:p w:rsidR="00CD71CD" w:rsidRPr="006E273E" w:rsidRDefault="00CD71CD" w:rsidP="00CD71CD">
            <w:pPr>
              <w:widowControl w:val="0"/>
              <w:autoSpaceDE w:val="0"/>
              <w:autoSpaceDN w:val="0"/>
              <w:adjustRightInd w:val="0"/>
              <w:spacing w:after="0" w:line="240" w:lineRule="auto"/>
              <w:jc w:val="center"/>
              <w:rPr>
                <w:rFonts w:ascii="Times New Roman" w:hAnsi="Times New Roman" w:cs="Times New Roman"/>
                <w:b/>
              </w:rPr>
            </w:pPr>
            <w:r w:rsidRPr="006E273E">
              <w:rPr>
                <w:rFonts w:ascii="Times New Roman" w:hAnsi="Times New Roman" w:cs="Times New Roman"/>
                <w:b/>
              </w:rPr>
              <w:t>Наименование объекта</w:t>
            </w:r>
          </w:p>
        </w:tc>
        <w:tc>
          <w:tcPr>
            <w:tcW w:w="1631" w:type="pct"/>
            <w:tcBorders>
              <w:top w:val="single" w:sz="4" w:space="0" w:color="auto"/>
              <w:left w:val="single" w:sz="4" w:space="0" w:color="auto"/>
              <w:bottom w:val="single" w:sz="4" w:space="0" w:color="auto"/>
              <w:right w:val="single" w:sz="4" w:space="0" w:color="auto"/>
            </w:tcBorders>
            <w:vAlign w:val="center"/>
            <w:hideMark/>
          </w:tcPr>
          <w:p w:rsidR="00CD71CD" w:rsidRPr="006E273E" w:rsidRDefault="00CD71CD" w:rsidP="00CD71CD">
            <w:pPr>
              <w:widowControl w:val="0"/>
              <w:shd w:val="clear" w:color="auto" w:fill="FFFFFF"/>
              <w:autoSpaceDE w:val="0"/>
              <w:autoSpaceDN w:val="0"/>
              <w:adjustRightInd w:val="0"/>
              <w:spacing w:after="0" w:line="240" w:lineRule="auto"/>
              <w:ind w:hanging="150"/>
              <w:jc w:val="center"/>
              <w:rPr>
                <w:rFonts w:ascii="Times New Roman" w:hAnsi="Times New Roman" w:cs="Times New Roman"/>
                <w:b/>
              </w:rPr>
            </w:pPr>
            <w:r w:rsidRPr="006E273E">
              <w:rPr>
                <w:rFonts w:ascii="Times New Roman" w:hAnsi="Times New Roman" w:cs="Times New Roman"/>
                <w:b/>
              </w:rPr>
              <w:t>Местонахождение объекта</w:t>
            </w:r>
          </w:p>
        </w:tc>
      </w:tr>
      <w:tr w:rsidR="00CD71CD" w:rsidRPr="00CD71CD" w:rsidTr="0029272F">
        <w:trPr>
          <w:trHeight w:val="360"/>
          <w:jc w:val="center"/>
        </w:trPr>
        <w:tc>
          <w:tcPr>
            <w:tcW w:w="389" w:type="pct"/>
            <w:tcBorders>
              <w:top w:val="single" w:sz="4" w:space="0" w:color="auto"/>
              <w:left w:val="single" w:sz="4" w:space="0" w:color="auto"/>
              <w:bottom w:val="single" w:sz="4" w:space="0" w:color="auto"/>
              <w:right w:val="single" w:sz="4" w:space="0" w:color="auto"/>
            </w:tcBorders>
            <w:hideMark/>
          </w:tcPr>
          <w:p w:rsidR="00CD71CD" w:rsidRPr="0043233C" w:rsidRDefault="00CD71CD" w:rsidP="006E273E">
            <w:pPr>
              <w:widowControl w:val="0"/>
              <w:autoSpaceDE w:val="0"/>
              <w:autoSpaceDN w:val="0"/>
              <w:adjustRightInd w:val="0"/>
              <w:spacing w:after="0" w:line="240" w:lineRule="auto"/>
              <w:jc w:val="center"/>
              <w:rPr>
                <w:rFonts w:ascii="Times New Roman" w:hAnsi="Times New Roman" w:cs="Times New Roman"/>
                <w:sz w:val="20"/>
              </w:rPr>
            </w:pPr>
            <w:r w:rsidRPr="0043233C">
              <w:rPr>
                <w:rFonts w:ascii="Times New Roman" w:hAnsi="Times New Roman" w:cs="Times New Roman"/>
                <w:sz w:val="20"/>
              </w:rPr>
              <w:t>1</w:t>
            </w:r>
          </w:p>
        </w:tc>
        <w:tc>
          <w:tcPr>
            <w:tcW w:w="2980" w:type="pct"/>
            <w:tcBorders>
              <w:top w:val="single" w:sz="4" w:space="0" w:color="auto"/>
              <w:left w:val="single" w:sz="4" w:space="0" w:color="auto"/>
              <w:bottom w:val="single" w:sz="4" w:space="0" w:color="auto"/>
              <w:right w:val="single" w:sz="4" w:space="0" w:color="auto"/>
            </w:tcBorders>
            <w:hideMark/>
          </w:tcPr>
          <w:p w:rsidR="00CD71CD" w:rsidRPr="0043233C" w:rsidRDefault="00CD71CD" w:rsidP="006E273E">
            <w:pPr>
              <w:widowControl w:val="0"/>
              <w:autoSpaceDE w:val="0"/>
              <w:autoSpaceDN w:val="0"/>
              <w:adjustRightInd w:val="0"/>
              <w:spacing w:after="0" w:line="240" w:lineRule="auto"/>
              <w:jc w:val="both"/>
              <w:rPr>
                <w:rFonts w:ascii="Times New Roman" w:hAnsi="Times New Roman" w:cs="Times New Roman"/>
                <w:sz w:val="20"/>
              </w:rPr>
            </w:pPr>
            <w:r w:rsidRPr="0043233C">
              <w:rPr>
                <w:rFonts w:ascii="Times New Roman" w:hAnsi="Times New Roman" w:cs="Times New Roman"/>
                <w:sz w:val="20"/>
              </w:rPr>
              <w:t>Памятник воинам-землякам, павшим в сражениях Великой Отечественной войны 1941-1945 гг.</w:t>
            </w:r>
          </w:p>
        </w:tc>
        <w:tc>
          <w:tcPr>
            <w:tcW w:w="1631" w:type="pct"/>
            <w:tcBorders>
              <w:top w:val="single" w:sz="4" w:space="0" w:color="auto"/>
              <w:left w:val="single" w:sz="4" w:space="0" w:color="auto"/>
              <w:bottom w:val="single" w:sz="4" w:space="0" w:color="auto"/>
              <w:right w:val="single" w:sz="4" w:space="0" w:color="auto"/>
            </w:tcBorders>
            <w:vAlign w:val="center"/>
            <w:hideMark/>
          </w:tcPr>
          <w:p w:rsidR="00CD71CD" w:rsidRPr="0043233C" w:rsidRDefault="00CD71CD" w:rsidP="006E273E">
            <w:pPr>
              <w:widowControl w:val="0"/>
              <w:autoSpaceDE w:val="0"/>
              <w:autoSpaceDN w:val="0"/>
              <w:adjustRightInd w:val="0"/>
              <w:spacing w:after="0" w:line="240" w:lineRule="auto"/>
              <w:jc w:val="center"/>
              <w:rPr>
                <w:rFonts w:ascii="Times New Roman" w:hAnsi="Times New Roman" w:cs="Times New Roman"/>
                <w:sz w:val="20"/>
              </w:rPr>
            </w:pPr>
            <w:r w:rsidRPr="0043233C">
              <w:rPr>
                <w:rFonts w:ascii="Times New Roman" w:hAnsi="Times New Roman" w:cs="Times New Roman"/>
                <w:sz w:val="20"/>
              </w:rPr>
              <w:t>г. Большой Камень, Корабельная площадь</w:t>
            </w:r>
          </w:p>
        </w:tc>
      </w:tr>
      <w:tr w:rsidR="00CD71CD" w:rsidRPr="00CD71CD" w:rsidTr="0029272F">
        <w:trPr>
          <w:trHeight w:val="360"/>
          <w:jc w:val="center"/>
        </w:trPr>
        <w:tc>
          <w:tcPr>
            <w:tcW w:w="389" w:type="pct"/>
            <w:tcBorders>
              <w:top w:val="single" w:sz="4" w:space="0" w:color="auto"/>
              <w:left w:val="single" w:sz="4" w:space="0" w:color="auto"/>
              <w:bottom w:val="single" w:sz="4" w:space="0" w:color="auto"/>
              <w:right w:val="single" w:sz="4" w:space="0" w:color="auto"/>
            </w:tcBorders>
            <w:hideMark/>
          </w:tcPr>
          <w:p w:rsidR="00CD71CD" w:rsidRPr="0043233C" w:rsidRDefault="00CD71CD" w:rsidP="006E273E">
            <w:pPr>
              <w:widowControl w:val="0"/>
              <w:autoSpaceDE w:val="0"/>
              <w:autoSpaceDN w:val="0"/>
              <w:adjustRightInd w:val="0"/>
              <w:spacing w:after="0" w:line="240" w:lineRule="auto"/>
              <w:jc w:val="center"/>
              <w:rPr>
                <w:rFonts w:ascii="Times New Roman" w:hAnsi="Times New Roman" w:cs="Times New Roman"/>
                <w:sz w:val="20"/>
              </w:rPr>
            </w:pPr>
            <w:r w:rsidRPr="0043233C">
              <w:rPr>
                <w:rFonts w:ascii="Times New Roman" w:hAnsi="Times New Roman" w:cs="Times New Roman"/>
                <w:sz w:val="20"/>
              </w:rPr>
              <w:t>2</w:t>
            </w:r>
          </w:p>
        </w:tc>
        <w:tc>
          <w:tcPr>
            <w:tcW w:w="2980" w:type="pct"/>
            <w:tcBorders>
              <w:top w:val="single" w:sz="4" w:space="0" w:color="auto"/>
              <w:left w:val="single" w:sz="4" w:space="0" w:color="auto"/>
              <w:bottom w:val="single" w:sz="4" w:space="0" w:color="auto"/>
              <w:right w:val="single" w:sz="4" w:space="0" w:color="auto"/>
            </w:tcBorders>
            <w:vAlign w:val="center"/>
            <w:hideMark/>
          </w:tcPr>
          <w:p w:rsidR="00CD71CD" w:rsidRPr="0043233C" w:rsidRDefault="00CD71CD" w:rsidP="006E273E">
            <w:pPr>
              <w:tabs>
                <w:tab w:val="left" w:pos="-284"/>
              </w:tabs>
              <w:autoSpaceDE w:val="0"/>
              <w:autoSpaceDN w:val="0"/>
              <w:adjustRightInd w:val="0"/>
              <w:spacing w:after="0" w:line="240" w:lineRule="auto"/>
              <w:jc w:val="both"/>
              <w:rPr>
                <w:rFonts w:ascii="Times New Roman" w:hAnsi="Times New Roman" w:cs="Times New Roman"/>
                <w:sz w:val="20"/>
              </w:rPr>
            </w:pPr>
            <w:r w:rsidRPr="0043233C">
              <w:rPr>
                <w:rFonts w:ascii="Times New Roman" w:hAnsi="Times New Roman" w:cs="Times New Roman"/>
                <w:sz w:val="20"/>
              </w:rPr>
              <w:t>Скульптурный памятник погибшим летчикам при исполнении служебного долга</w:t>
            </w:r>
          </w:p>
        </w:tc>
        <w:tc>
          <w:tcPr>
            <w:tcW w:w="1631" w:type="pct"/>
            <w:vMerge w:val="restart"/>
            <w:tcBorders>
              <w:top w:val="single" w:sz="4" w:space="0" w:color="auto"/>
              <w:left w:val="single" w:sz="4" w:space="0" w:color="auto"/>
              <w:bottom w:val="single" w:sz="4" w:space="0" w:color="auto"/>
              <w:right w:val="single" w:sz="4" w:space="0" w:color="auto"/>
            </w:tcBorders>
            <w:vAlign w:val="center"/>
            <w:hideMark/>
          </w:tcPr>
          <w:p w:rsidR="00CD71CD" w:rsidRPr="0043233C" w:rsidRDefault="00CD71CD" w:rsidP="006E273E">
            <w:pPr>
              <w:widowControl w:val="0"/>
              <w:autoSpaceDE w:val="0"/>
              <w:autoSpaceDN w:val="0"/>
              <w:adjustRightInd w:val="0"/>
              <w:spacing w:after="0" w:line="240" w:lineRule="auto"/>
              <w:jc w:val="center"/>
              <w:rPr>
                <w:rFonts w:ascii="Times New Roman" w:hAnsi="Times New Roman" w:cs="Times New Roman"/>
                <w:sz w:val="20"/>
              </w:rPr>
            </w:pPr>
            <w:r w:rsidRPr="0043233C">
              <w:rPr>
                <w:rFonts w:ascii="Times New Roman" w:hAnsi="Times New Roman" w:cs="Times New Roman"/>
                <w:sz w:val="20"/>
              </w:rPr>
              <w:t>с. Суходол, кладбище</w:t>
            </w:r>
          </w:p>
        </w:tc>
      </w:tr>
      <w:tr w:rsidR="00CD71CD" w:rsidRPr="00CD71CD" w:rsidTr="0043233C">
        <w:trPr>
          <w:trHeight w:val="235"/>
          <w:jc w:val="center"/>
        </w:trPr>
        <w:tc>
          <w:tcPr>
            <w:tcW w:w="389" w:type="pct"/>
            <w:tcBorders>
              <w:top w:val="single" w:sz="4" w:space="0" w:color="auto"/>
              <w:left w:val="single" w:sz="4" w:space="0" w:color="auto"/>
              <w:bottom w:val="single" w:sz="4" w:space="0" w:color="auto"/>
              <w:right w:val="single" w:sz="4" w:space="0" w:color="auto"/>
            </w:tcBorders>
            <w:hideMark/>
          </w:tcPr>
          <w:p w:rsidR="00CD71CD" w:rsidRPr="0043233C" w:rsidRDefault="00CD71CD" w:rsidP="006E273E">
            <w:pPr>
              <w:widowControl w:val="0"/>
              <w:autoSpaceDE w:val="0"/>
              <w:autoSpaceDN w:val="0"/>
              <w:adjustRightInd w:val="0"/>
              <w:spacing w:after="0" w:line="240" w:lineRule="auto"/>
              <w:jc w:val="center"/>
              <w:rPr>
                <w:rFonts w:ascii="Times New Roman" w:hAnsi="Times New Roman" w:cs="Times New Roman"/>
                <w:sz w:val="20"/>
              </w:rPr>
            </w:pPr>
            <w:r w:rsidRPr="0043233C">
              <w:rPr>
                <w:rFonts w:ascii="Times New Roman" w:hAnsi="Times New Roman" w:cs="Times New Roman"/>
                <w:sz w:val="20"/>
              </w:rPr>
              <w:t>3</w:t>
            </w:r>
          </w:p>
        </w:tc>
        <w:tc>
          <w:tcPr>
            <w:tcW w:w="2980" w:type="pct"/>
            <w:tcBorders>
              <w:top w:val="single" w:sz="4" w:space="0" w:color="auto"/>
              <w:left w:val="single" w:sz="4" w:space="0" w:color="auto"/>
              <w:bottom w:val="single" w:sz="4" w:space="0" w:color="auto"/>
              <w:right w:val="single" w:sz="4" w:space="0" w:color="auto"/>
            </w:tcBorders>
            <w:hideMark/>
          </w:tcPr>
          <w:p w:rsidR="00CD71CD" w:rsidRPr="0043233C" w:rsidRDefault="00CD71CD" w:rsidP="006E273E">
            <w:pPr>
              <w:autoSpaceDE w:val="0"/>
              <w:autoSpaceDN w:val="0"/>
              <w:adjustRightInd w:val="0"/>
              <w:spacing w:after="0" w:line="240" w:lineRule="auto"/>
              <w:jc w:val="both"/>
              <w:rPr>
                <w:rFonts w:ascii="Times New Roman" w:hAnsi="Times New Roman" w:cs="Times New Roman"/>
                <w:sz w:val="20"/>
              </w:rPr>
            </w:pPr>
            <w:r w:rsidRPr="0043233C">
              <w:rPr>
                <w:rFonts w:ascii="Times New Roman" w:hAnsi="Times New Roman" w:cs="Times New Roman"/>
                <w:sz w:val="20"/>
              </w:rPr>
              <w:t>Скульптурный памятник скорбящей матери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71CD" w:rsidRPr="0043233C" w:rsidRDefault="00CD71CD" w:rsidP="006E273E">
            <w:pPr>
              <w:spacing w:after="0" w:line="240" w:lineRule="auto"/>
              <w:rPr>
                <w:rFonts w:ascii="Times New Roman" w:hAnsi="Times New Roman" w:cs="Times New Roman"/>
                <w:sz w:val="20"/>
              </w:rPr>
            </w:pPr>
          </w:p>
        </w:tc>
      </w:tr>
      <w:tr w:rsidR="00CD71CD" w:rsidRPr="00CD71CD" w:rsidTr="0029272F">
        <w:trPr>
          <w:trHeight w:val="360"/>
          <w:jc w:val="center"/>
        </w:trPr>
        <w:tc>
          <w:tcPr>
            <w:tcW w:w="389" w:type="pct"/>
            <w:tcBorders>
              <w:top w:val="single" w:sz="4" w:space="0" w:color="auto"/>
              <w:left w:val="single" w:sz="4" w:space="0" w:color="auto"/>
              <w:bottom w:val="single" w:sz="4" w:space="0" w:color="auto"/>
              <w:right w:val="single" w:sz="4" w:space="0" w:color="auto"/>
            </w:tcBorders>
            <w:hideMark/>
          </w:tcPr>
          <w:p w:rsidR="00CD71CD" w:rsidRPr="0043233C" w:rsidRDefault="00CD71CD" w:rsidP="006E273E">
            <w:pPr>
              <w:widowControl w:val="0"/>
              <w:autoSpaceDE w:val="0"/>
              <w:autoSpaceDN w:val="0"/>
              <w:adjustRightInd w:val="0"/>
              <w:spacing w:after="0" w:line="240" w:lineRule="auto"/>
              <w:jc w:val="center"/>
              <w:rPr>
                <w:rFonts w:ascii="Times New Roman" w:hAnsi="Times New Roman" w:cs="Times New Roman"/>
                <w:sz w:val="20"/>
              </w:rPr>
            </w:pPr>
            <w:r w:rsidRPr="0043233C">
              <w:rPr>
                <w:rFonts w:ascii="Times New Roman" w:hAnsi="Times New Roman" w:cs="Times New Roman"/>
                <w:sz w:val="20"/>
              </w:rPr>
              <w:t>4</w:t>
            </w:r>
          </w:p>
        </w:tc>
        <w:tc>
          <w:tcPr>
            <w:tcW w:w="2980" w:type="pct"/>
            <w:tcBorders>
              <w:top w:val="single" w:sz="4" w:space="0" w:color="auto"/>
              <w:left w:val="single" w:sz="4" w:space="0" w:color="auto"/>
              <w:bottom w:val="single" w:sz="4" w:space="0" w:color="auto"/>
              <w:right w:val="single" w:sz="4" w:space="0" w:color="auto"/>
            </w:tcBorders>
            <w:hideMark/>
          </w:tcPr>
          <w:p w:rsidR="00CD71CD" w:rsidRPr="0043233C" w:rsidRDefault="00CD71CD" w:rsidP="006E273E">
            <w:pPr>
              <w:autoSpaceDE w:val="0"/>
              <w:autoSpaceDN w:val="0"/>
              <w:adjustRightInd w:val="0"/>
              <w:spacing w:after="0" w:line="240" w:lineRule="auto"/>
              <w:jc w:val="both"/>
              <w:rPr>
                <w:rFonts w:ascii="Times New Roman" w:hAnsi="Times New Roman" w:cs="Times New Roman"/>
                <w:sz w:val="20"/>
              </w:rPr>
            </w:pPr>
            <w:r w:rsidRPr="0043233C">
              <w:rPr>
                <w:rFonts w:ascii="Times New Roman" w:hAnsi="Times New Roman" w:cs="Times New Roman"/>
                <w:sz w:val="20"/>
              </w:rPr>
              <w:t>Памятник жителям с. Петровка, погибшим на фронтах Великой Отечественной войны 1941-1945 гг.</w:t>
            </w:r>
          </w:p>
        </w:tc>
        <w:tc>
          <w:tcPr>
            <w:tcW w:w="1631" w:type="pct"/>
            <w:tcBorders>
              <w:top w:val="single" w:sz="4" w:space="0" w:color="auto"/>
              <w:left w:val="single" w:sz="4" w:space="0" w:color="auto"/>
              <w:bottom w:val="single" w:sz="4" w:space="0" w:color="auto"/>
              <w:right w:val="single" w:sz="4" w:space="0" w:color="auto"/>
            </w:tcBorders>
            <w:vAlign w:val="center"/>
            <w:hideMark/>
          </w:tcPr>
          <w:p w:rsidR="00CD71CD" w:rsidRPr="0043233C" w:rsidRDefault="00CD71CD" w:rsidP="006E273E">
            <w:pPr>
              <w:widowControl w:val="0"/>
              <w:autoSpaceDE w:val="0"/>
              <w:autoSpaceDN w:val="0"/>
              <w:adjustRightInd w:val="0"/>
              <w:spacing w:after="0" w:line="240" w:lineRule="auto"/>
              <w:jc w:val="center"/>
              <w:rPr>
                <w:rFonts w:ascii="Times New Roman" w:hAnsi="Times New Roman" w:cs="Times New Roman"/>
                <w:sz w:val="20"/>
              </w:rPr>
            </w:pPr>
            <w:r w:rsidRPr="0043233C">
              <w:rPr>
                <w:rFonts w:ascii="Times New Roman" w:hAnsi="Times New Roman" w:cs="Times New Roman"/>
                <w:sz w:val="20"/>
              </w:rPr>
              <w:t>с. Петровка</w:t>
            </w:r>
          </w:p>
        </w:tc>
      </w:tr>
      <w:tr w:rsidR="00CD71CD" w:rsidRPr="00CD71CD" w:rsidTr="0029272F">
        <w:trPr>
          <w:trHeight w:val="360"/>
          <w:jc w:val="center"/>
        </w:trPr>
        <w:tc>
          <w:tcPr>
            <w:tcW w:w="389" w:type="pct"/>
            <w:tcBorders>
              <w:top w:val="single" w:sz="4" w:space="0" w:color="auto"/>
              <w:left w:val="single" w:sz="4" w:space="0" w:color="auto"/>
              <w:bottom w:val="single" w:sz="4" w:space="0" w:color="auto"/>
              <w:right w:val="single" w:sz="4" w:space="0" w:color="auto"/>
            </w:tcBorders>
            <w:hideMark/>
          </w:tcPr>
          <w:p w:rsidR="00CD71CD" w:rsidRPr="0043233C" w:rsidRDefault="00CD71CD" w:rsidP="006E273E">
            <w:pPr>
              <w:widowControl w:val="0"/>
              <w:autoSpaceDE w:val="0"/>
              <w:autoSpaceDN w:val="0"/>
              <w:adjustRightInd w:val="0"/>
              <w:spacing w:after="0" w:line="240" w:lineRule="auto"/>
              <w:jc w:val="center"/>
              <w:rPr>
                <w:rFonts w:ascii="Times New Roman" w:hAnsi="Times New Roman" w:cs="Times New Roman"/>
                <w:sz w:val="20"/>
              </w:rPr>
            </w:pPr>
            <w:r w:rsidRPr="0043233C">
              <w:rPr>
                <w:rFonts w:ascii="Times New Roman" w:hAnsi="Times New Roman" w:cs="Times New Roman"/>
                <w:sz w:val="20"/>
              </w:rPr>
              <w:t>5</w:t>
            </w:r>
          </w:p>
        </w:tc>
        <w:tc>
          <w:tcPr>
            <w:tcW w:w="2980" w:type="pct"/>
            <w:tcBorders>
              <w:top w:val="single" w:sz="4" w:space="0" w:color="auto"/>
              <w:left w:val="single" w:sz="4" w:space="0" w:color="auto"/>
              <w:bottom w:val="single" w:sz="4" w:space="0" w:color="auto"/>
              <w:right w:val="single" w:sz="4" w:space="0" w:color="auto"/>
            </w:tcBorders>
            <w:hideMark/>
          </w:tcPr>
          <w:p w:rsidR="00CD71CD" w:rsidRPr="0043233C" w:rsidRDefault="00CD71CD" w:rsidP="006E273E">
            <w:pPr>
              <w:widowControl w:val="0"/>
              <w:autoSpaceDE w:val="0"/>
              <w:autoSpaceDN w:val="0"/>
              <w:adjustRightInd w:val="0"/>
              <w:spacing w:after="0" w:line="240" w:lineRule="auto"/>
              <w:jc w:val="both"/>
              <w:rPr>
                <w:rFonts w:ascii="Times New Roman" w:hAnsi="Times New Roman" w:cs="Times New Roman"/>
                <w:sz w:val="20"/>
              </w:rPr>
            </w:pPr>
            <w:r w:rsidRPr="0043233C">
              <w:rPr>
                <w:rFonts w:ascii="Times New Roman" w:hAnsi="Times New Roman" w:cs="Times New Roman"/>
                <w:sz w:val="20"/>
              </w:rPr>
              <w:t>Монумент «Родина – мать»</w:t>
            </w:r>
          </w:p>
        </w:tc>
        <w:tc>
          <w:tcPr>
            <w:tcW w:w="1631" w:type="pct"/>
            <w:vMerge w:val="restart"/>
            <w:tcBorders>
              <w:top w:val="single" w:sz="4" w:space="0" w:color="auto"/>
              <w:left w:val="single" w:sz="4" w:space="0" w:color="auto"/>
              <w:bottom w:val="single" w:sz="4" w:space="0" w:color="auto"/>
              <w:right w:val="single" w:sz="4" w:space="0" w:color="auto"/>
            </w:tcBorders>
            <w:vAlign w:val="center"/>
            <w:hideMark/>
          </w:tcPr>
          <w:p w:rsidR="00CD71CD" w:rsidRPr="0043233C" w:rsidRDefault="00CD71CD" w:rsidP="006E273E">
            <w:pPr>
              <w:widowControl w:val="0"/>
              <w:autoSpaceDE w:val="0"/>
              <w:autoSpaceDN w:val="0"/>
              <w:adjustRightInd w:val="0"/>
              <w:spacing w:after="0" w:line="240" w:lineRule="auto"/>
              <w:jc w:val="center"/>
              <w:rPr>
                <w:rFonts w:ascii="Times New Roman" w:hAnsi="Times New Roman" w:cs="Times New Roman"/>
                <w:sz w:val="20"/>
              </w:rPr>
            </w:pPr>
            <w:r w:rsidRPr="0043233C">
              <w:rPr>
                <w:rFonts w:ascii="Times New Roman" w:hAnsi="Times New Roman" w:cs="Times New Roman"/>
                <w:sz w:val="20"/>
              </w:rPr>
              <w:t>г. Большой Камень, микрорайон Южная Лифляндия</w:t>
            </w:r>
          </w:p>
        </w:tc>
      </w:tr>
      <w:tr w:rsidR="00CD71CD" w:rsidRPr="00CD71CD" w:rsidTr="0029272F">
        <w:trPr>
          <w:trHeight w:val="360"/>
          <w:jc w:val="center"/>
        </w:trPr>
        <w:tc>
          <w:tcPr>
            <w:tcW w:w="389" w:type="pct"/>
            <w:tcBorders>
              <w:top w:val="single" w:sz="4" w:space="0" w:color="auto"/>
              <w:left w:val="single" w:sz="4" w:space="0" w:color="auto"/>
              <w:bottom w:val="single" w:sz="4" w:space="0" w:color="auto"/>
              <w:right w:val="single" w:sz="4" w:space="0" w:color="auto"/>
            </w:tcBorders>
            <w:hideMark/>
          </w:tcPr>
          <w:p w:rsidR="00CD71CD" w:rsidRPr="0043233C" w:rsidRDefault="00CD71CD" w:rsidP="006E273E">
            <w:pPr>
              <w:widowControl w:val="0"/>
              <w:autoSpaceDE w:val="0"/>
              <w:autoSpaceDN w:val="0"/>
              <w:adjustRightInd w:val="0"/>
              <w:spacing w:after="0" w:line="240" w:lineRule="auto"/>
              <w:jc w:val="center"/>
              <w:rPr>
                <w:rFonts w:ascii="Times New Roman" w:hAnsi="Times New Roman" w:cs="Times New Roman"/>
                <w:sz w:val="20"/>
              </w:rPr>
            </w:pPr>
            <w:r w:rsidRPr="0043233C">
              <w:rPr>
                <w:rFonts w:ascii="Times New Roman" w:hAnsi="Times New Roman" w:cs="Times New Roman"/>
                <w:sz w:val="20"/>
              </w:rPr>
              <w:t>6</w:t>
            </w:r>
          </w:p>
        </w:tc>
        <w:tc>
          <w:tcPr>
            <w:tcW w:w="2980" w:type="pct"/>
            <w:tcBorders>
              <w:top w:val="single" w:sz="4" w:space="0" w:color="auto"/>
              <w:left w:val="single" w:sz="4" w:space="0" w:color="auto"/>
              <w:bottom w:val="single" w:sz="4" w:space="0" w:color="auto"/>
              <w:right w:val="single" w:sz="4" w:space="0" w:color="auto"/>
            </w:tcBorders>
            <w:hideMark/>
          </w:tcPr>
          <w:p w:rsidR="00CD71CD" w:rsidRPr="0043233C" w:rsidRDefault="00CD71CD" w:rsidP="006E273E">
            <w:pPr>
              <w:widowControl w:val="0"/>
              <w:autoSpaceDE w:val="0"/>
              <w:autoSpaceDN w:val="0"/>
              <w:adjustRightInd w:val="0"/>
              <w:spacing w:after="0" w:line="240" w:lineRule="auto"/>
              <w:jc w:val="both"/>
              <w:rPr>
                <w:rFonts w:ascii="Times New Roman" w:hAnsi="Times New Roman" w:cs="Times New Roman"/>
                <w:sz w:val="20"/>
              </w:rPr>
            </w:pPr>
            <w:r w:rsidRPr="0043233C">
              <w:rPr>
                <w:rFonts w:ascii="Times New Roman" w:hAnsi="Times New Roman" w:cs="Times New Roman"/>
                <w:sz w:val="20"/>
              </w:rPr>
              <w:t>Памятник Ленину В.И.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71CD" w:rsidRPr="00CD71CD" w:rsidRDefault="00CD71CD" w:rsidP="00CD71CD">
            <w:pPr>
              <w:spacing w:after="0" w:line="240" w:lineRule="auto"/>
              <w:rPr>
                <w:rFonts w:ascii="Times New Roman" w:hAnsi="Times New Roman" w:cs="Times New Roman"/>
              </w:rPr>
            </w:pPr>
          </w:p>
        </w:tc>
      </w:tr>
      <w:tr w:rsidR="00CD71CD" w:rsidRPr="00CD71CD" w:rsidTr="0029272F">
        <w:trPr>
          <w:trHeight w:val="360"/>
          <w:jc w:val="center"/>
        </w:trPr>
        <w:tc>
          <w:tcPr>
            <w:tcW w:w="389" w:type="pct"/>
            <w:tcBorders>
              <w:top w:val="single" w:sz="4" w:space="0" w:color="auto"/>
              <w:left w:val="single" w:sz="4" w:space="0" w:color="auto"/>
              <w:bottom w:val="single" w:sz="4" w:space="0" w:color="auto"/>
              <w:right w:val="single" w:sz="4" w:space="0" w:color="auto"/>
            </w:tcBorders>
            <w:hideMark/>
          </w:tcPr>
          <w:p w:rsidR="00CD71CD" w:rsidRPr="0043233C" w:rsidRDefault="00CD71CD" w:rsidP="006E273E">
            <w:pPr>
              <w:widowControl w:val="0"/>
              <w:autoSpaceDE w:val="0"/>
              <w:autoSpaceDN w:val="0"/>
              <w:adjustRightInd w:val="0"/>
              <w:spacing w:after="0" w:line="240" w:lineRule="auto"/>
              <w:jc w:val="center"/>
              <w:rPr>
                <w:rFonts w:ascii="Times New Roman" w:hAnsi="Times New Roman" w:cs="Times New Roman"/>
                <w:sz w:val="20"/>
              </w:rPr>
            </w:pPr>
            <w:r w:rsidRPr="0043233C">
              <w:rPr>
                <w:rFonts w:ascii="Times New Roman" w:hAnsi="Times New Roman" w:cs="Times New Roman"/>
                <w:sz w:val="20"/>
              </w:rPr>
              <w:t>7</w:t>
            </w:r>
          </w:p>
        </w:tc>
        <w:tc>
          <w:tcPr>
            <w:tcW w:w="2980" w:type="pct"/>
            <w:tcBorders>
              <w:top w:val="single" w:sz="4" w:space="0" w:color="auto"/>
              <w:left w:val="single" w:sz="4" w:space="0" w:color="auto"/>
              <w:bottom w:val="single" w:sz="4" w:space="0" w:color="auto"/>
              <w:right w:val="single" w:sz="4" w:space="0" w:color="auto"/>
            </w:tcBorders>
            <w:hideMark/>
          </w:tcPr>
          <w:p w:rsidR="00CD71CD" w:rsidRPr="0043233C" w:rsidRDefault="00CD71CD" w:rsidP="006E273E">
            <w:pPr>
              <w:widowControl w:val="0"/>
              <w:autoSpaceDE w:val="0"/>
              <w:autoSpaceDN w:val="0"/>
              <w:adjustRightInd w:val="0"/>
              <w:spacing w:after="0" w:line="240" w:lineRule="auto"/>
              <w:jc w:val="both"/>
              <w:rPr>
                <w:rFonts w:ascii="Times New Roman" w:hAnsi="Times New Roman" w:cs="Times New Roman"/>
                <w:sz w:val="20"/>
              </w:rPr>
            </w:pPr>
            <w:r w:rsidRPr="0043233C">
              <w:rPr>
                <w:rFonts w:ascii="Times New Roman" w:hAnsi="Times New Roman" w:cs="Times New Roman"/>
                <w:sz w:val="20"/>
              </w:rPr>
              <w:t xml:space="preserve">Памятник «Стелла»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71CD" w:rsidRPr="00CD71CD" w:rsidRDefault="00CD71CD" w:rsidP="00CD71CD">
            <w:pPr>
              <w:spacing w:after="0" w:line="240" w:lineRule="auto"/>
              <w:rPr>
                <w:rFonts w:ascii="Times New Roman" w:hAnsi="Times New Roman" w:cs="Times New Roman"/>
              </w:rPr>
            </w:pPr>
          </w:p>
        </w:tc>
      </w:tr>
    </w:tbl>
    <w:p w:rsidR="00CD71CD" w:rsidRPr="006E273E" w:rsidRDefault="00CD71CD" w:rsidP="006E273E">
      <w:pPr>
        <w:pStyle w:val="a7"/>
        <w:spacing w:before="120" w:after="120"/>
        <w:ind w:firstLine="709"/>
        <w:rPr>
          <w:b/>
          <w:sz w:val="28"/>
          <w:szCs w:val="28"/>
        </w:rPr>
      </w:pPr>
      <w:r w:rsidRPr="006E273E">
        <w:rPr>
          <w:b/>
          <w:sz w:val="28"/>
          <w:szCs w:val="28"/>
        </w:rPr>
        <w:t>Перечень мероприятий по сохранению объектов культурного наследия</w:t>
      </w:r>
    </w:p>
    <w:p w:rsidR="00CD71CD" w:rsidRPr="00E12E97" w:rsidRDefault="00CD71CD" w:rsidP="0043233C">
      <w:pPr>
        <w:pStyle w:val="a7"/>
        <w:spacing w:line="312" w:lineRule="auto"/>
        <w:ind w:firstLine="709"/>
        <w:rPr>
          <w:sz w:val="28"/>
          <w:szCs w:val="28"/>
        </w:rPr>
      </w:pPr>
      <w:proofErr w:type="gramStart"/>
      <w:r w:rsidRPr="00E12E97">
        <w:rPr>
          <w:sz w:val="28"/>
          <w:szCs w:val="28"/>
        </w:rPr>
        <w:t xml:space="preserve">В соответствии с Федеральным законом </w:t>
      </w:r>
      <w:r w:rsidR="006570E1">
        <w:rPr>
          <w:sz w:val="28"/>
          <w:szCs w:val="28"/>
        </w:rPr>
        <w:t xml:space="preserve">от </w:t>
      </w:r>
      <w:r w:rsidRPr="00E12E97">
        <w:rPr>
          <w:sz w:val="28"/>
          <w:szCs w:val="28"/>
        </w:rPr>
        <w:t xml:space="preserve">№ 73-ФЗ 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w:t>
      </w:r>
      <w:r w:rsidR="006570E1">
        <w:rPr>
          <w:sz w:val="28"/>
          <w:szCs w:val="28"/>
        </w:rPr>
        <w:br/>
      </w:r>
      <w:r w:rsidRPr="00E12E97">
        <w:rPr>
          <w:sz w:val="28"/>
          <w:szCs w:val="28"/>
        </w:rPr>
        <w:t>их использования, незаконного перемещения и предотвращения других действий, могущих причинить вред объектам культурного</w:t>
      </w:r>
      <w:proofErr w:type="gramEnd"/>
      <w:r w:rsidRPr="00E12E97">
        <w:rPr>
          <w:sz w:val="28"/>
          <w:szCs w:val="28"/>
        </w:rPr>
        <w:t xml:space="preserve"> наследия, а также в целях их защиты от неблагоприятного воздействия окружающей среды </w:t>
      </w:r>
      <w:r w:rsidR="006570E1">
        <w:rPr>
          <w:sz w:val="28"/>
          <w:szCs w:val="28"/>
        </w:rPr>
        <w:br/>
      </w:r>
      <w:r w:rsidRPr="00E12E97">
        <w:rPr>
          <w:sz w:val="28"/>
          <w:szCs w:val="28"/>
        </w:rPr>
        <w:t>и от иных негативных воздействий.</w:t>
      </w:r>
    </w:p>
    <w:p w:rsidR="00CD71CD" w:rsidRPr="00E12E97" w:rsidRDefault="00CD71CD" w:rsidP="0043233C">
      <w:pPr>
        <w:pStyle w:val="a7"/>
        <w:spacing w:line="312" w:lineRule="auto"/>
        <w:ind w:firstLine="709"/>
        <w:rPr>
          <w:sz w:val="28"/>
          <w:szCs w:val="28"/>
        </w:rPr>
      </w:pPr>
      <w:r w:rsidRPr="00E12E97">
        <w:rPr>
          <w:sz w:val="28"/>
          <w:szCs w:val="28"/>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w:t>
      </w:r>
      <w:r w:rsidR="0043233C">
        <w:rPr>
          <w:sz w:val="28"/>
          <w:szCs w:val="28"/>
        </w:rPr>
        <w:t xml:space="preserve"> </w:t>
      </w:r>
      <w:r w:rsidRPr="00E12E97">
        <w:rPr>
          <w:sz w:val="28"/>
          <w:szCs w:val="28"/>
        </w:rPr>
        <w:t xml:space="preserve">хозяйственной деятельности, зона охраняемого природного ландшафта. </w:t>
      </w:r>
    </w:p>
    <w:p w:rsidR="00CD71CD" w:rsidRPr="00E12E97" w:rsidRDefault="00CD71CD" w:rsidP="0043233C">
      <w:pPr>
        <w:pStyle w:val="a7"/>
        <w:spacing w:line="312" w:lineRule="auto"/>
        <w:ind w:firstLine="709"/>
        <w:rPr>
          <w:sz w:val="28"/>
          <w:szCs w:val="28"/>
        </w:rPr>
      </w:pPr>
      <w:r w:rsidRPr="00E12E97">
        <w:rPr>
          <w:sz w:val="28"/>
          <w:szCs w:val="28"/>
        </w:rPr>
        <w:t xml:space="preserve">Необходимый состав зон охраны объекта культурного наследия определяется проектом зон охраны объекта культурного наследия. </w:t>
      </w:r>
      <w:r w:rsidRPr="00E12E97">
        <w:rPr>
          <w:sz w:val="28"/>
          <w:szCs w:val="28"/>
        </w:rPr>
        <w:lastRenderedPageBreak/>
        <w:t xml:space="preserve">Требование об установлении зон охраны объекта культурного наследия </w:t>
      </w:r>
      <w:r>
        <w:rPr>
          <w:sz w:val="28"/>
          <w:szCs w:val="28"/>
        </w:rPr>
        <w:br/>
      </w:r>
      <w:r w:rsidRPr="00E12E97">
        <w:rPr>
          <w:sz w:val="28"/>
          <w:szCs w:val="28"/>
        </w:rPr>
        <w:t>к выявленному объекту культурного наследия не предъявляется.</w:t>
      </w:r>
    </w:p>
    <w:p w:rsidR="00CD71CD" w:rsidRPr="00E12E97" w:rsidRDefault="00CD71CD" w:rsidP="0043233C">
      <w:pPr>
        <w:pStyle w:val="a7"/>
        <w:spacing w:line="312" w:lineRule="auto"/>
        <w:ind w:firstLine="709"/>
        <w:rPr>
          <w:sz w:val="28"/>
          <w:szCs w:val="28"/>
        </w:rPr>
      </w:pPr>
      <w:r w:rsidRPr="00E12E97">
        <w:rPr>
          <w:sz w:val="28"/>
          <w:szCs w:val="28"/>
        </w:rPr>
        <w:t xml:space="preserve">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w:t>
      </w:r>
      <w:proofErr w:type="gramStart"/>
      <w:r w:rsidRPr="00E12E97">
        <w:rPr>
          <w:sz w:val="28"/>
          <w:szCs w:val="28"/>
        </w:rPr>
        <w:t>проекта зон охраны объекта культурного наследия</w:t>
      </w:r>
      <w:proofErr w:type="gramEnd"/>
      <w:r w:rsidRPr="00E12E97">
        <w:rPr>
          <w:sz w:val="28"/>
          <w:szCs w:val="28"/>
        </w:rPr>
        <w:t xml:space="preserve">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w:t>
      </w:r>
      <w:r w:rsidR="006570E1">
        <w:rPr>
          <w:sz w:val="28"/>
          <w:szCs w:val="28"/>
        </w:rPr>
        <w:br/>
      </w:r>
      <w:r w:rsidRPr="00E12E97">
        <w:rPr>
          <w:sz w:val="28"/>
          <w:szCs w:val="28"/>
        </w:rPr>
        <w:t>Российской Федерации.</w:t>
      </w:r>
    </w:p>
    <w:p w:rsidR="00CD71CD" w:rsidRPr="00E12E97" w:rsidRDefault="00CD71CD" w:rsidP="0043233C">
      <w:pPr>
        <w:pStyle w:val="a7"/>
        <w:spacing w:line="312" w:lineRule="auto"/>
        <w:ind w:firstLine="709"/>
        <w:rPr>
          <w:sz w:val="28"/>
          <w:szCs w:val="28"/>
        </w:rPr>
      </w:pPr>
      <w:r w:rsidRPr="00E12E97">
        <w:rPr>
          <w:sz w:val="28"/>
          <w:szCs w:val="28"/>
        </w:rPr>
        <w:t>Сведения о наличии зон охраны объекта культурного наследия вносятся в</w:t>
      </w:r>
      <w:r w:rsidR="0043233C">
        <w:rPr>
          <w:sz w:val="28"/>
          <w:szCs w:val="28"/>
        </w:rPr>
        <w:t xml:space="preserve"> </w:t>
      </w:r>
      <w:r w:rsidRPr="00E12E97">
        <w:rPr>
          <w:sz w:val="28"/>
          <w:szCs w:val="28"/>
        </w:rPr>
        <w:t xml:space="preserve">установленном порядке в единый государственный реестр объектов культурного наследия (памятников истории и культуры) народов Российской Федерации и в установленном порядке представляются </w:t>
      </w:r>
      <w:r>
        <w:rPr>
          <w:sz w:val="28"/>
          <w:szCs w:val="28"/>
        </w:rPr>
        <w:br/>
      </w:r>
      <w:r w:rsidRPr="00E12E97">
        <w:rPr>
          <w:sz w:val="28"/>
          <w:szCs w:val="28"/>
        </w:rPr>
        <w:t>в орган, осуществляющий деятельность по ведению государственного кадастра недвижимости.</w:t>
      </w:r>
    </w:p>
    <w:p w:rsidR="00CD71CD" w:rsidRDefault="00CD71CD" w:rsidP="00CD71CD">
      <w:pPr>
        <w:pStyle w:val="a7"/>
        <w:spacing w:line="312" w:lineRule="auto"/>
        <w:ind w:firstLine="680"/>
        <w:rPr>
          <w:sz w:val="28"/>
          <w:szCs w:val="28"/>
        </w:rPr>
      </w:pPr>
      <w:r w:rsidRPr="00E12E97">
        <w:rPr>
          <w:sz w:val="28"/>
          <w:szCs w:val="28"/>
        </w:rPr>
        <w:t xml:space="preserve">В случае обнаружения в ходе хозяйственного освоения территории, объекта, обладающего признаками объекта культурного наследия, </w:t>
      </w:r>
      <w:r>
        <w:rPr>
          <w:sz w:val="28"/>
          <w:szCs w:val="28"/>
        </w:rPr>
        <w:br/>
      </w:r>
      <w:r w:rsidRPr="00E12E97">
        <w:rPr>
          <w:sz w:val="28"/>
          <w:szCs w:val="28"/>
        </w:rPr>
        <w:t xml:space="preserve">в том числе объекта археологического наследия, застройщик обязан незамедлительно приостановить указанные работы и направить </w:t>
      </w:r>
      <w:r>
        <w:rPr>
          <w:sz w:val="28"/>
          <w:szCs w:val="28"/>
        </w:rPr>
        <w:br/>
      </w:r>
      <w:r w:rsidRPr="00E12E97">
        <w:rPr>
          <w:sz w:val="28"/>
          <w:szCs w:val="28"/>
        </w:rPr>
        <w:t xml:space="preserve">в региональный орган охраны объектов культурного наследия письменное заявление об обнаруженном объекте культурного наследия. 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 в порядке, установленном законами или иными нормативными правовыми актами субъектов Российской Федерации, </w:t>
      </w:r>
      <w:r>
        <w:rPr>
          <w:sz w:val="28"/>
          <w:szCs w:val="28"/>
        </w:rPr>
        <w:br/>
      </w:r>
      <w:r w:rsidRPr="00E12E97">
        <w:rPr>
          <w:sz w:val="28"/>
          <w:szCs w:val="28"/>
        </w:rPr>
        <w:t>на территории которых находится обнаруженный объект культурного наследия.</w:t>
      </w:r>
    </w:p>
    <w:p w:rsidR="00CD71CD" w:rsidRDefault="00CD71CD" w:rsidP="006E273E">
      <w:pPr>
        <w:pStyle w:val="2"/>
        <w:numPr>
          <w:ilvl w:val="1"/>
          <w:numId w:val="10"/>
        </w:numPr>
        <w:spacing w:before="120" w:after="120"/>
        <w:ind w:hanging="11"/>
      </w:pPr>
      <w:r w:rsidRPr="002B7EF6">
        <w:t>Население</w:t>
      </w:r>
      <w:bookmarkEnd w:id="155"/>
      <w:bookmarkEnd w:id="156"/>
      <w:bookmarkEnd w:id="157"/>
      <w:bookmarkEnd w:id="158"/>
      <w:bookmarkEnd w:id="159"/>
      <w:bookmarkEnd w:id="160"/>
      <w:bookmarkEnd w:id="161"/>
    </w:p>
    <w:p w:rsidR="00CD71CD" w:rsidRPr="00E12E97" w:rsidRDefault="00CD71CD" w:rsidP="00CD71CD">
      <w:pPr>
        <w:pStyle w:val="a7"/>
        <w:spacing w:line="312" w:lineRule="auto"/>
        <w:ind w:firstLine="680"/>
        <w:rPr>
          <w:sz w:val="28"/>
          <w:szCs w:val="28"/>
        </w:rPr>
      </w:pPr>
      <w:bookmarkStart w:id="164" w:name="_Toc485978839"/>
      <w:bookmarkStart w:id="165" w:name="_Toc485979026"/>
      <w:bookmarkStart w:id="166" w:name="_Toc485979386"/>
      <w:bookmarkStart w:id="167" w:name="_Toc485992379"/>
      <w:bookmarkStart w:id="168" w:name="_Toc485992513"/>
      <w:bookmarkStart w:id="169" w:name="_Toc486240808"/>
      <w:bookmarkStart w:id="170" w:name="_Toc509326483"/>
      <w:bookmarkStart w:id="171" w:name="_Toc515548599"/>
      <w:bookmarkStart w:id="172" w:name="_Toc519166865"/>
      <w:bookmarkStart w:id="173" w:name="_Toc519170720"/>
      <w:bookmarkStart w:id="174" w:name="_Toc519178233"/>
      <w:bookmarkStart w:id="175" w:name="_Toc519249941"/>
      <w:bookmarkStart w:id="176" w:name="_Toc519251336"/>
      <w:bookmarkStart w:id="177" w:name="_Toc519257580"/>
      <w:bookmarkStart w:id="178" w:name="_Toc519499118"/>
      <w:bookmarkStart w:id="179" w:name="_Toc519500299"/>
      <w:bookmarkStart w:id="180" w:name="_Toc519859603"/>
      <w:bookmarkStart w:id="181" w:name="_Toc519863677"/>
      <w:bookmarkStart w:id="182" w:name="_Toc519866267"/>
      <w:bookmarkStart w:id="183" w:name="_Toc519867242"/>
      <w:bookmarkStart w:id="184" w:name="_Toc519873233"/>
      <w:bookmarkStart w:id="185" w:name="_Toc24571044"/>
      <w:bookmarkStart w:id="186" w:name="_Toc24634589"/>
      <w:bookmarkStart w:id="187" w:name="_Toc24642185"/>
      <w:bookmarkStart w:id="188" w:name="_Toc24642343"/>
      <w:bookmarkStart w:id="189" w:name="_Toc24733220"/>
      <w:bookmarkStart w:id="190" w:name="_Toc25070177"/>
      <w:bookmarkStart w:id="191" w:name="_Toc27052269"/>
      <w:r w:rsidRPr="00E12E97">
        <w:rPr>
          <w:sz w:val="28"/>
          <w:szCs w:val="28"/>
        </w:rPr>
        <w:t xml:space="preserve">Численность постоянного населения городского округа </w:t>
      </w:r>
      <w:r w:rsidR="008C5120">
        <w:rPr>
          <w:sz w:val="28"/>
          <w:szCs w:val="28"/>
        </w:rPr>
        <w:br/>
      </w:r>
      <w:r w:rsidRPr="00E12E97">
        <w:rPr>
          <w:sz w:val="28"/>
          <w:szCs w:val="28"/>
        </w:rPr>
        <w:t xml:space="preserve">Большой Камень </w:t>
      </w:r>
      <w:proofErr w:type="gramStart"/>
      <w:r w:rsidRPr="00E12E97">
        <w:rPr>
          <w:sz w:val="28"/>
          <w:szCs w:val="28"/>
        </w:rPr>
        <w:t>на конец</w:t>
      </w:r>
      <w:proofErr w:type="gramEnd"/>
      <w:r w:rsidRPr="00E12E97">
        <w:rPr>
          <w:sz w:val="28"/>
          <w:szCs w:val="28"/>
        </w:rPr>
        <w:t xml:space="preserve"> 2018 </w:t>
      </w:r>
      <w:r w:rsidR="004E5E0C">
        <w:rPr>
          <w:sz w:val="28"/>
          <w:szCs w:val="28"/>
        </w:rPr>
        <w:t>г.</w:t>
      </w:r>
      <w:r w:rsidRPr="00E12E97">
        <w:rPr>
          <w:sz w:val="28"/>
          <w:szCs w:val="28"/>
        </w:rPr>
        <w:t xml:space="preserve"> составила 39,2</w:t>
      </w:r>
      <w:r w:rsidR="006E273E">
        <w:rPr>
          <w:sz w:val="28"/>
          <w:szCs w:val="28"/>
        </w:rPr>
        <w:t xml:space="preserve"> </w:t>
      </w:r>
      <w:r w:rsidRPr="00E12E97">
        <w:rPr>
          <w:sz w:val="28"/>
          <w:szCs w:val="28"/>
        </w:rPr>
        <w:t xml:space="preserve">тыс. человек. </w:t>
      </w:r>
      <w:r w:rsidR="008C5120">
        <w:rPr>
          <w:sz w:val="28"/>
          <w:szCs w:val="28"/>
        </w:rPr>
        <w:br/>
      </w:r>
      <w:r w:rsidRPr="00E12E97">
        <w:rPr>
          <w:sz w:val="28"/>
          <w:szCs w:val="28"/>
        </w:rPr>
        <w:t xml:space="preserve">За период с 2013 по 2018 год численность населения муниципального образования снизилась на 1,2 тыс. человек, что обусловлено естественной убылью и отрицательным сальдо миграции населения. По данным территориального органа Федеральной службы государственной статистики </w:t>
      </w:r>
      <w:r w:rsidRPr="00E12E97">
        <w:rPr>
          <w:sz w:val="28"/>
          <w:szCs w:val="28"/>
        </w:rPr>
        <w:lastRenderedPageBreak/>
        <w:t>по Приморскому краю средний размер домохозяйства в городском округе составляет 2,5</w:t>
      </w:r>
      <w:r w:rsidR="006E273E">
        <w:rPr>
          <w:sz w:val="28"/>
          <w:szCs w:val="28"/>
        </w:rPr>
        <w:t xml:space="preserve"> </w:t>
      </w:r>
      <w:r w:rsidRPr="00E12E97">
        <w:rPr>
          <w:sz w:val="28"/>
          <w:szCs w:val="28"/>
        </w:rPr>
        <w:t>человека. Показатели движения населения городского округа Большой Камень представлены ниже (</w:t>
      </w:r>
      <w:r w:rsidR="005E0DA8">
        <w:fldChar w:fldCharType="begin"/>
      </w:r>
      <w:r w:rsidR="005E0DA8">
        <w:instrText xml:space="preserve"> REF _Ref22202500 \h  \* MERGEFORMAT </w:instrText>
      </w:r>
      <w:r w:rsidR="005E0DA8">
        <w:fldChar w:fldCharType="separate"/>
      </w:r>
      <w:r w:rsidR="005E0DA8" w:rsidRPr="005E0DA8">
        <w:rPr>
          <w:bCs/>
          <w:sz w:val="28"/>
          <w:szCs w:val="28"/>
        </w:rPr>
        <w:t>Таблица 5</w:t>
      </w:r>
      <w:r w:rsidR="005E0DA8">
        <w:fldChar w:fldCharType="end"/>
      </w:r>
      <w:r w:rsidRPr="00E12E97">
        <w:rPr>
          <w:sz w:val="28"/>
          <w:szCs w:val="28"/>
        </w:rPr>
        <w:t>).</w:t>
      </w:r>
    </w:p>
    <w:p w:rsidR="00CD71CD" w:rsidRPr="00E12E97" w:rsidRDefault="00CD71CD" w:rsidP="00CD71CD">
      <w:pPr>
        <w:pStyle w:val="ae"/>
        <w:spacing w:after="240"/>
        <w:rPr>
          <w:rFonts w:ascii="Times New Roman" w:hAnsi="Times New Roman" w:cs="Times New Roman"/>
          <w:sz w:val="24"/>
          <w:szCs w:val="24"/>
        </w:rPr>
      </w:pPr>
      <w:bookmarkStart w:id="192" w:name="_Ref22202500"/>
      <w:r w:rsidRPr="00E12E97">
        <w:rPr>
          <w:rFonts w:ascii="Times New Roman" w:hAnsi="Times New Roman" w:cs="Times New Roman"/>
          <w:sz w:val="24"/>
          <w:szCs w:val="24"/>
        </w:rPr>
        <w:t xml:space="preserve">Таблица </w:t>
      </w:r>
      <w:r w:rsidR="00307478" w:rsidRPr="00E12E97">
        <w:rPr>
          <w:rFonts w:ascii="Times New Roman" w:hAnsi="Times New Roman" w:cs="Times New Roman"/>
          <w:sz w:val="24"/>
          <w:szCs w:val="24"/>
        </w:rPr>
        <w:fldChar w:fldCharType="begin"/>
      </w:r>
      <w:r w:rsidRPr="00E12E97">
        <w:rPr>
          <w:rFonts w:ascii="Times New Roman" w:hAnsi="Times New Roman" w:cs="Times New Roman"/>
          <w:noProof/>
          <w:sz w:val="24"/>
          <w:szCs w:val="24"/>
        </w:rPr>
        <w:instrText xml:space="preserve"> SEQ Таблица \* ARABIC </w:instrText>
      </w:r>
      <w:r w:rsidR="00307478" w:rsidRPr="00E12E97">
        <w:rPr>
          <w:rFonts w:ascii="Times New Roman" w:hAnsi="Times New Roman" w:cs="Times New Roman"/>
          <w:sz w:val="24"/>
          <w:szCs w:val="24"/>
        </w:rPr>
        <w:fldChar w:fldCharType="separate"/>
      </w:r>
      <w:r w:rsidR="005E0DA8">
        <w:rPr>
          <w:rFonts w:ascii="Times New Roman" w:hAnsi="Times New Roman" w:cs="Times New Roman"/>
          <w:noProof/>
          <w:sz w:val="24"/>
          <w:szCs w:val="24"/>
        </w:rPr>
        <w:t>5</w:t>
      </w:r>
      <w:r w:rsidR="00307478" w:rsidRPr="00E12E97">
        <w:rPr>
          <w:rFonts w:ascii="Times New Roman" w:hAnsi="Times New Roman" w:cs="Times New Roman"/>
          <w:sz w:val="24"/>
          <w:szCs w:val="24"/>
        </w:rPr>
        <w:fldChar w:fldCharType="end"/>
      </w:r>
      <w:bookmarkEnd w:id="192"/>
      <w:r w:rsidRPr="00E12E97">
        <w:rPr>
          <w:rFonts w:ascii="Times New Roman" w:hAnsi="Times New Roman" w:cs="Times New Roman"/>
          <w:sz w:val="24"/>
          <w:szCs w:val="24"/>
        </w:rPr>
        <w:t xml:space="preserve"> – Показатели движения населения городского округа Большой Камень</w:t>
      </w:r>
    </w:p>
    <w:tbl>
      <w:tblPr>
        <w:tblW w:w="49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14"/>
        <w:gridCol w:w="961"/>
        <w:gridCol w:w="960"/>
        <w:gridCol w:w="962"/>
        <w:gridCol w:w="960"/>
        <w:gridCol w:w="960"/>
        <w:gridCol w:w="962"/>
      </w:tblGrid>
      <w:tr w:rsidR="00CD71CD" w:rsidRPr="00D8096E" w:rsidTr="0043233C">
        <w:trPr>
          <w:cantSplit/>
        </w:trPr>
        <w:tc>
          <w:tcPr>
            <w:tcW w:w="19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b/>
              </w:rPr>
            </w:pPr>
            <w:r w:rsidRPr="0043233C">
              <w:rPr>
                <w:rFonts w:ascii="Times New Roman" w:eastAsia="Calibri" w:hAnsi="Times New Roman" w:cs="Times New Roman"/>
                <w:b/>
              </w:rPr>
              <w:t>Показатель</w:t>
            </w:r>
          </w:p>
        </w:tc>
        <w:tc>
          <w:tcPr>
            <w:tcW w:w="3074"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b/>
              </w:rPr>
            </w:pPr>
            <w:r w:rsidRPr="0043233C">
              <w:rPr>
                <w:rFonts w:ascii="Times New Roman" w:eastAsia="Calibri" w:hAnsi="Times New Roman" w:cs="Times New Roman"/>
                <w:b/>
              </w:rPr>
              <w:t xml:space="preserve">Человек, на конец </w:t>
            </w:r>
            <w:proofErr w:type="gramStart"/>
            <w:r w:rsidR="004E5E0C" w:rsidRPr="0043233C">
              <w:rPr>
                <w:rFonts w:ascii="Times New Roman" w:eastAsia="Calibri" w:hAnsi="Times New Roman" w:cs="Times New Roman"/>
                <w:b/>
              </w:rPr>
              <w:t>г</w:t>
            </w:r>
            <w:proofErr w:type="gramEnd"/>
            <w:r w:rsidR="004E5E0C" w:rsidRPr="0043233C">
              <w:rPr>
                <w:rFonts w:ascii="Times New Roman" w:eastAsia="Calibri" w:hAnsi="Times New Roman" w:cs="Times New Roman"/>
                <w:b/>
              </w:rPr>
              <w:t>.</w:t>
            </w:r>
          </w:p>
        </w:tc>
      </w:tr>
      <w:tr w:rsidR="00CD71CD" w:rsidRPr="00D8096E" w:rsidTr="0043233C">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rPr>
                <w:rFonts w:ascii="Times New Roman" w:eastAsia="Calibri" w:hAnsi="Times New Roman" w:cs="Times New Roman"/>
                <w:b/>
              </w:rPr>
            </w:pP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b/>
              </w:rPr>
            </w:pPr>
            <w:r w:rsidRPr="0043233C">
              <w:rPr>
                <w:rFonts w:ascii="Times New Roman" w:eastAsia="Calibri" w:hAnsi="Times New Roman" w:cs="Times New Roman"/>
                <w:b/>
              </w:rPr>
              <w:t>2013 год</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b/>
              </w:rPr>
            </w:pPr>
            <w:r w:rsidRPr="0043233C">
              <w:rPr>
                <w:rFonts w:ascii="Times New Roman" w:eastAsia="Calibri" w:hAnsi="Times New Roman" w:cs="Times New Roman"/>
                <w:b/>
              </w:rPr>
              <w:t>2014 год</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b/>
              </w:rPr>
            </w:pPr>
            <w:r w:rsidRPr="0043233C">
              <w:rPr>
                <w:rFonts w:ascii="Times New Roman" w:eastAsia="Calibri" w:hAnsi="Times New Roman" w:cs="Times New Roman"/>
                <w:b/>
              </w:rPr>
              <w:t>2015 год</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b/>
              </w:rPr>
            </w:pPr>
            <w:r w:rsidRPr="0043233C">
              <w:rPr>
                <w:rFonts w:ascii="Times New Roman" w:eastAsia="Calibri" w:hAnsi="Times New Roman" w:cs="Times New Roman"/>
                <w:b/>
              </w:rPr>
              <w:t>2016 год</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b/>
              </w:rPr>
            </w:pPr>
            <w:r w:rsidRPr="0043233C">
              <w:rPr>
                <w:rFonts w:ascii="Times New Roman" w:eastAsia="Calibri" w:hAnsi="Times New Roman" w:cs="Times New Roman"/>
                <w:b/>
              </w:rPr>
              <w:t>2017 год</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b/>
              </w:rPr>
            </w:pPr>
            <w:r w:rsidRPr="0043233C">
              <w:rPr>
                <w:rFonts w:ascii="Times New Roman" w:eastAsia="Calibri" w:hAnsi="Times New Roman" w:cs="Times New Roman"/>
                <w:b/>
              </w:rPr>
              <w:t xml:space="preserve">2018 </w:t>
            </w:r>
            <w:r w:rsidRPr="0043233C">
              <w:rPr>
                <w:rFonts w:ascii="Times New Roman" w:eastAsia="Calibri" w:hAnsi="Times New Roman" w:cs="Times New Roman"/>
                <w:b/>
              </w:rPr>
              <w:br/>
              <w:t>год</w:t>
            </w:r>
          </w:p>
        </w:tc>
      </w:tr>
    </w:tbl>
    <w:p w:rsidR="0043233C" w:rsidRPr="0043233C" w:rsidRDefault="0043233C" w:rsidP="0043233C">
      <w:pPr>
        <w:spacing w:after="0"/>
        <w:rPr>
          <w:sz w:val="2"/>
          <w:szCs w:val="2"/>
        </w:rPr>
      </w:pPr>
    </w:p>
    <w:tbl>
      <w:tblPr>
        <w:tblW w:w="49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16"/>
        <w:gridCol w:w="961"/>
        <w:gridCol w:w="960"/>
        <w:gridCol w:w="962"/>
        <w:gridCol w:w="960"/>
        <w:gridCol w:w="960"/>
        <w:gridCol w:w="960"/>
      </w:tblGrid>
      <w:tr w:rsidR="00CD71CD" w:rsidRPr="0043233C" w:rsidTr="0003577F">
        <w:trPr>
          <w:cantSplit/>
        </w:trPr>
        <w:tc>
          <w:tcPr>
            <w:tcW w:w="1927" w:type="pct"/>
            <w:tcBorders>
              <w:top w:val="single" w:sz="4" w:space="0" w:color="auto"/>
              <w:left w:val="single" w:sz="4" w:space="0" w:color="auto"/>
              <w:bottom w:val="single" w:sz="4" w:space="0" w:color="auto"/>
              <w:right w:val="single" w:sz="4" w:space="0" w:color="auto"/>
            </w:tcBorders>
            <w:shd w:val="clear" w:color="auto" w:fill="auto"/>
            <w:hideMark/>
          </w:tcPr>
          <w:p w:rsidR="00CD71CD" w:rsidRPr="0043233C" w:rsidRDefault="00CD71CD" w:rsidP="008C5120">
            <w:pPr>
              <w:spacing w:after="120" w:line="240" w:lineRule="auto"/>
              <w:rPr>
                <w:rFonts w:ascii="Times New Roman" w:eastAsia="Calibri" w:hAnsi="Times New Roman" w:cs="Times New Roman"/>
                <w:sz w:val="20"/>
                <w:szCs w:val="20"/>
              </w:rPr>
            </w:pPr>
            <w:r w:rsidRPr="0043233C">
              <w:rPr>
                <w:rFonts w:ascii="Times New Roman" w:eastAsia="Calibri" w:hAnsi="Times New Roman" w:cs="Times New Roman"/>
                <w:sz w:val="20"/>
                <w:szCs w:val="20"/>
              </w:rPr>
              <w:t>Численность населения, в том числе:</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40393</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39879</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39978</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39739</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39300</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39161</w:t>
            </w:r>
          </w:p>
        </w:tc>
      </w:tr>
      <w:tr w:rsidR="00CD71CD" w:rsidRPr="0043233C" w:rsidTr="0003577F">
        <w:trPr>
          <w:cantSplit/>
        </w:trPr>
        <w:tc>
          <w:tcPr>
            <w:tcW w:w="1927" w:type="pct"/>
            <w:tcBorders>
              <w:top w:val="single" w:sz="4" w:space="0" w:color="auto"/>
              <w:left w:val="single" w:sz="4" w:space="0" w:color="auto"/>
              <w:bottom w:val="single" w:sz="4" w:space="0" w:color="auto"/>
              <w:right w:val="single" w:sz="4" w:space="0" w:color="auto"/>
            </w:tcBorders>
            <w:shd w:val="clear" w:color="auto" w:fill="auto"/>
            <w:hideMark/>
          </w:tcPr>
          <w:p w:rsidR="00CD71CD" w:rsidRPr="0043233C" w:rsidRDefault="00CD71CD" w:rsidP="008C5120">
            <w:pPr>
              <w:spacing w:after="120" w:line="240" w:lineRule="auto"/>
              <w:rPr>
                <w:rFonts w:ascii="Times New Roman" w:eastAsia="Calibri" w:hAnsi="Times New Roman" w:cs="Times New Roman"/>
                <w:sz w:val="20"/>
                <w:szCs w:val="20"/>
              </w:rPr>
            </w:pPr>
            <w:r w:rsidRPr="0043233C">
              <w:rPr>
                <w:rFonts w:ascii="Times New Roman" w:eastAsia="Calibri" w:hAnsi="Times New Roman" w:cs="Times New Roman"/>
                <w:sz w:val="20"/>
                <w:szCs w:val="20"/>
              </w:rPr>
              <w:t>- городское</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39126</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38637</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38718</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38493</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38042</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37918</w:t>
            </w:r>
          </w:p>
        </w:tc>
      </w:tr>
      <w:tr w:rsidR="00CD71CD" w:rsidRPr="0043233C" w:rsidTr="0003577F">
        <w:trPr>
          <w:cantSplit/>
        </w:trPr>
        <w:tc>
          <w:tcPr>
            <w:tcW w:w="1927" w:type="pct"/>
            <w:tcBorders>
              <w:top w:val="single" w:sz="4" w:space="0" w:color="auto"/>
              <w:left w:val="single" w:sz="4" w:space="0" w:color="auto"/>
              <w:bottom w:val="single" w:sz="4" w:space="0" w:color="auto"/>
              <w:right w:val="single" w:sz="4" w:space="0" w:color="auto"/>
            </w:tcBorders>
            <w:shd w:val="clear" w:color="auto" w:fill="auto"/>
            <w:hideMark/>
          </w:tcPr>
          <w:p w:rsidR="00CD71CD" w:rsidRPr="0043233C" w:rsidRDefault="00CD71CD" w:rsidP="008C5120">
            <w:pPr>
              <w:spacing w:after="120" w:line="240" w:lineRule="auto"/>
              <w:rPr>
                <w:rFonts w:ascii="Times New Roman" w:eastAsia="Calibri" w:hAnsi="Times New Roman" w:cs="Times New Roman"/>
                <w:sz w:val="20"/>
                <w:szCs w:val="20"/>
              </w:rPr>
            </w:pPr>
            <w:r w:rsidRPr="0043233C">
              <w:rPr>
                <w:rFonts w:ascii="Times New Roman" w:eastAsia="Calibri" w:hAnsi="Times New Roman" w:cs="Times New Roman"/>
                <w:sz w:val="20"/>
                <w:szCs w:val="20"/>
              </w:rPr>
              <w:t>- сельское</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1267</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1242</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1260</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1246</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1258</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1243</w:t>
            </w:r>
          </w:p>
        </w:tc>
      </w:tr>
      <w:tr w:rsidR="00CD71CD" w:rsidRPr="0043233C" w:rsidTr="0003577F">
        <w:trPr>
          <w:cantSplit/>
        </w:trPr>
        <w:tc>
          <w:tcPr>
            <w:tcW w:w="1927" w:type="pct"/>
            <w:tcBorders>
              <w:top w:val="single" w:sz="4" w:space="0" w:color="auto"/>
              <w:left w:val="single" w:sz="4" w:space="0" w:color="auto"/>
              <w:bottom w:val="single" w:sz="4" w:space="0" w:color="auto"/>
              <w:right w:val="single" w:sz="4" w:space="0" w:color="auto"/>
            </w:tcBorders>
            <w:shd w:val="clear" w:color="auto" w:fill="auto"/>
            <w:hideMark/>
          </w:tcPr>
          <w:p w:rsidR="00CD71CD" w:rsidRPr="0043233C" w:rsidRDefault="00CD71CD" w:rsidP="008C5120">
            <w:pPr>
              <w:spacing w:after="120" w:line="240" w:lineRule="auto"/>
              <w:rPr>
                <w:rFonts w:ascii="Times New Roman" w:eastAsia="Calibri" w:hAnsi="Times New Roman" w:cs="Times New Roman"/>
                <w:sz w:val="20"/>
                <w:szCs w:val="20"/>
              </w:rPr>
            </w:pPr>
            <w:r w:rsidRPr="0043233C">
              <w:rPr>
                <w:rFonts w:ascii="Times New Roman" w:eastAsia="Calibri" w:hAnsi="Times New Roman" w:cs="Times New Roman"/>
                <w:sz w:val="20"/>
                <w:szCs w:val="20"/>
              </w:rPr>
              <w:t>Родившихся</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496</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475</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434</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463</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373</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358</w:t>
            </w:r>
          </w:p>
        </w:tc>
      </w:tr>
      <w:tr w:rsidR="00CD71CD" w:rsidRPr="0043233C" w:rsidTr="0003577F">
        <w:trPr>
          <w:cantSplit/>
        </w:trPr>
        <w:tc>
          <w:tcPr>
            <w:tcW w:w="1927" w:type="pct"/>
            <w:tcBorders>
              <w:top w:val="single" w:sz="4" w:space="0" w:color="auto"/>
              <w:left w:val="single" w:sz="4" w:space="0" w:color="auto"/>
              <w:bottom w:val="single" w:sz="4" w:space="0" w:color="auto"/>
              <w:right w:val="single" w:sz="4" w:space="0" w:color="auto"/>
            </w:tcBorders>
            <w:shd w:val="clear" w:color="auto" w:fill="auto"/>
            <w:hideMark/>
          </w:tcPr>
          <w:p w:rsidR="00CD71CD" w:rsidRPr="0043233C" w:rsidRDefault="00CD71CD" w:rsidP="008C5120">
            <w:pPr>
              <w:spacing w:after="120" w:line="240" w:lineRule="auto"/>
              <w:rPr>
                <w:rFonts w:ascii="Times New Roman" w:eastAsia="Calibri" w:hAnsi="Times New Roman" w:cs="Times New Roman"/>
                <w:sz w:val="20"/>
                <w:szCs w:val="20"/>
              </w:rPr>
            </w:pPr>
            <w:proofErr w:type="gramStart"/>
            <w:r w:rsidRPr="0043233C">
              <w:rPr>
                <w:rFonts w:ascii="Times New Roman" w:eastAsia="Calibri" w:hAnsi="Times New Roman" w:cs="Times New Roman"/>
                <w:sz w:val="20"/>
                <w:szCs w:val="20"/>
              </w:rPr>
              <w:t>Умерших</w:t>
            </w:r>
            <w:proofErr w:type="gramEnd"/>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462</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479</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500</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549</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542</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488</w:t>
            </w:r>
          </w:p>
        </w:tc>
      </w:tr>
      <w:tr w:rsidR="00CD71CD" w:rsidRPr="0043233C" w:rsidTr="0003577F">
        <w:trPr>
          <w:cantSplit/>
        </w:trPr>
        <w:tc>
          <w:tcPr>
            <w:tcW w:w="1927" w:type="pct"/>
            <w:tcBorders>
              <w:top w:val="single" w:sz="4" w:space="0" w:color="auto"/>
              <w:left w:val="single" w:sz="4" w:space="0" w:color="auto"/>
              <w:bottom w:val="single" w:sz="4" w:space="0" w:color="auto"/>
              <w:right w:val="single" w:sz="4" w:space="0" w:color="auto"/>
            </w:tcBorders>
            <w:shd w:val="clear" w:color="auto" w:fill="auto"/>
            <w:hideMark/>
          </w:tcPr>
          <w:p w:rsidR="00CD71CD" w:rsidRPr="0043233C" w:rsidRDefault="00CD71CD" w:rsidP="008C5120">
            <w:pPr>
              <w:spacing w:after="120" w:line="240" w:lineRule="auto"/>
              <w:rPr>
                <w:rFonts w:ascii="Times New Roman" w:eastAsia="Calibri" w:hAnsi="Times New Roman" w:cs="Times New Roman"/>
                <w:sz w:val="20"/>
                <w:szCs w:val="20"/>
              </w:rPr>
            </w:pPr>
            <w:r w:rsidRPr="0043233C">
              <w:rPr>
                <w:rFonts w:ascii="Times New Roman" w:eastAsia="Calibri" w:hAnsi="Times New Roman" w:cs="Times New Roman"/>
                <w:sz w:val="20"/>
                <w:szCs w:val="20"/>
              </w:rPr>
              <w:t>Естественный прирост/убыль</w:t>
            </w:r>
            <w:proofErr w:type="gramStart"/>
            <w:r w:rsidRPr="0043233C">
              <w:rPr>
                <w:rFonts w:ascii="Times New Roman" w:eastAsia="Calibri" w:hAnsi="Times New Roman" w:cs="Times New Roman"/>
                <w:sz w:val="20"/>
                <w:szCs w:val="20"/>
              </w:rPr>
              <w:t xml:space="preserve"> (-)</w:t>
            </w:r>
            <w:proofErr w:type="gramEnd"/>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34</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-4</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-66</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-86</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-169</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-130</w:t>
            </w:r>
          </w:p>
        </w:tc>
      </w:tr>
      <w:tr w:rsidR="00CD71CD" w:rsidRPr="0043233C" w:rsidTr="0003577F">
        <w:trPr>
          <w:cantSplit/>
        </w:trPr>
        <w:tc>
          <w:tcPr>
            <w:tcW w:w="1927" w:type="pct"/>
            <w:tcBorders>
              <w:top w:val="single" w:sz="4" w:space="0" w:color="auto"/>
              <w:left w:val="single" w:sz="4" w:space="0" w:color="auto"/>
              <w:bottom w:val="single" w:sz="4" w:space="0" w:color="auto"/>
              <w:right w:val="single" w:sz="4" w:space="0" w:color="auto"/>
            </w:tcBorders>
            <w:shd w:val="clear" w:color="auto" w:fill="auto"/>
            <w:hideMark/>
          </w:tcPr>
          <w:p w:rsidR="00CD71CD" w:rsidRPr="0043233C" w:rsidRDefault="00CD71CD" w:rsidP="008C5120">
            <w:pPr>
              <w:spacing w:after="120" w:line="240" w:lineRule="auto"/>
              <w:rPr>
                <w:rFonts w:ascii="Times New Roman" w:eastAsia="Calibri" w:hAnsi="Times New Roman" w:cs="Times New Roman"/>
                <w:sz w:val="20"/>
                <w:szCs w:val="20"/>
              </w:rPr>
            </w:pPr>
            <w:r w:rsidRPr="0043233C">
              <w:rPr>
                <w:rFonts w:ascii="Times New Roman" w:eastAsia="Calibri" w:hAnsi="Times New Roman" w:cs="Times New Roman"/>
                <w:sz w:val="20"/>
                <w:szCs w:val="20"/>
              </w:rPr>
              <w:t xml:space="preserve">Численность </w:t>
            </w:r>
            <w:proofErr w:type="gramStart"/>
            <w:r w:rsidRPr="0043233C">
              <w:rPr>
                <w:rFonts w:ascii="Times New Roman" w:eastAsia="Calibri" w:hAnsi="Times New Roman" w:cs="Times New Roman"/>
                <w:sz w:val="20"/>
                <w:szCs w:val="20"/>
              </w:rPr>
              <w:t>прибывших</w:t>
            </w:r>
            <w:proofErr w:type="gramEnd"/>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1449</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1308</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1745</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1555</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1400</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1391</w:t>
            </w:r>
          </w:p>
        </w:tc>
      </w:tr>
      <w:tr w:rsidR="00CD71CD" w:rsidRPr="0043233C" w:rsidTr="0003577F">
        <w:trPr>
          <w:cantSplit/>
        </w:trPr>
        <w:tc>
          <w:tcPr>
            <w:tcW w:w="1927" w:type="pct"/>
            <w:tcBorders>
              <w:top w:val="single" w:sz="4" w:space="0" w:color="auto"/>
              <w:left w:val="single" w:sz="4" w:space="0" w:color="auto"/>
              <w:bottom w:val="single" w:sz="4" w:space="0" w:color="auto"/>
              <w:right w:val="single" w:sz="4" w:space="0" w:color="auto"/>
            </w:tcBorders>
            <w:shd w:val="clear" w:color="auto" w:fill="auto"/>
            <w:hideMark/>
          </w:tcPr>
          <w:p w:rsidR="00CD71CD" w:rsidRPr="0043233C" w:rsidRDefault="00CD71CD" w:rsidP="008C5120">
            <w:pPr>
              <w:spacing w:after="120" w:line="240" w:lineRule="auto"/>
              <w:rPr>
                <w:rFonts w:ascii="Times New Roman" w:eastAsia="Calibri" w:hAnsi="Times New Roman" w:cs="Times New Roman"/>
                <w:sz w:val="20"/>
                <w:szCs w:val="20"/>
              </w:rPr>
            </w:pPr>
            <w:r w:rsidRPr="0043233C">
              <w:rPr>
                <w:rFonts w:ascii="Times New Roman" w:eastAsia="Calibri" w:hAnsi="Times New Roman" w:cs="Times New Roman"/>
                <w:sz w:val="20"/>
                <w:szCs w:val="20"/>
              </w:rPr>
              <w:t xml:space="preserve">Численность </w:t>
            </w:r>
            <w:proofErr w:type="gramStart"/>
            <w:r w:rsidRPr="0043233C">
              <w:rPr>
                <w:rFonts w:ascii="Times New Roman" w:eastAsia="Calibri" w:hAnsi="Times New Roman" w:cs="Times New Roman"/>
                <w:sz w:val="20"/>
                <w:szCs w:val="20"/>
              </w:rPr>
              <w:t>выбывших</w:t>
            </w:r>
            <w:proofErr w:type="gramEnd"/>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1784</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1818</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1580</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1708</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1670</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1400</w:t>
            </w:r>
          </w:p>
        </w:tc>
      </w:tr>
      <w:tr w:rsidR="00CD71CD" w:rsidRPr="0043233C" w:rsidTr="0003577F">
        <w:trPr>
          <w:cantSplit/>
        </w:trPr>
        <w:tc>
          <w:tcPr>
            <w:tcW w:w="1927" w:type="pct"/>
            <w:tcBorders>
              <w:top w:val="single" w:sz="4" w:space="0" w:color="auto"/>
              <w:left w:val="single" w:sz="4" w:space="0" w:color="auto"/>
              <w:bottom w:val="single" w:sz="4" w:space="0" w:color="auto"/>
              <w:right w:val="single" w:sz="4" w:space="0" w:color="auto"/>
            </w:tcBorders>
            <w:shd w:val="clear" w:color="auto" w:fill="auto"/>
            <w:hideMark/>
          </w:tcPr>
          <w:p w:rsidR="00CD71CD" w:rsidRPr="0043233C" w:rsidRDefault="00CD71CD" w:rsidP="008C5120">
            <w:pPr>
              <w:spacing w:after="120" w:line="240" w:lineRule="auto"/>
              <w:rPr>
                <w:rFonts w:ascii="Times New Roman" w:eastAsia="Calibri" w:hAnsi="Times New Roman" w:cs="Times New Roman"/>
                <w:sz w:val="20"/>
                <w:szCs w:val="20"/>
              </w:rPr>
            </w:pPr>
            <w:r w:rsidRPr="0043233C">
              <w:rPr>
                <w:rFonts w:ascii="Times New Roman" w:eastAsia="Calibri" w:hAnsi="Times New Roman" w:cs="Times New Roman"/>
                <w:sz w:val="20"/>
                <w:szCs w:val="20"/>
              </w:rPr>
              <w:t>Миграционный прирост/ убыль</w:t>
            </w:r>
            <w:proofErr w:type="gramStart"/>
            <w:r w:rsidRPr="0043233C">
              <w:rPr>
                <w:rFonts w:ascii="Times New Roman" w:eastAsia="Calibri" w:hAnsi="Times New Roman" w:cs="Times New Roman"/>
                <w:sz w:val="20"/>
                <w:szCs w:val="20"/>
              </w:rPr>
              <w:t xml:space="preserve"> (-)</w:t>
            </w:r>
            <w:proofErr w:type="gramEnd"/>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-335</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-510</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165</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-153</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-270</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43233C" w:rsidRDefault="00CD71CD" w:rsidP="00CD71CD">
            <w:pPr>
              <w:spacing w:after="0" w:line="240" w:lineRule="auto"/>
              <w:jc w:val="center"/>
              <w:rPr>
                <w:rFonts w:ascii="Times New Roman" w:eastAsia="Calibri" w:hAnsi="Times New Roman" w:cs="Times New Roman"/>
                <w:sz w:val="20"/>
                <w:szCs w:val="20"/>
              </w:rPr>
            </w:pPr>
            <w:r w:rsidRPr="0043233C">
              <w:rPr>
                <w:rFonts w:ascii="Times New Roman" w:eastAsia="Calibri" w:hAnsi="Times New Roman" w:cs="Times New Roman"/>
                <w:sz w:val="20"/>
                <w:szCs w:val="20"/>
              </w:rPr>
              <w:t>-9</w:t>
            </w:r>
          </w:p>
        </w:tc>
      </w:tr>
    </w:tbl>
    <w:p w:rsidR="00CD71CD" w:rsidRPr="00E12E97" w:rsidRDefault="00CD71CD" w:rsidP="0043233C">
      <w:pPr>
        <w:pStyle w:val="a7"/>
        <w:spacing w:before="240" w:line="312" w:lineRule="auto"/>
        <w:ind w:firstLine="709"/>
        <w:rPr>
          <w:sz w:val="28"/>
          <w:szCs w:val="28"/>
        </w:rPr>
      </w:pPr>
      <w:bookmarkStart w:id="193" w:name="_Ref35010076"/>
      <w:r w:rsidRPr="00E12E97">
        <w:rPr>
          <w:sz w:val="28"/>
          <w:szCs w:val="28"/>
        </w:rPr>
        <w:t xml:space="preserve">Миграционный отток в рамках реализации ТОР «Большой Камень» </w:t>
      </w:r>
      <w:r>
        <w:rPr>
          <w:sz w:val="28"/>
          <w:szCs w:val="28"/>
        </w:rPr>
        <w:br/>
      </w:r>
      <w:r w:rsidRPr="00E12E97">
        <w:rPr>
          <w:sz w:val="28"/>
          <w:szCs w:val="28"/>
        </w:rPr>
        <w:t>и свободный порт Владивосток сменит миграционный приток. По состоянию на 01</w:t>
      </w:r>
      <w:r>
        <w:rPr>
          <w:sz w:val="28"/>
          <w:szCs w:val="28"/>
        </w:rPr>
        <w:t xml:space="preserve"> сентября </w:t>
      </w:r>
      <w:r w:rsidRPr="00E12E97">
        <w:rPr>
          <w:sz w:val="28"/>
          <w:szCs w:val="28"/>
        </w:rPr>
        <w:t>2019</w:t>
      </w:r>
      <w:r>
        <w:rPr>
          <w:sz w:val="28"/>
          <w:szCs w:val="28"/>
        </w:rPr>
        <w:t xml:space="preserve"> </w:t>
      </w:r>
      <w:r w:rsidR="004E5E0C">
        <w:rPr>
          <w:sz w:val="28"/>
          <w:szCs w:val="28"/>
        </w:rPr>
        <w:t>г.</w:t>
      </w:r>
      <w:r w:rsidRPr="00E12E97">
        <w:rPr>
          <w:sz w:val="28"/>
          <w:szCs w:val="28"/>
        </w:rPr>
        <w:t xml:space="preserve"> в качестве резидентов уже зарегистрировано </w:t>
      </w:r>
      <w:r>
        <w:rPr>
          <w:sz w:val="28"/>
          <w:szCs w:val="28"/>
        </w:rPr>
        <w:br/>
      </w:r>
      <w:r w:rsidRPr="00E12E97">
        <w:rPr>
          <w:sz w:val="28"/>
          <w:szCs w:val="28"/>
        </w:rPr>
        <w:t xml:space="preserve">18 компаний. Согласно Стратегии социально-экономического развития городского округа Большой Камень до 2030 </w:t>
      </w:r>
      <w:r w:rsidR="004E5E0C">
        <w:rPr>
          <w:sz w:val="28"/>
          <w:szCs w:val="28"/>
        </w:rPr>
        <w:t>г.</w:t>
      </w:r>
      <w:r w:rsidRPr="00E12E97">
        <w:rPr>
          <w:sz w:val="28"/>
          <w:szCs w:val="28"/>
        </w:rPr>
        <w:t>, утвержденной решением Думы горо</w:t>
      </w:r>
      <w:r>
        <w:rPr>
          <w:sz w:val="28"/>
          <w:szCs w:val="28"/>
        </w:rPr>
        <w:t xml:space="preserve">дского округа Большой Камень от </w:t>
      </w:r>
      <w:r w:rsidRPr="00E12E97">
        <w:rPr>
          <w:sz w:val="28"/>
          <w:szCs w:val="28"/>
        </w:rPr>
        <w:t>28</w:t>
      </w:r>
      <w:r>
        <w:rPr>
          <w:sz w:val="28"/>
          <w:szCs w:val="28"/>
        </w:rPr>
        <w:t xml:space="preserve"> марта </w:t>
      </w:r>
      <w:r w:rsidRPr="00E12E97">
        <w:rPr>
          <w:sz w:val="28"/>
          <w:szCs w:val="28"/>
        </w:rPr>
        <w:t xml:space="preserve">2019 </w:t>
      </w:r>
      <w:r w:rsidR="004E5E0C">
        <w:rPr>
          <w:sz w:val="28"/>
          <w:szCs w:val="28"/>
        </w:rPr>
        <w:t>г.</w:t>
      </w:r>
      <w:r>
        <w:rPr>
          <w:sz w:val="28"/>
          <w:szCs w:val="28"/>
        </w:rPr>
        <w:t xml:space="preserve"> </w:t>
      </w:r>
      <w:r w:rsidRPr="00E12E97">
        <w:rPr>
          <w:sz w:val="28"/>
          <w:szCs w:val="28"/>
        </w:rPr>
        <w:t>№</w:t>
      </w:r>
      <w:r>
        <w:rPr>
          <w:sz w:val="28"/>
          <w:szCs w:val="28"/>
        </w:rPr>
        <w:t xml:space="preserve"> </w:t>
      </w:r>
      <w:r w:rsidRPr="00E12E97">
        <w:rPr>
          <w:sz w:val="28"/>
          <w:szCs w:val="28"/>
        </w:rPr>
        <w:t xml:space="preserve">173 (далее – Стратегия СЭР городского округа Большой Камень до 2030 </w:t>
      </w:r>
      <w:r w:rsidR="004E5E0C">
        <w:rPr>
          <w:sz w:val="28"/>
          <w:szCs w:val="28"/>
        </w:rPr>
        <w:t>г.</w:t>
      </w:r>
      <w:r w:rsidRPr="00E12E97">
        <w:rPr>
          <w:sz w:val="28"/>
          <w:szCs w:val="28"/>
        </w:rPr>
        <w:t xml:space="preserve">), планируется создать порядка 12 тыс. рабочих мест. Численность населения городского округа трудоспособного возраста </w:t>
      </w:r>
      <w:proofErr w:type="gramStart"/>
      <w:r w:rsidRPr="00E12E97">
        <w:rPr>
          <w:sz w:val="28"/>
          <w:szCs w:val="28"/>
        </w:rPr>
        <w:t xml:space="preserve">на </w:t>
      </w:r>
      <w:r>
        <w:rPr>
          <w:sz w:val="28"/>
          <w:szCs w:val="28"/>
        </w:rPr>
        <w:t>конец</w:t>
      </w:r>
      <w:proofErr w:type="gramEnd"/>
      <w:r>
        <w:rPr>
          <w:sz w:val="28"/>
          <w:szCs w:val="28"/>
        </w:rPr>
        <w:t xml:space="preserve"> 2018 </w:t>
      </w:r>
      <w:r w:rsidR="004E5E0C">
        <w:rPr>
          <w:sz w:val="28"/>
          <w:szCs w:val="28"/>
        </w:rPr>
        <w:t>г.</w:t>
      </w:r>
      <w:r>
        <w:rPr>
          <w:sz w:val="28"/>
          <w:szCs w:val="28"/>
        </w:rPr>
        <w:t xml:space="preserve"> составляла 21,4 </w:t>
      </w:r>
      <w:r w:rsidRPr="00E12E97">
        <w:rPr>
          <w:sz w:val="28"/>
          <w:szCs w:val="28"/>
        </w:rPr>
        <w:t xml:space="preserve">тыс. человек. По данным министерства труда и социальной политики Приморского края, уровень безработицы в городском округе </w:t>
      </w:r>
      <w:r>
        <w:rPr>
          <w:sz w:val="28"/>
          <w:szCs w:val="28"/>
        </w:rPr>
        <w:br/>
      </w:r>
      <w:r w:rsidRPr="00E12E97">
        <w:rPr>
          <w:sz w:val="28"/>
          <w:szCs w:val="28"/>
        </w:rPr>
        <w:t>Большой Камень составляет 0,4%, что является одним из наиболее низких показателей по Приморск</w:t>
      </w:r>
      <w:r>
        <w:rPr>
          <w:sz w:val="28"/>
          <w:szCs w:val="28"/>
        </w:rPr>
        <w:t xml:space="preserve">ому краю. Реализация планов </w:t>
      </w:r>
      <w:r w:rsidR="008C5120">
        <w:rPr>
          <w:sz w:val="28"/>
          <w:szCs w:val="28"/>
        </w:rPr>
        <w:br/>
      </w:r>
      <w:r>
        <w:rPr>
          <w:sz w:val="28"/>
          <w:szCs w:val="28"/>
        </w:rPr>
        <w:t xml:space="preserve">ТОР </w:t>
      </w:r>
      <w:r w:rsidRPr="00E12E97">
        <w:rPr>
          <w:sz w:val="28"/>
          <w:szCs w:val="28"/>
        </w:rPr>
        <w:t xml:space="preserve">«Большой Камень» повлечет за собой кардинальные изменения миграционного потока, поскольку местные трудовые ресурсы не смогут восполнить спрос в вакансиях, создаваемых резидентами. Прогнозные значения численности населения городского округа на период до 2040 </w:t>
      </w:r>
      <w:r w:rsidR="004E5E0C">
        <w:rPr>
          <w:sz w:val="28"/>
          <w:szCs w:val="28"/>
        </w:rPr>
        <w:t>г.</w:t>
      </w:r>
      <w:r w:rsidRPr="00E12E97">
        <w:rPr>
          <w:sz w:val="28"/>
          <w:szCs w:val="28"/>
        </w:rPr>
        <w:t xml:space="preserve"> установлены с учетом ожидаемого притока трудовых ресурсов </w:t>
      </w:r>
      <w:r>
        <w:rPr>
          <w:sz w:val="28"/>
          <w:szCs w:val="28"/>
        </w:rPr>
        <w:br/>
      </w:r>
      <w:r w:rsidRPr="00E12E97">
        <w:rPr>
          <w:sz w:val="28"/>
          <w:szCs w:val="28"/>
        </w:rPr>
        <w:t xml:space="preserve">и демографических ориентиров Стратегии СЭР городского округа </w:t>
      </w:r>
      <w:r>
        <w:rPr>
          <w:sz w:val="28"/>
          <w:szCs w:val="28"/>
        </w:rPr>
        <w:br/>
      </w:r>
      <w:r w:rsidRPr="00E12E97">
        <w:rPr>
          <w:sz w:val="28"/>
          <w:szCs w:val="28"/>
        </w:rPr>
        <w:lastRenderedPageBreak/>
        <w:t xml:space="preserve">Большой Камень до 2030 </w:t>
      </w:r>
      <w:r w:rsidR="004E5E0C">
        <w:rPr>
          <w:sz w:val="28"/>
          <w:szCs w:val="28"/>
        </w:rPr>
        <w:t>г.</w:t>
      </w:r>
      <w:r w:rsidRPr="00E12E97">
        <w:rPr>
          <w:sz w:val="28"/>
          <w:szCs w:val="28"/>
        </w:rPr>
        <w:t xml:space="preserve"> и представлены в таблицах ниже </w:t>
      </w:r>
      <w:r>
        <w:rPr>
          <w:sz w:val="28"/>
          <w:szCs w:val="28"/>
        </w:rPr>
        <w:br/>
      </w:r>
      <w:r w:rsidRPr="00E12E97">
        <w:rPr>
          <w:sz w:val="28"/>
          <w:szCs w:val="28"/>
        </w:rPr>
        <w:t>(</w:t>
      </w:r>
      <w:r w:rsidR="005E0DA8">
        <w:fldChar w:fldCharType="begin"/>
      </w:r>
      <w:r w:rsidR="005E0DA8">
        <w:instrText xml:space="preserve"> REF _Ref22202673 \h  \* MERGEFORMAT </w:instrText>
      </w:r>
      <w:r w:rsidR="005E0DA8">
        <w:fldChar w:fldCharType="separate"/>
      </w:r>
      <w:r w:rsidR="005E0DA8" w:rsidRPr="005E0DA8">
        <w:rPr>
          <w:sz w:val="28"/>
          <w:szCs w:val="28"/>
        </w:rPr>
        <w:t>Таблица 7</w:t>
      </w:r>
      <w:r w:rsidR="005E0DA8">
        <w:fldChar w:fldCharType="end"/>
      </w:r>
      <w:r w:rsidRPr="00E12E97">
        <w:rPr>
          <w:sz w:val="28"/>
          <w:szCs w:val="28"/>
        </w:rPr>
        <w:t>).</w:t>
      </w:r>
    </w:p>
    <w:p w:rsidR="00CD71CD" w:rsidRPr="00E12E97" w:rsidRDefault="00CD71CD" w:rsidP="00CD71CD">
      <w:pPr>
        <w:pStyle w:val="ae"/>
        <w:spacing w:after="120"/>
        <w:ind w:left="1843" w:hanging="1843"/>
        <w:rPr>
          <w:rFonts w:ascii="Times New Roman" w:hAnsi="Times New Roman" w:cs="Times New Roman"/>
          <w:sz w:val="24"/>
          <w:szCs w:val="24"/>
        </w:rPr>
      </w:pPr>
      <w:r w:rsidRPr="00E12E97">
        <w:rPr>
          <w:rFonts w:ascii="Times New Roman" w:hAnsi="Times New Roman" w:cs="Times New Roman"/>
          <w:sz w:val="24"/>
          <w:szCs w:val="24"/>
        </w:rPr>
        <w:t xml:space="preserve">Таблица </w:t>
      </w:r>
      <w:r w:rsidR="00307478" w:rsidRPr="00E12E97">
        <w:rPr>
          <w:rFonts w:ascii="Times New Roman" w:hAnsi="Times New Roman" w:cs="Times New Roman"/>
          <w:sz w:val="24"/>
          <w:szCs w:val="24"/>
        </w:rPr>
        <w:fldChar w:fldCharType="begin"/>
      </w:r>
      <w:r w:rsidRPr="00E12E97">
        <w:rPr>
          <w:rFonts w:ascii="Times New Roman" w:hAnsi="Times New Roman" w:cs="Times New Roman"/>
          <w:noProof/>
          <w:sz w:val="24"/>
          <w:szCs w:val="24"/>
        </w:rPr>
        <w:instrText xml:space="preserve"> SEQ Таблица \* ARABIC </w:instrText>
      </w:r>
      <w:r w:rsidR="00307478" w:rsidRPr="00E12E97">
        <w:rPr>
          <w:rFonts w:ascii="Times New Roman" w:hAnsi="Times New Roman" w:cs="Times New Roman"/>
          <w:sz w:val="24"/>
          <w:szCs w:val="24"/>
        </w:rPr>
        <w:fldChar w:fldCharType="separate"/>
      </w:r>
      <w:r w:rsidR="005E0DA8">
        <w:rPr>
          <w:rFonts w:ascii="Times New Roman" w:hAnsi="Times New Roman" w:cs="Times New Roman"/>
          <w:noProof/>
          <w:sz w:val="24"/>
          <w:szCs w:val="24"/>
        </w:rPr>
        <w:t>6</w:t>
      </w:r>
      <w:r w:rsidR="00307478" w:rsidRPr="00E12E97">
        <w:rPr>
          <w:rFonts w:ascii="Times New Roman" w:hAnsi="Times New Roman" w:cs="Times New Roman"/>
          <w:sz w:val="24"/>
          <w:szCs w:val="24"/>
        </w:rPr>
        <w:fldChar w:fldCharType="end"/>
      </w:r>
      <w:bookmarkEnd w:id="193"/>
      <w:r w:rsidRPr="00E12E97">
        <w:rPr>
          <w:rFonts w:ascii="Times New Roman" w:hAnsi="Times New Roman" w:cs="Times New Roman"/>
          <w:sz w:val="24"/>
          <w:szCs w:val="24"/>
        </w:rPr>
        <w:t xml:space="preserve"> – Прогнозные значения численности населения городского округа </w:t>
      </w:r>
      <w:r>
        <w:rPr>
          <w:rFonts w:ascii="Times New Roman" w:hAnsi="Times New Roman" w:cs="Times New Roman"/>
          <w:sz w:val="24"/>
          <w:szCs w:val="24"/>
        </w:rPr>
        <w:br/>
      </w:r>
      <w:r w:rsidRPr="00E12E97">
        <w:rPr>
          <w:rFonts w:ascii="Times New Roman" w:hAnsi="Times New Roman" w:cs="Times New Roman"/>
          <w:sz w:val="24"/>
          <w:szCs w:val="24"/>
        </w:rPr>
        <w:t xml:space="preserve">Большой Камень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950"/>
        <w:gridCol w:w="2561"/>
        <w:gridCol w:w="2423"/>
      </w:tblGrid>
      <w:tr w:rsidR="00CD71CD" w:rsidRPr="00D8096E" w:rsidTr="0003577F">
        <w:trPr>
          <w:trHeight w:val="20"/>
          <w:jc w:val="center"/>
        </w:trPr>
        <w:tc>
          <w:tcPr>
            <w:tcW w:w="332" w:type="pct"/>
            <w:vMerge w:val="restart"/>
            <w:tcBorders>
              <w:top w:val="single" w:sz="4" w:space="0" w:color="auto"/>
              <w:left w:val="single" w:sz="4" w:space="0" w:color="auto"/>
              <w:bottom w:val="single" w:sz="4" w:space="0" w:color="auto"/>
              <w:right w:val="single" w:sz="4" w:space="0" w:color="auto"/>
            </w:tcBorders>
            <w:vAlign w:val="center"/>
            <w:hideMark/>
          </w:tcPr>
          <w:p w:rsidR="00CD71CD" w:rsidRPr="0043233C" w:rsidRDefault="00CD71CD" w:rsidP="00CD71CD">
            <w:pPr>
              <w:spacing w:after="0" w:line="240" w:lineRule="auto"/>
              <w:jc w:val="center"/>
              <w:rPr>
                <w:rFonts w:ascii="Times New Roman" w:hAnsi="Times New Roman" w:cs="Times New Roman"/>
                <w:b/>
                <w:szCs w:val="24"/>
              </w:rPr>
            </w:pPr>
            <w:r w:rsidRPr="0043233C">
              <w:rPr>
                <w:rFonts w:ascii="Times New Roman" w:hAnsi="Times New Roman" w:cs="Times New Roman"/>
                <w:b/>
              </w:rPr>
              <w:t xml:space="preserve">№ </w:t>
            </w:r>
            <w:proofErr w:type="gramStart"/>
            <w:r w:rsidRPr="0043233C">
              <w:rPr>
                <w:rFonts w:ascii="Times New Roman" w:hAnsi="Times New Roman" w:cs="Times New Roman"/>
                <w:b/>
              </w:rPr>
              <w:t>п</w:t>
            </w:r>
            <w:proofErr w:type="gramEnd"/>
            <w:r w:rsidRPr="0043233C">
              <w:rPr>
                <w:rFonts w:ascii="Times New Roman" w:hAnsi="Times New Roman" w:cs="Times New Roman"/>
                <w:b/>
              </w:rPr>
              <w:t>/п</w:t>
            </w:r>
          </w:p>
        </w:tc>
        <w:tc>
          <w:tcPr>
            <w:tcW w:w="2064" w:type="pct"/>
            <w:vMerge w:val="restart"/>
            <w:tcBorders>
              <w:top w:val="single" w:sz="4" w:space="0" w:color="auto"/>
              <w:left w:val="single" w:sz="4" w:space="0" w:color="auto"/>
              <w:bottom w:val="single" w:sz="4" w:space="0" w:color="auto"/>
              <w:right w:val="single" w:sz="4" w:space="0" w:color="auto"/>
            </w:tcBorders>
            <w:vAlign w:val="center"/>
            <w:hideMark/>
          </w:tcPr>
          <w:p w:rsidR="00CD71CD" w:rsidRPr="0043233C" w:rsidRDefault="00CD71CD" w:rsidP="00CD71CD">
            <w:pPr>
              <w:spacing w:after="0" w:line="240" w:lineRule="auto"/>
              <w:jc w:val="center"/>
              <w:rPr>
                <w:rFonts w:ascii="Times New Roman" w:hAnsi="Times New Roman" w:cs="Times New Roman"/>
                <w:b/>
                <w:szCs w:val="24"/>
              </w:rPr>
            </w:pPr>
            <w:r w:rsidRPr="0043233C">
              <w:rPr>
                <w:rFonts w:ascii="Times New Roman" w:hAnsi="Times New Roman" w:cs="Times New Roman"/>
                <w:b/>
              </w:rPr>
              <w:t>Показатель</w:t>
            </w:r>
          </w:p>
        </w:tc>
        <w:tc>
          <w:tcPr>
            <w:tcW w:w="2604" w:type="pct"/>
            <w:gridSpan w:val="2"/>
            <w:tcBorders>
              <w:top w:val="single" w:sz="4" w:space="0" w:color="auto"/>
              <w:left w:val="single" w:sz="4" w:space="0" w:color="auto"/>
              <w:bottom w:val="single" w:sz="4" w:space="0" w:color="auto"/>
              <w:right w:val="single" w:sz="4" w:space="0" w:color="auto"/>
            </w:tcBorders>
            <w:noWrap/>
            <w:vAlign w:val="center"/>
            <w:hideMark/>
          </w:tcPr>
          <w:p w:rsidR="00CD71CD" w:rsidRPr="0043233C" w:rsidRDefault="00CD71CD" w:rsidP="00CD71CD">
            <w:pPr>
              <w:spacing w:after="0" w:line="240" w:lineRule="auto"/>
              <w:jc w:val="center"/>
              <w:rPr>
                <w:rFonts w:ascii="Times New Roman" w:hAnsi="Times New Roman" w:cs="Times New Roman"/>
                <w:b/>
                <w:szCs w:val="24"/>
              </w:rPr>
            </w:pPr>
            <w:r w:rsidRPr="0043233C">
              <w:rPr>
                <w:rFonts w:ascii="Times New Roman" w:hAnsi="Times New Roman" w:cs="Times New Roman"/>
                <w:b/>
              </w:rPr>
              <w:t xml:space="preserve">Численность населения, человек, на конец </w:t>
            </w:r>
            <w:proofErr w:type="gramStart"/>
            <w:r w:rsidR="004E5E0C" w:rsidRPr="0043233C">
              <w:rPr>
                <w:rFonts w:ascii="Times New Roman" w:hAnsi="Times New Roman" w:cs="Times New Roman"/>
                <w:b/>
              </w:rPr>
              <w:t>г</w:t>
            </w:r>
            <w:proofErr w:type="gramEnd"/>
            <w:r w:rsidR="004E5E0C" w:rsidRPr="0043233C">
              <w:rPr>
                <w:rFonts w:ascii="Times New Roman" w:hAnsi="Times New Roman" w:cs="Times New Roman"/>
                <w:b/>
              </w:rPr>
              <w:t>.</w:t>
            </w:r>
          </w:p>
        </w:tc>
      </w:tr>
      <w:tr w:rsidR="00CD71CD" w:rsidRPr="00D8096E" w:rsidTr="002927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D71CD" w:rsidRPr="0043233C" w:rsidRDefault="00CD71CD" w:rsidP="00CD71CD">
            <w:pPr>
              <w:spacing w:after="0" w:line="240" w:lineRule="auto"/>
              <w:rPr>
                <w:rFonts w:ascii="Times New Roman" w:hAnsi="Times New Roman" w:cs="Times New Roman"/>
                <w:b/>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71CD" w:rsidRPr="0043233C" w:rsidRDefault="00CD71CD" w:rsidP="00CD71CD">
            <w:pPr>
              <w:spacing w:after="0" w:line="240" w:lineRule="auto"/>
              <w:rPr>
                <w:rFonts w:ascii="Times New Roman" w:hAnsi="Times New Roman" w:cs="Times New Roman"/>
                <w:b/>
                <w:szCs w:val="24"/>
              </w:rPr>
            </w:pPr>
          </w:p>
        </w:tc>
        <w:tc>
          <w:tcPr>
            <w:tcW w:w="1338" w:type="pct"/>
            <w:tcBorders>
              <w:top w:val="single" w:sz="4" w:space="0" w:color="auto"/>
              <w:left w:val="single" w:sz="4" w:space="0" w:color="auto"/>
              <w:bottom w:val="single" w:sz="4" w:space="0" w:color="auto"/>
              <w:right w:val="single" w:sz="4" w:space="0" w:color="auto"/>
            </w:tcBorders>
            <w:vAlign w:val="center"/>
            <w:hideMark/>
          </w:tcPr>
          <w:p w:rsidR="00CD71CD" w:rsidRPr="0043233C" w:rsidRDefault="00CD71CD" w:rsidP="00CD71CD">
            <w:pPr>
              <w:spacing w:after="0" w:line="240" w:lineRule="auto"/>
              <w:jc w:val="center"/>
              <w:rPr>
                <w:rFonts w:ascii="Times New Roman" w:hAnsi="Times New Roman" w:cs="Times New Roman"/>
                <w:b/>
                <w:szCs w:val="24"/>
              </w:rPr>
            </w:pPr>
            <w:r w:rsidRPr="0043233C">
              <w:rPr>
                <w:rFonts w:ascii="Times New Roman" w:hAnsi="Times New Roman" w:cs="Times New Roman"/>
                <w:b/>
              </w:rPr>
              <w:t>2018 год</w:t>
            </w:r>
          </w:p>
        </w:tc>
        <w:tc>
          <w:tcPr>
            <w:tcW w:w="1266" w:type="pct"/>
            <w:tcBorders>
              <w:top w:val="single" w:sz="4" w:space="0" w:color="auto"/>
              <w:left w:val="single" w:sz="4" w:space="0" w:color="auto"/>
              <w:bottom w:val="single" w:sz="4" w:space="0" w:color="auto"/>
              <w:right w:val="single" w:sz="4" w:space="0" w:color="auto"/>
            </w:tcBorders>
            <w:vAlign w:val="center"/>
            <w:hideMark/>
          </w:tcPr>
          <w:p w:rsidR="00CD71CD" w:rsidRPr="0043233C" w:rsidRDefault="00CD71CD" w:rsidP="00CD71CD">
            <w:pPr>
              <w:spacing w:after="0" w:line="240" w:lineRule="auto"/>
              <w:jc w:val="center"/>
              <w:rPr>
                <w:rFonts w:ascii="Times New Roman" w:hAnsi="Times New Roman" w:cs="Times New Roman"/>
                <w:b/>
                <w:szCs w:val="24"/>
              </w:rPr>
            </w:pPr>
            <w:r w:rsidRPr="0043233C">
              <w:rPr>
                <w:rFonts w:ascii="Times New Roman" w:hAnsi="Times New Roman" w:cs="Times New Roman"/>
                <w:b/>
              </w:rPr>
              <w:t>2040 год</w:t>
            </w:r>
          </w:p>
        </w:tc>
      </w:tr>
      <w:tr w:rsidR="00CD71CD" w:rsidRPr="00CD71CD" w:rsidTr="0003577F">
        <w:trPr>
          <w:trHeight w:val="20"/>
          <w:jc w:val="center"/>
        </w:trPr>
        <w:tc>
          <w:tcPr>
            <w:tcW w:w="332" w:type="pct"/>
            <w:tcBorders>
              <w:top w:val="single" w:sz="4" w:space="0" w:color="auto"/>
              <w:left w:val="single" w:sz="4" w:space="0" w:color="auto"/>
              <w:bottom w:val="single" w:sz="4" w:space="0" w:color="auto"/>
              <w:right w:val="single" w:sz="4" w:space="0" w:color="auto"/>
            </w:tcBorders>
            <w:hideMark/>
          </w:tcPr>
          <w:p w:rsidR="00CD71CD" w:rsidRPr="00807A34" w:rsidRDefault="00CD71CD" w:rsidP="00CD71CD">
            <w:pPr>
              <w:spacing w:after="0" w:line="240" w:lineRule="auto"/>
              <w:jc w:val="center"/>
              <w:rPr>
                <w:rFonts w:ascii="Times New Roman" w:hAnsi="Times New Roman" w:cs="Times New Roman"/>
                <w:sz w:val="20"/>
                <w:szCs w:val="24"/>
              </w:rPr>
            </w:pPr>
            <w:r w:rsidRPr="00807A34">
              <w:rPr>
                <w:rFonts w:ascii="Times New Roman" w:hAnsi="Times New Roman" w:cs="Times New Roman"/>
                <w:sz w:val="20"/>
              </w:rPr>
              <w:t>1</w:t>
            </w:r>
          </w:p>
        </w:tc>
        <w:tc>
          <w:tcPr>
            <w:tcW w:w="2064" w:type="pct"/>
            <w:tcBorders>
              <w:top w:val="single" w:sz="4" w:space="0" w:color="auto"/>
              <w:left w:val="single" w:sz="4" w:space="0" w:color="auto"/>
              <w:bottom w:val="single" w:sz="4" w:space="0" w:color="auto"/>
              <w:right w:val="single" w:sz="4" w:space="0" w:color="auto"/>
            </w:tcBorders>
            <w:vAlign w:val="center"/>
            <w:hideMark/>
          </w:tcPr>
          <w:p w:rsidR="00CD71CD" w:rsidRPr="00807A34" w:rsidRDefault="00CD71CD" w:rsidP="008C5120">
            <w:pPr>
              <w:spacing w:after="120" w:line="240" w:lineRule="auto"/>
              <w:rPr>
                <w:rFonts w:ascii="Times New Roman" w:hAnsi="Times New Roman" w:cs="Times New Roman"/>
                <w:sz w:val="20"/>
                <w:szCs w:val="24"/>
              </w:rPr>
            </w:pPr>
            <w:r w:rsidRPr="00807A34">
              <w:rPr>
                <w:rFonts w:ascii="Times New Roman" w:hAnsi="Times New Roman" w:cs="Times New Roman"/>
                <w:sz w:val="20"/>
              </w:rPr>
              <w:t xml:space="preserve">Общая численность населения, в том числе </w:t>
            </w:r>
          </w:p>
        </w:tc>
        <w:tc>
          <w:tcPr>
            <w:tcW w:w="1338" w:type="pct"/>
            <w:tcBorders>
              <w:top w:val="single" w:sz="4" w:space="0" w:color="auto"/>
              <w:left w:val="single" w:sz="4" w:space="0" w:color="auto"/>
              <w:bottom w:val="single" w:sz="4" w:space="0" w:color="auto"/>
              <w:right w:val="single" w:sz="4" w:space="0" w:color="auto"/>
            </w:tcBorders>
            <w:vAlign w:val="center"/>
            <w:hideMark/>
          </w:tcPr>
          <w:p w:rsidR="00CD71CD" w:rsidRPr="00807A34" w:rsidRDefault="00CD71CD" w:rsidP="00CD71CD">
            <w:pPr>
              <w:spacing w:after="0" w:line="240" w:lineRule="auto"/>
              <w:jc w:val="center"/>
              <w:rPr>
                <w:rFonts w:ascii="Times New Roman" w:hAnsi="Times New Roman" w:cs="Times New Roman"/>
                <w:sz w:val="20"/>
                <w:szCs w:val="24"/>
              </w:rPr>
            </w:pPr>
            <w:r w:rsidRPr="00807A34">
              <w:rPr>
                <w:rFonts w:ascii="Times New Roman" w:hAnsi="Times New Roman" w:cs="Times New Roman"/>
                <w:sz w:val="20"/>
              </w:rPr>
              <w:t>39161</w:t>
            </w:r>
          </w:p>
        </w:tc>
        <w:tc>
          <w:tcPr>
            <w:tcW w:w="1266" w:type="pct"/>
            <w:tcBorders>
              <w:top w:val="single" w:sz="4" w:space="0" w:color="auto"/>
              <w:left w:val="single" w:sz="4" w:space="0" w:color="auto"/>
              <w:bottom w:val="single" w:sz="4" w:space="0" w:color="auto"/>
              <w:right w:val="single" w:sz="4" w:space="0" w:color="auto"/>
            </w:tcBorders>
            <w:vAlign w:val="center"/>
            <w:hideMark/>
          </w:tcPr>
          <w:p w:rsidR="00CD71CD" w:rsidRPr="00807A34" w:rsidRDefault="00CD71CD" w:rsidP="00CD71CD">
            <w:pPr>
              <w:spacing w:after="0" w:line="240" w:lineRule="auto"/>
              <w:jc w:val="center"/>
              <w:rPr>
                <w:rFonts w:ascii="Times New Roman" w:hAnsi="Times New Roman" w:cs="Times New Roman"/>
                <w:sz w:val="20"/>
                <w:szCs w:val="24"/>
                <w:lang w:val="en-US"/>
              </w:rPr>
            </w:pPr>
            <w:r w:rsidRPr="00807A34">
              <w:rPr>
                <w:rFonts w:ascii="Times New Roman" w:hAnsi="Times New Roman" w:cs="Times New Roman"/>
                <w:sz w:val="20"/>
                <w:lang w:val="en-US" w:eastAsia="en-US"/>
              </w:rPr>
              <w:t>66570</w:t>
            </w:r>
          </w:p>
        </w:tc>
      </w:tr>
      <w:tr w:rsidR="00CD71CD" w:rsidRPr="00CD71CD" w:rsidTr="0003577F">
        <w:trPr>
          <w:trHeight w:val="20"/>
          <w:jc w:val="center"/>
        </w:trPr>
        <w:tc>
          <w:tcPr>
            <w:tcW w:w="332" w:type="pct"/>
            <w:tcBorders>
              <w:top w:val="single" w:sz="4" w:space="0" w:color="auto"/>
              <w:left w:val="single" w:sz="4" w:space="0" w:color="auto"/>
              <w:bottom w:val="single" w:sz="4" w:space="0" w:color="auto"/>
              <w:right w:val="single" w:sz="4" w:space="0" w:color="auto"/>
            </w:tcBorders>
            <w:hideMark/>
          </w:tcPr>
          <w:p w:rsidR="00CD71CD" w:rsidRPr="00807A34" w:rsidRDefault="00CD71CD" w:rsidP="00CD71CD">
            <w:pPr>
              <w:spacing w:after="0" w:line="240" w:lineRule="auto"/>
              <w:jc w:val="center"/>
              <w:rPr>
                <w:rFonts w:ascii="Times New Roman" w:hAnsi="Times New Roman" w:cs="Times New Roman"/>
                <w:sz w:val="20"/>
                <w:szCs w:val="24"/>
              </w:rPr>
            </w:pPr>
            <w:r w:rsidRPr="00807A34">
              <w:rPr>
                <w:rFonts w:ascii="Times New Roman" w:hAnsi="Times New Roman" w:cs="Times New Roman"/>
                <w:sz w:val="20"/>
              </w:rPr>
              <w:t>1.1</w:t>
            </w:r>
          </w:p>
        </w:tc>
        <w:tc>
          <w:tcPr>
            <w:tcW w:w="2064" w:type="pct"/>
            <w:tcBorders>
              <w:top w:val="single" w:sz="4" w:space="0" w:color="auto"/>
              <w:left w:val="single" w:sz="4" w:space="0" w:color="auto"/>
              <w:bottom w:val="single" w:sz="4" w:space="0" w:color="auto"/>
              <w:right w:val="single" w:sz="4" w:space="0" w:color="auto"/>
            </w:tcBorders>
            <w:vAlign w:val="center"/>
            <w:hideMark/>
          </w:tcPr>
          <w:p w:rsidR="00CD71CD" w:rsidRPr="00807A34" w:rsidRDefault="00CD71CD" w:rsidP="008C5120">
            <w:pPr>
              <w:spacing w:after="120" w:line="240" w:lineRule="auto"/>
              <w:rPr>
                <w:rFonts w:ascii="Times New Roman" w:hAnsi="Times New Roman" w:cs="Times New Roman"/>
                <w:sz w:val="20"/>
                <w:szCs w:val="24"/>
              </w:rPr>
            </w:pPr>
            <w:r w:rsidRPr="00807A34">
              <w:rPr>
                <w:rFonts w:ascii="Times New Roman" w:hAnsi="Times New Roman" w:cs="Times New Roman"/>
                <w:sz w:val="20"/>
              </w:rPr>
              <w:t>г. Большой Камень, в том числе:</w:t>
            </w:r>
          </w:p>
        </w:tc>
        <w:tc>
          <w:tcPr>
            <w:tcW w:w="1338" w:type="pct"/>
            <w:tcBorders>
              <w:top w:val="single" w:sz="4" w:space="0" w:color="auto"/>
              <w:left w:val="single" w:sz="4" w:space="0" w:color="auto"/>
              <w:bottom w:val="single" w:sz="4" w:space="0" w:color="auto"/>
              <w:right w:val="single" w:sz="4" w:space="0" w:color="auto"/>
            </w:tcBorders>
            <w:vAlign w:val="center"/>
            <w:hideMark/>
          </w:tcPr>
          <w:p w:rsidR="00CD71CD" w:rsidRPr="00807A34" w:rsidRDefault="00CD71CD" w:rsidP="00CD71CD">
            <w:pPr>
              <w:spacing w:after="0" w:line="240" w:lineRule="auto"/>
              <w:jc w:val="center"/>
              <w:rPr>
                <w:rFonts w:ascii="Times New Roman" w:hAnsi="Times New Roman" w:cs="Times New Roman"/>
                <w:sz w:val="20"/>
                <w:szCs w:val="24"/>
              </w:rPr>
            </w:pPr>
            <w:r w:rsidRPr="00807A34">
              <w:rPr>
                <w:rFonts w:ascii="Times New Roman" w:hAnsi="Times New Roman" w:cs="Times New Roman"/>
                <w:sz w:val="20"/>
              </w:rPr>
              <w:t>37918</w:t>
            </w:r>
          </w:p>
        </w:tc>
        <w:tc>
          <w:tcPr>
            <w:tcW w:w="1266" w:type="pct"/>
            <w:tcBorders>
              <w:top w:val="single" w:sz="4" w:space="0" w:color="auto"/>
              <w:left w:val="single" w:sz="4" w:space="0" w:color="auto"/>
              <w:bottom w:val="single" w:sz="4" w:space="0" w:color="auto"/>
              <w:right w:val="single" w:sz="4" w:space="0" w:color="auto"/>
            </w:tcBorders>
            <w:vAlign w:val="center"/>
            <w:hideMark/>
          </w:tcPr>
          <w:p w:rsidR="00CD71CD" w:rsidRPr="00807A34" w:rsidRDefault="00CD71CD" w:rsidP="00CD71CD">
            <w:pPr>
              <w:spacing w:after="0" w:line="240" w:lineRule="auto"/>
              <w:jc w:val="center"/>
              <w:rPr>
                <w:rFonts w:ascii="Times New Roman" w:hAnsi="Times New Roman" w:cs="Times New Roman"/>
                <w:sz w:val="20"/>
                <w:szCs w:val="24"/>
                <w:lang w:val="en-US"/>
              </w:rPr>
            </w:pPr>
            <w:r w:rsidRPr="00807A34">
              <w:rPr>
                <w:rFonts w:ascii="Times New Roman" w:hAnsi="Times New Roman" w:cs="Times New Roman"/>
                <w:sz w:val="20"/>
                <w:lang w:eastAsia="en-US"/>
              </w:rPr>
              <w:t>63</w:t>
            </w:r>
            <w:r w:rsidRPr="00807A34">
              <w:rPr>
                <w:rFonts w:ascii="Times New Roman" w:hAnsi="Times New Roman" w:cs="Times New Roman"/>
                <w:sz w:val="20"/>
                <w:lang w:val="en-US" w:eastAsia="en-US"/>
              </w:rPr>
              <w:t>709</w:t>
            </w:r>
          </w:p>
        </w:tc>
      </w:tr>
      <w:tr w:rsidR="00CD71CD" w:rsidRPr="00CD71CD" w:rsidTr="0003577F">
        <w:trPr>
          <w:trHeight w:val="20"/>
          <w:jc w:val="center"/>
        </w:trPr>
        <w:tc>
          <w:tcPr>
            <w:tcW w:w="332" w:type="pct"/>
            <w:tcBorders>
              <w:top w:val="single" w:sz="4" w:space="0" w:color="auto"/>
              <w:left w:val="single" w:sz="4" w:space="0" w:color="auto"/>
              <w:bottom w:val="single" w:sz="4" w:space="0" w:color="auto"/>
              <w:right w:val="single" w:sz="4" w:space="0" w:color="auto"/>
            </w:tcBorders>
            <w:hideMark/>
          </w:tcPr>
          <w:p w:rsidR="00CD71CD" w:rsidRPr="00807A34" w:rsidRDefault="00CD71CD" w:rsidP="00CD71CD">
            <w:pPr>
              <w:spacing w:after="0" w:line="240" w:lineRule="auto"/>
              <w:jc w:val="center"/>
              <w:rPr>
                <w:rFonts w:ascii="Times New Roman" w:hAnsi="Times New Roman" w:cs="Times New Roman"/>
                <w:sz w:val="20"/>
                <w:szCs w:val="24"/>
              </w:rPr>
            </w:pPr>
            <w:r w:rsidRPr="00807A34">
              <w:rPr>
                <w:rFonts w:ascii="Times New Roman" w:hAnsi="Times New Roman" w:cs="Times New Roman"/>
                <w:sz w:val="20"/>
              </w:rPr>
              <w:t>1.1.1</w:t>
            </w:r>
          </w:p>
        </w:tc>
        <w:tc>
          <w:tcPr>
            <w:tcW w:w="2064" w:type="pct"/>
            <w:tcBorders>
              <w:top w:val="single" w:sz="4" w:space="0" w:color="auto"/>
              <w:left w:val="single" w:sz="4" w:space="0" w:color="auto"/>
              <w:bottom w:val="single" w:sz="4" w:space="0" w:color="auto"/>
              <w:right w:val="single" w:sz="4" w:space="0" w:color="auto"/>
            </w:tcBorders>
            <w:vAlign w:val="center"/>
            <w:hideMark/>
          </w:tcPr>
          <w:p w:rsidR="00CD71CD" w:rsidRPr="00807A34" w:rsidRDefault="00CD71CD" w:rsidP="008C5120">
            <w:pPr>
              <w:spacing w:after="120" w:line="240" w:lineRule="auto"/>
              <w:rPr>
                <w:rFonts w:ascii="Times New Roman" w:hAnsi="Times New Roman" w:cs="Times New Roman"/>
                <w:sz w:val="20"/>
                <w:szCs w:val="24"/>
              </w:rPr>
            </w:pPr>
            <w:r w:rsidRPr="00807A34">
              <w:rPr>
                <w:rFonts w:ascii="Times New Roman" w:hAnsi="Times New Roman" w:cs="Times New Roman"/>
                <w:sz w:val="20"/>
              </w:rPr>
              <w:t>жилой микрорайон Промышленного парка «Большой Камень»</w:t>
            </w:r>
          </w:p>
        </w:tc>
        <w:tc>
          <w:tcPr>
            <w:tcW w:w="1338" w:type="pct"/>
            <w:tcBorders>
              <w:top w:val="single" w:sz="4" w:space="0" w:color="auto"/>
              <w:left w:val="single" w:sz="4" w:space="0" w:color="auto"/>
              <w:bottom w:val="single" w:sz="4" w:space="0" w:color="auto"/>
              <w:right w:val="single" w:sz="4" w:space="0" w:color="auto"/>
            </w:tcBorders>
            <w:vAlign w:val="center"/>
            <w:hideMark/>
          </w:tcPr>
          <w:p w:rsidR="00CD71CD" w:rsidRPr="00807A34" w:rsidRDefault="00CD71CD" w:rsidP="00CD71CD">
            <w:pPr>
              <w:spacing w:after="0" w:line="240" w:lineRule="auto"/>
              <w:jc w:val="center"/>
              <w:rPr>
                <w:rFonts w:ascii="Times New Roman" w:hAnsi="Times New Roman" w:cs="Times New Roman"/>
                <w:sz w:val="20"/>
                <w:szCs w:val="24"/>
              </w:rPr>
            </w:pPr>
            <w:r w:rsidRPr="00807A34">
              <w:rPr>
                <w:rFonts w:ascii="Times New Roman" w:hAnsi="Times New Roman" w:cs="Times New Roman"/>
                <w:sz w:val="20"/>
              </w:rPr>
              <w:t>–</w:t>
            </w:r>
          </w:p>
        </w:tc>
        <w:tc>
          <w:tcPr>
            <w:tcW w:w="1266" w:type="pct"/>
            <w:tcBorders>
              <w:top w:val="single" w:sz="4" w:space="0" w:color="auto"/>
              <w:left w:val="single" w:sz="4" w:space="0" w:color="auto"/>
              <w:bottom w:val="single" w:sz="4" w:space="0" w:color="auto"/>
              <w:right w:val="single" w:sz="4" w:space="0" w:color="auto"/>
            </w:tcBorders>
            <w:vAlign w:val="center"/>
            <w:hideMark/>
          </w:tcPr>
          <w:p w:rsidR="00CD71CD" w:rsidRPr="00807A34" w:rsidRDefault="00CD71CD" w:rsidP="00CD71CD">
            <w:pPr>
              <w:spacing w:after="0" w:line="240" w:lineRule="auto"/>
              <w:jc w:val="center"/>
              <w:rPr>
                <w:rFonts w:ascii="Times New Roman" w:hAnsi="Times New Roman" w:cs="Times New Roman"/>
                <w:sz w:val="20"/>
                <w:szCs w:val="24"/>
                <w:lang w:eastAsia="en-US"/>
              </w:rPr>
            </w:pPr>
            <w:r w:rsidRPr="00807A34">
              <w:rPr>
                <w:rFonts w:ascii="Times New Roman" w:hAnsi="Times New Roman" w:cs="Times New Roman"/>
                <w:sz w:val="20"/>
              </w:rPr>
              <w:t>14000</w:t>
            </w:r>
          </w:p>
        </w:tc>
      </w:tr>
      <w:tr w:rsidR="00CD71CD" w:rsidRPr="00CD71CD" w:rsidTr="0003577F">
        <w:trPr>
          <w:trHeight w:val="20"/>
          <w:jc w:val="center"/>
        </w:trPr>
        <w:tc>
          <w:tcPr>
            <w:tcW w:w="332" w:type="pct"/>
            <w:tcBorders>
              <w:top w:val="single" w:sz="4" w:space="0" w:color="auto"/>
              <w:left w:val="single" w:sz="4" w:space="0" w:color="auto"/>
              <w:bottom w:val="single" w:sz="4" w:space="0" w:color="auto"/>
              <w:right w:val="single" w:sz="4" w:space="0" w:color="auto"/>
            </w:tcBorders>
            <w:hideMark/>
          </w:tcPr>
          <w:p w:rsidR="00CD71CD" w:rsidRPr="00807A34" w:rsidRDefault="00CD71CD" w:rsidP="00807A34">
            <w:pPr>
              <w:spacing w:after="0" w:line="240" w:lineRule="auto"/>
              <w:ind w:firstLineChars="19" w:firstLine="38"/>
              <w:jc w:val="center"/>
              <w:rPr>
                <w:rFonts w:ascii="Times New Roman" w:hAnsi="Times New Roman" w:cs="Times New Roman"/>
                <w:sz w:val="20"/>
                <w:szCs w:val="24"/>
              </w:rPr>
            </w:pPr>
            <w:r w:rsidRPr="00807A34">
              <w:rPr>
                <w:rFonts w:ascii="Times New Roman" w:hAnsi="Times New Roman" w:cs="Times New Roman"/>
                <w:sz w:val="20"/>
              </w:rPr>
              <w:t>1.2</w:t>
            </w:r>
          </w:p>
        </w:tc>
        <w:tc>
          <w:tcPr>
            <w:tcW w:w="2064" w:type="pct"/>
            <w:tcBorders>
              <w:top w:val="single" w:sz="4" w:space="0" w:color="auto"/>
              <w:left w:val="single" w:sz="4" w:space="0" w:color="auto"/>
              <w:bottom w:val="single" w:sz="4" w:space="0" w:color="auto"/>
              <w:right w:val="single" w:sz="4" w:space="0" w:color="auto"/>
            </w:tcBorders>
            <w:vAlign w:val="center"/>
            <w:hideMark/>
          </w:tcPr>
          <w:p w:rsidR="00CD71CD" w:rsidRPr="00807A34" w:rsidRDefault="00CD71CD" w:rsidP="00807A34">
            <w:pPr>
              <w:spacing w:after="120" w:line="240" w:lineRule="auto"/>
              <w:ind w:firstLineChars="19" w:firstLine="38"/>
              <w:rPr>
                <w:rFonts w:ascii="Times New Roman" w:hAnsi="Times New Roman" w:cs="Times New Roman"/>
                <w:sz w:val="20"/>
                <w:szCs w:val="24"/>
              </w:rPr>
            </w:pPr>
            <w:r w:rsidRPr="00807A34">
              <w:rPr>
                <w:rFonts w:ascii="Times New Roman" w:hAnsi="Times New Roman" w:cs="Times New Roman"/>
                <w:sz w:val="20"/>
              </w:rPr>
              <w:t>с. Петровка</w:t>
            </w:r>
          </w:p>
        </w:tc>
        <w:tc>
          <w:tcPr>
            <w:tcW w:w="1338" w:type="pct"/>
            <w:tcBorders>
              <w:top w:val="single" w:sz="4" w:space="0" w:color="auto"/>
              <w:left w:val="single" w:sz="4" w:space="0" w:color="auto"/>
              <w:bottom w:val="single" w:sz="4" w:space="0" w:color="auto"/>
              <w:right w:val="single" w:sz="4" w:space="0" w:color="auto"/>
            </w:tcBorders>
            <w:vAlign w:val="center"/>
            <w:hideMark/>
          </w:tcPr>
          <w:p w:rsidR="00CD71CD" w:rsidRPr="00807A34" w:rsidRDefault="00CD71CD" w:rsidP="00CD71CD">
            <w:pPr>
              <w:spacing w:after="0" w:line="240" w:lineRule="auto"/>
              <w:jc w:val="center"/>
              <w:rPr>
                <w:rFonts w:ascii="Times New Roman" w:hAnsi="Times New Roman" w:cs="Times New Roman"/>
                <w:sz w:val="20"/>
                <w:szCs w:val="24"/>
              </w:rPr>
            </w:pPr>
            <w:r w:rsidRPr="00807A34">
              <w:rPr>
                <w:rFonts w:ascii="Times New Roman" w:hAnsi="Times New Roman" w:cs="Times New Roman"/>
                <w:sz w:val="20"/>
                <w:lang w:eastAsia="en-US"/>
              </w:rPr>
              <w:t>Данные отсутствуют</w:t>
            </w:r>
          </w:p>
        </w:tc>
        <w:tc>
          <w:tcPr>
            <w:tcW w:w="1266" w:type="pct"/>
            <w:tcBorders>
              <w:top w:val="single" w:sz="4" w:space="0" w:color="auto"/>
              <w:left w:val="single" w:sz="4" w:space="0" w:color="auto"/>
              <w:bottom w:val="single" w:sz="4" w:space="0" w:color="auto"/>
              <w:right w:val="single" w:sz="4" w:space="0" w:color="auto"/>
            </w:tcBorders>
            <w:vAlign w:val="center"/>
            <w:hideMark/>
          </w:tcPr>
          <w:p w:rsidR="00CD71CD" w:rsidRPr="00807A34" w:rsidRDefault="00CD71CD" w:rsidP="00CD71CD">
            <w:pPr>
              <w:spacing w:after="0" w:line="240" w:lineRule="auto"/>
              <w:jc w:val="center"/>
              <w:rPr>
                <w:rFonts w:ascii="Times New Roman" w:hAnsi="Times New Roman" w:cs="Times New Roman"/>
                <w:sz w:val="20"/>
                <w:szCs w:val="24"/>
                <w:lang w:val="en-US"/>
              </w:rPr>
            </w:pPr>
            <w:r w:rsidRPr="00807A34">
              <w:rPr>
                <w:rFonts w:ascii="Times New Roman" w:hAnsi="Times New Roman" w:cs="Times New Roman"/>
                <w:sz w:val="20"/>
                <w:lang w:val="en-US" w:eastAsia="en-US"/>
              </w:rPr>
              <w:t>2508</w:t>
            </w:r>
          </w:p>
        </w:tc>
      </w:tr>
      <w:tr w:rsidR="00CD71CD" w:rsidRPr="00CD71CD" w:rsidTr="0003577F">
        <w:trPr>
          <w:trHeight w:val="20"/>
          <w:jc w:val="center"/>
        </w:trPr>
        <w:tc>
          <w:tcPr>
            <w:tcW w:w="332" w:type="pct"/>
            <w:tcBorders>
              <w:top w:val="single" w:sz="4" w:space="0" w:color="auto"/>
              <w:left w:val="single" w:sz="4" w:space="0" w:color="auto"/>
              <w:bottom w:val="single" w:sz="4" w:space="0" w:color="auto"/>
              <w:right w:val="single" w:sz="4" w:space="0" w:color="auto"/>
            </w:tcBorders>
            <w:hideMark/>
          </w:tcPr>
          <w:p w:rsidR="00CD71CD" w:rsidRPr="00807A34" w:rsidRDefault="00CD71CD" w:rsidP="00807A34">
            <w:pPr>
              <w:spacing w:after="0" w:line="240" w:lineRule="auto"/>
              <w:ind w:firstLineChars="19" w:firstLine="38"/>
              <w:jc w:val="center"/>
              <w:rPr>
                <w:rFonts w:ascii="Times New Roman" w:hAnsi="Times New Roman" w:cs="Times New Roman"/>
                <w:sz w:val="20"/>
                <w:szCs w:val="24"/>
              </w:rPr>
            </w:pPr>
            <w:r w:rsidRPr="00807A34">
              <w:rPr>
                <w:rFonts w:ascii="Times New Roman" w:hAnsi="Times New Roman" w:cs="Times New Roman"/>
                <w:sz w:val="20"/>
              </w:rPr>
              <w:t>1.3</w:t>
            </w:r>
          </w:p>
        </w:tc>
        <w:tc>
          <w:tcPr>
            <w:tcW w:w="2064" w:type="pct"/>
            <w:tcBorders>
              <w:top w:val="single" w:sz="4" w:space="0" w:color="auto"/>
              <w:left w:val="single" w:sz="4" w:space="0" w:color="auto"/>
              <w:bottom w:val="single" w:sz="4" w:space="0" w:color="auto"/>
              <w:right w:val="single" w:sz="4" w:space="0" w:color="auto"/>
            </w:tcBorders>
            <w:vAlign w:val="center"/>
            <w:hideMark/>
          </w:tcPr>
          <w:p w:rsidR="00CD71CD" w:rsidRPr="00807A34" w:rsidRDefault="00CD71CD" w:rsidP="00807A34">
            <w:pPr>
              <w:spacing w:after="120" w:line="240" w:lineRule="auto"/>
              <w:ind w:firstLineChars="19" w:firstLine="38"/>
              <w:rPr>
                <w:rFonts w:ascii="Times New Roman" w:hAnsi="Times New Roman" w:cs="Times New Roman"/>
                <w:sz w:val="20"/>
                <w:szCs w:val="24"/>
              </w:rPr>
            </w:pPr>
            <w:r w:rsidRPr="00807A34">
              <w:rPr>
                <w:rFonts w:ascii="Times New Roman" w:hAnsi="Times New Roman" w:cs="Times New Roman"/>
                <w:sz w:val="20"/>
              </w:rPr>
              <w:t>с. Суходол</w:t>
            </w:r>
          </w:p>
        </w:tc>
        <w:tc>
          <w:tcPr>
            <w:tcW w:w="1338" w:type="pct"/>
            <w:tcBorders>
              <w:top w:val="single" w:sz="4" w:space="0" w:color="auto"/>
              <w:left w:val="single" w:sz="4" w:space="0" w:color="auto"/>
              <w:bottom w:val="single" w:sz="4" w:space="0" w:color="auto"/>
              <w:right w:val="single" w:sz="4" w:space="0" w:color="auto"/>
            </w:tcBorders>
            <w:vAlign w:val="center"/>
            <w:hideMark/>
          </w:tcPr>
          <w:p w:rsidR="00CD71CD" w:rsidRPr="00807A34" w:rsidRDefault="00CD71CD" w:rsidP="00CD71CD">
            <w:pPr>
              <w:spacing w:after="0" w:line="240" w:lineRule="auto"/>
              <w:jc w:val="center"/>
              <w:rPr>
                <w:rFonts w:ascii="Times New Roman" w:hAnsi="Times New Roman" w:cs="Times New Roman"/>
                <w:sz w:val="20"/>
                <w:szCs w:val="24"/>
              </w:rPr>
            </w:pPr>
            <w:r w:rsidRPr="00807A34">
              <w:rPr>
                <w:rFonts w:ascii="Times New Roman" w:hAnsi="Times New Roman" w:cs="Times New Roman"/>
                <w:sz w:val="20"/>
                <w:lang w:eastAsia="en-US"/>
              </w:rPr>
              <w:t>Данные отсутствуют</w:t>
            </w:r>
          </w:p>
        </w:tc>
        <w:tc>
          <w:tcPr>
            <w:tcW w:w="1266" w:type="pct"/>
            <w:tcBorders>
              <w:top w:val="single" w:sz="4" w:space="0" w:color="auto"/>
              <w:left w:val="single" w:sz="4" w:space="0" w:color="auto"/>
              <w:bottom w:val="single" w:sz="4" w:space="0" w:color="auto"/>
              <w:right w:val="single" w:sz="4" w:space="0" w:color="auto"/>
            </w:tcBorders>
            <w:vAlign w:val="center"/>
            <w:hideMark/>
          </w:tcPr>
          <w:p w:rsidR="00CD71CD" w:rsidRPr="00807A34" w:rsidRDefault="00CD71CD" w:rsidP="00CD71CD">
            <w:pPr>
              <w:spacing w:after="0" w:line="240" w:lineRule="auto"/>
              <w:jc w:val="center"/>
              <w:rPr>
                <w:rFonts w:ascii="Times New Roman" w:hAnsi="Times New Roman" w:cs="Times New Roman"/>
                <w:sz w:val="20"/>
                <w:szCs w:val="24"/>
                <w:lang w:val="en-US"/>
              </w:rPr>
            </w:pPr>
            <w:r w:rsidRPr="00807A34">
              <w:rPr>
                <w:rFonts w:ascii="Times New Roman" w:hAnsi="Times New Roman" w:cs="Times New Roman"/>
                <w:sz w:val="20"/>
                <w:lang w:val="en-US" w:eastAsia="en-US"/>
              </w:rPr>
              <w:t>353</w:t>
            </w:r>
          </w:p>
        </w:tc>
      </w:tr>
    </w:tbl>
    <w:p w:rsidR="00CD71CD" w:rsidRPr="00E12E97" w:rsidRDefault="00CD71CD" w:rsidP="00CD71CD">
      <w:pPr>
        <w:pStyle w:val="ae"/>
        <w:spacing w:after="120"/>
        <w:ind w:left="1843" w:hanging="1843"/>
        <w:rPr>
          <w:rFonts w:ascii="Times New Roman" w:hAnsi="Times New Roman" w:cs="Times New Roman"/>
          <w:sz w:val="24"/>
          <w:szCs w:val="24"/>
        </w:rPr>
      </w:pPr>
      <w:bookmarkStart w:id="194" w:name="_Ref22202673"/>
      <w:r w:rsidRPr="00E12E97">
        <w:rPr>
          <w:rFonts w:ascii="Times New Roman" w:hAnsi="Times New Roman" w:cs="Times New Roman"/>
          <w:sz w:val="24"/>
          <w:szCs w:val="24"/>
        </w:rPr>
        <w:t xml:space="preserve">Таблица </w:t>
      </w:r>
      <w:r w:rsidR="00307478" w:rsidRPr="00E12E97">
        <w:rPr>
          <w:rFonts w:ascii="Times New Roman" w:hAnsi="Times New Roman" w:cs="Times New Roman"/>
          <w:sz w:val="24"/>
          <w:szCs w:val="24"/>
        </w:rPr>
        <w:fldChar w:fldCharType="begin"/>
      </w:r>
      <w:r w:rsidRPr="00E12E97">
        <w:rPr>
          <w:rFonts w:ascii="Times New Roman" w:hAnsi="Times New Roman" w:cs="Times New Roman"/>
          <w:noProof/>
          <w:sz w:val="24"/>
          <w:szCs w:val="24"/>
        </w:rPr>
        <w:instrText xml:space="preserve"> SEQ Таблица \* ARABIC </w:instrText>
      </w:r>
      <w:r w:rsidR="00307478" w:rsidRPr="00E12E97">
        <w:rPr>
          <w:rFonts w:ascii="Times New Roman" w:hAnsi="Times New Roman" w:cs="Times New Roman"/>
          <w:sz w:val="24"/>
          <w:szCs w:val="24"/>
        </w:rPr>
        <w:fldChar w:fldCharType="separate"/>
      </w:r>
      <w:r w:rsidR="005E0DA8">
        <w:rPr>
          <w:rFonts w:ascii="Times New Roman" w:hAnsi="Times New Roman" w:cs="Times New Roman"/>
          <w:noProof/>
          <w:sz w:val="24"/>
          <w:szCs w:val="24"/>
        </w:rPr>
        <w:t>7</w:t>
      </w:r>
      <w:r w:rsidR="00307478" w:rsidRPr="00E12E97">
        <w:rPr>
          <w:rFonts w:ascii="Times New Roman" w:hAnsi="Times New Roman" w:cs="Times New Roman"/>
          <w:sz w:val="24"/>
          <w:szCs w:val="24"/>
        </w:rPr>
        <w:fldChar w:fldCharType="end"/>
      </w:r>
      <w:bookmarkEnd w:id="194"/>
      <w:r w:rsidRPr="00E12E97">
        <w:rPr>
          <w:rFonts w:ascii="Times New Roman" w:hAnsi="Times New Roman" w:cs="Times New Roman"/>
          <w:sz w:val="24"/>
          <w:szCs w:val="24"/>
        </w:rPr>
        <w:t xml:space="preserve"> – Прогнозные значения численности населения городского округа </w:t>
      </w:r>
      <w:r>
        <w:rPr>
          <w:rFonts w:ascii="Times New Roman" w:hAnsi="Times New Roman" w:cs="Times New Roman"/>
          <w:sz w:val="24"/>
          <w:szCs w:val="24"/>
        </w:rPr>
        <w:br/>
      </w:r>
      <w:r w:rsidRPr="00E12E97">
        <w:rPr>
          <w:rFonts w:ascii="Times New Roman" w:hAnsi="Times New Roman" w:cs="Times New Roman"/>
          <w:sz w:val="24"/>
          <w:szCs w:val="24"/>
        </w:rPr>
        <w:t>Большой Камень в разрезе возрастных групп</w:t>
      </w:r>
    </w:p>
    <w:tbl>
      <w:tblPr>
        <w:tblW w:w="5000" w:type="pct"/>
        <w:jc w:val="center"/>
        <w:tblLook w:val="04A0" w:firstRow="1" w:lastRow="0" w:firstColumn="1" w:lastColumn="0" w:noHBand="0" w:noVBand="1"/>
      </w:tblPr>
      <w:tblGrid>
        <w:gridCol w:w="4434"/>
        <w:gridCol w:w="1284"/>
        <w:gridCol w:w="1284"/>
        <w:gridCol w:w="1284"/>
        <w:gridCol w:w="1284"/>
      </w:tblGrid>
      <w:tr w:rsidR="00CD71CD" w:rsidRPr="00D8096E" w:rsidTr="0029272F">
        <w:trPr>
          <w:trHeight w:val="20"/>
          <w:jc w:val="center"/>
        </w:trPr>
        <w:tc>
          <w:tcPr>
            <w:tcW w:w="2316" w:type="pct"/>
            <w:vMerge w:val="restart"/>
            <w:tcBorders>
              <w:top w:val="single" w:sz="4" w:space="0" w:color="auto"/>
              <w:left w:val="single" w:sz="4" w:space="0" w:color="auto"/>
              <w:bottom w:val="single" w:sz="4" w:space="0" w:color="auto"/>
              <w:right w:val="single" w:sz="4" w:space="0" w:color="auto"/>
            </w:tcBorders>
            <w:vAlign w:val="center"/>
            <w:hideMark/>
          </w:tcPr>
          <w:p w:rsidR="00CD71CD" w:rsidRPr="00807A34" w:rsidRDefault="00CD71CD" w:rsidP="00CD71CD">
            <w:pPr>
              <w:spacing w:after="0" w:line="240" w:lineRule="auto"/>
              <w:jc w:val="center"/>
              <w:rPr>
                <w:rFonts w:ascii="Times New Roman" w:hAnsi="Times New Roman" w:cs="Times New Roman"/>
                <w:b/>
                <w:szCs w:val="24"/>
              </w:rPr>
            </w:pPr>
            <w:r w:rsidRPr="00807A34">
              <w:rPr>
                <w:rFonts w:ascii="Times New Roman" w:hAnsi="Times New Roman" w:cs="Times New Roman"/>
                <w:b/>
              </w:rPr>
              <w:t>Показатель</w:t>
            </w:r>
          </w:p>
        </w:tc>
        <w:tc>
          <w:tcPr>
            <w:tcW w:w="2684" w:type="pct"/>
            <w:gridSpan w:val="4"/>
            <w:tcBorders>
              <w:top w:val="single" w:sz="4" w:space="0" w:color="auto"/>
              <w:left w:val="nil"/>
              <w:bottom w:val="single" w:sz="4" w:space="0" w:color="auto"/>
              <w:right w:val="single" w:sz="4" w:space="0" w:color="auto"/>
            </w:tcBorders>
            <w:noWrap/>
            <w:vAlign w:val="center"/>
            <w:hideMark/>
          </w:tcPr>
          <w:p w:rsidR="00CD71CD" w:rsidRPr="00807A34" w:rsidRDefault="00CD71CD" w:rsidP="00CD71CD">
            <w:pPr>
              <w:spacing w:after="0" w:line="240" w:lineRule="auto"/>
              <w:jc w:val="center"/>
              <w:rPr>
                <w:rFonts w:ascii="Times New Roman" w:hAnsi="Times New Roman" w:cs="Times New Roman"/>
                <w:b/>
                <w:szCs w:val="24"/>
              </w:rPr>
            </w:pPr>
            <w:r w:rsidRPr="00807A34">
              <w:rPr>
                <w:rFonts w:ascii="Times New Roman" w:hAnsi="Times New Roman" w:cs="Times New Roman"/>
                <w:b/>
              </w:rPr>
              <w:t xml:space="preserve">Численность населения, человек, на конец </w:t>
            </w:r>
            <w:proofErr w:type="gramStart"/>
            <w:r w:rsidR="004E5E0C" w:rsidRPr="00807A34">
              <w:rPr>
                <w:rFonts w:ascii="Times New Roman" w:hAnsi="Times New Roman" w:cs="Times New Roman"/>
                <w:b/>
              </w:rPr>
              <w:t>г</w:t>
            </w:r>
            <w:proofErr w:type="gramEnd"/>
            <w:r w:rsidR="004E5E0C" w:rsidRPr="00807A34">
              <w:rPr>
                <w:rFonts w:ascii="Times New Roman" w:hAnsi="Times New Roman" w:cs="Times New Roman"/>
                <w:b/>
              </w:rPr>
              <w:t>.</w:t>
            </w:r>
          </w:p>
        </w:tc>
      </w:tr>
      <w:tr w:rsidR="00CD71CD" w:rsidRPr="00D8096E" w:rsidTr="002927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D71CD" w:rsidRPr="00807A34" w:rsidRDefault="00CD71CD" w:rsidP="00CD71CD">
            <w:pPr>
              <w:spacing w:after="0" w:line="240" w:lineRule="auto"/>
              <w:rPr>
                <w:rFonts w:ascii="Times New Roman" w:hAnsi="Times New Roman" w:cs="Times New Roman"/>
                <w:b/>
                <w:szCs w:val="24"/>
              </w:rPr>
            </w:pPr>
          </w:p>
        </w:tc>
        <w:tc>
          <w:tcPr>
            <w:tcW w:w="671" w:type="pct"/>
            <w:tcBorders>
              <w:top w:val="nil"/>
              <w:left w:val="nil"/>
              <w:bottom w:val="single" w:sz="4" w:space="0" w:color="auto"/>
              <w:right w:val="single" w:sz="4" w:space="0" w:color="auto"/>
            </w:tcBorders>
            <w:vAlign w:val="center"/>
            <w:hideMark/>
          </w:tcPr>
          <w:p w:rsidR="00CD71CD" w:rsidRPr="00807A34" w:rsidRDefault="00CD71CD" w:rsidP="00CD71CD">
            <w:pPr>
              <w:spacing w:after="0" w:line="240" w:lineRule="auto"/>
              <w:jc w:val="center"/>
              <w:rPr>
                <w:rFonts w:ascii="Times New Roman" w:hAnsi="Times New Roman" w:cs="Times New Roman"/>
                <w:b/>
                <w:szCs w:val="24"/>
              </w:rPr>
            </w:pPr>
            <w:r w:rsidRPr="00807A34">
              <w:rPr>
                <w:rFonts w:ascii="Times New Roman" w:hAnsi="Times New Roman" w:cs="Times New Roman"/>
                <w:b/>
              </w:rPr>
              <w:t xml:space="preserve">2018 </w:t>
            </w:r>
            <w:r w:rsidRPr="00807A34">
              <w:rPr>
                <w:rFonts w:ascii="Times New Roman" w:hAnsi="Times New Roman" w:cs="Times New Roman"/>
                <w:b/>
                <w:iCs/>
              </w:rPr>
              <w:t>год</w:t>
            </w:r>
          </w:p>
        </w:tc>
        <w:tc>
          <w:tcPr>
            <w:tcW w:w="671" w:type="pct"/>
            <w:tcBorders>
              <w:top w:val="nil"/>
              <w:left w:val="nil"/>
              <w:bottom w:val="single" w:sz="4" w:space="0" w:color="auto"/>
              <w:right w:val="single" w:sz="4" w:space="0" w:color="auto"/>
            </w:tcBorders>
            <w:vAlign w:val="center"/>
            <w:hideMark/>
          </w:tcPr>
          <w:p w:rsidR="00CD71CD" w:rsidRPr="00807A34" w:rsidRDefault="00CD71CD" w:rsidP="00CD71CD">
            <w:pPr>
              <w:spacing w:after="0" w:line="240" w:lineRule="auto"/>
              <w:jc w:val="center"/>
              <w:rPr>
                <w:rFonts w:ascii="Times New Roman" w:hAnsi="Times New Roman" w:cs="Times New Roman"/>
                <w:b/>
                <w:szCs w:val="24"/>
              </w:rPr>
            </w:pPr>
            <w:r w:rsidRPr="00807A34">
              <w:rPr>
                <w:rFonts w:ascii="Times New Roman" w:hAnsi="Times New Roman" w:cs="Times New Roman"/>
                <w:b/>
              </w:rPr>
              <w:t xml:space="preserve">2025 </w:t>
            </w:r>
            <w:r w:rsidRPr="00807A34">
              <w:rPr>
                <w:rFonts w:ascii="Times New Roman" w:hAnsi="Times New Roman" w:cs="Times New Roman"/>
                <w:b/>
                <w:iCs/>
              </w:rPr>
              <w:t>год</w:t>
            </w:r>
          </w:p>
        </w:tc>
        <w:tc>
          <w:tcPr>
            <w:tcW w:w="671" w:type="pct"/>
            <w:tcBorders>
              <w:top w:val="nil"/>
              <w:left w:val="nil"/>
              <w:bottom w:val="single" w:sz="4" w:space="0" w:color="auto"/>
              <w:right w:val="single" w:sz="4" w:space="0" w:color="auto"/>
            </w:tcBorders>
            <w:vAlign w:val="center"/>
            <w:hideMark/>
          </w:tcPr>
          <w:p w:rsidR="00CD71CD" w:rsidRPr="00807A34" w:rsidRDefault="00CD71CD" w:rsidP="00CD71CD">
            <w:pPr>
              <w:spacing w:after="0" w:line="240" w:lineRule="auto"/>
              <w:jc w:val="center"/>
              <w:rPr>
                <w:rFonts w:ascii="Times New Roman" w:hAnsi="Times New Roman" w:cs="Times New Roman"/>
                <w:b/>
                <w:szCs w:val="24"/>
              </w:rPr>
            </w:pPr>
            <w:r w:rsidRPr="00807A34">
              <w:rPr>
                <w:rFonts w:ascii="Times New Roman" w:hAnsi="Times New Roman" w:cs="Times New Roman"/>
                <w:b/>
              </w:rPr>
              <w:t xml:space="preserve">2030 </w:t>
            </w:r>
            <w:r w:rsidRPr="00807A34">
              <w:rPr>
                <w:rFonts w:ascii="Times New Roman" w:hAnsi="Times New Roman" w:cs="Times New Roman"/>
                <w:b/>
                <w:iCs/>
              </w:rPr>
              <w:t>год</w:t>
            </w:r>
          </w:p>
        </w:tc>
        <w:tc>
          <w:tcPr>
            <w:tcW w:w="671" w:type="pct"/>
            <w:tcBorders>
              <w:top w:val="nil"/>
              <w:left w:val="nil"/>
              <w:bottom w:val="single" w:sz="4" w:space="0" w:color="auto"/>
              <w:right w:val="single" w:sz="4" w:space="0" w:color="auto"/>
            </w:tcBorders>
            <w:vAlign w:val="center"/>
            <w:hideMark/>
          </w:tcPr>
          <w:p w:rsidR="00CD71CD" w:rsidRPr="00807A34" w:rsidRDefault="00CD71CD" w:rsidP="00CD71CD">
            <w:pPr>
              <w:spacing w:after="0" w:line="240" w:lineRule="auto"/>
              <w:jc w:val="center"/>
              <w:rPr>
                <w:rFonts w:ascii="Times New Roman" w:hAnsi="Times New Roman" w:cs="Times New Roman"/>
                <w:b/>
                <w:szCs w:val="24"/>
              </w:rPr>
            </w:pPr>
            <w:r w:rsidRPr="00807A34">
              <w:rPr>
                <w:rFonts w:ascii="Times New Roman" w:hAnsi="Times New Roman" w:cs="Times New Roman"/>
                <w:b/>
              </w:rPr>
              <w:t xml:space="preserve">2040 </w:t>
            </w:r>
            <w:r w:rsidRPr="00807A34">
              <w:rPr>
                <w:rFonts w:ascii="Times New Roman" w:hAnsi="Times New Roman" w:cs="Times New Roman"/>
                <w:b/>
                <w:iCs/>
              </w:rPr>
              <w:t>год</w:t>
            </w:r>
          </w:p>
        </w:tc>
      </w:tr>
      <w:tr w:rsidR="00D8096E" w:rsidRPr="00D8096E" w:rsidTr="0029272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8096E" w:rsidRPr="00D8096E" w:rsidRDefault="00D8096E" w:rsidP="00D8096E">
            <w:pPr>
              <w:spacing w:after="0" w:line="240" w:lineRule="auto"/>
              <w:jc w:val="center"/>
              <w:rPr>
                <w:rFonts w:ascii="Times New Roman" w:hAnsi="Times New Roman" w:cs="Times New Roman"/>
                <w:szCs w:val="24"/>
              </w:rPr>
            </w:pPr>
            <w:r>
              <w:rPr>
                <w:rFonts w:ascii="Times New Roman" w:hAnsi="Times New Roman" w:cs="Times New Roman"/>
                <w:szCs w:val="24"/>
              </w:rPr>
              <w:t>1</w:t>
            </w:r>
          </w:p>
        </w:tc>
        <w:tc>
          <w:tcPr>
            <w:tcW w:w="671" w:type="pct"/>
            <w:tcBorders>
              <w:top w:val="nil"/>
              <w:left w:val="nil"/>
              <w:bottom w:val="single" w:sz="4" w:space="0" w:color="auto"/>
              <w:right w:val="single" w:sz="4" w:space="0" w:color="auto"/>
            </w:tcBorders>
            <w:vAlign w:val="center"/>
            <w:hideMark/>
          </w:tcPr>
          <w:p w:rsidR="00D8096E" w:rsidRPr="00D8096E" w:rsidRDefault="00D8096E" w:rsidP="00D8096E">
            <w:pPr>
              <w:spacing w:after="0" w:line="240" w:lineRule="auto"/>
              <w:jc w:val="center"/>
              <w:rPr>
                <w:rFonts w:ascii="Times New Roman" w:hAnsi="Times New Roman" w:cs="Times New Roman"/>
              </w:rPr>
            </w:pPr>
            <w:r>
              <w:rPr>
                <w:rFonts w:ascii="Times New Roman" w:hAnsi="Times New Roman" w:cs="Times New Roman"/>
              </w:rPr>
              <w:t>2</w:t>
            </w:r>
          </w:p>
        </w:tc>
        <w:tc>
          <w:tcPr>
            <w:tcW w:w="671" w:type="pct"/>
            <w:tcBorders>
              <w:top w:val="nil"/>
              <w:left w:val="nil"/>
              <w:bottom w:val="single" w:sz="4" w:space="0" w:color="auto"/>
              <w:right w:val="single" w:sz="4" w:space="0" w:color="auto"/>
            </w:tcBorders>
            <w:vAlign w:val="center"/>
            <w:hideMark/>
          </w:tcPr>
          <w:p w:rsidR="00D8096E" w:rsidRPr="00D8096E" w:rsidRDefault="00D8096E" w:rsidP="00D8096E">
            <w:pPr>
              <w:spacing w:after="0" w:line="240" w:lineRule="auto"/>
              <w:jc w:val="center"/>
              <w:rPr>
                <w:rFonts w:ascii="Times New Roman" w:hAnsi="Times New Roman" w:cs="Times New Roman"/>
              </w:rPr>
            </w:pPr>
            <w:r>
              <w:rPr>
                <w:rFonts w:ascii="Times New Roman" w:hAnsi="Times New Roman" w:cs="Times New Roman"/>
              </w:rPr>
              <w:t>3</w:t>
            </w:r>
          </w:p>
        </w:tc>
        <w:tc>
          <w:tcPr>
            <w:tcW w:w="671" w:type="pct"/>
            <w:tcBorders>
              <w:top w:val="nil"/>
              <w:left w:val="nil"/>
              <w:bottom w:val="single" w:sz="4" w:space="0" w:color="auto"/>
              <w:right w:val="single" w:sz="4" w:space="0" w:color="auto"/>
            </w:tcBorders>
            <w:vAlign w:val="center"/>
            <w:hideMark/>
          </w:tcPr>
          <w:p w:rsidR="00D8096E" w:rsidRPr="00D8096E" w:rsidRDefault="00D8096E" w:rsidP="00D8096E">
            <w:pPr>
              <w:spacing w:after="0" w:line="240" w:lineRule="auto"/>
              <w:jc w:val="center"/>
              <w:rPr>
                <w:rFonts w:ascii="Times New Roman" w:hAnsi="Times New Roman" w:cs="Times New Roman"/>
              </w:rPr>
            </w:pPr>
            <w:r>
              <w:rPr>
                <w:rFonts w:ascii="Times New Roman" w:hAnsi="Times New Roman" w:cs="Times New Roman"/>
              </w:rPr>
              <w:t>4</w:t>
            </w:r>
          </w:p>
        </w:tc>
        <w:tc>
          <w:tcPr>
            <w:tcW w:w="671" w:type="pct"/>
            <w:tcBorders>
              <w:top w:val="nil"/>
              <w:left w:val="nil"/>
              <w:bottom w:val="single" w:sz="4" w:space="0" w:color="auto"/>
              <w:right w:val="single" w:sz="4" w:space="0" w:color="auto"/>
            </w:tcBorders>
            <w:vAlign w:val="center"/>
            <w:hideMark/>
          </w:tcPr>
          <w:p w:rsidR="00D8096E" w:rsidRPr="00D8096E" w:rsidRDefault="00D8096E" w:rsidP="00D8096E">
            <w:pPr>
              <w:spacing w:after="0" w:line="240" w:lineRule="auto"/>
              <w:jc w:val="center"/>
              <w:rPr>
                <w:rFonts w:ascii="Times New Roman" w:hAnsi="Times New Roman" w:cs="Times New Roman"/>
              </w:rPr>
            </w:pPr>
            <w:r>
              <w:rPr>
                <w:rFonts w:ascii="Times New Roman" w:hAnsi="Times New Roman" w:cs="Times New Roman"/>
              </w:rPr>
              <w:t>5</w:t>
            </w:r>
          </w:p>
        </w:tc>
      </w:tr>
      <w:tr w:rsidR="00CD71CD" w:rsidRPr="00CD71CD" w:rsidTr="0029272F">
        <w:trPr>
          <w:trHeight w:val="20"/>
          <w:jc w:val="center"/>
        </w:trPr>
        <w:tc>
          <w:tcPr>
            <w:tcW w:w="2316" w:type="pct"/>
            <w:tcBorders>
              <w:top w:val="nil"/>
              <w:left w:val="single" w:sz="4" w:space="0" w:color="auto"/>
              <w:bottom w:val="single" w:sz="4" w:space="0" w:color="auto"/>
              <w:right w:val="single" w:sz="4" w:space="0" w:color="auto"/>
            </w:tcBorders>
            <w:vAlign w:val="center"/>
            <w:hideMark/>
          </w:tcPr>
          <w:p w:rsidR="00CD71CD" w:rsidRPr="00807A34" w:rsidRDefault="00CD71CD" w:rsidP="008C5120">
            <w:pPr>
              <w:spacing w:after="120" w:line="240" w:lineRule="auto"/>
              <w:rPr>
                <w:rFonts w:ascii="Times New Roman" w:hAnsi="Times New Roman" w:cs="Times New Roman"/>
                <w:sz w:val="20"/>
                <w:szCs w:val="24"/>
              </w:rPr>
            </w:pPr>
            <w:r w:rsidRPr="00807A34">
              <w:rPr>
                <w:rFonts w:ascii="Times New Roman" w:hAnsi="Times New Roman" w:cs="Times New Roman"/>
                <w:sz w:val="20"/>
              </w:rPr>
              <w:t>Общая численность населения, в том числе по возрастным группам</w:t>
            </w:r>
          </w:p>
        </w:tc>
        <w:tc>
          <w:tcPr>
            <w:tcW w:w="671" w:type="pct"/>
            <w:tcBorders>
              <w:top w:val="nil"/>
              <w:left w:val="nil"/>
              <w:bottom w:val="single" w:sz="4" w:space="0" w:color="auto"/>
              <w:right w:val="single" w:sz="4" w:space="0" w:color="auto"/>
            </w:tcBorders>
            <w:vAlign w:val="center"/>
            <w:hideMark/>
          </w:tcPr>
          <w:p w:rsidR="00CD71CD" w:rsidRPr="00807A34" w:rsidRDefault="00CD71CD" w:rsidP="00CD71CD">
            <w:pPr>
              <w:spacing w:after="0" w:line="240" w:lineRule="auto"/>
              <w:jc w:val="center"/>
              <w:rPr>
                <w:rFonts w:ascii="Times New Roman" w:hAnsi="Times New Roman" w:cs="Times New Roman"/>
                <w:sz w:val="20"/>
                <w:szCs w:val="24"/>
              </w:rPr>
            </w:pPr>
            <w:r w:rsidRPr="00807A34">
              <w:rPr>
                <w:rFonts w:ascii="Times New Roman" w:hAnsi="Times New Roman" w:cs="Times New Roman"/>
                <w:sz w:val="20"/>
              </w:rPr>
              <w:t>39161</w:t>
            </w:r>
          </w:p>
        </w:tc>
        <w:tc>
          <w:tcPr>
            <w:tcW w:w="671" w:type="pct"/>
            <w:tcBorders>
              <w:top w:val="nil"/>
              <w:left w:val="nil"/>
              <w:bottom w:val="single" w:sz="4" w:space="0" w:color="auto"/>
              <w:right w:val="single" w:sz="4" w:space="0" w:color="auto"/>
            </w:tcBorders>
            <w:vAlign w:val="center"/>
            <w:hideMark/>
          </w:tcPr>
          <w:p w:rsidR="00CD71CD" w:rsidRPr="00807A34" w:rsidRDefault="00CD71CD" w:rsidP="00CD71CD">
            <w:pPr>
              <w:spacing w:after="0" w:line="240" w:lineRule="auto"/>
              <w:jc w:val="center"/>
              <w:rPr>
                <w:rFonts w:ascii="Times New Roman" w:hAnsi="Times New Roman" w:cs="Times New Roman"/>
                <w:sz w:val="20"/>
                <w:szCs w:val="24"/>
              </w:rPr>
            </w:pPr>
            <w:r w:rsidRPr="00807A34">
              <w:rPr>
                <w:rFonts w:ascii="Times New Roman" w:hAnsi="Times New Roman" w:cs="Times New Roman"/>
                <w:sz w:val="20"/>
              </w:rPr>
              <w:t>53650</w:t>
            </w:r>
          </w:p>
        </w:tc>
        <w:tc>
          <w:tcPr>
            <w:tcW w:w="671" w:type="pct"/>
            <w:tcBorders>
              <w:top w:val="nil"/>
              <w:left w:val="nil"/>
              <w:bottom w:val="single" w:sz="4" w:space="0" w:color="auto"/>
              <w:right w:val="single" w:sz="4" w:space="0" w:color="auto"/>
            </w:tcBorders>
            <w:vAlign w:val="center"/>
            <w:hideMark/>
          </w:tcPr>
          <w:p w:rsidR="00CD71CD" w:rsidRPr="00807A34" w:rsidRDefault="00CD71CD" w:rsidP="00CD71CD">
            <w:pPr>
              <w:spacing w:after="0" w:line="240" w:lineRule="auto"/>
              <w:jc w:val="center"/>
              <w:rPr>
                <w:rFonts w:ascii="Times New Roman" w:hAnsi="Times New Roman" w:cs="Times New Roman"/>
                <w:sz w:val="20"/>
                <w:szCs w:val="24"/>
              </w:rPr>
            </w:pPr>
            <w:r w:rsidRPr="00807A34">
              <w:rPr>
                <w:rFonts w:ascii="Times New Roman" w:hAnsi="Times New Roman" w:cs="Times New Roman"/>
                <w:sz w:val="20"/>
              </w:rPr>
              <w:t>52470</w:t>
            </w:r>
          </w:p>
        </w:tc>
        <w:tc>
          <w:tcPr>
            <w:tcW w:w="671" w:type="pct"/>
            <w:tcBorders>
              <w:top w:val="nil"/>
              <w:left w:val="nil"/>
              <w:bottom w:val="single" w:sz="4" w:space="0" w:color="auto"/>
              <w:right w:val="single" w:sz="4" w:space="0" w:color="auto"/>
            </w:tcBorders>
            <w:vAlign w:val="center"/>
            <w:hideMark/>
          </w:tcPr>
          <w:p w:rsidR="00CD71CD" w:rsidRPr="00807A34" w:rsidRDefault="00CD71CD" w:rsidP="00CD71CD">
            <w:pPr>
              <w:spacing w:after="0" w:line="240" w:lineRule="auto"/>
              <w:jc w:val="center"/>
              <w:rPr>
                <w:rFonts w:ascii="Times New Roman" w:hAnsi="Times New Roman" w:cs="Times New Roman"/>
                <w:sz w:val="20"/>
                <w:szCs w:val="24"/>
              </w:rPr>
            </w:pPr>
            <w:r w:rsidRPr="00807A34">
              <w:rPr>
                <w:rFonts w:ascii="Times New Roman" w:hAnsi="Times New Roman" w:cs="Times New Roman"/>
                <w:sz w:val="20"/>
              </w:rPr>
              <w:t>52570</w:t>
            </w:r>
          </w:p>
        </w:tc>
      </w:tr>
      <w:tr w:rsidR="00CD71CD" w:rsidRPr="00CD71CD" w:rsidTr="0029272F">
        <w:trPr>
          <w:trHeight w:val="20"/>
          <w:jc w:val="center"/>
        </w:trPr>
        <w:tc>
          <w:tcPr>
            <w:tcW w:w="2316" w:type="pct"/>
            <w:tcBorders>
              <w:top w:val="nil"/>
              <w:left w:val="single" w:sz="4" w:space="0" w:color="auto"/>
              <w:bottom w:val="single" w:sz="4" w:space="0" w:color="auto"/>
              <w:right w:val="single" w:sz="4" w:space="0" w:color="auto"/>
            </w:tcBorders>
            <w:vAlign w:val="center"/>
            <w:hideMark/>
          </w:tcPr>
          <w:p w:rsidR="00CD71CD" w:rsidRPr="00807A34" w:rsidRDefault="00CD71CD" w:rsidP="00807A34">
            <w:pPr>
              <w:spacing w:after="120" w:line="240" w:lineRule="auto"/>
              <w:ind w:firstLineChars="19" w:firstLine="38"/>
              <w:rPr>
                <w:rFonts w:ascii="Times New Roman" w:hAnsi="Times New Roman" w:cs="Times New Roman"/>
                <w:sz w:val="20"/>
                <w:szCs w:val="24"/>
              </w:rPr>
            </w:pPr>
            <w:r w:rsidRPr="00807A34">
              <w:rPr>
                <w:rFonts w:ascii="Times New Roman" w:hAnsi="Times New Roman" w:cs="Times New Roman"/>
                <w:sz w:val="20"/>
              </w:rPr>
              <w:t>от 1 до 6 лет включительно</w:t>
            </w:r>
          </w:p>
        </w:tc>
        <w:tc>
          <w:tcPr>
            <w:tcW w:w="671" w:type="pct"/>
            <w:tcBorders>
              <w:top w:val="nil"/>
              <w:left w:val="nil"/>
              <w:bottom w:val="single" w:sz="4" w:space="0" w:color="auto"/>
              <w:right w:val="single" w:sz="4" w:space="0" w:color="auto"/>
            </w:tcBorders>
            <w:vAlign w:val="center"/>
            <w:hideMark/>
          </w:tcPr>
          <w:p w:rsidR="00CD71CD" w:rsidRPr="00807A34" w:rsidRDefault="00CD71CD" w:rsidP="00CD71CD">
            <w:pPr>
              <w:spacing w:after="0" w:line="240" w:lineRule="auto"/>
              <w:jc w:val="center"/>
              <w:rPr>
                <w:rFonts w:ascii="Times New Roman" w:hAnsi="Times New Roman" w:cs="Times New Roman"/>
                <w:sz w:val="20"/>
                <w:szCs w:val="24"/>
              </w:rPr>
            </w:pPr>
            <w:r w:rsidRPr="00807A34">
              <w:rPr>
                <w:rFonts w:ascii="Times New Roman" w:hAnsi="Times New Roman" w:cs="Times New Roman"/>
                <w:sz w:val="20"/>
              </w:rPr>
              <w:t>2746</w:t>
            </w:r>
          </w:p>
        </w:tc>
        <w:tc>
          <w:tcPr>
            <w:tcW w:w="671" w:type="pct"/>
            <w:tcBorders>
              <w:top w:val="nil"/>
              <w:left w:val="nil"/>
              <w:bottom w:val="single" w:sz="4" w:space="0" w:color="auto"/>
              <w:right w:val="single" w:sz="4" w:space="0" w:color="auto"/>
            </w:tcBorders>
            <w:vAlign w:val="center"/>
            <w:hideMark/>
          </w:tcPr>
          <w:p w:rsidR="00CD71CD" w:rsidRPr="00807A34" w:rsidRDefault="00CD71CD" w:rsidP="00CD71CD">
            <w:pPr>
              <w:spacing w:after="0" w:line="240" w:lineRule="auto"/>
              <w:jc w:val="center"/>
              <w:rPr>
                <w:rFonts w:ascii="Times New Roman" w:hAnsi="Times New Roman" w:cs="Times New Roman"/>
                <w:sz w:val="20"/>
                <w:szCs w:val="24"/>
              </w:rPr>
            </w:pPr>
            <w:r w:rsidRPr="00807A34">
              <w:rPr>
                <w:rFonts w:ascii="Times New Roman" w:hAnsi="Times New Roman" w:cs="Times New Roman"/>
                <w:sz w:val="20"/>
              </w:rPr>
              <w:t>3028</w:t>
            </w:r>
          </w:p>
        </w:tc>
        <w:tc>
          <w:tcPr>
            <w:tcW w:w="671" w:type="pct"/>
            <w:tcBorders>
              <w:top w:val="nil"/>
              <w:left w:val="nil"/>
              <w:bottom w:val="single" w:sz="4" w:space="0" w:color="auto"/>
              <w:right w:val="single" w:sz="4" w:space="0" w:color="auto"/>
            </w:tcBorders>
            <w:vAlign w:val="center"/>
            <w:hideMark/>
          </w:tcPr>
          <w:p w:rsidR="00CD71CD" w:rsidRPr="00807A34" w:rsidRDefault="00CD71CD" w:rsidP="00CD71CD">
            <w:pPr>
              <w:spacing w:after="0" w:line="240" w:lineRule="auto"/>
              <w:jc w:val="center"/>
              <w:rPr>
                <w:rFonts w:ascii="Times New Roman" w:hAnsi="Times New Roman" w:cs="Times New Roman"/>
                <w:sz w:val="20"/>
                <w:szCs w:val="24"/>
              </w:rPr>
            </w:pPr>
            <w:r w:rsidRPr="00807A34">
              <w:rPr>
                <w:rFonts w:ascii="Times New Roman" w:hAnsi="Times New Roman" w:cs="Times New Roman"/>
                <w:sz w:val="20"/>
              </w:rPr>
              <w:t>3090</w:t>
            </w:r>
          </w:p>
        </w:tc>
        <w:tc>
          <w:tcPr>
            <w:tcW w:w="671" w:type="pct"/>
            <w:tcBorders>
              <w:top w:val="nil"/>
              <w:left w:val="nil"/>
              <w:bottom w:val="single" w:sz="4" w:space="0" w:color="auto"/>
              <w:right w:val="single" w:sz="4" w:space="0" w:color="auto"/>
            </w:tcBorders>
            <w:vAlign w:val="center"/>
            <w:hideMark/>
          </w:tcPr>
          <w:p w:rsidR="00CD71CD" w:rsidRPr="00807A34" w:rsidRDefault="00CD71CD" w:rsidP="00CD71CD">
            <w:pPr>
              <w:spacing w:after="0" w:line="240" w:lineRule="auto"/>
              <w:jc w:val="center"/>
              <w:rPr>
                <w:rFonts w:ascii="Times New Roman" w:hAnsi="Times New Roman" w:cs="Times New Roman"/>
                <w:sz w:val="20"/>
                <w:szCs w:val="24"/>
              </w:rPr>
            </w:pPr>
            <w:r w:rsidRPr="00807A34">
              <w:rPr>
                <w:rFonts w:ascii="Times New Roman" w:hAnsi="Times New Roman" w:cs="Times New Roman"/>
                <w:sz w:val="20"/>
              </w:rPr>
              <w:t>3108</w:t>
            </w:r>
          </w:p>
        </w:tc>
      </w:tr>
      <w:tr w:rsidR="00CD71CD" w:rsidRPr="00CD71CD" w:rsidTr="0029272F">
        <w:trPr>
          <w:trHeight w:val="20"/>
          <w:jc w:val="center"/>
        </w:trPr>
        <w:tc>
          <w:tcPr>
            <w:tcW w:w="2316" w:type="pct"/>
            <w:tcBorders>
              <w:top w:val="nil"/>
              <w:left w:val="single" w:sz="4" w:space="0" w:color="auto"/>
              <w:bottom w:val="single" w:sz="4" w:space="0" w:color="auto"/>
              <w:right w:val="single" w:sz="4" w:space="0" w:color="auto"/>
            </w:tcBorders>
            <w:vAlign w:val="center"/>
            <w:hideMark/>
          </w:tcPr>
          <w:p w:rsidR="00CD71CD" w:rsidRPr="00807A34" w:rsidRDefault="00CD71CD" w:rsidP="00807A34">
            <w:pPr>
              <w:spacing w:after="120" w:line="240" w:lineRule="auto"/>
              <w:ind w:firstLineChars="19" w:firstLine="38"/>
              <w:rPr>
                <w:rFonts w:ascii="Times New Roman" w:hAnsi="Times New Roman" w:cs="Times New Roman"/>
                <w:sz w:val="20"/>
                <w:szCs w:val="24"/>
              </w:rPr>
            </w:pPr>
            <w:r w:rsidRPr="00807A34">
              <w:rPr>
                <w:rFonts w:ascii="Times New Roman" w:hAnsi="Times New Roman" w:cs="Times New Roman"/>
                <w:sz w:val="20"/>
              </w:rPr>
              <w:t>от 7 до 15 лет включительно</w:t>
            </w:r>
          </w:p>
        </w:tc>
        <w:tc>
          <w:tcPr>
            <w:tcW w:w="671" w:type="pct"/>
            <w:tcBorders>
              <w:top w:val="nil"/>
              <w:left w:val="nil"/>
              <w:bottom w:val="single" w:sz="4" w:space="0" w:color="auto"/>
              <w:right w:val="single" w:sz="4" w:space="0" w:color="auto"/>
            </w:tcBorders>
            <w:vAlign w:val="center"/>
            <w:hideMark/>
          </w:tcPr>
          <w:p w:rsidR="00CD71CD" w:rsidRPr="00807A34" w:rsidRDefault="00CD71CD" w:rsidP="00CD71CD">
            <w:pPr>
              <w:spacing w:after="0" w:line="240" w:lineRule="auto"/>
              <w:jc w:val="center"/>
              <w:rPr>
                <w:rFonts w:ascii="Times New Roman" w:hAnsi="Times New Roman" w:cs="Times New Roman"/>
                <w:sz w:val="20"/>
                <w:szCs w:val="24"/>
              </w:rPr>
            </w:pPr>
            <w:r w:rsidRPr="00807A34">
              <w:rPr>
                <w:rFonts w:ascii="Times New Roman" w:hAnsi="Times New Roman" w:cs="Times New Roman"/>
                <w:sz w:val="20"/>
              </w:rPr>
              <w:t>4037</w:t>
            </w:r>
          </w:p>
        </w:tc>
        <w:tc>
          <w:tcPr>
            <w:tcW w:w="671" w:type="pct"/>
            <w:tcBorders>
              <w:top w:val="nil"/>
              <w:left w:val="nil"/>
              <w:bottom w:val="single" w:sz="4" w:space="0" w:color="auto"/>
              <w:right w:val="single" w:sz="4" w:space="0" w:color="auto"/>
            </w:tcBorders>
            <w:vAlign w:val="center"/>
            <w:hideMark/>
          </w:tcPr>
          <w:p w:rsidR="00CD71CD" w:rsidRPr="00807A34" w:rsidRDefault="00CD71CD" w:rsidP="00CD71CD">
            <w:pPr>
              <w:spacing w:after="0" w:line="240" w:lineRule="auto"/>
              <w:jc w:val="center"/>
              <w:rPr>
                <w:rFonts w:ascii="Times New Roman" w:hAnsi="Times New Roman" w:cs="Times New Roman"/>
                <w:sz w:val="20"/>
                <w:szCs w:val="24"/>
              </w:rPr>
            </w:pPr>
            <w:r w:rsidRPr="00807A34">
              <w:rPr>
                <w:rFonts w:ascii="Times New Roman" w:hAnsi="Times New Roman" w:cs="Times New Roman"/>
                <w:sz w:val="20"/>
              </w:rPr>
              <w:t>4082</w:t>
            </w:r>
          </w:p>
        </w:tc>
        <w:tc>
          <w:tcPr>
            <w:tcW w:w="671" w:type="pct"/>
            <w:tcBorders>
              <w:top w:val="nil"/>
              <w:left w:val="nil"/>
              <w:bottom w:val="single" w:sz="4" w:space="0" w:color="auto"/>
              <w:right w:val="single" w:sz="4" w:space="0" w:color="auto"/>
            </w:tcBorders>
            <w:vAlign w:val="center"/>
            <w:hideMark/>
          </w:tcPr>
          <w:p w:rsidR="00CD71CD" w:rsidRPr="00807A34" w:rsidRDefault="00CD71CD" w:rsidP="00CD71CD">
            <w:pPr>
              <w:spacing w:after="0" w:line="240" w:lineRule="auto"/>
              <w:jc w:val="center"/>
              <w:rPr>
                <w:rFonts w:ascii="Times New Roman" w:hAnsi="Times New Roman" w:cs="Times New Roman"/>
                <w:sz w:val="20"/>
                <w:szCs w:val="24"/>
              </w:rPr>
            </w:pPr>
            <w:r w:rsidRPr="00807A34">
              <w:rPr>
                <w:rFonts w:ascii="Times New Roman" w:hAnsi="Times New Roman" w:cs="Times New Roman"/>
                <w:sz w:val="20"/>
              </w:rPr>
              <w:t>4359</w:t>
            </w:r>
          </w:p>
        </w:tc>
        <w:tc>
          <w:tcPr>
            <w:tcW w:w="671" w:type="pct"/>
            <w:tcBorders>
              <w:top w:val="nil"/>
              <w:left w:val="nil"/>
              <w:bottom w:val="single" w:sz="4" w:space="0" w:color="auto"/>
              <w:right w:val="single" w:sz="4" w:space="0" w:color="auto"/>
            </w:tcBorders>
            <w:vAlign w:val="center"/>
            <w:hideMark/>
          </w:tcPr>
          <w:p w:rsidR="00CD71CD" w:rsidRPr="00807A34" w:rsidRDefault="00CD71CD" w:rsidP="00CD71CD">
            <w:pPr>
              <w:spacing w:after="0" w:line="240" w:lineRule="auto"/>
              <w:jc w:val="center"/>
              <w:rPr>
                <w:rFonts w:ascii="Times New Roman" w:hAnsi="Times New Roman" w:cs="Times New Roman"/>
                <w:sz w:val="20"/>
                <w:szCs w:val="24"/>
              </w:rPr>
            </w:pPr>
            <w:r w:rsidRPr="00807A34">
              <w:rPr>
                <w:rFonts w:ascii="Times New Roman" w:hAnsi="Times New Roman" w:cs="Times New Roman"/>
                <w:sz w:val="20"/>
              </w:rPr>
              <w:t>4388</w:t>
            </w:r>
          </w:p>
        </w:tc>
      </w:tr>
      <w:tr w:rsidR="00CD71CD" w:rsidRPr="00CD71CD" w:rsidTr="0029272F">
        <w:trPr>
          <w:trHeight w:val="20"/>
          <w:jc w:val="center"/>
        </w:trPr>
        <w:tc>
          <w:tcPr>
            <w:tcW w:w="2316" w:type="pct"/>
            <w:tcBorders>
              <w:top w:val="nil"/>
              <w:left w:val="single" w:sz="4" w:space="0" w:color="auto"/>
              <w:bottom w:val="single" w:sz="4" w:space="0" w:color="auto"/>
              <w:right w:val="single" w:sz="4" w:space="0" w:color="auto"/>
            </w:tcBorders>
            <w:vAlign w:val="center"/>
            <w:hideMark/>
          </w:tcPr>
          <w:p w:rsidR="00CD71CD" w:rsidRPr="00807A34" w:rsidRDefault="00CD71CD" w:rsidP="00807A34">
            <w:pPr>
              <w:spacing w:after="120" w:line="240" w:lineRule="auto"/>
              <w:ind w:firstLineChars="19" w:firstLine="38"/>
              <w:rPr>
                <w:rFonts w:ascii="Times New Roman" w:hAnsi="Times New Roman" w:cs="Times New Roman"/>
                <w:sz w:val="20"/>
                <w:szCs w:val="24"/>
              </w:rPr>
            </w:pPr>
            <w:r w:rsidRPr="00807A34">
              <w:rPr>
                <w:rFonts w:ascii="Times New Roman" w:hAnsi="Times New Roman" w:cs="Times New Roman"/>
                <w:sz w:val="20"/>
              </w:rPr>
              <w:t>от 16 до 17 лет включительно</w:t>
            </w:r>
          </w:p>
        </w:tc>
        <w:tc>
          <w:tcPr>
            <w:tcW w:w="671" w:type="pct"/>
            <w:tcBorders>
              <w:top w:val="nil"/>
              <w:left w:val="nil"/>
              <w:bottom w:val="single" w:sz="4" w:space="0" w:color="auto"/>
              <w:right w:val="single" w:sz="4" w:space="0" w:color="auto"/>
            </w:tcBorders>
            <w:vAlign w:val="center"/>
            <w:hideMark/>
          </w:tcPr>
          <w:p w:rsidR="00CD71CD" w:rsidRPr="00807A34" w:rsidRDefault="00CD71CD" w:rsidP="00CD71CD">
            <w:pPr>
              <w:spacing w:after="0" w:line="240" w:lineRule="auto"/>
              <w:jc w:val="center"/>
              <w:rPr>
                <w:rFonts w:ascii="Times New Roman" w:hAnsi="Times New Roman" w:cs="Times New Roman"/>
                <w:sz w:val="20"/>
                <w:szCs w:val="24"/>
              </w:rPr>
            </w:pPr>
            <w:r w:rsidRPr="00807A34">
              <w:rPr>
                <w:rFonts w:ascii="Times New Roman" w:hAnsi="Times New Roman" w:cs="Times New Roman"/>
                <w:sz w:val="20"/>
              </w:rPr>
              <w:t>744</w:t>
            </w:r>
          </w:p>
        </w:tc>
        <w:tc>
          <w:tcPr>
            <w:tcW w:w="671" w:type="pct"/>
            <w:tcBorders>
              <w:top w:val="nil"/>
              <w:left w:val="nil"/>
              <w:bottom w:val="single" w:sz="4" w:space="0" w:color="auto"/>
              <w:right w:val="single" w:sz="4" w:space="0" w:color="auto"/>
            </w:tcBorders>
            <w:vAlign w:val="center"/>
            <w:hideMark/>
          </w:tcPr>
          <w:p w:rsidR="00CD71CD" w:rsidRPr="00807A34" w:rsidRDefault="00CD71CD" w:rsidP="00CD71CD">
            <w:pPr>
              <w:spacing w:after="0" w:line="240" w:lineRule="auto"/>
              <w:jc w:val="center"/>
              <w:rPr>
                <w:rFonts w:ascii="Times New Roman" w:hAnsi="Times New Roman" w:cs="Times New Roman"/>
                <w:sz w:val="20"/>
                <w:szCs w:val="24"/>
              </w:rPr>
            </w:pPr>
            <w:r w:rsidRPr="00807A34">
              <w:rPr>
                <w:rFonts w:ascii="Times New Roman" w:hAnsi="Times New Roman" w:cs="Times New Roman"/>
                <w:sz w:val="20"/>
              </w:rPr>
              <w:t>844</w:t>
            </w:r>
          </w:p>
        </w:tc>
        <w:tc>
          <w:tcPr>
            <w:tcW w:w="671" w:type="pct"/>
            <w:tcBorders>
              <w:top w:val="nil"/>
              <w:left w:val="nil"/>
              <w:bottom w:val="single" w:sz="4" w:space="0" w:color="auto"/>
              <w:right w:val="single" w:sz="4" w:space="0" w:color="auto"/>
            </w:tcBorders>
            <w:vAlign w:val="center"/>
            <w:hideMark/>
          </w:tcPr>
          <w:p w:rsidR="00CD71CD" w:rsidRPr="00807A34" w:rsidRDefault="00CD71CD" w:rsidP="00CD71CD">
            <w:pPr>
              <w:spacing w:after="0" w:line="240" w:lineRule="auto"/>
              <w:jc w:val="center"/>
              <w:rPr>
                <w:rFonts w:ascii="Times New Roman" w:hAnsi="Times New Roman" w:cs="Times New Roman"/>
                <w:sz w:val="20"/>
                <w:szCs w:val="24"/>
              </w:rPr>
            </w:pPr>
            <w:r w:rsidRPr="00807A34">
              <w:rPr>
                <w:rFonts w:ascii="Times New Roman" w:hAnsi="Times New Roman" w:cs="Times New Roman"/>
                <w:sz w:val="20"/>
              </w:rPr>
              <w:t>890</w:t>
            </w:r>
          </w:p>
        </w:tc>
        <w:tc>
          <w:tcPr>
            <w:tcW w:w="671" w:type="pct"/>
            <w:tcBorders>
              <w:top w:val="nil"/>
              <w:left w:val="nil"/>
              <w:bottom w:val="single" w:sz="4" w:space="0" w:color="auto"/>
              <w:right w:val="single" w:sz="4" w:space="0" w:color="auto"/>
            </w:tcBorders>
            <w:vAlign w:val="center"/>
            <w:hideMark/>
          </w:tcPr>
          <w:p w:rsidR="00CD71CD" w:rsidRPr="00807A34" w:rsidRDefault="00CD71CD" w:rsidP="00CD71CD">
            <w:pPr>
              <w:spacing w:after="0" w:line="240" w:lineRule="auto"/>
              <w:jc w:val="center"/>
              <w:rPr>
                <w:rFonts w:ascii="Times New Roman" w:hAnsi="Times New Roman" w:cs="Times New Roman"/>
                <w:sz w:val="20"/>
                <w:szCs w:val="24"/>
              </w:rPr>
            </w:pPr>
            <w:r w:rsidRPr="00807A34">
              <w:rPr>
                <w:rFonts w:ascii="Times New Roman" w:hAnsi="Times New Roman" w:cs="Times New Roman"/>
                <w:sz w:val="20"/>
              </w:rPr>
              <w:t>875</w:t>
            </w:r>
          </w:p>
        </w:tc>
      </w:tr>
      <w:tr w:rsidR="00CD71CD" w:rsidRPr="00CD71CD" w:rsidTr="0029272F">
        <w:trPr>
          <w:trHeight w:val="20"/>
          <w:jc w:val="center"/>
        </w:trPr>
        <w:tc>
          <w:tcPr>
            <w:tcW w:w="2316" w:type="pct"/>
            <w:tcBorders>
              <w:top w:val="nil"/>
              <w:left w:val="single" w:sz="4" w:space="0" w:color="auto"/>
              <w:bottom w:val="single" w:sz="4" w:space="0" w:color="auto"/>
              <w:right w:val="single" w:sz="4" w:space="0" w:color="auto"/>
            </w:tcBorders>
            <w:vAlign w:val="center"/>
            <w:hideMark/>
          </w:tcPr>
          <w:p w:rsidR="00CD71CD" w:rsidRPr="00807A34" w:rsidRDefault="00CD71CD" w:rsidP="00807A34">
            <w:pPr>
              <w:spacing w:after="120" w:line="240" w:lineRule="auto"/>
              <w:ind w:firstLineChars="19" w:firstLine="38"/>
              <w:rPr>
                <w:rFonts w:ascii="Times New Roman" w:hAnsi="Times New Roman" w:cs="Times New Roman"/>
                <w:sz w:val="20"/>
                <w:szCs w:val="24"/>
              </w:rPr>
            </w:pPr>
            <w:r w:rsidRPr="00807A34">
              <w:rPr>
                <w:rFonts w:ascii="Times New Roman" w:hAnsi="Times New Roman" w:cs="Times New Roman"/>
                <w:sz w:val="20"/>
              </w:rPr>
              <w:t>от 5 до 17 лет включительно</w:t>
            </w:r>
          </w:p>
        </w:tc>
        <w:tc>
          <w:tcPr>
            <w:tcW w:w="671" w:type="pct"/>
            <w:tcBorders>
              <w:top w:val="nil"/>
              <w:left w:val="nil"/>
              <w:bottom w:val="single" w:sz="4" w:space="0" w:color="auto"/>
              <w:right w:val="single" w:sz="4" w:space="0" w:color="auto"/>
            </w:tcBorders>
            <w:vAlign w:val="center"/>
            <w:hideMark/>
          </w:tcPr>
          <w:p w:rsidR="00CD71CD" w:rsidRPr="00807A34" w:rsidRDefault="00CD71CD" w:rsidP="00CD71CD">
            <w:pPr>
              <w:spacing w:after="0" w:line="240" w:lineRule="auto"/>
              <w:jc w:val="center"/>
              <w:rPr>
                <w:rFonts w:ascii="Times New Roman" w:hAnsi="Times New Roman" w:cs="Times New Roman"/>
                <w:sz w:val="20"/>
                <w:szCs w:val="24"/>
              </w:rPr>
            </w:pPr>
            <w:r w:rsidRPr="00807A34">
              <w:rPr>
                <w:rFonts w:ascii="Times New Roman" w:hAnsi="Times New Roman" w:cs="Times New Roman"/>
                <w:sz w:val="20"/>
              </w:rPr>
              <w:t>5747</w:t>
            </w:r>
          </w:p>
        </w:tc>
        <w:tc>
          <w:tcPr>
            <w:tcW w:w="671" w:type="pct"/>
            <w:tcBorders>
              <w:top w:val="nil"/>
              <w:left w:val="nil"/>
              <w:bottom w:val="single" w:sz="4" w:space="0" w:color="auto"/>
              <w:right w:val="single" w:sz="4" w:space="0" w:color="auto"/>
            </w:tcBorders>
            <w:vAlign w:val="center"/>
            <w:hideMark/>
          </w:tcPr>
          <w:p w:rsidR="00CD71CD" w:rsidRPr="00807A34" w:rsidRDefault="00CD71CD" w:rsidP="00CD71CD">
            <w:pPr>
              <w:spacing w:after="0" w:line="240" w:lineRule="auto"/>
              <w:jc w:val="center"/>
              <w:rPr>
                <w:rFonts w:ascii="Times New Roman" w:hAnsi="Times New Roman" w:cs="Times New Roman"/>
                <w:sz w:val="20"/>
                <w:szCs w:val="24"/>
              </w:rPr>
            </w:pPr>
            <w:r w:rsidRPr="00807A34">
              <w:rPr>
                <w:rFonts w:ascii="Times New Roman" w:hAnsi="Times New Roman" w:cs="Times New Roman"/>
                <w:sz w:val="20"/>
              </w:rPr>
              <w:t>5866</w:t>
            </w:r>
          </w:p>
        </w:tc>
        <w:tc>
          <w:tcPr>
            <w:tcW w:w="671" w:type="pct"/>
            <w:tcBorders>
              <w:top w:val="nil"/>
              <w:left w:val="nil"/>
              <w:bottom w:val="single" w:sz="4" w:space="0" w:color="auto"/>
              <w:right w:val="single" w:sz="4" w:space="0" w:color="auto"/>
            </w:tcBorders>
            <w:vAlign w:val="center"/>
            <w:hideMark/>
          </w:tcPr>
          <w:p w:rsidR="00CD71CD" w:rsidRPr="00807A34" w:rsidRDefault="00CD71CD" w:rsidP="00CD71CD">
            <w:pPr>
              <w:spacing w:after="0" w:line="240" w:lineRule="auto"/>
              <w:jc w:val="center"/>
              <w:rPr>
                <w:rFonts w:ascii="Times New Roman" w:hAnsi="Times New Roman" w:cs="Times New Roman"/>
                <w:sz w:val="20"/>
                <w:szCs w:val="24"/>
              </w:rPr>
            </w:pPr>
            <w:r w:rsidRPr="00807A34">
              <w:rPr>
                <w:rFonts w:ascii="Times New Roman" w:hAnsi="Times New Roman" w:cs="Times New Roman"/>
                <w:sz w:val="20"/>
              </w:rPr>
              <w:t>6266</w:t>
            </w:r>
          </w:p>
        </w:tc>
        <w:tc>
          <w:tcPr>
            <w:tcW w:w="671" w:type="pct"/>
            <w:tcBorders>
              <w:top w:val="nil"/>
              <w:left w:val="nil"/>
              <w:bottom w:val="single" w:sz="4" w:space="0" w:color="auto"/>
              <w:right w:val="single" w:sz="4" w:space="0" w:color="auto"/>
            </w:tcBorders>
            <w:vAlign w:val="center"/>
            <w:hideMark/>
          </w:tcPr>
          <w:p w:rsidR="00CD71CD" w:rsidRPr="00807A34" w:rsidRDefault="00CD71CD" w:rsidP="00CD71CD">
            <w:pPr>
              <w:spacing w:after="0" w:line="240" w:lineRule="auto"/>
              <w:jc w:val="center"/>
              <w:rPr>
                <w:rFonts w:ascii="Times New Roman" w:hAnsi="Times New Roman" w:cs="Times New Roman"/>
                <w:sz w:val="20"/>
                <w:szCs w:val="24"/>
              </w:rPr>
            </w:pPr>
            <w:r w:rsidRPr="00807A34">
              <w:rPr>
                <w:rFonts w:ascii="Times New Roman" w:hAnsi="Times New Roman" w:cs="Times New Roman"/>
                <w:sz w:val="20"/>
              </w:rPr>
              <w:t>6272</w:t>
            </w:r>
          </w:p>
        </w:tc>
      </w:tr>
      <w:tr w:rsidR="00CD71CD" w:rsidRPr="00CD71CD" w:rsidTr="0029272F">
        <w:trPr>
          <w:trHeight w:val="20"/>
          <w:jc w:val="center"/>
        </w:trPr>
        <w:tc>
          <w:tcPr>
            <w:tcW w:w="2316" w:type="pct"/>
            <w:tcBorders>
              <w:top w:val="nil"/>
              <w:left w:val="single" w:sz="4" w:space="0" w:color="auto"/>
              <w:bottom w:val="single" w:sz="4" w:space="0" w:color="auto"/>
              <w:right w:val="single" w:sz="4" w:space="0" w:color="auto"/>
            </w:tcBorders>
            <w:vAlign w:val="center"/>
            <w:hideMark/>
          </w:tcPr>
          <w:p w:rsidR="00CD71CD" w:rsidRPr="00807A34" w:rsidRDefault="00CD71CD" w:rsidP="00807A34">
            <w:pPr>
              <w:spacing w:after="120" w:line="240" w:lineRule="auto"/>
              <w:ind w:firstLineChars="19" w:firstLine="38"/>
              <w:rPr>
                <w:rFonts w:ascii="Times New Roman" w:hAnsi="Times New Roman" w:cs="Times New Roman"/>
                <w:sz w:val="20"/>
                <w:szCs w:val="24"/>
              </w:rPr>
            </w:pPr>
            <w:r w:rsidRPr="00807A34">
              <w:rPr>
                <w:rFonts w:ascii="Times New Roman" w:hAnsi="Times New Roman" w:cs="Times New Roman"/>
                <w:sz w:val="20"/>
              </w:rPr>
              <w:t>от 3 до 79 лет включительно</w:t>
            </w:r>
          </w:p>
        </w:tc>
        <w:tc>
          <w:tcPr>
            <w:tcW w:w="671" w:type="pct"/>
            <w:tcBorders>
              <w:top w:val="nil"/>
              <w:left w:val="nil"/>
              <w:bottom w:val="single" w:sz="4" w:space="0" w:color="auto"/>
              <w:right w:val="single" w:sz="4" w:space="0" w:color="auto"/>
            </w:tcBorders>
            <w:vAlign w:val="center"/>
            <w:hideMark/>
          </w:tcPr>
          <w:p w:rsidR="00CD71CD" w:rsidRPr="00807A34" w:rsidRDefault="00CD71CD" w:rsidP="00CD71CD">
            <w:pPr>
              <w:spacing w:after="0" w:line="240" w:lineRule="auto"/>
              <w:jc w:val="center"/>
              <w:rPr>
                <w:rFonts w:ascii="Times New Roman" w:hAnsi="Times New Roman" w:cs="Times New Roman"/>
                <w:sz w:val="20"/>
                <w:szCs w:val="24"/>
              </w:rPr>
            </w:pPr>
            <w:r w:rsidRPr="00807A34">
              <w:rPr>
                <w:rFonts w:ascii="Times New Roman" w:hAnsi="Times New Roman" w:cs="Times New Roman"/>
                <w:sz w:val="20"/>
              </w:rPr>
              <w:t>36867</w:t>
            </w:r>
          </w:p>
        </w:tc>
        <w:tc>
          <w:tcPr>
            <w:tcW w:w="671" w:type="pct"/>
            <w:tcBorders>
              <w:top w:val="nil"/>
              <w:left w:val="nil"/>
              <w:bottom w:val="single" w:sz="4" w:space="0" w:color="auto"/>
              <w:right w:val="single" w:sz="4" w:space="0" w:color="auto"/>
            </w:tcBorders>
            <w:vAlign w:val="center"/>
            <w:hideMark/>
          </w:tcPr>
          <w:p w:rsidR="00CD71CD" w:rsidRPr="00807A34" w:rsidRDefault="00CD71CD" w:rsidP="00CD71CD">
            <w:pPr>
              <w:spacing w:after="0" w:line="240" w:lineRule="auto"/>
              <w:jc w:val="center"/>
              <w:rPr>
                <w:rFonts w:ascii="Times New Roman" w:hAnsi="Times New Roman" w:cs="Times New Roman"/>
                <w:sz w:val="20"/>
                <w:szCs w:val="24"/>
              </w:rPr>
            </w:pPr>
            <w:r w:rsidRPr="00807A34">
              <w:rPr>
                <w:rFonts w:ascii="Times New Roman" w:hAnsi="Times New Roman" w:cs="Times New Roman"/>
                <w:sz w:val="20"/>
              </w:rPr>
              <w:t>51021</w:t>
            </w:r>
          </w:p>
        </w:tc>
        <w:tc>
          <w:tcPr>
            <w:tcW w:w="671" w:type="pct"/>
            <w:tcBorders>
              <w:top w:val="nil"/>
              <w:left w:val="nil"/>
              <w:bottom w:val="single" w:sz="4" w:space="0" w:color="auto"/>
              <w:right w:val="single" w:sz="4" w:space="0" w:color="auto"/>
            </w:tcBorders>
            <w:vAlign w:val="center"/>
            <w:hideMark/>
          </w:tcPr>
          <w:p w:rsidR="00CD71CD" w:rsidRPr="00807A34" w:rsidRDefault="00CD71CD" w:rsidP="00CD71CD">
            <w:pPr>
              <w:spacing w:after="0" w:line="240" w:lineRule="auto"/>
              <w:jc w:val="center"/>
              <w:rPr>
                <w:rFonts w:ascii="Times New Roman" w:hAnsi="Times New Roman" w:cs="Times New Roman"/>
                <w:sz w:val="20"/>
                <w:szCs w:val="24"/>
              </w:rPr>
            </w:pPr>
            <w:r w:rsidRPr="00807A34">
              <w:rPr>
                <w:rFonts w:ascii="Times New Roman" w:hAnsi="Times New Roman" w:cs="Times New Roman"/>
                <w:sz w:val="20"/>
              </w:rPr>
              <w:t>49850</w:t>
            </w:r>
          </w:p>
        </w:tc>
        <w:tc>
          <w:tcPr>
            <w:tcW w:w="671" w:type="pct"/>
            <w:tcBorders>
              <w:top w:val="nil"/>
              <w:left w:val="nil"/>
              <w:bottom w:val="single" w:sz="4" w:space="0" w:color="auto"/>
              <w:right w:val="single" w:sz="4" w:space="0" w:color="auto"/>
            </w:tcBorders>
            <w:vAlign w:val="center"/>
            <w:hideMark/>
          </w:tcPr>
          <w:p w:rsidR="00CD71CD" w:rsidRPr="00807A34" w:rsidRDefault="00CD71CD" w:rsidP="00CD71CD">
            <w:pPr>
              <w:spacing w:after="0" w:line="240" w:lineRule="auto"/>
              <w:jc w:val="center"/>
              <w:rPr>
                <w:rFonts w:ascii="Times New Roman" w:hAnsi="Times New Roman" w:cs="Times New Roman"/>
                <w:sz w:val="20"/>
                <w:szCs w:val="24"/>
              </w:rPr>
            </w:pPr>
            <w:r w:rsidRPr="00807A34">
              <w:rPr>
                <w:rFonts w:ascii="Times New Roman" w:hAnsi="Times New Roman" w:cs="Times New Roman"/>
                <w:sz w:val="20"/>
              </w:rPr>
              <w:t>49908</w:t>
            </w:r>
          </w:p>
        </w:tc>
      </w:tr>
    </w:tbl>
    <w:p w:rsidR="00CD71CD" w:rsidRPr="00E12E97" w:rsidRDefault="00CD71CD" w:rsidP="008C5120">
      <w:pPr>
        <w:pStyle w:val="a7"/>
        <w:spacing w:before="240" w:line="312" w:lineRule="auto"/>
        <w:ind w:firstLine="680"/>
        <w:rPr>
          <w:sz w:val="28"/>
          <w:szCs w:val="28"/>
        </w:rPr>
      </w:pPr>
      <w:r w:rsidRPr="00E12E97">
        <w:rPr>
          <w:sz w:val="28"/>
          <w:szCs w:val="28"/>
        </w:rPr>
        <w:t>Существенные изменения численности населения ожидаются в период до 2025</w:t>
      </w:r>
      <w:r>
        <w:rPr>
          <w:sz w:val="28"/>
          <w:szCs w:val="28"/>
        </w:rPr>
        <w:t xml:space="preserve"> </w:t>
      </w:r>
      <w:r w:rsidR="004E5E0C">
        <w:rPr>
          <w:sz w:val="28"/>
          <w:szCs w:val="28"/>
        </w:rPr>
        <w:t>г.</w:t>
      </w:r>
      <w:r w:rsidRPr="00E12E97">
        <w:rPr>
          <w:sz w:val="28"/>
          <w:szCs w:val="28"/>
        </w:rPr>
        <w:t xml:space="preserve"> – прирост численности населения составит 37%, </w:t>
      </w:r>
      <w:r>
        <w:rPr>
          <w:sz w:val="28"/>
          <w:szCs w:val="28"/>
        </w:rPr>
        <w:br/>
      </w:r>
      <w:r w:rsidRPr="00E12E97">
        <w:rPr>
          <w:sz w:val="28"/>
          <w:szCs w:val="28"/>
        </w:rPr>
        <w:t xml:space="preserve">это преимущественно мужское население в группе 25-40 лет. Таким образом, ожидается увеличение общей численности населения в группе трудоспособного возраста. В период с 2030 по 2040 год прогнозируется стабилизация численности населения городского округа. Рост численности </w:t>
      </w:r>
      <w:r>
        <w:rPr>
          <w:sz w:val="28"/>
          <w:szCs w:val="28"/>
        </w:rPr>
        <w:br/>
      </w:r>
      <w:r w:rsidRPr="00E12E97">
        <w:rPr>
          <w:sz w:val="28"/>
          <w:szCs w:val="28"/>
        </w:rPr>
        <w:t xml:space="preserve">в группе моложе трудоспособного возраста в период до 2040 </w:t>
      </w:r>
      <w:r w:rsidR="004E5E0C">
        <w:rPr>
          <w:sz w:val="28"/>
          <w:szCs w:val="28"/>
        </w:rPr>
        <w:t>г.</w:t>
      </w:r>
      <w:r w:rsidRPr="00E12E97">
        <w:rPr>
          <w:sz w:val="28"/>
          <w:szCs w:val="28"/>
        </w:rPr>
        <w:t xml:space="preserve"> может составить не более 10-15%.</w:t>
      </w:r>
    </w:p>
    <w:p w:rsidR="00CD71CD" w:rsidRPr="00E12E97" w:rsidRDefault="00CD71CD" w:rsidP="008C5120">
      <w:pPr>
        <w:pStyle w:val="a7"/>
        <w:spacing w:line="312" w:lineRule="auto"/>
        <w:ind w:firstLine="680"/>
        <w:rPr>
          <w:sz w:val="28"/>
          <w:szCs w:val="28"/>
        </w:rPr>
      </w:pPr>
      <w:r w:rsidRPr="00E12E97">
        <w:rPr>
          <w:sz w:val="28"/>
          <w:szCs w:val="28"/>
        </w:rPr>
        <w:t xml:space="preserve">В соответствии с информацией, предоставленной Акционерным обществом «Корпорация развития Приморского края», в северной части городского округа планируется создание Промышленного парка </w:t>
      </w:r>
      <w:r>
        <w:rPr>
          <w:sz w:val="28"/>
          <w:szCs w:val="28"/>
        </w:rPr>
        <w:br/>
      </w:r>
      <w:r w:rsidRPr="00E12E97">
        <w:rPr>
          <w:sz w:val="28"/>
          <w:szCs w:val="28"/>
        </w:rPr>
        <w:t xml:space="preserve">«Большой Камень». В целях обеспеченности жилыми помещениями работников Промышленного парка «Большой Камень» определена площадка под жилищное строительство и сформирована функциональная </w:t>
      </w:r>
      <w:r>
        <w:rPr>
          <w:sz w:val="28"/>
          <w:szCs w:val="28"/>
        </w:rPr>
        <w:br/>
      </w:r>
      <w:r w:rsidRPr="00E12E97">
        <w:rPr>
          <w:sz w:val="28"/>
          <w:szCs w:val="28"/>
        </w:rPr>
        <w:lastRenderedPageBreak/>
        <w:t xml:space="preserve">зона – зона застройки </w:t>
      </w:r>
      <w:proofErr w:type="spellStart"/>
      <w:r w:rsidRPr="00E12E97">
        <w:rPr>
          <w:sz w:val="28"/>
          <w:szCs w:val="28"/>
        </w:rPr>
        <w:t>среднеэтажными</w:t>
      </w:r>
      <w:proofErr w:type="spellEnd"/>
      <w:r w:rsidRPr="00E12E97">
        <w:rPr>
          <w:sz w:val="28"/>
          <w:szCs w:val="28"/>
        </w:rPr>
        <w:t xml:space="preserve"> жилыми домами (от 5 до 8</w:t>
      </w:r>
      <w:r>
        <w:rPr>
          <w:sz w:val="28"/>
          <w:szCs w:val="28"/>
        </w:rPr>
        <w:t xml:space="preserve"> </w:t>
      </w:r>
      <w:r w:rsidRPr="00E12E97">
        <w:rPr>
          <w:sz w:val="28"/>
          <w:szCs w:val="28"/>
        </w:rPr>
        <w:t xml:space="preserve">этажей, включая </w:t>
      </w:r>
      <w:proofErr w:type="gramStart"/>
      <w:r w:rsidRPr="00E12E97">
        <w:rPr>
          <w:sz w:val="28"/>
          <w:szCs w:val="28"/>
        </w:rPr>
        <w:t>мансардный</w:t>
      </w:r>
      <w:proofErr w:type="gramEnd"/>
      <w:r w:rsidRPr="00E12E97">
        <w:rPr>
          <w:sz w:val="28"/>
          <w:szCs w:val="28"/>
        </w:rPr>
        <w:t xml:space="preserve">) в северной части г. Большой Камень. Прогнозная численность населения на территории жилого микрорайона Промышленного парка «Большой Камень» </w:t>
      </w:r>
      <w:proofErr w:type="gramStart"/>
      <w:r w:rsidRPr="00E12E97">
        <w:rPr>
          <w:sz w:val="28"/>
          <w:szCs w:val="28"/>
        </w:rPr>
        <w:t>на конец</w:t>
      </w:r>
      <w:proofErr w:type="gramEnd"/>
      <w:r w:rsidRPr="00E12E97">
        <w:rPr>
          <w:sz w:val="28"/>
          <w:szCs w:val="28"/>
        </w:rPr>
        <w:t xml:space="preserve"> 2040 </w:t>
      </w:r>
      <w:r w:rsidR="004E5E0C">
        <w:rPr>
          <w:sz w:val="28"/>
          <w:szCs w:val="28"/>
        </w:rPr>
        <w:t>г.</w:t>
      </w:r>
      <w:r w:rsidRPr="00E12E97">
        <w:rPr>
          <w:sz w:val="28"/>
          <w:szCs w:val="28"/>
        </w:rPr>
        <w:t xml:space="preserve"> будет составлять 14 тыс. человек. Прогнозные значения численности населения, проживающего </w:t>
      </w:r>
      <w:r>
        <w:rPr>
          <w:sz w:val="28"/>
          <w:szCs w:val="28"/>
        </w:rPr>
        <w:br/>
      </w:r>
      <w:r w:rsidRPr="00E12E97">
        <w:rPr>
          <w:sz w:val="28"/>
          <w:szCs w:val="28"/>
        </w:rPr>
        <w:t xml:space="preserve">на территории жилого микрорайона Промышленного парка </w:t>
      </w:r>
      <w:r>
        <w:rPr>
          <w:sz w:val="28"/>
          <w:szCs w:val="28"/>
        </w:rPr>
        <w:br/>
      </w:r>
      <w:r w:rsidRPr="00E12E97">
        <w:rPr>
          <w:sz w:val="28"/>
          <w:szCs w:val="28"/>
        </w:rPr>
        <w:t xml:space="preserve">«Большой Камень» в разрезе возрастных групп представлены ниже </w:t>
      </w:r>
      <w:r>
        <w:rPr>
          <w:sz w:val="28"/>
          <w:szCs w:val="28"/>
        </w:rPr>
        <w:br/>
      </w:r>
      <w:r w:rsidRPr="00E12E97">
        <w:rPr>
          <w:sz w:val="28"/>
          <w:szCs w:val="28"/>
        </w:rPr>
        <w:t>(</w:t>
      </w:r>
      <w:r w:rsidR="005E0DA8">
        <w:fldChar w:fldCharType="begin"/>
      </w:r>
      <w:r w:rsidR="005E0DA8">
        <w:instrText xml:space="preserve"> REF _Ref24107978 \h  \* MERGEFORMAT </w:instrText>
      </w:r>
      <w:r w:rsidR="005E0DA8">
        <w:fldChar w:fldCharType="separate"/>
      </w:r>
      <w:r w:rsidR="005E0DA8" w:rsidRPr="005E0DA8">
        <w:rPr>
          <w:sz w:val="28"/>
          <w:szCs w:val="28"/>
        </w:rPr>
        <w:t>Таблица 8</w:t>
      </w:r>
      <w:r w:rsidR="005E0DA8">
        <w:fldChar w:fldCharType="end"/>
      </w:r>
      <w:r w:rsidRPr="00E12E97">
        <w:rPr>
          <w:sz w:val="28"/>
          <w:szCs w:val="28"/>
        </w:rPr>
        <w:t>).</w:t>
      </w:r>
    </w:p>
    <w:p w:rsidR="00CD71CD" w:rsidRPr="00E12E97" w:rsidRDefault="00CD71CD" w:rsidP="00D8096E">
      <w:pPr>
        <w:pStyle w:val="ae"/>
        <w:spacing w:after="120"/>
        <w:ind w:left="1418" w:hanging="1418"/>
        <w:rPr>
          <w:rFonts w:ascii="Times New Roman" w:hAnsi="Times New Roman" w:cs="Times New Roman"/>
          <w:sz w:val="24"/>
          <w:szCs w:val="24"/>
        </w:rPr>
      </w:pPr>
      <w:bookmarkStart w:id="195" w:name="_Ref24107978"/>
      <w:r w:rsidRPr="00E12E97">
        <w:rPr>
          <w:rFonts w:ascii="Times New Roman" w:hAnsi="Times New Roman" w:cs="Times New Roman"/>
          <w:sz w:val="24"/>
          <w:szCs w:val="24"/>
        </w:rPr>
        <w:t xml:space="preserve">Таблица </w:t>
      </w:r>
      <w:r w:rsidR="00307478" w:rsidRPr="00E12E97">
        <w:rPr>
          <w:rFonts w:ascii="Times New Roman" w:hAnsi="Times New Roman" w:cs="Times New Roman"/>
          <w:sz w:val="24"/>
          <w:szCs w:val="24"/>
        </w:rPr>
        <w:fldChar w:fldCharType="begin"/>
      </w:r>
      <w:r w:rsidRPr="00E12E97">
        <w:rPr>
          <w:rFonts w:ascii="Times New Roman" w:hAnsi="Times New Roman" w:cs="Times New Roman"/>
          <w:noProof/>
          <w:sz w:val="24"/>
          <w:szCs w:val="24"/>
        </w:rPr>
        <w:instrText xml:space="preserve"> SEQ Таблица \* ARABIC </w:instrText>
      </w:r>
      <w:r w:rsidR="00307478" w:rsidRPr="00E12E97">
        <w:rPr>
          <w:rFonts w:ascii="Times New Roman" w:hAnsi="Times New Roman" w:cs="Times New Roman"/>
          <w:sz w:val="24"/>
          <w:szCs w:val="24"/>
        </w:rPr>
        <w:fldChar w:fldCharType="separate"/>
      </w:r>
      <w:r w:rsidR="005E0DA8">
        <w:rPr>
          <w:rFonts w:ascii="Times New Roman" w:hAnsi="Times New Roman" w:cs="Times New Roman"/>
          <w:noProof/>
          <w:sz w:val="24"/>
          <w:szCs w:val="24"/>
        </w:rPr>
        <w:t>8</w:t>
      </w:r>
      <w:r w:rsidR="00307478" w:rsidRPr="00E12E97">
        <w:rPr>
          <w:rFonts w:ascii="Times New Roman" w:hAnsi="Times New Roman" w:cs="Times New Roman"/>
          <w:sz w:val="24"/>
          <w:szCs w:val="24"/>
        </w:rPr>
        <w:fldChar w:fldCharType="end"/>
      </w:r>
      <w:bookmarkEnd w:id="195"/>
      <w:r w:rsidRPr="00E12E97">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12E97">
        <w:rPr>
          <w:rFonts w:ascii="Times New Roman" w:hAnsi="Times New Roman" w:cs="Times New Roman"/>
          <w:sz w:val="24"/>
          <w:szCs w:val="24"/>
        </w:rPr>
        <w:t xml:space="preserve">Прогнозные значения численности населения, проживающего на территории жилого микрорайона Промышленного парка «Большой Камень», </w:t>
      </w:r>
      <w:proofErr w:type="gramStart"/>
      <w:r w:rsidRPr="00E12E97">
        <w:rPr>
          <w:rFonts w:ascii="Times New Roman" w:hAnsi="Times New Roman" w:cs="Times New Roman"/>
          <w:sz w:val="24"/>
          <w:szCs w:val="24"/>
        </w:rPr>
        <w:t>на конец</w:t>
      </w:r>
      <w:proofErr w:type="gramEnd"/>
      <w:r w:rsidRPr="00E12E97">
        <w:rPr>
          <w:rFonts w:ascii="Times New Roman" w:hAnsi="Times New Roman" w:cs="Times New Roman"/>
          <w:sz w:val="24"/>
          <w:szCs w:val="24"/>
        </w:rPr>
        <w:t xml:space="preserve"> 2040 </w:t>
      </w:r>
      <w:r w:rsidR="004E5E0C">
        <w:rPr>
          <w:rFonts w:ascii="Times New Roman" w:hAnsi="Times New Roman" w:cs="Times New Roman"/>
          <w:sz w:val="24"/>
          <w:szCs w:val="24"/>
        </w:rPr>
        <w:t>г.</w:t>
      </w:r>
      <w:r w:rsidRPr="00E12E97">
        <w:rPr>
          <w:rFonts w:ascii="Times New Roman" w:hAnsi="Times New Roman" w:cs="Times New Roman"/>
          <w:sz w:val="24"/>
          <w:szCs w:val="24"/>
        </w:rPr>
        <w:t xml:space="preserve"> в разрезе возрастных групп</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3"/>
        <w:gridCol w:w="4962"/>
      </w:tblGrid>
      <w:tr w:rsidR="00CD71CD" w:rsidRPr="00D8096E" w:rsidTr="00D8096E">
        <w:trPr>
          <w:trHeight w:val="20"/>
          <w:jc w:val="center"/>
        </w:trPr>
        <w:tc>
          <w:tcPr>
            <w:tcW w:w="2342" w:type="pct"/>
            <w:vAlign w:val="center"/>
            <w:hideMark/>
          </w:tcPr>
          <w:p w:rsidR="00CD71CD" w:rsidRPr="00807A34" w:rsidRDefault="00CD71CD" w:rsidP="00CD71CD">
            <w:pPr>
              <w:spacing w:after="0" w:line="240" w:lineRule="auto"/>
              <w:jc w:val="center"/>
              <w:rPr>
                <w:rFonts w:ascii="Times New Roman" w:hAnsi="Times New Roman" w:cs="Times New Roman"/>
                <w:b/>
              </w:rPr>
            </w:pPr>
            <w:r w:rsidRPr="00807A34">
              <w:rPr>
                <w:rFonts w:ascii="Times New Roman" w:hAnsi="Times New Roman" w:cs="Times New Roman"/>
                <w:b/>
              </w:rPr>
              <w:t>Показатель</w:t>
            </w:r>
          </w:p>
        </w:tc>
        <w:tc>
          <w:tcPr>
            <w:tcW w:w="2658" w:type="pct"/>
            <w:noWrap/>
            <w:vAlign w:val="center"/>
            <w:hideMark/>
          </w:tcPr>
          <w:p w:rsidR="00CD71CD" w:rsidRPr="00807A34" w:rsidRDefault="00CD71CD" w:rsidP="00CD71CD">
            <w:pPr>
              <w:spacing w:after="0" w:line="240" w:lineRule="auto"/>
              <w:jc w:val="center"/>
              <w:rPr>
                <w:rFonts w:ascii="Times New Roman" w:hAnsi="Times New Roman" w:cs="Times New Roman"/>
                <w:b/>
              </w:rPr>
            </w:pPr>
            <w:r w:rsidRPr="00807A34">
              <w:rPr>
                <w:rFonts w:ascii="Times New Roman" w:hAnsi="Times New Roman" w:cs="Times New Roman"/>
                <w:b/>
              </w:rPr>
              <w:t>Численность населения, человек</w:t>
            </w:r>
          </w:p>
        </w:tc>
      </w:tr>
      <w:tr w:rsidR="00D8096E" w:rsidRPr="00D8096E" w:rsidTr="00D8096E">
        <w:trPr>
          <w:trHeight w:val="20"/>
          <w:jc w:val="center"/>
        </w:trPr>
        <w:tc>
          <w:tcPr>
            <w:tcW w:w="2342" w:type="pct"/>
            <w:vAlign w:val="center"/>
            <w:hideMark/>
          </w:tcPr>
          <w:p w:rsidR="00D8096E" w:rsidRPr="00D8096E" w:rsidRDefault="00D8096E" w:rsidP="00CD71CD">
            <w:pPr>
              <w:spacing w:after="0" w:line="240" w:lineRule="auto"/>
              <w:jc w:val="center"/>
              <w:rPr>
                <w:rFonts w:ascii="Times New Roman" w:hAnsi="Times New Roman" w:cs="Times New Roman"/>
              </w:rPr>
            </w:pPr>
            <w:r>
              <w:rPr>
                <w:rFonts w:ascii="Times New Roman" w:hAnsi="Times New Roman" w:cs="Times New Roman"/>
              </w:rPr>
              <w:t>1</w:t>
            </w:r>
          </w:p>
        </w:tc>
        <w:tc>
          <w:tcPr>
            <w:tcW w:w="2658" w:type="pct"/>
            <w:noWrap/>
            <w:vAlign w:val="center"/>
            <w:hideMark/>
          </w:tcPr>
          <w:p w:rsidR="00D8096E" w:rsidRPr="00D8096E" w:rsidRDefault="00D8096E" w:rsidP="00CD71CD">
            <w:pPr>
              <w:spacing w:after="0" w:line="240" w:lineRule="auto"/>
              <w:jc w:val="center"/>
              <w:rPr>
                <w:rFonts w:ascii="Times New Roman" w:hAnsi="Times New Roman" w:cs="Times New Roman"/>
              </w:rPr>
            </w:pPr>
            <w:r>
              <w:rPr>
                <w:rFonts w:ascii="Times New Roman" w:hAnsi="Times New Roman" w:cs="Times New Roman"/>
              </w:rPr>
              <w:t>2</w:t>
            </w:r>
          </w:p>
        </w:tc>
      </w:tr>
      <w:tr w:rsidR="00CD71CD" w:rsidRPr="00CD71CD" w:rsidTr="00D8096E">
        <w:trPr>
          <w:trHeight w:val="20"/>
          <w:jc w:val="center"/>
        </w:trPr>
        <w:tc>
          <w:tcPr>
            <w:tcW w:w="2342" w:type="pct"/>
            <w:vAlign w:val="center"/>
            <w:hideMark/>
          </w:tcPr>
          <w:p w:rsidR="00CD71CD" w:rsidRPr="00CD71CD" w:rsidRDefault="00CD71CD" w:rsidP="00D8096E">
            <w:pPr>
              <w:spacing w:after="120" w:line="240" w:lineRule="auto"/>
              <w:rPr>
                <w:rFonts w:ascii="Times New Roman" w:hAnsi="Times New Roman" w:cs="Times New Roman"/>
                <w:iCs/>
              </w:rPr>
            </w:pPr>
            <w:r w:rsidRPr="00CD71CD">
              <w:rPr>
                <w:rFonts w:ascii="Times New Roman" w:hAnsi="Times New Roman" w:cs="Times New Roman"/>
                <w:iCs/>
              </w:rPr>
              <w:t>Общая численность населения, в том числе по возрастным группам</w:t>
            </w:r>
          </w:p>
        </w:tc>
        <w:tc>
          <w:tcPr>
            <w:tcW w:w="2658" w:type="pct"/>
            <w:vAlign w:val="center"/>
            <w:hideMark/>
          </w:tcPr>
          <w:p w:rsidR="00CD71CD" w:rsidRPr="00CD71CD" w:rsidRDefault="00CD71CD" w:rsidP="00CD71CD">
            <w:pPr>
              <w:spacing w:after="0" w:line="240" w:lineRule="auto"/>
              <w:jc w:val="center"/>
              <w:rPr>
                <w:rFonts w:ascii="Times New Roman" w:hAnsi="Times New Roman" w:cs="Times New Roman"/>
                <w:iCs/>
              </w:rPr>
            </w:pPr>
            <w:r w:rsidRPr="00CD71CD">
              <w:rPr>
                <w:rFonts w:ascii="Times New Roman" w:hAnsi="Times New Roman" w:cs="Times New Roman"/>
                <w:iCs/>
              </w:rPr>
              <w:t>14000</w:t>
            </w:r>
          </w:p>
        </w:tc>
      </w:tr>
      <w:tr w:rsidR="00CD71CD" w:rsidRPr="00CD71CD" w:rsidTr="00D8096E">
        <w:trPr>
          <w:trHeight w:val="20"/>
          <w:jc w:val="center"/>
        </w:trPr>
        <w:tc>
          <w:tcPr>
            <w:tcW w:w="2342" w:type="pct"/>
            <w:vAlign w:val="center"/>
            <w:hideMark/>
          </w:tcPr>
          <w:p w:rsidR="00CD71CD" w:rsidRPr="00CD71CD" w:rsidRDefault="00CD71CD" w:rsidP="00D8096E">
            <w:pPr>
              <w:spacing w:after="120" w:line="240" w:lineRule="auto"/>
              <w:ind w:firstLineChars="19" w:firstLine="42"/>
              <w:rPr>
                <w:rFonts w:ascii="Times New Roman" w:hAnsi="Times New Roman" w:cs="Times New Roman"/>
                <w:iCs/>
              </w:rPr>
            </w:pPr>
            <w:r w:rsidRPr="00CD71CD">
              <w:rPr>
                <w:rFonts w:ascii="Times New Roman" w:hAnsi="Times New Roman" w:cs="Times New Roman"/>
                <w:iCs/>
              </w:rPr>
              <w:t>от 1 до 6 лет включительно</w:t>
            </w:r>
          </w:p>
        </w:tc>
        <w:tc>
          <w:tcPr>
            <w:tcW w:w="2658" w:type="pct"/>
            <w:vAlign w:val="center"/>
            <w:hideMark/>
          </w:tcPr>
          <w:p w:rsidR="00CD71CD" w:rsidRPr="00CD71CD" w:rsidRDefault="00CD71CD" w:rsidP="00CD71CD">
            <w:pPr>
              <w:spacing w:after="0" w:line="240" w:lineRule="auto"/>
              <w:jc w:val="center"/>
              <w:rPr>
                <w:rFonts w:ascii="Times New Roman" w:hAnsi="Times New Roman" w:cs="Times New Roman"/>
                <w:iCs/>
              </w:rPr>
            </w:pPr>
            <w:r w:rsidRPr="00CD71CD">
              <w:rPr>
                <w:rFonts w:ascii="Times New Roman" w:hAnsi="Times New Roman" w:cs="Times New Roman"/>
                <w:iCs/>
              </w:rPr>
              <w:t>828</w:t>
            </w:r>
          </w:p>
        </w:tc>
      </w:tr>
      <w:tr w:rsidR="00CD71CD" w:rsidRPr="00CD71CD" w:rsidTr="00D8096E">
        <w:trPr>
          <w:trHeight w:val="20"/>
          <w:jc w:val="center"/>
        </w:trPr>
        <w:tc>
          <w:tcPr>
            <w:tcW w:w="2342" w:type="pct"/>
            <w:vAlign w:val="center"/>
            <w:hideMark/>
          </w:tcPr>
          <w:p w:rsidR="00CD71CD" w:rsidRPr="00CD71CD" w:rsidRDefault="00CD71CD" w:rsidP="00D8096E">
            <w:pPr>
              <w:spacing w:after="120" w:line="240" w:lineRule="auto"/>
              <w:ind w:firstLineChars="19" w:firstLine="42"/>
              <w:rPr>
                <w:rFonts w:ascii="Times New Roman" w:hAnsi="Times New Roman" w:cs="Times New Roman"/>
                <w:iCs/>
              </w:rPr>
            </w:pPr>
            <w:r w:rsidRPr="00CD71CD">
              <w:rPr>
                <w:rFonts w:ascii="Times New Roman" w:hAnsi="Times New Roman" w:cs="Times New Roman"/>
                <w:iCs/>
              </w:rPr>
              <w:t>от 7 до 15 лет включительно</w:t>
            </w:r>
          </w:p>
        </w:tc>
        <w:tc>
          <w:tcPr>
            <w:tcW w:w="2658" w:type="pct"/>
            <w:vAlign w:val="center"/>
            <w:hideMark/>
          </w:tcPr>
          <w:p w:rsidR="00CD71CD" w:rsidRPr="00CD71CD" w:rsidRDefault="00CD71CD" w:rsidP="00CD71CD">
            <w:pPr>
              <w:spacing w:after="0" w:line="240" w:lineRule="auto"/>
              <w:jc w:val="center"/>
              <w:rPr>
                <w:rFonts w:ascii="Times New Roman" w:hAnsi="Times New Roman" w:cs="Times New Roman"/>
                <w:iCs/>
              </w:rPr>
            </w:pPr>
            <w:r w:rsidRPr="00CD71CD">
              <w:rPr>
                <w:rFonts w:ascii="Times New Roman" w:hAnsi="Times New Roman" w:cs="Times New Roman"/>
                <w:iCs/>
              </w:rPr>
              <w:t>1168</w:t>
            </w:r>
          </w:p>
        </w:tc>
      </w:tr>
      <w:tr w:rsidR="00CD71CD" w:rsidRPr="00CD71CD" w:rsidTr="00D8096E">
        <w:trPr>
          <w:trHeight w:val="20"/>
          <w:jc w:val="center"/>
        </w:trPr>
        <w:tc>
          <w:tcPr>
            <w:tcW w:w="2342" w:type="pct"/>
            <w:vAlign w:val="center"/>
            <w:hideMark/>
          </w:tcPr>
          <w:p w:rsidR="00CD71CD" w:rsidRPr="00CD71CD" w:rsidRDefault="00CD71CD" w:rsidP="00D8096E">
            <w:pPr>
              <w:spacing w:after="120" w:line="240" w:lineRule="auto"/>
              <w:ind w:firstLineChars="19" w:firstLine="42"/>
              <w:rPr>
                <w:rFonts w:ascii="Times New Roman" w:hAnsi="Times New Roman" w:cs="Times New Roman"/>
                <w:iCs/>
              </w:rPr>
            </w:pPr>
            <w:r w:rsidRPr="00CD71CD">
              <w:rPr>
                <w:rFonts w:ascii="Times New Roman" w:hAnsi="Times New Roman" w:cs="Times New Roman"/>
                <w:iCs/>
              </w:rPr>
              <w:t>от 16 до 17 лет включительно</w:t>
            </w:r>
          </w:p>
        </w:tc>
        <w:tc>
          <w:tcPr>
            <w:tcW w:w="2658" w:type="pct"/>
            <w:vAlign w:val="center"/>
            <w:hideMark/>
          </w:tcPr>
          <w:p w:rsidR="00CD71CD" w:rsidRPr="00CD71CD" w:rsidRDefault="00CD71CD" w:rsidP="00CD71CD">
            <w:pPr>
              <w:spacing w:after="0" w:line="240" w:lineRule="auto"/>
              <w:jc w:val="center"/>
              <w:rPr>
                <w:rFonts w:ascii="Times New Roman" w:hAnsi="Times New Roman" w:cs="Times New Roman"/>
                <w:iCs/>
              </w:rPr>
            </w:pPr>
            <w:r w:rsidRPr="00CD71CD">
              <w:rPr>
                <w:rFonts w:ascii="Times New Roman" w:hAnsi="Times New Roman" w:cs="Times New Roman"/>
                <w:iCs/>
              </w:rPr>
              <w:t>233</w:t>
            </w:r>
          </w:p>
        </w:tc>
      </w:tr>
      <w:tr w:rsidR="00CD71CD" w:rsidRPr="00CD71CD" w:rsidTr="00D8096E">
        <w:trPr>
          <w:trHeight w:val="20"/>
          <w:jc w:val="center"/>
        </w:trPr>
        <w:tc>
          <w:tcPr>
            <w:tcW w:w="2342" w:type="pct"/>
            <w:vAlign w:val="center"/>
            <w:hideMark/>
          </w:tcPr>
          <w:p w:rsidR="00CD71CD" w:rsidRPr="00CD71CD" w:rsidRDefault="00CD71CD" w:rsidP="00D8096E">
            <w:pPr>
              <w:spacing w:after="120" w:line="240" w:lineRule="auto"/>
              <w:ind w:firstLineChars="19" w:firstLine="42"/>
              <w:rPr>
                <w:rFonts w:ascii="Times New Roman" w:hAnsi="Times New Roman" w:cs="Times New Roman"/>
                <w:iCs/>
              </w:rPr>
            </w:pPr>
            <w:r w:rsidRPr="00CD71CD">
              <w:rPr>
                <w:rFonts w:ascii="Times New Roman" w:hAnsi="Times New Roman" w:cs="Times New Roman"/>
                <w:iCs/>
              </w:rPr>
              <w:t>от 5 до 17 лет включительно</w:t>
            </w:r>
          </w:p>
        </w:tc>
        <w:tc>
          <w:tcPr>
            <w:tcW w:w="2658" w:type="pct"/>
            <w:vAlign w:val="center"/>
            <w:hideMark/>
          </w:tcPr>
          <w:p w:rsidR="00CD71CD" w:rsidRPr="00CD71CD" w:rsidRDefault="00CD71CD" w:rsidP="00CD71CD">
            <w:pPr>
              <w:spacing w:after="0" w:line="240" w:lineRule="auto"/>
              <w:jc w:val="center"/>
              <w:rPr>
                <w:rFonts w:ascii="Times New Roman" w:hAnsi="Times New Roman" w:cs="Times New Roman"/>
                <w:iCs/>
              </w:rPr>
            </w:pPr>
            <w:r w:rsidRPr="00CD71CD">
              <w:rPr>
                <w:rFonts w:ascii="Times New Roman" w:hAnsi="Times New Roman" w:cs="Times New Roman"/>
                <w:iCs/>
              </w:rPr>
              <w:t>1670</w:t>
            </w:r>
          </w:p>
        </w:tc>
      </w:tr>
      <w:tr w:rsidR="00CD71CD" w:rsidRPr="00CD71CD" w:rsidTr="00D8096E">
        <w:trPr>
          <w:trHeight w:val="20"/>
          <w:jc w:val="center"/>
        </w:trPr>
        <w:tc>
          <w:tcPr>
            <w:tcW w:w="2342" w:type="pct"/>
            <w:vAlign w:val="center"/>
            <w:hideMark/>
          </w:tcPr>
          <w:p w:rsidR="00CD71CD" w:rsidRPr="00CD71CD" w:rsidRDefault="00CD71CD" w:rsidP="00D8096E">
            <w:pPr>
              <w:spacing w:after="120" w:line="240" w:lineRule="auto"/>
              <w:ind w:firstLineChars="19" w:firstLine="42"/>
              <w:rPr>
                <w:rFonts w:ascii="Times New Roman" w:hAnsi="Times New Roman" w:cs="Times New Roman"/>
                <w:iCs/>
              </w:rPr>
            </w:pPr>
            <w:r w:rsidRPr="00CD71CD">
              <w:rPr>
                <w:rFonts w:ascii="Times New Roman" w:hAnsi="Times New Roman" w:cs="Times New Roman"/>
                <w:iCs/>
              </w:rPr>
              <w:t>от 3 до 79 лет включительно</w:t>
            </w:r>
          </w:p>
        </w:tc>
        <w:tc>
          <w:tcPr>
            <w:tcW w:w="2658" w:type="pct"/>
            <w:vAlign w:val="center"/>
            <w:hideMark/>
          </w:tcPr>
          <w:p w:rsidR="00CD71CD" w:rsidRPr="00CD71CD" w:rsidRDefault="00CD71CD" w:rsidP="00CD71CD">
            <w:pPr>
              <w:spacing w:after="0" w:line="240" w:lineRule="auto"/>
              <w:jc w:val="center"/>
              <w:rPr>
                <w:rFonts w:ascii="Times New Roman" w:hAnsi="Times New Roman" w:cs="Times New Roman"/>
                <w:iCs/>
              </w:rPr>
            </w:pPr>
            <w:r w:rsidRPr="00CD71CD">
              <w:rPr>
                <w:rFonts w:ascii="Times New Roman" w:hAnsi="Times New Roman" w:cs="Times New Roman"/>
                <w:iCs/>
              </w:rPr>
              <w:t>13291</w:t>
            </w:r>
          </w:p>
        </w:tc>
      </w:tr>
    </w:tbl>
    <w:p w:rsidR="00CD71CD" w:rsidRPr="00D8096E" w:rsidRDefault="00CD71CD" w:rsidP="00D8096E">
      <w:pPr>
        <w:pStyle w:val="2"/>
        <w:tabs>
          <w:tab w:val="clear" w:pos="1440"/>
        </w:tabs>
        <w:ind w:left="720" w:firstLine="0"/>
        <w:rPr>
          <w:szCs w:val="28"/>
        </w:rPr>
      </w:pPr>
    </w:p>
    <w:p w:rsidR="00CD71CD" w:rsidRPr="00D8096E" w:rsidRDefault="00CD71CD" w:rsidP="00807A34">
      <w:pPr>
        <w:pStyle w:val="2"/>
        <w:numPr>
          <w:ilvl w:val="1"/>
          <w:numId w:val="10"/>
        </w:numPr>
        <w:spacing w:before="120" w:after="120"/>
        <w:ind w:hanging="11"/>
        <w:rPr>
          <w:szCs w:val="28"/>
        </w:rPr>
      </w:pPr>
      <w:r w:rsidRPr="00D8096E">
        <w:rPr>
          <w:szCs w:val="28"/>
        </w:rPr>
        <w:t>Отраслевая специализация</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CD71CD" w:rsidRPr="00D8096E" w:rsidRDefault="00CD71CD" w:rsidP="00807A34">
      <w:pPr>
        <w:spacing w:before="120" w:after="120" w:line="240" w:lineRule="auto"/>
        <w:ind w:firstLine="680"/>
        <w:rPr>
          <w:rFonts w:ascii="Times New Roman" w:hAnsi="Times New Roman" w:cs="Times New Roman"/>
          <w:b/>
          <w:sz w:val="28"/>
          <w:szCs w:val="28"/>
        </w:rPr>
      </w:pPr>
      <w:r w:rsidRPr="00D8096E">
        <w:rPr>
          <w:rFonts w:ascii="Times New Roman" w:hAnsi="Times New Roman" w:cs="Times New Roman"/>
          <w:b/>
          <w:sz w:val="28"/>
          <w:szCs w:val="28"/>
        </w:rPr>
        <w:t>Существующее состояние</w:t>
      </w:r>
    </w:p>
    <w:p w:rsidR="00CD71CD" w:rsidRPr="00CD71CD" w:rsidRDefault="00CD71CD" w:rsidP="00D8096E">
      <w:pPr>
        <w:pStyle w:val="a7"/>
        <w:spacing w:line="317" w:lineRule="auto"/>
        <w:ind w:firstLine="680"/>
        <w:rPr>
          <w:b/>
          <w:sz w:val="28"/>
          <w:szCs w:val="28"/>
        </w:rPr>
      </w:pPr>
      <w:r w:rsidRPr="00CD71CD">
        <w:rPr>
          <w:sz w:val="28"/>
          <w:szCs w:val="28"/>
        </w:rPr>
        <w:t xml:space="preserve">Основу экономики городского округа Большой Камень составляют предприятия судостроительной и судоремонтной отрасли. В городском округе действуют более 50 предприятий промышленности, в основном </w:t>
      </w:r>
      <w:r>
        <w:rPr>
          <w:sz w:val="28"/>
          <w:szCs w:val="28"/>
        </w:rPr>
        <w:br/>
      </w:r>
      <w:r w:rsidRPr="00CD71CD">
        <w:rPr>
          <w:sz w:val="28"/>
          <w:szCs w:val="28"/>
        </w:rPr>
        <w:t>это предприятия обрабатывающих производств.</w:t>
      </w:r>
    </w:p>
    <w:p w:rsidR="00CD71CD" w:rsidRPr="00CD71CD" w:rsidRDefault="00CD71CD" w:rsidP="00D8096E">
      <w:pPr>
        <w:pStyle w:val="a7"/>
        <w:spacing w:line="317" w:lineRule="auto"/>
        <w:ind w:firstLine="680"/>
        <w:rPr>
          <w:b/>
          <w:sz w:val="28"/>
          <w:szCs w:val="28"/>
        </w:rPr>
      </w:pPr>
      <w:r w:rsidRPr="00CD71CD">
        <w:rPr>
          <w:sz w:val="28"/>
          <w:szCs w:val="28"/>
        </w:rPr>
        <w:t xml:space="preserve">По итогам 2018 </w:t>
      </w:r>
      <w:r w:rsidR="004E5E0C">
        <w:rPr>
          <w:sz w:val="28"/>
          <w:szCs w:val="28"/>
        </w:rPr>
        <w:t>г.</w:t>
      </w:r>
      <w:r w:rsidRPr="00CD71CD">
        <w:rPr>
          <w:sz w:val="28"/>
          <w:szCs w:val="28"/>
        </w:rPr>
        <w:t xml:space="preserve"> на основании данных территориального органа Федеральной службы государственной статистики по Приморскому краю объем отгруженных товаров промышленного производства, выполненных работ услуг собственными силами составил 5219,2 млн</w:t>
      </w:r>
      <w:r w:rsidR="00807A34">
        <w:rPr>
          <w:sz w:val="28"/>
          <w:szCs w:val="28"/>
        </w:rPr>
        <w:t>.</w:t>
      </w:r>
      <w:r w:rsidRPr="00CD71CD">
        <w:rPr>
          <w:sz w:val="28"/>
          <w:szCs w:val="28"/>
        </w:rPr>
        <w:t xml:space="preserve"> рублей. В сравнении с 2017 годом снижение составило около 72%. Основной причиной отрицательной динамики в 2018 году явилось производство </w:t>
      </w:r>
      <w:r>
        <w:rPr>
          <w:sz w:val="28"/>
          <w:szCs w:val="28"/>
        </w:rPr>
        <w:br/>
      </w:r>
      <w:r w:rsidRPr="00CD71CD">
        <w:rPr>
          <w:sz w:val="28"/>
          <w:szCs w:val="28"/>
        </w:rPr>
        <w:t xml:space="preserve">по виду деятельности «ремонт и техническое обслуживание судов и лодок», которое осуществляет АО «Дальневосточный завод «Звезда» (далее также – АО «ДВЗ «Звезда») в рамках государственного заказа. Учитывая, </w:t>
      </w:r>
      <w:r>
        <w:rPr>
          <w:sz w:val="28"/>
          <w:szCs w:val="28"/>
        </w:rPr>
        <w:br/>
      </w:r>
      <w:r w:rsidRPr="00CD71CD">
        <w:rPr>
          <w:sz w:val="28"/>
          <w:szCs w:val="28"/>
        </w:rPr>
        <w:lastRenderedPageBreak/>
        <w:t xml:space="preserve">что доля производства данного предприятия составляет более 70% </w:t>
      </w:r>
      <w:r>
        <w:rPr>
          <w:sz w:val="28"/>
          <w:szCs w:val="28"/>
        </w:rPr>
        <w:br/>
      </w:r>
      <w:r w:rsidRPr="00CD71CD">
        <w:rPr>
          <w:sz w:val="28"/>
          <w:szCs w:val="28"/>
        </w:rPr>
        <w:t xml:space="preserve">от общего объема отгруженных товаров, отрицательный показатель </w:t>
      </w:r>
      <w:r>
        <w:rPr>
          <w:sz w:val="28"/>
          <w:szCs w:val="28"/>
        </w:rPr>
        <w:br/>
      </w:r>
      <w:r w:rsidRPr="00CD71CD">
        <w:rPr>
          <w:sz w:val="28"/>
          <w:szCs w:val="28"/>
        </w:rPr>
        <w:t>в целом повлиял на динамику обрабатывающих производств.</w:t>
      </w:r>
    </w:p>
    <w:p w:rsidR="00CD71CD" w:rsidRPr="00CD71CD" w:rsidRDefault="00CD71CD" w:rsidP="00D8096E">
      <w:pPr>
        <w:pStyle w:val="a7"/>
        <w:spacing w:line="317" w:lineRule="auto"/>
        <w:ind w:firstLine="680"/>
        <w:rPr>
          <w:sz w:val="28"/>
          <w:szCs w:val="28"/>
        </w:rPr>
      </w:pPr>
      <w:r w:rsidRPr="00CD71CD">
        <w:rPr>
          <w:sz w:val="28"/>
          <w:szCs w:val="28"/>
        </w:rPr>
        <w:t>Деятельность в области строительства на территории городского округа осуществляют более 70 организаций. Объем работ по виду деятельности «строительство» в 2018 году на основании данных территориального органа Федеральной службы государственной статистики по Приморскому краю составил 747,6</w:t>
      </w:r>
      <w:r w:rsidR="00807A34">
        <w:rPr>
          <w:sz w:val="28"/>
          <w:szCs w:val="28"/>
        </w:rPr>
        <w:t xml:space="preserve"> </w:t>
      </w:r>
      <w:r w:rsidRPr="00CD71CD">
        <w:rPr>
          <w:sz w:val="28"/>
          <w:szCs w:val="28"/>
        </w:rPr>
        <w:t>млн</w:t>
      </w:r>
      <w:r w:rsidR="008127F8">
        <w:rPr>
          <w:sz w:val="28"/>
          <w:szCs w:val="28"/>
        </w:rPr>
        <w:t>.</w:t>
      </w:r>
      <w:r w:rsidRPr="00CD71CD">
        <w:rPr>
          <w:sz w:val="28"/>
          <w:szCs w:val="28"/>
        </w:rPr>
        <w:t xml:space="preserve"> рублей. Ситуация в секторе строительных подрядных работ определяется наличием источников финансирования и темпами реализации наиболее масштабных инвестиционных проектов судостроительной отрасли. Отрицательная динамика по сравнению </w:t>
      </w:r>
      <w:r>
        <w:rPr>
          <w:sz w:val="28"/>
          <w:szCs w:val="28"/>
        </w:rPr>
        <w:br/>
      </w:r>
      <w:r w:rsidRPr="00CD71CD">
        <w:rPr>
          <w:sz w:val="28"/>
          <w:szCs w:val="28"/>
        </w:rPr>
        <w:t xml:space="preserve">с 2017 годом обусловлена производственным графиком работ </w:t>
      </w:r>
      <w:r>
        <w:rPr>
          <w:sz w:val="28"/>
          <w:szCs w:val="28"/>
        </w:rPr>
        <w:br/>
      </w:r>
      <w:r w:rsidRPr="00CD71CD">
        <w:rPr>
          <w:sz w:val="28"/>
          <w:szCs w:val="28"/>
        </w:rPr>
        <w:t>и капитальными вложениями в соответствующий период.</w:t>
      </w:r>
    </w:p>
    <w:p w:rsidR="00CD71CD" w:rsidRPr="00CD71CD" w:rsidRDefault="00CD71CD" w:rsidP="00D8096E">
      <w:pPr>
        <w:pStyle w:val="a7"/>
        <w:spacing w:line="317" w:lineRule="auto"/>
        <w:ind w:firstLine="680"/>
        <w:rPr>
          <w:sz w:val="28"/>
          <w:szCs w:val="28"/>
        </w:rPr>
      </w:pPr>
      <w:r w:rsidRPr="00CD71CD">
        <w:rPr>
          <w:sz w:val="28"/>
          <w:szCs w:val="28"/>
        </w:rPr>
        <w:t>В 2018 году объем инвестиций в основной капитал на основании данных территориального органа Федеральной службы государственной статистики по Приморскому краю составил 13554,1 млн</w:t>
      </w:r>
      <w:r w:rsidR="008127F8">
        <w:rPr>
          <w:sz w:val="28"/>
          <w:szCs w:val="28"/>
        </w:rPr>
        <w:t>.</w:t>
      </w:r>
      <w:r w:rsidRPr="00CD71CD">
        <w:rPr>
          <w:sz w:val="28"/>
          <w:szCs w:val="28"/>
        </w:rPr>
        <w:t xml:space="preserve"> рублей (91,5% </w:t>
      </w:r>
      <w:r>
        <w:rPr>
          <w:sz w:val="28"/>
          <w:szCs w:val="28"/>
        </w:rPr>
        <w:br/>
      </w:r>
      <w:r w:rsidRPr="00CD71CD">
        <w:rPr>
          <w:sz w:val="28"/>
          <w:szCs w:val="28"/>
        </w:rPr>
        <w:t xml:space="preserve">к уровню 2017 </w:t>
      </w:r>
      <w:r w:rsidR="004E5E0C">
        <w:rPr>
          <w:sz w:val="28"/>
          <w:szCs w:val="28"/>
        </w:rPr>
        <w:t>г.</w:t>
      </w:r>
      <w:r w:rsidRPr="00CD71CD">
        <w:rPr>
          <w:sz w:val="28"/>
          <w:szCs w:val="28"/>
        </w:rPr>
        <w:t xml:space="preserve"> в действующих ценах). Снижение показателя обусловлено спецификой деятельности предприятий, осуществляющих деятельность </w:t>
      </w:r>
      <w:r w:rsidR="00807A34">
        <w:rPr>
          <w:sz w:val="28"/>
          <w:szCs w:val="28"/>
        </w:rPr>
        <w:br/>
      </w:r>
      <w:r w:rsidRPr="00CD71CD">
        <w:rPr>
          <w:sz w:val="28"/>
          <w:szCs w:val="28"/>
        </w:rPr>
        <w:t>в рамках ТОР «Большой Камень», созданной постановлением Правительства Российской Федерации от 28</w:t>
      </w:r>
      <w:r w:rsidR="00BD0501">
        <w:rPr>
          <w:sz w:val="28"/>
          <w:szCs w:val="28"/>
        </w:rPr>
        <w:t xml:space="preserve"> января </w:t>
      </w:r>
      <w:r w:rsidRPr="00CD71CD">
        <w:rPr>
          <w:sz w:val="28"/>
          <w:szCs w:val="28"/>
        </w:rPr>
        <w:t xml:space="preserve">2016 </w:t>
      </w:r>
      <w:r w:rsidR="004E5E0C">
        <w:rPr>
          <w:sz w:val="28"/>
          <w:szCs w:val="28"/>
        </w:rPr>
        <w:t>г.</w:t>
      </w:r>
      <w:r w:rsidR="00BD0501">
        <w:rPr>
          <w:sz w:val="28"/>
          <w:szCs w:val="28"/>
        </w:rPr>
        <w:t xml:space="preserve"> </w:t>
      </w:r>
      <w:r w:rsidRPr="00CD71CD">
        <w:rPr>
          <w:sz w:val="28"/>
          <w:szCs w:val="28"/>
        </w:rPr>
        <w:t xml:space="preserve">№ 43 «О создании территории опережающего социально-экономического развития «Большой Камень». </w:t>
      </w:r>
      <w:proofErr w:type="gramStart"/>
      <w:r w:rsidRPr="00CD71CD">
        <w:rPr>
          <w:sz w:val="28"/>
          <w:szCs w:val="28"/>
        </w:rPr>
        <w:t xml:space="preserve">Основными видами экономической деятельности, в рамках которых привлекаются инвестиции, являются: судостроение и судоремонт; металлообработка; производство железобетонных изделий; обеспечение электрической энергией, газом, паром, кондиционирование воздуха; водоснабжение, водоотведение, организация сбора и утилизации отходов, деятельность по ликвидации загрязнений; производство пищевых продуктов; строительство; операции с недвижимым имуществом; аренда </w:t>
      </w:r>
      <w:r w:rsidR="00807A34">
        <w:rPr>
          <w:sz w:val="28"/>
          <w:szCs w:val="28"/>
        </w:rPr>
        <w:br/>
      </w:r>
      <w:r w:rsidRPr="00CD71CD">
        <w:rPr>
          <w:sz w:val="28"/>
          <w:szCs w:val="28"/>
        </w:rPr>
        <w:t>и предоставление услуг.</w:t>
      </w:r>
      <w:proofErr w:type="gramEnd"/>
      <w:r w:rsidRPr="00CD71CD">
        <w:rPr>
          <w:sz w:val="28"/>
          <w:szCs w:val="28"/>
        </w:rPr>
        <w:t xml:space="preserve"> Капитальн</w:t>
      </w:r>
      <w:r w:rsidR="00807A34">
        <w:rPr>
          <w:sz w:val="28"/>
          <w:szCs w:val="28"/>
        </w:rPr>
        <w:t xml:space="preserve">ые вложения в указанные отрасли </w:t>
      </w:r>
      <w:r w:rsidRPr="00CD71CD">
        <w:rPr>
          <w:sz w:val="28"/>
          <w:szCs w:val="28"/>
        </w:rPr>
        <w:t>предполагают их развитие на долгосрочный период и, как следствие, создание новых рабочих мест и стабильный уровень жизни привлекаемого для работы населения.</w:t>
      </w:r>
    </w:p>
    <w:p w:rsidR="00CD71CD" w:rsidRPr="00CD71CD" w:rsidRDefault="00CD71CD" w:rsidP="00D8096E">
      <w:pPr>
        <w:pStyle w:val="a7"/>
        <w:spacing w:line="317" w:lineRule="auto"/>
        <w:ind w:firstLine="680"/>
        <w:rPr>
          <w:sz w:val="28"/>
          <w:szCs w:val="28"/>
        </w:rPr>
      </w:pPr>
      <w:r w:rsidRPr="00CD71CD">
        <w:rPr>
          <w:sz w:val="28"/>
          <w:szCs w:val="28"/>
        </w:rPr>
        <w:t>Основные показатели экономического положения городского округа Большой Камень в период с 2015 по 2018 годы приведены ниже (</w:t>
      </w:r>
      <w:r w:rsidR="005E0DA8">
        <w:fldChar w:fldCharType="begin"/>
      </w:r>
      <w:r w:rsidR="005E0DA8">
        <w:instrText xml:space="preserve"> REF _Ref24475489 \h  \* MERGEFORMAT </w:instrText>
      </w:r>
      <w:r w:rsidR="005E0DA8">
        <w:fldChar w:fldCharType="separate"/>
      </w:r>
      <w:r w:rsidR="005E0DA8" w:rsidRPr="005E0DA8">
        <w:rPr>
          <w:sz w:val="28"/>
          <w:szCs w:val="28"/>
        </w:rPr>
        <w:t>Таблица 9</w:t>
      </w:r>
      <w:r w:rsidR="005E0DA8">
        <w:fldChar w:fldCharType="end"/>
      </w:r>
      <w:r w:rsidRPr="00CD71CD">
        <w:rPr>
          <w:sz w:val="28"/>
          <w:szCs w:val="28"/>
        </w:rPr>
        <w:t>).</w:t>
      </w:r>
      <w:bookmarkStart w:id="196" w:name="_Ref22737112"/>
    </w:p>
    <w:p w:rsidR="00CD71CD" w:rsidRPr="002978B4" w:rsidRDefault="00CD71CD" w:rsidP="00D8096E">
      <w:pPr>
        <w:pStyle w:val="ae"/>
        <w:spacing w:after="120"/>
        <w:ind w:left="1559" w:hanging="1559"/>
        <w:rPr>
          <w:rFonts w:ascii="Times New Roman" w:hAnsi="Times New Roman" w:cs="Times New Roman"/>
          <w:sz w:val="24"/>
          <w:szCs w:val="24"/>
        </w:rPr>
      </w:pPr>
      <w:bookmarkStart w:id="197" w:name="_Ref24475489"/>
      <w:r w:rsidRPr="002978B4">
        <w:rPr>
          <w:rFonts w:ascii="Times New Roman" w:hAnsi="Times New Roman" w:cs="Times New Roman"/>
          <w:sz w:val="24"/>
          <w:szCs w:val="24"/>
        </w:rPr>
        <w:lastRenderedPageBreak/>
        <w:t xml:space="preserve">Таблица </w:t>
      </w:r>
      <w:r w:rsidR="00307478" w:rsidRPr="002978B4">
        <w:rPr>
          <w:rFonts w:ascii="Times New Roman" w:hAnsi="Times New Roman" w:cs="Times New Roman"/>
          <w:sz w:val="24"/>
          <w:szCs w:val="24"/>
        </w:rPr>
        <w:fldChar w:fldCharType="begin"/>
      </w:r>
      <w:r w:rsidRPr="002978B4">
        <w:rPr>
          <w:rFonts w:ascii="Times New Roman" w:hAnsi="Times New Roman" w:cs="Times New Roman"/>
          <w:noProof/>
          <w:sz w:val="24"/>
          <w:szCs w:val="24"/>
        </w:rPr>
        <w:instrText xml:space="preserve"> SEQ Таблица \* ARABIC </w:instrText>
      </w:r>
      <w:r w:rsidR="00307478" w:rsidRPr="002978B4">
        <w:rPr>
          <w:rFonts w:ascii="Times New Roman" w:hAnsi="Times New Roman" w:cs="Times New Roman"/>
          <w:sz w:val="24"/>
          <w:szCs w:val="24"/>
        </w:rPr>
        <w:fldChar w:fldCharType="separate"/>
      </w:r>
      <w:r w:rsidR="005E0DA8">
        <w:rPr>
          <w:rFonts w:ascii="Times New Roman" w:hAnsi="Times New Roman" w:cs="Times New Roman"/>
          <w:noProof/>
          <w:sz w:val="24"/>
          <w:szCs w:val="24"/>
        </w:rPr>
        <w:t>9</w:t>
      </w:r>
      <w:r w:rsidR="00307478" w:rsidRPr="002978B4">
        <w:rPr>
          <w:rFonts w:ascii="Times New Roman" w:hAnsi="Times New Roman" w:cs="Times New Roman"/>
          <w:sz w:val="24"/>
          <w:szCs w:val="24"/>
        </w:rPr>
        <w:fldChar w:fldCharType="end"/>
      </w:r>
      <w:bookmarkEnd w:id="196"/>
      <w:bookmarkEnd w:id="197"/>
      <w:r w:rsidRPr="002978B4">
        <w:rPr>
          <w:rFonts w:ascii="Times New Roman" w:hAnsi="Times New Roman" w:cs="Times New Roman"/>
          <w:sz w:val="24"/>
          <w:szCs w:val="24"/>
        </w:rPr>
        <w:t xml:space="preserve"> – Основные показатели экономического положения городского округа </w:t>
      </w:r>
      <w:r w:rsidR="00BD0501">
        <w:rPr>
          <w:rFonts w:ascii="Times New Roman" w:hAnsi="Times New Roman" w:cs="Times New Roman"/>
          <w:sz w:val="24"/>
          <w:szCs w:val="24"/>
        </w:rPr>
        <w:br/>
        <w:t xml:space="preserve"> </w:t>
      </w:r>
      <w:r w:rsidRPr="002978B4">
        <w:rPr>
          <w:rFonts w:ascii="Times New Roman" w:hAnsi="Times New Roman" w:cs="Times New Roman"/>
          <w:sz w:val="24"/>
          <w:szCs w:val="24"/>
        </w:rPr>
        <w:t>Большой Камень в период с 2015 по 2018 годы</w:t>
      </w:r>
    </w:p>
    <w:tbl>
      <w:tblPr>
        <w:tblW w:w="9371" w:type="dxa"/>
        <w:tblInd w:w="93" w:type="dxa"/>
        <w:tblLayout w:type="fixed"/>
        <w:tblLook w:val="04A0" w:firstRow="1" w:lastRow="0" w:firstColumn="1" w:lastColumn="0" w:noHBand="0" w:noVBand="1"/>
      </w:tblPr>
      <w:tblGrid>
        <w:gridCol w:w="4268"/>
        <w:gridCol w:w="1276"/>
        <w:gridCol w:w="1275"/>
        <w:gridCol w:w="1276"/>
        <w:gridCol w:w="1276"/>
      </w:tblGrid>
      <w:tr w:rsidR="00CD71CD" w:rsidRPr="00D8096E" w:rsidTr="00807A34">
        <w:trPr>
          <w:cantSplit/>
          <w:trHeight w:val="657"/>
        </w:trPr>
        <w:tc>
          <w:tcPr>
            <w:tcW w:w="4268" w:type="dxa"/>
            <w:tcBorders>
              <w:top w:val="single" w:sz="8" w:space="0" w:color="auto"/>
              <w:left w:val="single" w:sz="8" w:space="0" w:color="auto"/>
              <w:bottom w:val="single" w:sz="8" w:space="0" w:color="auto"/>
              <w:right w:val="single" w:sz="8" w:space="0" w:color="auto"/>
            </w:tcBorders>
            <w:vAlign w:val="center"/>
            <w:hideMark/>
          </w:tcPr>
          <w:p w:rsidR="00CD71CD" w:rsidRPr="00807A34" w:rsidRDefault="00CD71CD" w:rsidP="00BD0501">
            <w:pPr>
              <w:tabs>
                <w:tab w:val="left" w:pos="708"/>
              </w:tabs>
              <w:spacing w:after="0" w:line="240" w:lineRule="auto"/>
              <w:jc w:val="center"/>
              <w:rPr>
                <w:rFonts w:ascii="Times New Roman" w:hAnsi="Times New Roman" w:cs="Times New Roman"/>
                <w:b/>
              </w:rPr>
            </w:pPr>
            <w:r w:rsidRPr="00807A34">
              <w:rPr>
                <w:rFonts w:ascii="Times New Roman" w:hAnsi="Times New Roman" w:cs="Times New Roman"/>
                <w:b/>
              </w:rPr>
              <w:t>Показатели</w:t>
            </w:r>
          </w:p>
        </w:tc>
        <w:tc>
          <w:tcPr>
            <w:tcW w:w="1276" w:type="dxa"/>
            <w:tcBorders>
              <w:top w:val="single" w:sz="8" w:space="0" w:color="auto"/>
              <w:left w:val="nil"/>
              <w:bottom w:val="single" w:sz="8" w:space="0" w:color="auto"/>
              <w:right w:val="single" w:sz="8" w:space="0" w:color="auto"/>
            </w:tcBorders>
            <w:vAlign w:val="center"/>
            <w:hideMark/>
          </w:tcPr>
          <w:p w:rsidR="00CD71CD" w:rsidRPr="00807A34" w:rsidRDefault="00CD71CD" w:rsidP="00BD0501">
            <w:pPr>
              <w:tabs>
                <w:tab w:val="left" w:pos="708"/>
              </w:tabs>
              <w:spacing w:after="0" w:line="240" w:lineRule="auto"/>
              <w:jc w:val="center"/>
              <w:rPr>
                <w:rFonts w:ascii="Times New Roman" w:hAnsi="Times New Roman" w:cs="Times New Roman"/>
                <w:b/>
              </w:rPr>
            </w:pPr>
            <w:r w:rsidRPr="00807A34">
              <w:rPr>
                <w:rFonts w:ascii="Times New Roman" w:hAnsi="Times New Roman" w:cs="Times New Roman"/>
                <w:b/>
              </w:rPr>
              <w:t>2015 год</w:t>
            </w:r>
          </w:p>
        </w:tc>
        <w:tc>
          <w:tcPr>
            <w:tcW w:w="1275" w:type="dxa"/>
            <w:tcBorders>
              <w:top w:val="single" w:sz="8" w:space="0" w:color="auto"/>
              <w:left w:val="nil"/>
              <w:bottom w:val="single" w:sz="8" w:space="0" w:color="auto"/>
              <w:right w:val="single" w:sz="8" w:space="0" w:color="auto"/>
            </w:tcBorders>
            <w:vAlign w:val="center"/>
            <w:hideMark/>
          </w:tcPr>
          <w:p w:rsidR="00CD71CD" w:rsidRPr="00807A34" w:rsidRDefault="00CD71CD" w:rsidP="00BD0501">
            <w:pPr>
              <w:tabs>
                <w:tab w:val="left" w:pos="708"/>
              </w:tabs>
              <w:spacing w:after="0" w:line="240" w:lineRule="auto"/>
              <w:jc w:val="center"/>
              <w:rPr>
                <w:rFonts w:ascii="Times New Roman" w:hAnsi="Times New Roman" w:cs="Times New Roman"/>
                <w:b/>
              </w:rPr>
            </w:pPr>
            <w:r w:rsidRPr="00807A34">
              <w:rPr>
                <w:rFonts w:ascii="Times New Roman" w:hAnsi="Times New Roman" w:cs="Times New Roman"/>
                <w:b/>
              </w:rPr>
              <w:t>2016 год</w:t>
            </w:r>
          </w:p>
        </w:tc>
        <w:tc>
          <w:tcPr>
            <w:tcW w:w="1276" w:type="dxa"/>
            <w:tcBorders>
              <w:top w:val="single" w:sz="8" w:space="0" w:color="auto"/>
              <w:left w:val="nil"/>
              <w:bottom w:val="single" w:sz="8" w:space="0" w:color="auto"/>
              <w:right w:val="single" w:sz="8" w:space="0" w:color="auto"/>
            </w:tcBorders>
            <w:vAlign w:val="center"/>
            <w:hideMark/>
          </w:tcPr>
          <w:p w:rsidR="00CD71CD" w:rsidRPr="00807A34" w:rsidRDefault="00CD71CD" w:rsidP="00BD0501">
            <w:pPr>
              <w:tabs>
                <w:tab w:val="left" w:pos="708"/>
              </w:tabs>
              <w:spacing w:after="0" w:line="240" w:lineRule="auto"/>
              <w:jc w:val="center"/>
              <w:rPr>
                <w:rFonts w:ascii="Times New Roman" w:hAnsi="Times New Roman" w:cs="Times New Roman"/>
                <w:b/>
              </w:rPr>
            </w:pPr>
            <w:r w:rsidRPr="00807A34">
              <w:rPr>
                <w:rFonts w:ascii="Times New Roman" w:hAnsi="Times New Roman" w:cs="Times New Roman"/>
                <w:b/>
              </w:rPr>
              <w:t>2017 год</w:t>
            </w:r>
          </w:p>
        </w:tc>
        <w:tc>
          <w:tcPr>
            <w:tcW w:w="1276" w:type="dxa"/>
            <w:tcBorders>
              <w:top w:val="single" w:sz="8" w:space="0" w:color="auto"/>
              <w:left w:val="nil"/>
              <w:bottom w:val="single" w:sz="8" w:space="0" w:color="auto"/>
              <w:right w:val="single" w:sz="8" w:space="0" w:color="auto"/>
            </w:tcBorders>
            <w:vAlign w:val="center"/>
            <w:hideMark/>
          </w:tcPr>
          <w:p w:rsidR="00CD71CD" w:rsidRPr="00807A34" w:rsidRDefault="00CD71CD" w:rsidP="00BD0501">
            <w:pPr>
              <w:tabs>
                <w:tab w:val="left" w:pos="708"/>
              </w:tabs>
              <w:spacing w:after="0" w:line="240" w:lineRule="auto"/>
              <w:jc w:val="center"/>
              <w:rPr>
                <w:rFonts w:ascii="Times New Roman" w:hAnsi="Times New Roman" w:cs="Times New Roman"/>
                <w:b/>
              </w:rPr>
            </w:pPr>
            <w:r w:rsidRPr="00807A34">
              <w:rPr>
                <w:rFonts w:ascii="Times New Roman" w:hAnsi="Times New Roman" w:cs="Times New Roman"/>
                <w:b/>
              </w:rPr>
              <w:t>2018 год</w:t>
            </w:r>
          </w:p>
        </w:tc>
      </w:tr>
    </w:tbl>
    <w:p w:rsidR="00807A34" w:rsidRPr="00807A34" w:rsidRDefault="00807A34" w:rsidP="00807A34">
      <w:pPr>
        <w:spacing w:after="0" w:line="240" w:lineRule="auto"/>
        <w:rPr>
          <w:sz w:val="2"/>
          <w:szCs w:val="2"/>
        </w:rPr>
      </w:pPr>
    </w:p>
    <w:tbl>
      <w:tblPr>
        <w:tblW w:w="9371" w:type="dxa"/>
        <w:tblInd w:w="93" w:type="dxa"/>
        <w:tblLayout w:type="fixed"/>
        <w:tblLook w:val="04A0" w:firstRow="1" w:lastRow="0" w:firstColumn="1" w:lastColumn="0" w:noHBand="0" w:noVBand="1"/>
      </w:tblPr>
      <w:tblGrid>
        <w:gridCol w:w="4268"/>
        <w:gridCol w:w="1276"/>
        <w:gridCol w:w="1275"/>
        <w:gridCol w:w="1276"/>
        <w:gridCol w:w="1276"/>
      </w:tblGrid>
      <w:tr w:rsidR="00D8096E" w:rsidRPr="00D8096E" w:rsidTr="00807A34">
        <w:trPr>
          <w:trHeight w:val="196"/>
          <w:tblHeader/>
        </w:trPr>
        <w:tc>
          <w:tcPr>
            <w:tcW w:w="4268" w:type="dxa"/>
            <w:tcBorders>
              <w:top w:val="single" w:sz="8" w:space="0" w:color="auto"/>
              <w:left w:val="single" w:sz="8" w:space="0" w:color="auto"/>
              <w:bottom w:val="single" w:sz="8" w:space="0" w:color="auto"/>
              <w:right w:val="single" w:sz="8" w:space="0" w:color="auto"/>
            </w:tcBorders>
            <w:vAlign w:val="center"/>
            <w:hideMark/>
          </w:tcPr>
          <w:p w:rsidR="00D8096E" w:rsidRPr="00D8096E" w:rsidRDefault="00D8096E" w:rsidP="00BD0501">
            <w:pPr>
              <w:tabs>
                <w:tab w:val="left" w:pos="708"/>
              </w:tabs>
              <w:spacing w:after="0" w:line="240" w:lineRule="auto"/>
              <w:jc w:val="center"/>
              <w:rPr>
                <w:rFonts w:ascii="Times New Roman" w:hAnsi="Times New Roman" w:cs="Times New Roman"/>
              </w:rPr>
            </w:pPr>
            <w:r w:rsidRPr="00D8096E">
              <w:rPr>
                <w:rFonts w:ascii="Times New Roman" w:hAnsi="Times New Roman" w:cs="Times New Roman"/>
              </w:rPr>
              <w:t>1</w:t>
            </w:r>
          </w:p>
        </w:tc>
        <w:tc>
          <w:tcPr>
            <w:tcW w:w="1276" w:type="dxa"/>
            <w:tcBorders>
              <w:top w:val="single" w:sz="8" w:space="0" w:color="auto"/>
              <w:left w:val="nil"/>
              <w:bottom w:val="single" w:sz="8" w:space="0" w:color="auto"/>
              <w:right w:val="single" w:sz="8" w:space="0" w:color="auto"/>
            </w:tcBorders>
            <w:vAlign w:val="center"/>
            <w:hideMark/>
          </w:tcPr>
          <w:p w:rsidR="00D8096E" w:rsidRPr="00D8096E" w:rsidRDefault="00D8096E" w:rsidP="00BD0501">
            <w:pPr>
              <w:tabs>
                <w:tab w:val="left" w:pos="708"/>
              </w:tabs>
              <w:spacing w:after="0" w:line="240" w:lineRule="auto"/>
              <w:jc w:val="center"/>
              <w:rPr>
                <w:rFonts w:ascii="Times New Roman" w:hAnsi="Times New Roman" w:cs="Times New Roman"/>
              </w:rPr>
            </w:pPr>
            <w:r w:rsidRPr="00D8096E">
              <w:rPr>
                <w:rFonts w:ascii="Times New Roman" w:hAnsi="Times New Roman" w:cs="Times New Roman"/>
              </w:rPr>
              <w:t>2</w:t>
            </w:r>
          </w:p>
        </w:tc>
        <w:tc>
          <w:tcPr>
            <w:tcW w:w="1275" w:type="dxa"/>
            <w:tcBorders>
              <w:top w:val="single" w:sz="8" w:space="0" w:color="auto"/>
              <w:left w:val="nil"/>
              <w:bottom w:val="single" w:sz="8" w:space="0" w:color="auto"/>
              <w:right w:val="single" w:sz="8" w:space="0" w:color="auto"/>
            </w:tcBorders>
            <w:vAlign w:val="center"/>
            <w:hideMark/>
          </w:tcPr>
          <w:p w:rsidR="00D8096E" w:rsidRPr="00D8096E" w:rsidRDefault="00D8096E" w:rsidP="00BD0501">
            <w:pPr>
              <w:tabs>
                <w:tab w:val="left" w:pos="708"/>
              </w:tabs>
              <w:spacing w:after="0" w:line="240" w:lineRule="auto"/>
              <w:jc w:val="center"/>
              <w:rPr>
                <w:rFonts w:ascii="Times New Roman" w:hAnsi="Times New Roman" w:cs="Times New Roman"/>
              </w:rPr>
            </w:pPr>
            <w:r w:rsidRPr="00D8096E">
              <w:rPr>
                <w:rFonts w:ascii="Times New Roman" w:hAnsi="Times New Roman" w:cs="Times New Roman"/>
              </w:rPr>
              <w:t>3</w:t>
            </w:r>
          </w:p>
        </w:tc>
        <w:tc>
          <w:tcPr>
            <w:tcW w:w="1276" w:type="dxa"/>
            <w:tcBorders>
              <w:top w:val="single" w:sz="8" w:space="0" w:color="auto"/>
              <w:left w:val="nil"/>
              <w:bottom w:val="single" w:sz="8" w:space="0" w:color="auto"/>
              <w:right w:val="single" w:sz="8" w:space="0" w:color="auto"/>
            </w:tcBorders>
            <w:vAlign w:val="center"/>
            <w:hideMark/>
          </w:tcPr>
          <w:p w:rsidR="00D8096E" w:rsidRPr="00D8096E" w:rsidRDefault="00D8096E" w:rsidP="00BD0501">
            <w:pPr>
              <w:tabs>
                <w:tab w:val="left" w:pos="708"/>
              </w:tabs>
              <w:spacing w:after="0" w:line="240" w:lineRule="auto"/>
              <w:jc w:val="center"/>
              <w:rPr>
                <w:rFonts w:ascii="Times New Roman" w:hAnsi="Times New Roman" w:cs="Times New Roman"/>
              </w:rPr>
            </w:pPr>
            <w:r w:rsidRPr="00D8096E">
              <w:rPr>
                <w:rFonts w:ascii="Times New Roman" w:hAnsi="Times New Roman" w:cs="Times New Roman"/>
              </w:rPr>
              <w:t>4</w:t>
            </w:r>
          </w:p>
        </w:tc>
        <w:tc>
          <w:tcPr>
            <w:tcW w:w="1276" w:type="dxa"/>
            <w:tcBorders>
              <w:top w:val="single" w:sz="8" w:space="0" w:color="auto"/>
              <w:left w:val="nil"/>
              <w:bottom w:val="single" w:sz="8" w:space="0" w:color="auto"/>
              <w:right w:val="single" w:sz="8" w:space="0" w:color="auto"/>
            </w:tcBorders>
            <w:vAlign w:val="center"/>
            <w:hideMark/>
          </w:tcPr>
          <w:p w:rsidR="00D8096E" w:rsidRPr="00D8096E" w:rsidRDefault="00D8096E" w:rsidP="00BD0501">
            <w:pPr>
              <w:tabs>
                <w:tab w:val="left" w:pos="708"/>
              </w:tabs>
              <w:spacing w:after="0" w:line="240" w:lineRule="auto"/>
              <w:jc w:val="center"/>
              <w:rPr>
                <w:rFonts w:ascii="Times New Roman" w:hAnsi="Times New Roman" w:cs="Times New Roman"/>
              </w:rPr>
            </w:pPr>
            <w:r w:rsidRPr="00D8096E">
              <w:rPr>
                <w:rFonts w:ascii="Times New Roman" w:hAnsi="Times New Roman" w:cs="Times New Roman"/>
              </w:rPr>
              <w:t>5</w:t>
            </w:r>
          </w:p>
        </w:tc>
      </w:tr>
      <w:tr w:rsidR="00CD71CD" w:rsidRPr="00BD0501" w:rsidTr="00807A34">
        <w:trPr>
          <w:cantSplit/>
          <w:trHeight w:val="20"/>
        </w:trPr>
        <w:tc>
          <w:tcPr>
            <w:tcW w:w="4268" w:type="dxa"/>
            <w:tcBorders>
              <w:top w:val="nil"/>
              <w:left w:val="single" w:sz="8" w:space="0" w:color="auto"/>
              <w:bottom w:val="single" w:sz="8" w:space="0" w:color="auto"/>
              <w:right w:val="single" w:sz="8" w:space="0" w:color="auto"/>
            </w:tcBorders>
            <w:vAlign w:val="center"/>
            <w:hideMark/>
          </w:tcPr>
          <w:p w:rsidR="00CD71CD" w:rsidRPr="00BD0501" w:rsidRDefault="00CD71CD" w:rsidP="00D8096E">
            <w:pPr>
              <w:tabs>
                <w:tab w:val="left" w:pos="708"/>
              </w:tabs>
              <w:spacing w:after="120" w:line="240" w:lineRule="auto"/>
              <w:rPr>
                <w:rFonts w:ascii="Times New Roman" w:hAnsi="Times New Roman" w:cs="Times New Roman"/>
              </w:rPr>
            </w:pPr>
            <w:r w:rsidRPr="00BD0501">
              <w:rPr>
                <w:rFonts w:ascii="Times New Roman" w:hAnsi="Times New Roman" w:cs="Times New Roman"/>
              </w:rPr>
              <w:t>Объем отгруженных товаров собственного производства, выполненных работ, услуг собственными силами, млн</w:t>
            </w:r>
            <w:r w:rsidR="008127F8">
              <w:rPr>
                <w:rFonts w:ascii="Times New Roman" w:hAnsi="Times New Roman" w:cs="Times New Roman"/>
              </w:rPr>
              <w:t>.</w:t>
            </w:r>
            <w:r w:rsidRPr="00BD0501">
              <w:rPr>
                <w:rFonts w:ascii="Times New Roman" w:hAnsi="Times New Roman" w:cs="Times New Roman"/>
              </w:rPr>
              <w:t xml:space="preserve"> руб. </w:t>
            </w:r>
          </w:p>
        </w:tc>
        <w:tc>
          <w:tcPr>
            <w:tcW w:w="1276" w:type="dxa"/>
            <w:tcBorders>
              <w:top w:val="nil"/>
              <w:left w:val="nil"/>
              <w:bottom w:val="single" w:sz="8" w:space="0" w:color="auto"/>
              <w:right w:val="single" w:sz="8" w:space="0" w:color="auto"/>
            </w:tcBorders>
            <w:vAlign w:val="center"/>
            <w:hideMark/>
          </w:tcPr>
          <w:p w:rsidR="00CD71CD" w:rsidRPr="00BD0501" w:rsidRDefault="00CD71CD" w:rsidP="00D8096E">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7244,4</w:t>
            </w:r>
          </w:p>
        </w:tc>
        <w:tc>
          <w:tcPr>
            <w:tcW w:w="1275" w:type="dxa"/>
            <w:tcBorders>
              <w:top w:val="nil"/>
              <w:left w:val="nil"/>
              <w:bottom w:val="single" w:sz="8" w:space="0" w:color="auto"/>
              <w:right w:val="single" w:sz="8" w:space="0" w:color="auto"/>
            </w:tcBorders>
            <w:vAlign w:val="center"/>
            <w:hideMark/>
          </w:tcPr>
          <w:p w:rsidR="00CD71CD" w:rsidRPr="00BD0501" w:rsidRDefault="00CD71CD" w:rsidP="00D8096E">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7129,9</w:t>
            </w:r>
          </w:p>
        </w:tc>
        <w:tc>
          <w:tcPr>
            <w:tcW w:w="1276" w:type="dxa"/>
            <w:tcBorders>
              <w:top w:val="nil"/>
              <w:left w:val="nil"/>
              <w:bottom w:val="single" w:sz="8" w:space="0" w:color="auto"/>
              <w:right w:val="single" w:sz="8" w:space="0" w:color="auto"/>
            </w:tcBorders>
            <w:vAlign w:val="center"/>
            <w:hideMark/>
          </w:tcPr>
          <w:p w:rsidR="00CD71CD" w:rsidRPr="00BD0501" w:rsidRDefault="00CD71CD" w:rsidP="00D8096E">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7249,1</w:t>
            </w:r>
          </w:p>
        </w:tc>
        <w:tc>
          <w:tcPr>
            <w:tcW w:w="1276" w:type="dxa"/>
            <w:tcBorders>
              <w:top w:val="nil"/>
              <w:left w:val="nil"/>
              <w:bottom w:val="single" w:sz="8" w:space="0" w:color="auto"/>
              <w:right w:val="single" w:sz="8" w:space="0" w:color="auto"/>
            </w:tcBorders>
            <w:vAlign w:val="center"/>
            <w:hideMark/>
          </w:tcPr>
          <w:p w:rsidR="00CD71CD" w:rsidRPr="00BD0501" w:rsidRDefault="00CD71CD" w:rsidP="00D8096E">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5219,2</w:t>
            </w:r>
          </w:p>
        </w:tc>
      </w:tr>
      <w:tr w:rsidR="00CD71CD" w:rsidRPr="00BD0501" w:rsidTr="00807A34">
        <w:trPr>
          <w:cantSplit/>
          <w:trHeight w:val="20"/>
        </w:trPr>
        <w:tc>
          <w:tcPr>
            <w:tcW w:w="4268" w:type="dxa"/>
            <w:tcBorders>
              <w:top w:val="nil"/>
              <w:left w:val="single" w:sz="8" w:space="0" w:color="auto"/>
              <w:bottom w:val="single" w:sz="8" w:space="0" w:color="auto"/>
              <w:right w:val="single" w:sz="8" w:space="0" w:color="auto"/>
            </w:tcBorders>
            <w:vAlign w:val="center"/>
            <w:hideMark/>
          </w:tcPr>
          <w:p w:rsidR="00CD71CD" w:rsidRPr="00BD0501" w:rsidRDefault="00CD71CD" w:rsidP="00807A34">
            <w:pPr>
              <w:tabs>
                <w:tab w:val="left" w:pos="1467"/>
              </w:tabs>
              <w:spacing w:after="120" w:line="240" w:lineRule="auto"/>
              <w:ind w:firstLine="758"/>
              <w:jc w:val="center"/>
              <w:rPr>
                <w:rFonts w:ascii="Times New Roman" w:hAnsi="Times New Roman" w:cs="Times New Roman"/>
              </w:rPr>
            </w:pPr>
            <w:proofErr w:type="gramStart"/>
            <w:r w:rsidRPr="00BD0501">
              <w:rPr>
                <w:rFonts w:ascii="Times New Roman" w:hAnsi="Times New Roman" w:cs="Times New Roman"/>
              </w:rPr>
              <w:t>в</w:t>
            </w:r>
            <w:proofErr w:type="gramEnd"/>
            <w:r w:rsidRPr="00BD0501">
              <w:rPr>
                <w:rFonts w:ascii="Times New Roman" w:hAnsi="Times New Roman" w:cs="Times New Roman"/>
              </w:rPr>
              <w:t xml:space="preserve"> % к предыдущему периоду</w:t>
            </w:r>
          </w:p>
        </w:tc>
        <w:tc>
          <w:tcPr>
            <w:tcW w:w="1276" w:type="dxa"/>
            <w:tcBorders>
              <w:top w:val="nil"/>
              <w:left w:val="nil"/>
              <w:bottom w:val="single" w:sz="8" w:space="0" w:color="auto"/>
              <w:right w:val="single" w:sz="8" w:space="0" w:color="auto"/>
            </w:tcBorders>
            <w:vAlign w:val="center"/>
            <w:hideMark/>
          </w:tcPr>
          <w:p w:rsidR="00CD71CD" w:rsidRPr="00BD0501" w:rsidRDefault="00CD71CD" w:rsidP="00D8096E">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w:t>
            </w:r>
          </w:p>
        </w:tc>
        <w:tc>
          <w:tcPr>
            <w:tcW w:w="1275" w:type="dxa"/>
            <w:tcBorders>
              <w:top w:val="nil"/>
              <w:left w:val="nil"/>
              <w:bottom w:val="single" w:sz="8" w:space="0" w:color="auto"/>
              <w:right w:val="single" w:sz="8" w:space="0" w:color="auto"/>
            </w:tcBorders>
            <w:vAlign w:val="center"/>
            <w:hideMark/>
          </w:tcPr>
          <w:p w:rsidR="00CD71CD" w:rsidRPr="00BD0501" w:rsidRDefault="00CD71CD" w:rsidP="00D8096E">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98,4</w:t>
            </w:r>
          </w:p>
        </w:tc>
        <w:tc>
          <w:tcPr>
            <w:tcW w:w="1276" w:type="dxa"/>
            <w:tcBorders>
              <w:top w:val="nil"/>
              <w:left w:val="nil"/>
              <w:bottom w:val="single" w:sz="8" w:space="0" w:color="auto"/>
              <w:right w:val="single" w:sz="8" w:space="0" w:color="auto"/>
            </w:tcBorders>
            <w:vAlign w:val="center"/>
            <w:hideMark/>
          </w:tcPr>
          <w:p w:rsidR="00CD71CD" w:rsidRPr="00BD0501" w:rsidRDefault="00CD71CD" w:rsidP="00D8096E">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101,7</w:t>
            </w:r>
          </w:p>
        </w:tc>
        <w:tc>
          <w:tcPr>
            <w:tcW w:w="1276" w:type="dxa"/>
            <w:tcBorders>
              <w:top w:val="nil"/>
              <w:left w:val="nil"/>
              <w:bottom w:val="single" w:sz="8" w:space="0" w:color="auto"/>
              <w:right w:val="single" w:sz="8" w:space="0" w:color="auto"/>
            </w:tcBorders>
            <w:vAlign w:val="center"/>
            <w:hideMark/>
          </w:tcPr>
          <w:p w:rsidR="00CD71CD" w:rsidRPr="00BD0501" w:rsidRDefault="00CD71CD" w:rsidP="00D8096E">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72,0</w:t>
            </w:r>
          </w:p>
        </w:tc>
      </w:tr>
      <w:tr w:rsidR="00CD71CD" w:rsidRPr="00BD0501" w:rsidTr="00807A34">
        <w:trPr>
          <w:cantSplit/>
          <w:trHeight w:val="20"/>
        </w:trPr>
        <w:tc>
          <w:tcPr>
            <w:tcW w:w="4268" w:type="dxa"/>
            <w:tcBorders>
              <w:top w:val="nil"/>
              <w:left w:val="single" w:sz="8" w:space="0" w:color="auto"/>
              <w:bottom w:val="single" w:sz="8" w:space="0" w:color="auto"/>
              <w:right w:val="single" w:sz="8" w:space="0" w:color="auto"/>
            </w:tcBorders>
            <w:vAlign w:val="center"/>
            <w:hideMark/>
          </w:tcPr>
          <w:p w:rsidR="00CD71CD" w:rsidRPr="00BD0501" w:rsidRDefault="00CD71CD" w:rsidP="00D8096E">
            <w:pPr>
              <w:tabs>
                <w:tab w:val="left" w:pos="708"/>
              </w:tabs>
              <w:spacing w:after="120" w:line="240" w:lineRule="auto"/>
              <w:rPr>
                <w:rFonts w:ascii="Times New Roman" w:hAnsi="Times New Roman" w:cs="Times New Roman"/>
              </w:rPr>
            </w:pPr>
            <w:r w:rsidRPr="00BD0501">
              <w:rPr>
                <w:rFonts w:ascii="Times New Roman" w:hAnsi="Times New Roman" w:cs="Times New Roman"/>
              </w:rPr>
              <w:t xml:space="preserve">Доля в объеме отгруженных товаров собственного производства, выполненных работ, услуг собственными силами по чистым видам деятельности крупными и средними организациями Приморского края, % </w:t>
            </w:r>
          </w:p>
        </w:tc>
        <w:tc>
          <w:tcPr>
            <w:tcW w:w="1276" w:type="dxa"/>
            <w:tcBorders>
              <w:top w:val="nil"/>
              <w:left w:val="nil"/>
              <w:bottom w:val="single" w:sz="8" w:space="0" w:color="auto"/>
              <w:right w:val="single" w:sz="8" w:space="0" w:color="auto"/>
            </w:tcBorders>
            <w:vAlign w:val="center"/>
            <w:hideMark/>
          </w:tcPr>
          <w:p w:rsidR="00CD71CD" w:rsidRPr="00BD0501" w:rsidRDefault="00CD71CD" w:rsidP="00D8096E">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3,1</w:t>
            </w:r>
          </w:p>
        </w:tc>
        <w:tc>
          <w:tcPr>
            <w:tcW w:w="1275" w:type="dxa"/>
            <w:tcBorders>
              <w:top w:val="nil"/>
              <w:left w:val="nil"/>
              <w:bottom w:val="single" w:sz="8" w:space="0" w:color="auto"/>
              <w:right w:val="single" w:sz="8" w:space="0" w:color="auto"/>
            </w:tcBorders>
            <w:vAlign w:val="center"/>
            <w:hideMark/>
          </w:tcPr>
          <w:p w:rsidR="00CD71CD" w:rsidRPr="00BD0501" w:rsidRDefault="00CD71CD" w:rsidP="00D8096E">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3,0</w:t>
            </w:r>
          </w:p>
        </w:tc>
        <w:tc>
          <w:tcPr>
            <w:tcW w:w="1276" w:type="dxa"/>
            <w:tcBorders>
              <w:top w:val="nil"/>
              <w:left w:val="nil"/>
              <w:bottom w:val="single" w:sz="8" w:space="0" w:color="auto"/>
              <w:right w:val="single" w:sz="8" w:space="0" w:color="auto"/>
            </w:tcBorders>
            <w:noWrap/>
            <w:vAlign w:val="center"/>
            <w:hideMark/>
          </w:tcPr>
          <w:p w:rsidR="00CD71CD" w:rsidRPr="00BD0501" w:rsidRDefault="00CD71CD" w:rsidP="00D8096E">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2,6</w:t>
            </w:r>
          </w:p>
        </w:tc>
        <w:tc>
          <w:tcPr>
            <w:tcW w:w="1276" w:type="dxa"/>
            <w:tcBorders>
              <w:top w:val="nil"/>
              <w:left w:val="nil"/>
              <w:bottom w:val="single" w:sz="8" w:space="0" w:color="auto"/>
              <w:right w:val="single" w:sz="8" w:space="0" w:color="auto"/>
            </w:tcBorders>
            <w:noWrap/>
            <w:vAlign w:val="center"/>
            <w:hideMark/>
          </w:tcPr>
          <w:p w:rsidR="00CD71CD" w:rsidRPr="00BD0501" w:rsidRDefault="00CD71CD" w:rsidP="00D8096E">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1,8</w:t>
            </w:r>
          </w:p>
        </w:tc>
      </w:tr>
      <w:tr w:rsidR="00CD71CD" w:rsidRPr="00BD0501" w:rsidTr="00807A34">
        <w:trPr>
          <w:cantSplit/>
          <w:trHeight w:val="20"/>
        </w:trPr>
        <w:tc>
          <w:tcPr>
            <w:tcW w:w="4268" w:type="dxa"/>
            <w:tcBorders>
              <w:top w:val="nil"/>
              <w:left w:val="single" w:sz="8" w:space="0" w:color="auto"/>
              <w:bottom w:val="single" w:sz="8" w:space="0" w:color="auto"/>
              <w:right w:val="single" w:sz="8" w:space="0" w:color="auto"/>
            </w:tcBorders>
            <w:vAlign w:val="center"/>
            <w:hideMark/>
          </w:tcPr>
          <w:p w:rsidR="00CD71CD" w:rsidRPr="00BD0501" w:rsidRDefault="00CD71CD" w:rsidP="00D8096E">
            <w:pPr>
              <w:tabs>
                <w:tab w:val="left" w:pos="708"/>
              </w:tabs>
              <w:spacing w:after="120" w:line="240" w:lineRule="auto"/>
              <w:rPr>
                <w:rFonts w:ascii="Times New Roman" w:hAnsi="Times New Roman" w:cs="Times New Roman"/>
              </w:rPr>
            </w:pPr>
            <w:r w:rsidRPr="00BD0501">
              <w:rPr>
                <w:rFonts w:ascii="Times New Roman" w:hAnsi="Times New Roman" w:cs="Times New Roman"/>
              </w:rPr>
              <w:t>Доля в обороте организаций Приморского края, %</w:t>
            </w:r>
          </w:p>
        </w:tc>
        <w:tc>
          <w:tcPr>
            <w:tcW w:w="1276" w:type="dxa"/>
            <w:tcBorders>
              <w:top w:val="nil"/>
              <w:left w:val="nil"/>
              <w:bottom w:val="single" w:sz="8" w:space="0" w:color="auto"/>
              <w:right w:val="single" w:sz="8" w:space="0" w:color="auto"/>
            </w:tcBorders>
            <w:vAlign w:val="center"/>
            <w:hideMark/>
          </w:tcPr>
          <w:p w:rsidR="00CD71CD" w:rsidRPr="00BD0501" w:rsidRDefault="00CD71CD" w:rsidP="00D8096E">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0,9</w:t>
            </w:r>
          </w:p>
        </w:tc>
        <w:tc>
          <w:tcPr>
            <w:tcW w:w="1275" w:type="dxa"/>
            <w:tcBorders>
              <w:top w:val="nil"/>
              <w:left w:val="nil"/>
              <w:bottom w:val="single" w:sz="8" w:space="0" w:color="auto"/>
              <w:right w:val="single" w:sz="8" w:space="0" w:color="auto"/>
            </w:tcBorders>
            <w:vAlign w:val="center"/>
            <w:hideMark/>
          </w:tcPr>
          <w:p w:rsidR="00CD71CD" w:rsidRPr="00BD0501" w:rsidRDefault="00CD71CD" w:rsidP="00D8096E">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1,3</w:t>
            </w:r>
          </w:p>
        </w:tc>
        <w:tc>
          <w:tcPr>
            <w:tcW w:w="1276" w:type="dxa"/>
            <w:tcBorders>
              <w:top w:val="nil"/>
              <w:left w:val="nil"/>
              <w:bottom w:val="single" w:sz="8" w:space="0" w:color="auto"/>
              <w:right w:val="single" w:sz="8" w:space="0" w:color="auto"/>
            </w:tcBorders>
            <w:vAlign w:val="center"/>
            <w:hideMark/>
          </w:tcPr>
          <w:p w:rsidR="00CD71CD" w:rsidRPr="00BD0501" w:rsidRDefault="00CD71CD" w:rsidP="00D8096E">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1,0</w:t>
            </w:r>
          </w:p>
        </w:tc>
        <w:tc>
          <w:tcPr>
            <w:tcW w:w="1276" w:type="dxa"/>
            <w:tcBorders>
              <w:top w:val="nil"/>
              <w:left w:val="nil"/>
              <w:bottom w:val="single" w:sz="8" w:space="0" w:color="auto"/>
              <w:right w:val="single" w:sz="8" w:space="0" w:color="auto"/>
            </w:tcBorders>
            <w:vAlign w:val="center"/>
            <w:hideMark/>
          </w:tcPr>
          <w:p w:rsidR="00CD71CD" w:rsidRPr="00BD0501" w:rsidRDefault="00CD71CD" w:rsidP="00D8096E">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0,8</w:t>
            </w:r>
          </w:p>
        </w:tc>
      </w:tr>
      <w:tr w:rsidR="00CD71CD" w:rsidRPr="00BD0501" w:rsidTr="00807A34">
        <w:trPr>
          <w:cantSplit/>
          <w:trHeight w:val="20"/>
        </w:trPr>
        <w:tc>
          <w:tcPr>
            <w:tcW w:w="4268" w:type="dxa"/>
            <w:tcBorders>
              <w:top w:val="nil"/>
              <w:left w:val="single" w:sz="8" w:space="0" w:color="auto"/>
              <w:bottom w:val="single" w:sz="8" w:space="0" w:color="auto"/>
              <w:right w:val="single" w:sz="8" w:space="0" w:color="auto"/>
            </w:tcBorders>
            <w:vAlign w:val="center"/>
            <w:hideMark/>
          </w:tcPr>
          <w:p w:rsidR="00CD71CD" w:rsidRPr="00BD0501" w:rsidRDefault="00CD71CD" w:rsidP="00D8096E">
            <w:pPr>
              <w:tabs>
                <w:tab w:val="left" w:pos="708"/>
              </w:tabs>
              <w:spacing w:after="120" w:line="240" w:lineRule="auto"/>
              <w:rPr>
                <w:rFonts w:ascii="Times New Roman" w:hAnsi="Times New Roman" w:cs="Times New Roman"/>
              </w:rPr>
            </w:pPr>
            <w:r w:rsidRPr="00BD0501">
              <w:rPr>
                <w:rFonts w:ascii="Times New Roman" w:hAnsi="Times New Roman" w:cs="Times New Roman"/>
              </w:rPr>
              <w:t>Строительство, млн</w:t>
            </w:r>
            <w:r w:rsidR="008127F8">
              <w:rPr>
                <w:rFonts w:ascii="Times New Roman" w:hAnsi="Times New Roman" w:cs="Times New Roman"/>
              </w:rPr>
              <w:t>.</w:t>
            </w:r>
            <w:r w:rsidRPr="00BD0501">
              <w:rPr>
                <w:rFonts w:ascii="Times New Roman" w:hAnsi="Times New Roman" w:cs="Times New Roman"/>
              </w:rPr>
              <w:t xml:space="preserve"> руб.</w:t>
            </w:r>
          </w:p>
        </w:tc>
        <w:tc>
          <w:tcPr>
            <w:tcW w:w="1276" w:type="dxa"/>
            <w:tcBorders>
              <w:top w:val="nil"/>
              <w:left w:val="nil"/>
              <w:bottom w:val="single" w:sz="8" w:space="0" w:color="auto"/>
              <w:right w:val="single" w:sz="8" w:space="0" w:color="auto"/>
            </w:tcBorders>
            <w:vAlign w:val="center"/>
            <w:hideMark/>
          </w:tcPr>
          <w:p w:rsidR="00CD71CD" w:rsidRPr="00BD0501" w:rsidRDefault="00CD71CD" w:rsidP="00D8096E">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w:t>
            </w:r>
          </w:p>
        </w:tc>
        <w:tc>
          <w:tcPr>
            <w:tcW w:w="1275" w:type="dxa"/>
            <w:tcBorders>
              <w:top w:val="nil"/>
              <w:left w:val="nil"/>
              <w:bottom w:val="single" w:sz="8" w:space="0" w:color="auto"/>
              <w:right w:val="single" w:sz="8" w:space="0" w:color="auto"/>
            </w:tcBorders>
            <w:vAlign w:val="center"/>
            <w:hideMark/>
          </w:tcPr>
          <w:p w:rsidR="00CD71CD" w:rsidRPr="00BD0501" w:rsidRDefault="00CD71CD" w:rsidP="00D8096E">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3325,0</w:t>
            </w:r>
          </w:p>
        </w:tc>
        <w:tc>
          <w:tcPr>
            <w:tcW w:w="1276" w:type="dxa"/>
            <w:tcBorders>
              <w:top w:val="nil"/>
              <w:left w:val="nil"/>
              <w:bottom w:val="single" w:sz="8" w:space="0" w:color="auto"/>
              <w:right w:val="single" w:sz="8" w:space="0" w:color="auto"/>
            </w:tcBorders>
            <w:vAlign w:val="center"/>
            <w:hideMark/>
          </w:tcPr>
          <w:p w:rsidR="00CD71CD" w:rsidRPr="00BD0501" w:rsidRDefault="00CD71CD" w:rsidP="00D8096E">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3044,4</w:t>
            </w:r>
          </w:p>
        </w:tc>
        <w:tc>
          <w:tcPr>
            <w:tcW w:w="1276" w:type="dxa"/>
            <w:tcBorders>
              <w:top w:val="nil"/>
              <w:left w:val="nil"/>
              <w:bottom w:val="single" w:sz="8" w:space="0" w:color="auto"/>
              <w:right w:val="single" w:sz="8" w:space="0" w:color="auto"/>
            </w:tcBorders>
            <w:vAlign w:val="center"/>
            <w:hideMark/>
          </w:tcPr>
          <w:p w:rsidR="00CD71CD" w:rsidRPr="00BD0501" w:rsidRDefault="00CD71CD" w:rsidP="00D8096E">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747,6</w:t>
            </w:r>
          </w:p>
        </w:tc>
      </w:tr>
      <w:tr w:rsidR="00CD71CD" w:rsidRPr="00BD0501" w:rsidTr="00807A34">
        <w:trPr>
          <w:cantSplit/>
          <w:trHeight w:val="20"/>
        </w:trPr>
        <w:tc>
          <w:tcPr>
            <w:tcW w:w="4268" w:type="dxa"/>
            <w:tcBorders>
              <w:top w:val="nil"/>
              <w:left w:val="single" w:sz="8" w:space="0" w:color="auto"/>
              <w:bottom w:val="single" w:sz="8" w:space="0" w:color="auto"/>
              <w:right w:val="single" w:sz="8" w:space="0" w:color="auto"/>
            </w:tcBorders>
            <w:vAlign w:val="center"/>
            <w:hideMark/>
          </w:tcPr>
          <w:p w:rsidR="00CD71CD" w:rsidRPr="00BD0501" w:rsidRDefault="00CD71CD" w:rsidP="00D8096E">
            <w:pPr>
              <w:tabs>
                <w:tab w:val="left" w:pos="708"/>
              </w:tabs>
              <w:spacing w:after="120" w:line="240" w:lineRule="auto"/>
              <w:jc w:val="right"/>
              <w:rPr>
                <w:rFonts w:ascii="Times New Roman" w:hAnsi="Times New Roman" w:cs="Times New Roman"/>
              </w:rPr>
            </w:pPr>
            <w:proofErr w:type="gramStart"/>
            <w:r w:rsidRPr="00BD0501">
              <w:rPr>
                <w:rFonts w:ascii="Times New Roman" w:hAnsi="Times New Roman" w:cs="Times New Roman"/>
              </w:rPr>
              <w:t>в</w:t>
            </w:r>
            <w:proofErr w:type="gramEnd"/>
            <w:r w:rsidRPr="00BD0501">
              <w:rPr>
                <w:rFonts w:ascii="Times New Roman" w:hAnsi="Times New Roman" w:cs="Times New Roman"/>
              </w:rPr>
              <w:t xml:space="preserve"> % к предыдущему периоду</w:t>
            </w:r>
          </w:p>
        </w:tc>
        <w:tc>
          <w:tcPr>
            <w:tcW w:w="1276" w:type="dxa"/>
            <w:tcBorders>
              <w:top w:val="nil"/>
              <w:left w:val="nil"/>
              <w:bottom w:val="single" w:sz="8" w:space="0" w:color="auto"/>
              <w:right w:val="single" w:sz="8" w:space="0" w:color="auto"/>
            </w:tcBorders>
            <w:vAlign w:val="center"/>
            <w:hideMark/>
          </w:tcPr>
          <w:p w:rsidR="00CD71CD" w:rsidRPr="00BD0501" w:rsidRDefault="00CD71CD" w:rsidP="00D8096E">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w:t>
            </w:r>
          </w:p>
        </w:tc>
        <w:tc>
          <w:tcPr>
            <w:tcW w:w="1275" w:type="dxa"/>
            <w:tcBorders>
              <w:top w:val="nil"/>
              <w:left w:val="nil"/>
              <w:bottom w:val="single" w:sz="8" w:space="0" w:color="auto"/>
              <w:right w:val="single" w:sz="8" w:space="0" w:color="auto"/>
            </w:tcBorders>
            <w:vAlign w:val="center"/>
            <w:hideMark/>
          </w:tcPr>
          <w:p w:rsidR="00CD71CD" w:rsidRPr="00BD0501" w:rsidRDefault="00CD71CD" w:rsidP="00D8096E">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w:t>
            </w:r>
          </w:p>
        </w:tc>
        <w:tc>
          <w:tcPr>
            <w:tcW w:w="1276" w:type="dxa"/>
            <w:tcBorders>
              <w:top w:val="nil"/>
              <w:left w:val="nil"/>
              <w:bottom w:val="single" w:sz="8" w:space="0" w:color="auto"/>
              <w:right w:val="single" w:sz="8" w:space="0" w:color="auto"/>
            </w:tcBorders>
            <w:vAlign w:val="center"/>
            <w:hideMark/>
          </w:tcPr>
          <w:p w:rsidR="00CD71CD" w:rsidRPr="00BD0501" w:rsidRDefault="00CD71CD" w:rsidP="00D8096E">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91,6</w:t>
            </w:r>
          </w:p>
        </w:tc>
        <w:tc>
          <w:tcPr>
            <w:tcW w:w="1276" w:type="dxa"/>
            <w:tcBorders>
              <w:top w:val="nil"/>
              <w:left w:val="nil"/>
              <w:bottom w:val="single" w:sz="8" w:space="0" w:color="auto"/>
              <w:right w:val="single" w:sz="8" w:space="0" w:color="auto"/>
            </w:tcBorders>
            <w:vAlign w:val="center"/>
            <w:hideMark/>
          </w:tcPr>
          <w:p w:rsidR="00CD71CD" w:rsidRPr="00BD0501" w:rsidRDefault="00CD71CD" w:rsidP="00D8096E">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24,6</w:t>
            </w:r>
          </w:p>
        </w:tc>
      </w:tr>
      <w:tr w:rsidR="00CD71CD" w:rsidRPr="00BD0501" w:rsidTr="00807A34">
        <w:trPr>
          <w:cantSplit/>
          <w:trHeight w:val="20"/>
        </w:trPr>
        <w:tc>
          <w:tcPr>
            <w:tcW w:w="4268" w:type="dxa"/>
            <w:tcBorders>
              <w:top w:val="nil"/>
              <w:left w:val="single" w:sz="8" w:space="0" w:color="auto"/>
              <w:bottom w:val="single" w:sz="8" w:space="0" w:color="auto"/>
              <w:right w:val="single" w:sz="8" w:space="0" w:color="auto"/>
            </w:tcBorders>
            <w:vAlign w:val="center"/>
            <w:hideMark/>
          </w:tcPr>
          <w:p w:rsidR="00CD71CD" w:rsidRPr="00BD0501" w:rsidRDefault="00CD71CD" w:rsidP="00D8096E">
            <w:pPr>
              <w:tabs>
                <w:tab w:val="left" w:pos="708"/>
              </w:tabs>
              <w:spacing w:after="120" w:line="240" w:lineRule="auto"/>
              <w:rPr>
                <w:rFonts w:ascii="Times New Roman" w:hAnsi="Times New Roman" w:cs="Times New Roman"/>
              </w:rPr>
            </w:pPr>
            <w:r w:rsidRPr="00BD0501">
              <w:rPr>
                <w:rFonts w:ascii="Times New Roman" w:hAnsi="Times New Roman" w:cs="Times New Roman"/>
              </w:rPr>
              <w:t>Производство продукции сельского хозяйства, млн</w:t>
            </w:r>
            <w:r w:rsidR="008127F8">
              <w:rPr>
                <w:rFonts w:ascii="Times New Roman" w:hAnsi="Times New Roman" w:cs="Times New Roman"/>
              </w:rPr>
              <w:t>.</w:t>
            </w:r>
            <w:r w:rsidRPr="00BD0501">
              <w:rPr>
                <w:rFonts w:ascii="Times New Roman" w:hAnsi="Times New Roman" w:cs="Times New Roman"/>
              </w:rPr>
              <w:t xml:space="preserve"> руб.</w:t>
            </w:r>
          </w:p>
        </w:tc>
        <w:tc>
          <w:tcPr>
            <w:tcW w:w="1276" w:type="dxa"/>
            <w:tcBorders>
              <w:top w:val="nil"/>
              <w:left w:val="nil"/>
              <w:bottom w:val="single" w:sz="8" w:space="0" w:color="auto"/>
              <w:right w:val="single" w:sz="8" w:space="0" w:color="auto"/>
            </w:tcBorders>
            <w:vAlign w:val="center"/>
            <w:hideMark/>
          </w:tcPr>
          <w:p w:rsidR="00CD71CD" w:rsidRPr="00BD0501" w:rsidRDefault="00CD71CD" w:rsidP="00D8096E">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297,1</w:t>
            </w:r>
          </w:p>
        </w:tc>
        <w:tc>
          <w:tcPr>
            <w:tcW w:w="1275" w:type="dxa"/>
            <w:tcBorders>
              <w:top w:val="nil"/>
              <w:left w:val="nil"/>
              <w:bottom w:val="single" w:sz="8" w:space="0" w:color="auto"/>
              <w:right w:val="single" w:sz="8" w:space="0" w:color="auto"/>
            </w:tcBorders>
            <w:vAlign w:val="center"/>
            <w:hideMark/>
          </w:tcPr>
          <w:p w:rsidR="00CD71CD" w:rsidRPr="00BD0501" w:rsidRDefault="00CD71CD" w:rsidP="00D8096E">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366,3</w:t>
            </w:r>
          </w:p>
        </w:tc>
        <w:tc>
          <w:tcPr>
            <w:tcW w:w="1276" w:type="dxa"/>
            <w:tcBorders>
              <w:top w:val="nil"/>
              <w:left w:val="nil"/>
              <w:bottom w:val="single" w:sz="8" w:space="0" w:color="auto"/>
              <w:right w:val="single" w:sz="8" w:space="0" w:color="auto"/>
            </w:tcBorders>
            <w:vAlign w:val="center"/>
            <w:hideMark/>
          </w:tcPr>
          <w:p w:rsidR="00CD71CD" w:rsidRPr="00BD0501" w:rsidRDefault="00CD71CD" w:rsidP="00D8096E">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373,3</w:t>
            </w:r>
          </w:p>
        </w:tc>
        <w:tc>
          <w:tcPr>
            <w:tcW w:w="1276" w:type="dxa"/>
            <w:tcBorders>
              <w:top w:val="nil"/>
              <w:left w:val="nil"/>
              <w:bottom w:val="single" w:sz="8" w:space="0" w:color="auto"/>
              <w:right w:val="single" w:sz="8" w:space="0" w:color="auto"/>
            </w:tcBorders>
            <w:vAlign w:val="center"/>
            <w:hideMark/>
          </w:tcPr>
          <w:p w:rsidR="00CD71CD" w:rsidRPr="00BD0501" w:rsidRDefault="00CD71CD" w:rsidP="00D8096E">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329,7</w:t>
            </w:r>
          </w:p>
        </w:tc>
      </w:tr>
      <w:tr w:rsidR="00CD71CD" w:rsidRPr="00BD0501" w:rsidTr="00807A34">
        <w:trPr>
          <w:cantSplit/>
          <w:trHeight w:val="20"/>
        </w:trPr>
        <w:tc>
          <w:tcPr>
            <w:tcW w:w="4268" w:type="dxa"/>
            <w:tcBorders>
              <w:top w:val="nil"/>
              <w:left w:val="single" w:sz="8" w:space="0" w:color="auto"/>
              <w:bottom w:val="single" w:sz="8" w:space="0" w:color="auto"/>
              <w:right w:val="single" w:sz="8" w:space="0" w:color="auto"/>
            </w:tcBorders>
            <w:vAlign w:val="center"/>
            <w:hideMark/>
          </w:tcPr>
          <w:p w:rsidR="00CD71CD" w:rsidRPr="00BD0501" w:rsidRDefault="00CD71CD" w:rsidP="00D8096E">
            <w:pPr>
              <w:tabs>
                <w:tab w:val="left" w:pos="708"/>
              </w:tabs>
              <w:spacing w:after="120" w:line="240" w:lineRule="auto"/>
              <w:jc w:val="right"/>
              <w:rPr>
                <w:rFonts w:ascii="Times New Roman" w:hAnsi="Times New Roman" w:cs="Times New Roman"/>
              </w:rPr>
            </w:pPr>
            <w:proofErr w:type="gramStart"/>
            <w:r w:rsidRPr="00BD0501">
              <w:rPr>
                <w:rFonts w:ascii="Times New Roman" w:hAnsi="Times New Roman" w:cs="Times New Roman"/>
              </w:rPr>
              <w:t>в</w:t>
            </w:r>
            <w:proofErr w:type="gramEnd"/>
            <w:r w:rsidRPr="00BD0501">
              <w:rPr>
                <w:rFonts w:ascii="Times New Roman" w:hAnsi="Times New Roman" w:cs="Times New Roman"/>
              </w:rPr>
              <w:t xml:space="preserve"> % к предыдущему периоду</w:t>
            </w:r>
          </w:p>
        </w:tc>
        <w:tc>
          <w:tcPr>
            <w:tcW w:w="1276" w:type="dxa"/>
            <w:tcBorders>
              <w:top w:val="nil"/>
              <w:left w:val="nil"/>
              <w:bottom w:val="single" w:sz="8" w:space="0" w:color="auto"/>
              <w:right w:val="single" w:sz="8" w:space="0" w:color="auto"/>
            </w:tcBorders>
            <w:vAlign w:val="center"/>
            <w:hideMark/>
          </w:tcPr>
          <w:p w:rsidR="00CD71CD" w:rsidRPr="00BD0501" w:rsidRDefault="00CD71CD" w:rsidP="00D8096E">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w:t>
            </w:r>
          </w:p>
        </w:tc>
        <w:tc>
          <w:tcPr>
            <w:tcW w:w="1275" w:type="dxa"/>
            <w:tcBorders>
              <w:top w:val="nil"/>
              <w:left w:val="nil"/>
              <w:bottom w:val="single" w:sz="8" w:space="0" w:color="auto"/>
              <w:right w:val="single" w:sz="8" w:space="0" w:color="auto"/>
            </w:tcBorders>
            <w:vAlign w:val="center"/>
            <w:hideMark/>
          </w:tcPr>
          <w:p w:rsidR="00CD71CD" w:rsidRPr="00BD0501" w:rsidRDefault="00CD71CD" w:rsidP="00D8096E">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123,3</w:t>
            </w:r>
          </w:p>
        </w:tc>
        <w:tc>
          <w:tcPr>
            <w:tcW w:w="1276" w:type="dxa"/>
            <w:tcBorders>
              <w:top w:val="nil"/>
              <w:left w:val="nil"/>
              <w:bottom w:val="single" w:sz="8" w:space="0" w:color="auto"/>
              <w:right w:val="single" w:sz="8" w:space="0" w:color="auto"/>
            </w:tcBorders>
            <w:vAlign w:val="center"/>
            <w:hideMark/>
          </w:tcPr>
          <w:p w:rsidR="00CD71CD" w:rsidRPr="00BD0501" w:rsidRDefault="00CD71CD" w:rsidP="00D8096E">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101,9</w:t>
            </w:r>
          </w:p>
        </w:tc>
        <w:tc>
          <w:tcPr>
            <w:tcW w:w="1276" w:type="dxa"/>
            <w:tcBorders>
              <w:top w:val="nil"/>
              <w:left w:val="nil"/>
              <w:bottom w:val="single" w:sz="8" w:space="0" w:color="auto"/>
              <w:right w:val="single" w:sz="8" w:space="0" w:color="auto"/>
            </w:tcBorders>
            <w:vAlign w:val="center"/>
            <w:hideMark/>
          </w:tcPr>
          <w:p w:rsidR="00CD71CD" w:rsidRPr="00BD0501" w:rsidRDefault="00CD71CD" w:rsidP="00D8096E">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88,3</w:t>
            </w:r>
          </w:p>
        </w:tc>
      </w:tr>
      <w:tr w:rsidR="00CD71CD" w:rsidRPr="00BD0501" w:rsidTr="00807A34">
        <w:trPr>
          <w:cantSplit/>
          <w:trHeight w:val="20"/>
        </w:trPr>
        <w:tc>
          <w:tcPr>
            <w:tcW w:w="4268" w:type="dxa"/>
            <w:tcBorders>
              <w:top w:val="nil"/>
              <w:left w:val="single" w:sz="8" w:space="0" w:color="auto"/>
              <w:bottom w:val="single" w:sz="8" w:space="0" w:color="auto"/>
              <w:right w:val="single" w:sz="8" w:space="0" w:color="auto"/>
            </w:tcBorders>
            <w:vAlign w:val="center"/>
            <w:hideMark/>
          </w:tcPr>
          <w:p w:rsidR="00CD71CD" w:rsidRPr="00BD0501" w:rsidRDefault="00CD71CD" w:rsidP="00D8096E">
            <w:pPr>
              <w:tabs>
                <w:tab w:val="left" w:pos="708"/>
              </w:tabs>
              <w:spacing w:after="120" w:line="240" w:lineRule="auto"/>
              <w:rPr>
                <w:rFonts w:ascii="Times New Roman" w:hAnsi="Times New Roman" w:cs="Times New Roman"/>
              </w:rPr>
            </w:pPr>
            <w:r w:rsidRPr="00BD0501">
              <w:rPr>
                <w:rFonts w:ascii="Times New Roman" w:hAnsi="Times New Roman" w:cs="Times New Roman"/>
              </w:rPr>
              <w:t>Объем инвестиций в основной капитал, млн</w:t>
            </w:r>
            <w:r w:rsidR="008127F8">
              <w:rPr>
                <w:rFonts w:ascii="Times New Roman" w:hAnsi="Times New Roman" w:cs="Times New Roman"/>
              </w:rPr>
              <w:t>.</w:t>
            </w:r>
            <w:r w:rsidRPr="00BD0501">
              <w:rPr>
                <w:rFonts w:ascii="Times New Roman" w:hAnsi="Times New Roman" w:cs="Times New Roman"/>
              </w:rPr>
              <w:t xml:space="preserve"> руб.</w:t>
            </w:r>
          </w:p>
        </w:tc>
        <w:tc>
          <w:tcPr>
            <w:tcW w:w="1276" w:type="dxa"/>
            <w:tcBorders>
              <w:top w:val="nil"/>
              <w:left w:val="nil"/>
              <w:bottom w:val="single" w:sz="8" w:space="0" w:color="auto"/>
              <w:right w:val="single" w:sz="8" w:space="0" w:color="auto"/>
            </w:tcBorders>
            <w:vAlign w:val="center"/>
            <w:hideMark/>
          </w:tcPr>
          <w:p w:rsidR="00CD71CD" w:rsidRPr="00BD0501" w:rsidRDefault="00CD71CD" w:rsidP="00D8096E">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4697,9</w:t>
            </w:r>
          </w:p>
        </w:tc>
        <w:tc>
          <w:tcPr>
            <w:tcW w:w="1275" w:type="dxa"/>
            <w:tcBorders>
              <w:top w:val="nil"/>
              <w:left w:val="nil"/>
              <w:bottom w:val="single" w:sz="8" w:space="0" w:color="auto"/>
              <w:right w:val="single" w:sz="8" w:space="0" w:color="auto"/>
            </w:tcBorders>
            <w:vAlign w:val="center"/>
            <w:hideMark/>
          </w:tcPr>
          <w:p w:rsidR="00CD71CD" w:rsidRPr="00BD0501" w:rsidRDefault="00CD71CD" w:rsidP="00D8096E">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10421,5</w:t>
            </w:r>
          </w:p>
        </w:tc>
        <w:tc>
          <w:tcPr>
            <w:tcW w:w="1276" w:type="dxa"/>
            <w:tcBorders>
              <w:top w:val="nil"/>
              <w:left w:val="nil"/>
              <w:bottom w:val="single" w:sz="8" w:space="0" w:color="auto"/>
              <w:right w:val="single" w:sz="8" w:space="0" w:color="auto"/>
            </w:tcBorders>
            <w:shd w:val="clear" w:color="auto" w:fill="FFFFFF"/>
            <w:vAlign w:val="center"/>
            <w:hideMark/>
          </w:tcPr>
          <w:p w:rsidR="00CD71CD" w:rsidRPr="00BD0501" w:rsidRDefault="00CD71CD" w:rsidP="00D8096E">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14817,7</w:t>
            </w:r>
          </w:p>
        </w:tc>
        <w:tc>
          <w:tcPr>
            <w:tcW w:w="1276" w:type="dxa"/>
            <w:tcBorders>
              <w:top w:val="nil"/>
              <w:left w:val="nil"/>
              <w:bottom w:val="single" w:sz="8" w:space="0" w:color="auto"/>
              <w:right w:val="single" w:sz="8" w:space="0" w:color="auto"/>
            </w:tcBorders>
            <w:shd w:val="clear" w:color="auto" w:fill="FFFFFF"/>
            <w:vAlign w:val="center"/>
            <w:hideMark/>
          </w:tcPr>
          <w:p w:rsidR="00CD71CD" w:rsidRPr="00BD0501" w:rsidRDefault="00CD71CD" w:rsidP="00D8096E">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13554,1</w:t>
            </w:r>
          </w:p>
        </w:tc>
      </w:tr>
      <w:tr w:rsidR="00CD71CD" w:rsidRPr="00BD0501" w:rsidTr="00807A34">
        <w:trPr>
          <w:cantSplit/>
          <w:trHeight w:val="20"/>
        </w:trPr>
        <w:tc>
          <w:tcPr>
            <w:tcW w:w="4268" w:type="dxa"/>
            <w:tcBorders>
              <w:top w:val="nil"/>
              <w:left w:val="single" w:sz="8" w:space="0" w:color="auto"/>
              <w:bottom w:val="single" w:sz="8" w:space="0" w:color="auto"/>
              <w:right w:val="single" w:sz="8" w:space="0" w:color="auto"/>
            </w:tcBorders>
            <w:vAlign w:val="center"/>
            <w:hideMark/>
          </w:tcPr>
          <w:p w:rsidR="00CD71CD" w:rsidRPr="00BD0501" w:rsidRDefault="00CD71CD" w:rsidP="00D8096E">
            <w:pPr>
              <w:tabs>
                <w:tab w:val="left" w:pos="708"/>
              </w:tabs>
              <w:spacing w:after="120" w:line="240" w:lineRule="auto"/>
              <w:jc w:val="right"/>
              <w:rPr>
                <w:rFonts w:ascii="Times New Roman" w:hAnsi="Times New Roman" w:cs="Times New Roman"/>
              </w:rPr>
            </w:pPr>
            <w:proofErr w:type="gramStart"/>
            <w:r w:rsidRPr="00BD0501">
              <w:rPr>
                <w:rFonts w:ascii="Times New Roman" w:hAnsi="Times New Roman" w:cs="Times New Roman"/>
              </w:rPr>
              <w:t>в</w:t>
            </w:r>
            <w:proofErr w:type="gramEnd"/>
            <w:r w:rsidRPr="00BD0501">
              <w:rPr>
                <w:rFonts w:ascii="Times New Roman" w:hAnsi="Times New Roman" w:cs="Times New Roman"/>
              </w:rPr>
              <w:t xml:space="preserve"> % к предыдущему периоду</w:t>
            </w:r>
          </w:p>
        </w:tc>
        <w:tc>
          <w:tcPr>
            <w:tcW w:w="1276" w:type="dxa"/>
            <w:tcBorders>
              <w:top w:val="nil"/>
              <w:left w:val="nil"/>
              <w:bottom w:val="single" w:sz="8" w:space="0" w:color="auto"/>
              <w:right w:val="single" w:sz="8" w:space="0" w:color="auto"/>
            </w:tcBorders>
            <w:vAlign w:val="center"/>
            <w:hideMark/>
          </w:tcPr>
          <w:p w:rsidR="00CD71CD" w:rsidRPr="00BD0501" w:rsidRDefault="00CD71CD" w:rsidP="00D8096E">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w:t>
            </w:r>
          </w:p>
        </w:tc>
        <w:tc>
          <w:tcPr>
            <w:tcW w:w="1275" w:type="dxa"/>
            <w:tcBorders>
              <w:top w:val="nil"/>
              <w:left w:val="nil"/>
              <w:bottom w:val="single" w:sz="8" w:space="0" w:color="auto"/>
              <w:right w:val="single" w:sz="8" w:space="0" w:color="auto"/>
            </w:tcBorders>
            <w:vAlign w:val="center"/>
            <w:hideMark/>
          </w:tcPr>
          <w:p w:rsidR="00CD71CD" w:rsidRPr="00BD0501" w:rsidRDefault="00CD71CD" w:rsidP="00D8096E">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221,8</w:t>
            </w:r>
          </w:p>
        </w:tc>
        <w:tc>
          <w:tcPr>
            <w:tcW w:w="1276" w:type="dxa"/>
            <w:tcBorders>
              <w:top w:val="nil"/>
              <w:left w:val="nil"/>
              <w:bottom w:val="single" w:sz="8" w:space="0" w:color="auto"/>
              <w:right w:val="single" w:sz="8" w:space="0" w:color="auto"/>
            </w:tcBorders>
            <w:vAlign w:val="center"/>
            <w:hideMark/>
          </w:tcPr>
          <w:p w:rsidR="00CD71CD" w:rsidRPr="00BD0501" w:rsidRDefault="00CD71CD" w:rsidP="00D8096E">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142,2</w:t>
            </w:r>
          </w:p>
        </w:tc>
        <w:tc>
          <w:tcPr>
            <w:tcW w:w="1276" w:type="dxa"/>
            <w:tcBorders>
              <w:top w:val="nil"/>
              <w:left w:val="nil"/>
              <w:bottom w:val="single" w:sz="8" w:space="0" w:color="auto"/>
              <w:right w:val="single" w:sz="8" w:space="0" w:color="auto"/>
            </w:tcBorders>
            <w:vAlign w:val="center"/>
            <w:hideMark/>
          </w:tcPr>
          <w:p w:rsidR="00CD71CD" w:rsidRPr="00BD0501" w:rsidRDefault="00CD71CD" w:rsidP="00D8096E">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91,5</w:t>
            </w:r>
          </w:p>
        </w:tc>
      </w:tr>
    </w:tbl>
    <w:p w:rsidR="00CD71CD" w:rsidRPr="002978B4" w:rsidRDefault="00CD71CD" w:rsidP="00BD0501">
      <w:pPr>
        <w:pStyle w:val="a7"/>
        <w:spacing w:before="240" w:line="312" w:lineRule="auto"/>
        <w:ind w:firstLine="680"/>
        <w:rPr>
          <w:sz w:val="28"/>
          <w:szCs w:val="28"/>
        </w:rPr>
      </w:pPr>
      <w:r w:rsidRPr="002978B4">
        <w:rPr>
          <w:sz w:val="28"/>
          <w:szCs w:val="28"/>
        </w:rPr>
        <w:t>Рост показателей экономического развития в 2016 году обусловлен созданием ТОР</w:t>
      </w:r>
      <w:r w:rsidR="00807A34">
        <w:rPr>
          <w:sz w:val="28"/>
          <w:szCs w:val="28"/>
        </w:rPr>
        <w:t xml:space="preserve"> </w:t>
      </w:r>
      <w:r w:rsidRPr="002978B4">
        <w:rPr>
          <w:sz w:val="28"/>
          <w:szCs w:val="28"/>
        </w:rPr>
        <w:t xml:space="preserve">«Большой Камень» на территории городского округа, </w:t>
      </w:r>
      <w:r w:rsidR="00D8096E">
        <w:rPr>
          <w:sz w:val="28"/>
          <w:szCs w:val="28"/>
        </w:rPr>
        <w:br/>
      </w:r>
      <w:r w:rsidRPr="002978B4">
        <w:rPr>
          <w:sz w:val="28"/>
          <w:szCs w:val="28"/>
        </w:rPr>
        <w:t>что позволяет развивать конкурентоспособные промышленные производства, стимулировать рост малого, среднего и крупного бизнеса, создавать новые рабочие места и повысить благосостояние населения не только городского округа, но и Приморского края в</w:t>
      </w:r>
      <w:r w:rsidR="00807A34">
        <w:rPr>
          <w:sz w:val="28"/>
          <w:szCs w:val="28"/>
        </w:rPr>
        <w:t xml:space="preserve"> </w:t>
      </w:r>
      <w:r w:rsidRPr="002978B4">
        <w:rPr>
          <w:sz w:val="28"/>
          <w:szCs w:val="28"/>
        </w:rPr>
        <w:t>целом.</w:t>
      </w:r>
    </w:p>
    <w:p w:rsidR="00CD71CD" w:rsidRPr="002978B4" w:rsidRDefault="00CD71CD" w:rsidP="00BD0501">
      <w:pPr>
        <w:pStyle w:val="a7"/>
        <w:spacing w:line="312" w:lineRule="auto"/>
        <w:ind w:firstLine="680"/>
        <w:rPr>
          <w:sz w:val="28"/>
          <w:szCs w:val="28"/>
        </w:rPr>
      </w:pPr>
      <w:r w:rsidRPr="002978B4">
        <w:rPr>
          <w:sz w:val="28"/>
          <w:szCs w:val="28"/>
        </w:rPr>
        <w:t>Сельское хозяйство на территории городского округа представлено личными подсобными хозяйствами и крестьянскими (фермерскими) хозяйствами. На территории городского округа производится продукция растениеводства и животноводства. В 2018</w:t>
      </w:r>
      <w:r w:rsidR="00807A34">
        <w:rPr>
          <w:sz w:val="28"/>
          <w:szCs w:val="28"/>
        </w:rPr>
        <w:t xml:space="preserve"> </w:t>
      </w:r>
      <w:r w:rsidRPr="002978B4">
        <w:rPr>
          <w:sz w:val="28"/>
          <w:szCs w:val="28"/>
        </w:rPr>
        <w:t>году объем производства продукции сельского хозяйства на основании данных территориального органа Федеральной службы государственной статистики по Приморскому краю составил 329,7 млн</w:t>
      </w:r>
      <w:r w:rsidR="00807A34">
        <w:rPr>
          <w:sz w:val="28"/>
          <w:szCs w:val="28"/>
        </w:rPr>
        <w:t>.</w:t>
      </w:r>
      <w:r w:rsidRPr="002978B4">
        <w:rPr>
          <w:sz w:val="28"/>
          <w:szCs w:val="28"/>
        </w:rPr>
        <w:t xml:space="preserve"> рублей или 88,3% к</w:t>
      </w:r>
      <w:r w:rsidR="00807A34">
        <w:rPr>
          <w:sz w:val="28"/>
          <w:szCs w:val="28"/>
        </w:rPr>
        <w:t xml:space="preserve"> </w:t>
      </w:r>
      <w:r w:rsidRPr="002978B4">
        <w:rPr>
          <w:sz w:val="28"/>
          <w:szCs w:val="28"/>
        </w:rPr>
        <w:t xml:space="preserve">уровню 2017 </w:t>
      </w:r>
      <w:r w:rsidR="004E5E0C">
        <w:rPr>
          <w:sz w:val="28"/>
          <w:szCs w:val="28"/>
        </w:rPr>
        <w:t>г.</w:t>
      </w:r>
      <w:r w:rsidRPr="002978B4">
        <w:rPr>
          <w:sz w:val="28"/>
          <w:szCs w:val="28"/>
        </w:rPr>
        <w:t xml:space="preserve"> </w:t>
      </w:r>
      <w:r w:rsidR="00D8096E">
        <w:rPr>
          <w:sz w:val="28"/>
          <w:szCs w:val="28"/>
        </w:rPr>
        <w:br/>
      </w:r>
      <w:r w:rsidRPr="002978B4">
        <w:rPr>
          <w:sz w:val="28"/>
          <w:szCs w:val="28"/>
        </w:rPr>
        <w:t xml:space="preserve">в действующих ценах. Показатели развития сельского хозяйства городского </w:t>
      </w:r>
      <w:r w:rsidRPr="002978B4">
        <w:rPr>
          <w:sz w:val="28"/>
          <w:szCs w:val="28"/>
        </w:rPr>
        <w:lastRenderedPageBreak/>
        <w:t xml:space="preserve">округа Большой Камень в период с 2015 по 2018 годы приведены ниже </w:t>
      </w:r>
      <w:bookmarkStart w:id="198" w:name="_Ref22740314"/>
      <w:r w:rsidRPr="002978B4">
        <w:rPr>
          <w:sz w:val="28"/>
          <w:szCs w:val="28"/>
        </w:rPr>
        <w:t>(</w:t>
      </w:r>
      <w:r w:rsidR="005E0DA8">
        <w:fldChar w:fldCharType="begin"/>
      </w:r>
      <w:r w:rsidR="005E0DA8">
        <w:instrText xml:space="preserve"> REF _Ref24475468 \h  \* MERGEFORMAT </w:instrText>
      </w:r>
      <w:r w:rsidR="005E0DA8">
        <w:fldChar w:fldCharType="separate"/>
      </w:r>
      <w:r w:rsidR="005E0DA8" w:rsidRPr="005E0DA8">
        <w:rPr>
          <w:sz w:val="28"/>
          <w:szCs w:val="28"/>
        </w:rPr>
        <w:t xml:space="preserve">Таблица </w:t>
      </w:r>
      <w:r w:rsidR="005E0DA8" w:rsidRPr="005E0DA8">
        <w:rPr>
          <w:noProof/>
          <w:sz w:val="28"/>
          <w:szCs w:val="28"/>
        </w:rPr>
        <w:t>10</w:t>
      </w:r>
      <w:r w:rsidR="005E0DA8">
        <w:fldChar w:fldCharType="end"/>
      </w:r>
      <w:r w:rsidRPr="002978B4">
        <w:rPr>
          <w:sz w:val="28"/>
          <w:szCs w:val="28"/>
        </w:rPr>
        <w:t>).</w:t>
      </w:r>
    </w:p>
    <w:p w:rsidR="00CD71CD" w:rsidRPr="002978B4" w:rsidRDefault="00CD71CD" w:rsidP="00BD0501">
      <w:pPr>
        <w:pStyle w:val="ae"/>
        <w:spacing w:after="120"/>
        <w:ind w:left="1985" w:hanging="1985"/>
        <w:rPr>
          <w:rFonts w:ascii="Times New Roman" w:hAnsi="Times New Roman" w:cs="Times New Roman"/>
          <w:sz w:val="24"/>
          <w:szCs w:val="24"/>
        </w:rPr>
      </w:pPr>
      <w:bookmarkStart w:id="199" w:name="_Ref24475468"/>
      <w:r w:rsidRPr="002978B4">
        <w:rPr>
          <w:rFonts w:ascii="Times New Roman" w:hAnsi="Times New Roman" w:cs="Times New Roman"/>
          <w:sz w:val="24"/>
          <w:szCs w:val="24"/>
        </w:rPr>
        <w:t xml:space="preserve">Таблица </w:t>
      </w:r>
      <w:r w:rsidR="00307478" w:rsidRPr="002978B4">
        <w:rPr>
          <w:rFonts w:ascii="Times New Roman" w:hAnsi="Times New Roman" w:cs="Times New Roman"/>
          <w:sz w:val="24"/>
          <w:szCs w:val="24"/>
        </w:rPr>
        <w:fldChar w:fldCharType="begin"/>
      </w:r>
      <w:r w:rsidRPr="002978B4">
        <w:rPr>
          <w:rFonts w:ascii="Times New Roman" w:hAnsi="Times New Roman" w:cs="Times New Roman"/>
          <w:noProof/>
          <w:sz w:val="24"/>
          <w:szCs w:val="24"/>
        </w:rPr>
        <w:instrText xml:space="preserve"> SEQ Таблица \* ARABIC </w:instrText>
      </w:r>
      <w:r w:rsidR="00307478" w:rsidRPr="002978B4">
        <w:rPr>
          <w:rFonts w:ascii="Times New Roman" w:hAnsi="Times New Roman" w:cs="Times New Roman"/>
          <w:sz w:val="24"/>
          <w:szCs w:val="24"/>
        </w:rPr>
        <w:fldChar w:fldCharType="separate"/>
      </w:r>
      <w:r w:rsidR="005E0DA8">
        <w:rPr>
          <w:rFonts w:ascii="Times New Roman" w:hAnsi="Times New Roman" w:cs="Times New Roman"/>
          <w:noProof/>
          <w:sz w:val="24"/>
          <w:szCs w:val="24"/>
        </w:rPr>
        <w:t>10</w:t>
      </w:r>
      <w:r w:rsidR="00307478" w:rsidRPr="002978B4">
        <w:rPr>
          <w:rFonts w:ascii="Times New Roman" w:hAnsi="Times New Roman" w:cs="Times New Roman"/>
          <w:sz w:val="24"/>
          <w:szCs w:val="24"/>
        </w:rPr>
        <w:fldChar w:fldCharType="end"/>
      </w:r>
      <w:bookmarkEnd w:id="198"/>
      <w:bookmarkEnd w:id="199"/>
      <w:r w:rsidRPr="002978B4">
        <w:rPr>
          <w:rFonts w:ascii="Times New Roman" w:hAnsi="Times New Roman" w:cs="Times New Roman"/>
          <w:sz w:val="24"/>
          <w:szCs w:val="24"/>
        </w:rPr>
        <w:t xml:space="preserve"> – Показатели развития сельского хозяйства городского округа </w:t>
      </w:r>
      <w:r w:rsidR="00BD0501">
        <w:rPr>
          <w:rFonts w:ascii="Times New Roman" w:hAnsi="Times New Roman" w:cs="Times New Roman"/>
          <w:sz w:val="24"/>
          <w:szCs w:val="24"/>
        </w:rPr>
        <w:br/>
        <w:t xml:space="preserve"> </w:t>
      </w:r>
      <w:r w:rsidRPr="002978B4">
        <w:rPr>
          <w:rFonts w:ascii="Times New Roman" w:hAnsi="Times New Roman" w:cs="Times New Roman"/>
          <w:sz w:val="24"/>
          <w:szCs w:val="24"/>
        </w:rPr>
        <w:t>Большой Камень в период с 2015 по 2018 годы</w:t>
      </w:r>
    </w:p>
    <w:tbl>
      <w:tblPr>
        <w:tblW w:w="5000" w:type="pct"/>
        <w:jc w:val="center"/>
        <w:tblLook w:val="04A0" w:firstRow="1" w:lastRow="0" w:firstColumn="1" w:lastColumn="0" w:noHBand="0" w:noVBand="1"/>
      </w:tblPr>
      <w:tblGrid>
        <w:gridCol w:w="5069"/>
        <w:gridCol w:w="1126"/>
        <w:gridCol w:w="1125"/>
        <w:gridCol w:w="1125"/>
        <w:gridCol w:w="1125"/>
      </w:tblGrid>
      <w:tr w:rsidR="00CD71CD" w:rsidRPr="00D8096E" w:rsidTr="008127F8">
        <w:trPr>
          <w:cantSplit/>
          <w:trHeight w:val="20"/>
          <w:jc w:val="center"/>
        </w:trPr>
        <w:tc>
          <w:tcPr>
            <w:tcW w:w="264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D71CD" w:rsidRPr="008127F8" w:rsidRDefault="00CD71CD" w:rsidP="00BD0501">
            <w:pPr>
              <w:tabs>
                <w:tab w:val="left" w:pos="708"/>
              </w:tabs>
              <w:spacing w:after="0" w:line="240" w:lineRule="auto"/>
              <w:jc w:val="center"/>
              <w:rPr>
                <w:rFonts w:ascii="Times New Roman" w:hAnsi="Times New Roman" w:cs="Times New Roman"/>
                <w:b/>
              </w:rPr>
            </w:pPr>
            <w:r w:rsidRPr="008127F8">
              <w:rPr>
                <w:rFonts w:ascii="Times New Roman" w:hAnsi="Times New Roman" w:cs="Times New Roman"/>
                <w:b/>
              </w:rPr>
              <w:t>Показатели</w:t>
            </w:r>
          </w:p>
        </w:tc>
        <w:tc>
          <w:tcPr>
            <w:tcW w:w="588" w:type="pct"/>
            <w:tcBorders>
              <w:top w:val="single" w:sz="8" w:space="0" w:color="000000"/>
              <w:left w:val="nil"/>
              <w:bottom w:val="single" w:sz="8" w:space="0" w:color="000000"/>
              <w:right w:val="single" w:sz="8" w:space="0" w:color="000000"/>
            </w:tcBorders>
            <w:shd w:val="clear" w:color="auto" w:fill="auto"/>
            <w:vAlign w:val="center"/>
            <w:hideMark/>
          </w:tcPr>
          <w:p w:rsidR="00CD71CD" w:rsidRPr="008127F8" w:rsidRDefault="00CD71CD" w:rsidP="00BD0501">
            <w:pPr>
              <w:tabs>
                <w:tab w:val="left" w:pos="708"/>
              </w:tabs>
              <w:spacing w:after="0" w:line="240" w:lineRule="auto"/>
              <w:jc w:val="center"/>
              <w:rPr>
                <w:rFonts w:ascii="Times New Roman" w:hAnsi="Times New Roman" w:cs="Times New Roman"/>
                <w:b/>
              </w:rPr>
            </w:pPr>
            <w:r w:rsidRPr="008127F8">
              <w:rPr>
                <w:rFonts w:ascii="Times New Roman" w:hAnsi="Times New Roman" w:cs="Times New Roman"/>
                <w:b/>
              </w:rPr>
              <w:t>2015 год</w:t>
            </w:r>
          </w:p>
        </w:tc>
        <w:tc>
          <w:tcPr>
            <w:tcW w:w="588" w:type="pct"/>
            <w:tcBorders>
              <w:top w:val="single" w:sz="8" w:space="0" w:color="000000"/>
              <w:left w:val="nil"/>
              <w:bottom w:val="single" w:sz="8" w:space="0" w:color="000000"/>
              <w:right w:val="single" w:sz="8" w:space="0" w:color="000000"/>
            </w:tcBorders>
            <w:shd w:val="clear" w:color="auto" w:fill="auto"/>
            <w:vAlign w:val="center"/>
            <w:hideMark/>
          </w:tcPr>
          <w:p w:rsidR="00CD71CD" w:rsidRPr="008127F8" w:rsidRDefault="00CD71CD" w:rsidP="00BD0501">
            <w:pPr>
              <w:tabs>
                <w:tab w:val="left" w:pos="708"/>
              </w:tabs>
              <w:spacing w:after="0" w:line="240" w:lineRule="auto"/>
              <w:jc w:val="center"/>
              <w:rPr>
                <w:rFonts w:ascii="Times New Roman" w:hAnsi="Times New Roman" w:cs="Times New Roman"/>
                <w:b/>
              </w:rPr>
            </w:pPr>
            <w:r w:rsidRPr="008127F8">
              <w:rPr>
                <w:rFonts w:ascii="Times New Roman" w:hAnsi="Times New Roman" w:cs="Times New Roman"/>
                <w:b/>
              </w:rPr>
              <w:t>2016 год</w:t>
            </w:r>
          </w:p>
        </w:tc>
        <w:tc>
          <w:tcPr>
            <w:tcW w:w="588" w:type="pct"/>
            <w:tcBorders>
              <w:top w:val="single" w:sz="8" w:space="0" w:color="000000"/>
              <w:left w:val="nil"/>
              <w:bottom w:val="single" w:sz="8" w:space="0" w:color="000000"/>
              <w:right w:val="single" w:sz="8" w:space="0" w:color="000000"/>
            </w:tcBorders>
            <w:shd w:val="clear" w:color="auto" w:fill="auto"/>
            <w:vAlign w:val="center"/>
            <w:hideMark/>
          </w:tcPr>
          <w:p w:rsidR="00CD71CD" w:rsidRPr="008127F8" w:rsidRDefault="00CD71CD" w:rsidP="00BD0501">
            <w:pPr>
              <w:tabs>
                <w:tab w:val="left" w:pos="708"/>
              </w:tabs>
              <w:spacing w:after="0" w:line="240" w:lineRule="auto"/>
              <w:jc w:val="center"/>
              <w:rPr>
                <w:rFonts w:ascii="Times New Roman" w:hAnsi="Times New Roman" w:cs="Times New Roman"/>
                <w:b/>
              </w:rPr>
            </w:pPr>
            <w:r w:rsidRPr="008127F8">
              <w:rPr>
                <w:rFonts w:ascii="Times New Roman" w:hAnsi="Times New Roman" w:cs="Times New Roman"/>
                <w:b/>
              </w:rPr>
              <w:t>2017 год</w:t>
            </w:r>
          </w:p>
        </w:tc>
        <w:tc>
          <w:tcPr>
            <w:tcW w:w="588" w:type="pct"/>
            <w:tcBorders>
              <w:top w:val="single" w:sz="8" w:space="0" w:color="000000"/>
              <w:left w:val="nil"/>
              <w:bottom w:val="single" w:sz="8" w:space="0" w:color="000000"/>
              <w:right w:val="single" w:sz="8" w:space="0" w:color="000000"/>
            </w:tcBorders>
            <w:shd w:val="clear" w:color="auto" w:fill="auto"/>
            <w:vAlign w:val="center"/>
            <w:hideMark/>
          </w:tcPr>
          <w:p w:rsidR="00CD71CD" w:rsidRPr="008127F8" w:rsidRDefault="00CD71CD" w:rsidP="00BD0501">
            <w:pPr>
              <w:tabs>
                <w:tab w:val="left" w:pos="708"/>
              </w:tabs>
              <w:spacing w:after="0" w:line="240" w:lineRule="auto"/>
              <w:jc w:val="center"/>
              <w:rPr>
                <w:rFonts w:ascii="Times New Roman" w:hAnsi="Times New Roman" w:cs="Times New Roman"/>
                <w:b/>
              </w:rPr>
            </w:pPr>
            <w:r w:rsidRPr="008127F8">
              <w:rPr>
                <w:rFonts w:ascii="Times New Roman" w:hAnsi="Times New Roman" w:cs="Times New Roman"/>
                <w:b/>
              </w:rPr>
              <w:t>2018 год</w:t>
            </w:r>
          </w:p>
        </w:tc>
      </w:tr>
    </w:tbl>
    <w:p w:rsidR="008127F8" w:rsidRPr="008127F8" w:rsidRDefault="008127F8" w:rsidP="008127F8">
      <w:pPr>
        <w:spacing w:after="0" w:line="240" w:lineRule="auto"/>
        <w:rPr>
          <w:sz w:val="2"/>
          <w:szCs w:val="2"/>
        </w:rPr>
      </w:pPr>
    </w:p>
    <w:tbl>
      <w:tblPr>
        <w:tblW w:w="5000" w:type="pct"/>
        <w:jc w:val="center"/>
        <w:tblLook w:val="04A0" w:firstRow="1" w:lastRow="0" w:firstColumn="1" w:lastColumn="0" w:noHBand="0" w:noVBand="1"/>
      </w:tblPr>
      <w:tblGrid>
        <w:gridCol w:w="5069"/>
        <w:gridCol w:w="1126"/>
        <w:gridCol w:w="1125"/>
        <w:gridCol w:w="1125"/>
        <w:gridCol w:w="1125"/>
      </w:tblGrid>
      <w:tr w:rsidR="00D8096E" w:rsidRPr="00D8096E" w:rsidTr="008127F8">
        <w:trPr>
          <w:trHeight w:val="20"/>
          <w:tblHeader/>
          <w:jc w:val="center"/>
        </w:trPr>
        <w:tc>
          <w:tcPr>
            <w:tcW w:w="264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8096E" w:rsidRPr="00D8096E" w:rsidRDefault="00D8096E" w:rsidP="00BD0501">
            <w:pPr>
              <w:tabs>
                <w:tab w:val="left" w:pos="708"/>
              </w:tabs>
              <w:spacing w:after="0" w:line="240" w:lineRule="auto"/>
              <w:jc w:val="center"/>
              <w:rPr>
                <w:rFonts w:ascii="Times New Roman" w:hAnsi="Times New Roman" w:cs="Times New Roman"/>
              </w:rPr>
            </w:pPr>
            <w:r w:rsidRPr="00D8096E">
              <w:rPr>
                <w:rFonts w:ascii="Times New Roman" w:hAnsi="Times New Roman" w:cs="Times New Roman"/>
              </w:rPr>
              <w:t>1</w:t>
            </w:r>
          </w:p>
        </w:tc>
        <w:tc>
          <w:tcPr>
            <w:tcW w:w="588" w:type="pct"/>
            <w:tcBorders>
              <w:top w:val="single" w:sz="8" w:space="0" w:color="000000"/>
              <w:left w:val="nil"/>
              <w:bottom w:val="single" w:sz="8" w:space="0" w:color="000000"/>
              <w:right w:val="single" w:sz="8" w:space="0" w:color="000000"/>
            </w:tcBorders>
            <w:shd w:val="clear" w:color="auto" w:fill="auto"/>
            <w:vAlign w:val="center"/>
            <w:hideMark/>
          </w:tcPr>
          <w:p w:rsidR="00D8096E" w:rsidRPr="00D8096E" w:rsidRDefault="00D8096E" w:rsidP="00BD0501">
            <w:pPr>
              <w:tabs>
                <w:tab w:val="left" w:pos="708"/>
              </w:tabs>
              <w:spacing w:after="0" w:line="240" w:lineRule="auto"/>
              <w:jc w:val="center"/>
              <w:rPr>
                <w:rFonts w:ascii="Times New Roman" w:hAnsi="Times New Roman" w:cs="Times New Roman"/>
              </w:rPr>
            </w:pPr>
            <w:r w:rsidRPr="00D8096E">
              <w:rPr>
                <w:rFonts w:ascii="Times New Roman" w:hAnsi="Times New Roman" w:cs="Times New Roman"/>
              </w:rPr>
              <w:t>2</w:t>
            </w:r>
          </w:p>
        </w:tc>
        <w:tc>
          <w:tcPr>
            <w:tcW w:w="588" w:type="pct"/>
            <w:tcBorders>
              <w:top w:val="single" w:sz="8" w:space="0" w:color="000000"/>
              <w:left w:val="nil"/>
              <w:bottom w:val="single" w:sz="8" w:space="0" w:color="000000"/>
              <w:right w:val="single" w:sz="8" w:space="0" w:color="000000"/>
            </w:tcBorders>
            <w:shd w:val="clear" w:color="auto" w:fill="auto"/>
            <w:vAlign w:val="center"/>
            <w:hideMark/>
          </w:tcPr>
          <w:p w:rsidR="00D8096E" w:rsidRPr="00D8096E" w:rsidRDefault="00D8096E" w:rsidP="00BD0501">
            <w:pPr>
              <w:tabs>
                <w:tab w:val="left" w:pos="708"/>
              </w:tabs>
              <w:spacing w:after="0" w:line="240" w:lineRule="auto"/>
              <w:jc w:val="center"/>
              <w:rPr>
                <w:rFonts w:ascii="Times New Roman" w:hAnsi="Times New Roman" w:cs="Times New Roman"/>
              </w:rPr>
            </w:pPr>
            <w:r w:rsidRPr="00D8096E">
              <w:rPr>
                <w:rFonts w:ascii="Times New Roman" w:hAnsi="Times New Roman" w:cs="Times New Roman"/>
              </w:rPr>
              <w:t>3</w:t>
            </w:r>
          </w:p>
        </w:tc>
        <w:tc>
          <w:tcPr>
            <w:tcW w:w="588" w:type="pct"/>
            <w:tcBorders>
              <w:top w:val="single" w:sz="8" w:space="0" w:color="000000"/>
              <w:left w:val="nil"/>
              <w:bottom w:val="single" w:sz="8" w:space="0" w:color="000000"/>
              <w:right w:val="single" w:sz="8" w:space="0" w:color="000000"/>
            </w:tcBorders>
            <w:shd w:val="clear" w:color="auto" w:fill="auto"/>
            <w:vAlign w:val="center"/>
            <w:hideMark/>
          </w:tcPr>
          <w:p w:rsidR="00D8096E" w:rsidRPr="00D8096E" w:rsidRDefault="00D8096E" w:rsidP="00BD0501">
            <w:pPr>
              <w:tabs>
                <w:tab w:val="left" w:pos="708"/>
              </w:tabs>
              <w:spacing w:after="0" w:line="240" w:lineRule="auto"/>
              <w:jc w:val="center"/>
              <w:rPr>
                <w:rFonts w:ascii="Times New Roman" w:hAnsi="Times New Roman" w:cs="Times New Roman"/>
              </w:rPr>
            </w:pPr>
            <w:r w:rsidRPr="00D8096E">
              <w:rPr>
                <w:rFonts w:ascii="Times New Roman" w:hAnsi="Times New Roman" w:cs="Times New Roman"/>
              </w:rPr>
              <w:t>4</w:t>
            </w:r>
          </w:p>
        </w:tc>
        <w:tc>
          <w:tcPr>
            <w:tcW w:w="588" w:type="pct"/>
            <w:tcBorders>
              <w:top w:val="single" w:sz="8" w:space="0" w:color="000000"/>
              <w:left w:val="nil"/>
              <w:bottom w:val="single" w:sz="8" w:space="0" w:color="000000"/>
              <w:right w:val="single" w:sz="8" w:space="0" w:color="000000"/>
            </w:tcBorders>
            <w:shd w:val="clear" w:color="auto" w:fill="auto"/>
            <w:vAlign w:val="center"/>
            <w:hideMark/>
          </w:tcPr>
          <w:p w:rsidR="00D8096E" w:rsidRPr="00D8096E" w:rsidRDefault="00D8096E" w:rsidP="00BD0501">
            <w:pPr>
              <w:tabs>
                <w:tab w:val="left" w:pos="708"/>
              </w:tabs>
              <w:spacing w:after="0" w:line="240" w:lineRule="auto"/>
              <w:jc w:val="center"/>
              <w:rPr>
                <w:rFonts w:ascii="Times New Roman" w:hAnsi="Times New Roman" w:cs="Times New Roman"/>
              </w:rPr>
            </w:pPr>
            <w:r w:rsidRPr="00D8096E">
              <w:rPr>
                <w:rFonts w:ascii="Times New Roman" w:hAnsi="Times New Roman" w:cs="Times New Roman"/>
              </w:rPr>
              <w:t>5</w:t>
            </w:r>
          </w:p>
        </w:tc>
      </w:tr>
      <w:tr w:rsidR="00CD71CD" w:rsidRPr="00BD0501" w:rsidTr="008127F8">
        <w:trPr>
          <w:cantSplit/>
          <w:trHeight w:val="20"/>
          <w:jc w:val="center"/>
        </w:trPr>
        <w:tc>
          <w:tcPr>
            <w:tcW w:w="2648" w:type="pct"/>
            <w:tcBorders>
              <w:top w:val="nil"/>
              <w:left w:val="single" w:sz="8" w:space="0" w:color="000000"/>
              <w:bottom w:val="single" w:sz="8" w:space="0" w:color="000000"/>
              <w:right w:val="single" w:sz="8" w:space="0" w:color="000000"/>
            </w:tcBorders>
            <w:shd w:val="clear" w:color="auto" w:fill="auto"/>
            <w:vAlign w:val="center"/>
            <w:hideMark/>
          </w:tcPr>
          <w:p w:rsidR="00CD71CD" w:rsidRPr="00BD0501" w:rsidRDefault="00CD71CD" w:rsidP="00D8096E">
            <w:pPr>
              <w:tabs>
                <w:tab w:val="left" w:pos="708"/>
              </w:tabs>
              <w:spacing w:after="120" w:line="240" w:lineRule="auto"/>
              <w:rPr>
                <w:rFonts w:ascii="Times New Roman" w:hAnsi="Times New Roman" w:cs="Times New Roman"/>
              </w:rPr>
            </w:pPr>
            <w:r w:rsidRPr="00BD0501">
              <w:rPr>
                <w:rFonts w:ascii="Times New Roman" w:hAnsi="Times New Roman" w:cs="Times New Roman"/>
              </w:rPr>
              <w:t>Валовые сборы сельскохозяйственных культур в хозяйствах всех категорий, центнеров</w:t>
            </w:r>
          </w:p>
        </w:tc>
        <w:tc>
          <w:tcPr>
            <w:tcW w:w="588" w:type="pct"/>
            <w:tcBorders>
              <w:top w:val="nil"/>
              <w:left w:val="nil"/>
              <w:bottom w:val="single" w:sz="8" w:space="0" w:color="000000"/>
              <w:right w:val="single" w:sz="8" w:space="0" w:color="000000"/>
            </w:tcBorders>
            <w:shd w:val="clear" w:color="auto" w:fill="auto"/>
            <w:vAlign w:val="center"/>
          </w:tcPr>
          <w:p w:rsidR="00CD71CD" w:rsidRPr="00BD0501" w:rsidRDefault="00CD71CD" w:rsidP="00BD0501">
            <w:pPr>
              <w:tabs>
                <w:tab w:val="left" w:pos="708"/>
              </w:tabs>
              <w:spacing w:after="0" w:line="240" w:lineRule="auto"/>
              <w:jc w:val="center"/>
              <w:rPr>
                <w:rFonts w:ascii="Times New Roman" w:hAnsi="Times New Roman" w:cs="Times New Roman"/>
              </w:rPr>
            </w:pPr>
          </w:p>
        </w:tc>
        <w:tc>
          <w:tcPr>
            <w:tcW w:w="588" w:type="pct"/>
            <w:tcBorders>
              <w:top w:val="nil"/>
              <w:left w:val="nil"/>
              <w:bottom w:val="single" w:sz="8" w:space="0" w:color="000000"/>
              <w:right w:val="single" w:sz="8" w:space="0" w:color="000000"/>
            </w:tcBorders>
            <w:shd w:val="clear" w:color="auto" w:fill="auto"/>
            <w:vAlign w:val="center"/>
          </w:tcPr>
          <w:p w:rsidR="00CD71CD" w:rsidRPr="00BD0501" w:rsidRDefault="00CD71CD" w:rsidP="00BD0501">
            <w:pPr>
              <w:tabs>
                <w:tab w:val="left" w:pos="708"/>
              </w:tabs>
              <w:spacing w:after="0" w:line="240" w:lineRule="auto"/>
              <w:jc w:val="center"/>
              <w:rPr>
                <w:rFonts w:ascii="Times New Roman" w:hAnsi="Times New Roman" w:cs="Times New Roman"/>
              </w:rPr>
            </w:pPr>
          </w:p>
        </w:tc>
        <w:tc>
          <w:tcPr>
            <w:tcW w:w="588" w:type="pct"/>
            <w:tcBorders>
              <w:top w:val="nil"/>
              <w:left w:val="nil"/>
              <w:bottom w:val="single" w:sz="8" w:space="0" w:color="000000"/>
              <w:right w:val="single" w:sz="8" w:space="0" w:color="000000"/>
            </w:tcBorders>
            <w:shd w:val="clear" w:color="auto" w:fill="auto"/>
            <w:vAlign w:val="center"/>
          </w:tcPr>
          <w:p w:rsidR="00CD71CD" w:rsidRPr="00BD0501" w:rsidRDefault="00CD71CD" w:rsidP="00BD0501">
            <w:pPr>
              <w:tabs>
                <w:tab w:val="left" w:pos="708"/>
              </w:tabs>
              <w:spacing w:after="0" w:line="240" w:lineRule="auto"/>
              <w:jc w:val="center"/>
              <w:rPr>
                <w:rFonts w:ascii="Times New Roman" w:hAnsi="Times New Roman" w:cs="Times New Roman"/>
              </w:rPr>
            </w:pPr>
          </w:p>
        </w:tc>
        <w:tc>
          <w:tcPr>
            <w:tcW w:w="588" w:type="pct"/>
            <w:tcBorders>
              <w:top w:val="nil"/>
              <w:left w:val="nil"/>
              <w:bottom w:val="single" w:sz="8" w:space="0" w:color="000000"/>
              <w:right w:val="single" w:sz="8" w:space="0" w:color="000000"/>
            </w:tcBorders>
            <w:shd w:val="clear" w:color="auto" w:fill="auto"/>
            <w:vAlign w:val="center"/>
          </w:tcPr>
          <w:p w:rsidR="00CD71CD" w:rsidRPr="00BD0501" w:rsidRDefault="00CD71CD" w:rsidP="00BD0501">
            <w:pPr>
              <w:tabs>
                <w:tab w:val="left" w:pos="708"/>
              </w:tabs>
              <w:spacing w:after="0" w:line="240" w:lineRule="auto"/>
              <w:jc w:val="center"/>
              <w:rPr>
                <w:rFonts w:ascii="Times New Roman" w:hAnsi="Times New Roman" w:cs="Times New Roman"/>
              </w:rPr>
            </w:pPr>
          </w:p>
        </w:tc>
      </w:tr>
      <w:tr w:rsidR="00CD71CD" w:rsidRPr="00BD0501" w:rsidTr="008127F8">
        <w:trPr>
          <w:cantSplit/>
          <w:trHeight w:val="20"/>
          <w:jc w:val="center"/>
        </w:trPr>
        <w:tc>
          <w:tcPr>
            <w:tcW w:w="2648" w:type="pct"/>
            <w:tcBorders>
              <w:top w:val="nil"/>
              <w:left w:val="single" w:sz="8" w:space="0" w:color="000000"/>
              <w:bottom w:val="single" w:sz="8" w:space="0" w:color="000000"/>
              <w:right w:val="single" w:sz="8" w:space="0" w:color="000000"/>
            </w:tcBorders>
            <w:shd w:val="clear" w:color="auto" w:fill="auto"/>
            <w:vAlign w:val="center"/>
            <w:hideMark/>
          </w:tcPr>
          <w:p w:rsidR="00CD71CD" w:rsidRPr="00BD0501" w:rsidRDefault="00CD71CD" w:rsidP="00D8096E">
            <w:pPr>
              <w:tabs>
                <w:tab w:val="left" w:pos="708"/>
              </w:tabs>
              <w:spacing w:after="120" w:line="240" w:lineRule="auto"/>
              <w:rPr>
                <w:rFonts w:ascii="Times New Roman" w:hAnsi="Times New Roman" w:cs="Times New Roman"/>
              </w:rPr>
            </w:pPr>
            <w:r w:rsidRPr="00BD0501">
              <w:rPr>
                <w:rFonts w:ascii="Times New Roman" w:hAnsi="Times New Roman" w:cs="Times New Roman"/>
              </w:rPr>
              <w:t>Зерновые и зернобобовые культуры, всего</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10</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7</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9</w:t>
            </w:r>
          </w:p>
        </w:tc>
      </w:tr>
      <w:tr w:rsidR="00CD71CD" w:rsidRPr="00BD0501" w:rsidTr="008127F8">
        <w:trPr>
          <w:cantSplit/>
          <w:trHeight w:val="20"/>
          <w:jc w:val="center"/>
        </w:trPr>
        <w:tc>
          <w:tcPr>
            <w:tcW w:w="2648" w:type="pct"/>
            <w:tcBorders>
              <w:top w:val="nil"/>
              <w:left w:val="single" w:sz="8" w:space="0" w:color="000000"/>
              <w:bottom w:val="single" w:sz="8" w:space="0" w:color="000000"/>
              <w:right w:val="single" w:sz="8" w:space="0" w:color="000000"/>
            </w:tcBorders>
            <w:shd w:val="clear" w:color="auto" w:fill="auto"/>
            <w:vAlign w:val="center"/>
            <w:hideMark/>
          </w:tcPr>
          <w:p w:rsidR="00CD71CD" w:rsidRPr="00BD0501" w:rsidRDefault="00CD71CD" w:rsidP="00D8096E">
            <w:pPr>
              <w:tabs>
                <w:tab w:val="left" w:pos="708"/>
              </w:tabs>
              <w:spacing w:after="120" w:line="240" w:lineRule="auto"/>
              <w:rPr>
                <w:rFonts w:ascii="Times New Roman" w:hAnsi="Times New Roman" w:cs="Times New Roman"/>
              </w:rPr>
            </w:pPr>
            <w:r w:rsidRPr="00BD0501">
              <w:rPr>
                <w:rFonts w:ascii="Times New Roman" w:hAnsi="Times New Roman" w:cs="Times New Roman"/>
              </w:rPr>
              <w:t>Картофель</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31563</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29215</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31418</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30334</w:t>
            </w:r>
          </w:p>
        </w:tc>
      </w:tr>
      <w:tr w:rsidR="00CD71CD" w:rsidRPr="00BD0501" w:rsidTr="008127F8">
        <w:trPr>
          <w:cantSplit/>
          <w:trHeight w:val="20"/>
          <w:jc w:val="center"/>
        </w:trPr>
        <w:tc>
          <w:tcPr>
            <w:tcW w:w="2648" w:type="pct"/>
            <w:tcBorders>
              <w:top w:val="nil"/>
              <w:left w:val="single" w:sz="8" w:space="0" w:color="000000"/>
              <w:bottom w:val="single" w:sz="8" w:space="0" w:color="000000"/>
              <w:right w:val="single" w:sz="8" w:space="0" w:color="000000"/>
            </w:tcBorders>
            <w:shd w:val="clear" w:color="auto" w:fill="auto"/>
            <w:vAlign w:val="center"/>
            <w:hideMark/>
          </w:tcPr>
          <w:p w:rsidR="00CD71CD" w:rsidRPr="00BD0501" w:rsidRDefault="00CD71CD" w:rsidP="00D8096E">
            <w:pPr>
              <w:tabs>
                <w:tab w:val="left" w:pos="708"/>
              </w:tabs>
              <w:spacing w:after="120" w:line="240" w:lineRule="auto"/>
              <w:rPr>
                <w:rFonts w:ascii="Times New Roman" w:hAnsi="Times New Roman" w:cs="Times New Roman"/>
              </w:rPr>
            </w:pPr>
            <w:r w:rsidRPr="00BD0501">
              <w:rPr>
                <w:rFonts w:ascii="Times New Roman" w:hAnsi="Times New Roman" w:cs="Times New Roman"/>
              </w:rPr>
              <w:t>Овощи, всего</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26325</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33516</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35823</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28936</w:t>
            </w:r>
          </w:p>
        </w:tc>
      </w:tr>
      <w:tr w:rsidR="00CD71CD" w:rsidRPr="00BD0501" w:rsidTr="008127F8">
        <w:trPr>
          <w:cantSplit/>
          <w:trHeight w:val="20"/>
          <w:jc w:val="center"/>
        </w:trPr>
        <w:tc>
          <w:tcPr>
            <w:tcW w:w="2648" w:type="pct"/>
            <w:tcBorders>
              <w:top w:val="nil"/>
              <w:left w:val="single" w:sz="8" w:space="0" w:color="000000"/>
              <w:bottom w:val="single" w:sz="8" w:space="0" w:color="000000"/>
              <w:right w:val="single" w:sz="8" w:space="0" w:color="000000"/>
            </w:tcBorders>
            <w:shd w:val="clear" w:color="auto" w:fill="auto"/>
            <w:vAlign w:val="center"/>
            <w:hideMark/>
          </w:tcPr>
          <w:p w:rsidR="00CD71CD" w:rsidRPr="00BD0501" w:rsidRDefault="00CD71CD" w:rsidP="00D8096E">
            <w:pPr>
              <w:tabs>
                <w:tab w:val="left" w:pos="708"/>
              </w:tabs>
              <w:spacing w:after="120" w:line="240" w:lineRule="auto"/>
              <w:rPr>
                <w:rFonts w:ascii="Times New Roman" w:hAnsi="Times New Roman" w:cs="Times New Roman"/>
              </w:rPr>
            </w:pPr>
            <w:r w:rsidRPr="00BD0501">
              <w:rPr>
                <w:rFonts w:ascii="Times New Roman" w:hAnsi="Times New Roman" w:cs="Times New Roman"/>
              </w:rPr>
              <w:t>Урожайность зерновых и зернобобовых культур, центнеров с 1 га убранной площади</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26,0</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21,0</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28,5</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14,7</w:t>
            </w:r>
          </w:p>
        </w:tc>
      </w:tr>
      <w:tr w:rsidR="00CD71CD" w:rsidRPr="00BD0501" w:rsidTr="008127F8">
        <w:trPr>
          <w:cantSplit/>
          <w:trHeight w:val="20"/>
          <w:jc w:val="center"/>
        </w:trPr>
        <w:tc>
          <w:tcPr>
            <w:tcW w:w="2648" w:type="pct"/>
            <w:tcBorders>
              <w:top w:val="nil"/>
              <w:left w:val="single" w:sz="8" w:space="0" w:color="000000"/>
              <w:bottom w:val="single" w:sz="8" w:space="0" w:color="000000"/>
              <w:right w:val="single" w:sz="8" w:space="0" w:color="000000"/>
            </w:tcBorders>
            <w:shd w:val="clear" w:color="auto" w:fill="auto"/>
            <w:vAlign w:val="center"/>
            <w:hideMark/>
          </w:tcPr>
          <w:p w:rsidR="00CD71CD" w:rsidRPr="00BD0501" w:rsidRDefault="00CD71CD" w:rsidP="00D8096E">
            <w:pPr>
              <w:tabs>
                <w:tab w:val="left" w:pos="708"/>
              </w:tabs>
              <w:spacing w:after="120" w:line="240" w:lineRule="auto"/>
              <w:rPr>
                <w:rFonts w:ascii="Times New Roman" w:hAnsi="Times New Roman" w:cs="Times New Roman"/>
              </w:rPr>
            </w:pPr>
            <w:r w:rsidRPr="00BD0501">
              <w:rPr>
                <w:rFonts w:ascii="Times New Roman" w:hAnsi="Times New Roman" w:cs="Times New Roman"/>
              </w:rPr>
              <w:t>Урожайность картофеля, центнеров с 1 га убранной площади</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lang w:val="en-US"/>
              </w:rPr>
              <w:t>114,8</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lang w:val="en-US"/>
              </w:rPr>
              <w:t>115,2</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lang w:val="en-US"/>
              </w:rPr>
              <w:t>123,7</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lang w:val="en-US"/>
              </w:rPr>
              <w:t>129,0</w:t>
            </w:r>
          </w:p>
        </w:tc>
      </w:tr>
      <w:tr w:rsidR="00CD71CD" w:rsidRPr="00BD0501" w:rsidTr="008127F8">
        <w:trPr>
          <w:cantSplit/>
          <w:trHeight w:val="20"/>
          <w:jc w:val="center"/>
        </w:trPr>
        <w:tc>
          <w:tcPr>
            <w:tcW w:w="2648" w:type="pct"/>
            <w:tcBorders>
              <w:top w:val="nil"/>
              <w:left w:val="single" w:sz="8" w:space="0" w:color="000000"/>
              <w:bottom w:val="single" w:sz="8" w:space="0" w:color="000000"/>
              <w:right w:val="single" w:sz="8" w:space="0" w:color="000000"/>
            </w:tcBorders>
            <w:shd w:val="clear" w:color="auto" w:fill="auto"/>
            <w:vAlign w:val="center"/>
            <w:hideMark/>
          </w:tcPr>
          <w:p w:rsidR="00CD71CD" w:rsidRPr="00BD0501" w:rsidRDefault="00CD71CD" w:rsidP="00D8096E">
            <w:pPr>
              <w:tabs>
                <w:tab w:val="left" w:pos="708"/>
              </w:tabs>
              <w:spacing w:after="120" w:line="240" w:lineRule="auto"/>
              <w:rPr>
                <w:rFonts w:ascii="Times New Roman" w:hAnsi="Times New Roman" w:cs="Times New Roman"/>
              </w:rPr>
            </w:pPr>
            <w:r w:rsidRPr="00BD0501">
              <w:rPr>
                <w:rFonts w:ascii="Times New Roman" w:hAnsi="Times New Roman" w:cs="Times New Roman"/>
              </w:rPr>
              <w:t>Урожайность овощей открытого грунта, центнеров с 1 га убранной площади</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169,8</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lang w:val="en-US"/>
              </w:rPr>
              <w:t>144,2</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lang w:val="en-US"/>
              </w:rPr>
              <w:t>157,5</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lang w:val="en-US"/>
              </w:rPr>
              <w:t>127,8</w:t>
            </w:r>
          </w:p>
        </w:tc>
      </w:tr>
      <w:tr w:rsidR="00CD71CD" w:rsidRPr="00BD0501" w:rsidTr="008127F8">
        <w:trPr>
          <w:cantSplit/>
          <w:trHeight w:val="20"/>
          <w:jc w:val="center"/>
        </w:trPr>
        <w:tc>
          <w:tcPr>
            <w:tcW w:w="2648" w:type="pct"/>
            <w:tcBorders>
              <w:top w:val="nil"/>
              <w:left w:val="single" w:sz="8" w:space="0" w:color="000000"/>
              <w:bottom w:val="single" w:sz="8" w:space="0" w:color="000000"/>
              <w:right w:val="single" w:sz="8" w:space="0" w:color="000000"/>
            </w:tcBorders>
            <w:shd w:val="clear" w:color="auto" w:fill="auto"/>
            <w:vAlign w:val="center"/>
            <w:hideMark/>
          </w:tcPr>
          <w:p w:rsidR="00CD71CD" w:rsidRPr="00BD0501" w:rsidRDefault="00CD71CD" w:rsidP="00D8096E">
            <w:pPr>
              <w:tabs>
                <w:tab w:val="left" w:pos="708"/>
              </w:tabs>
              <w:spacing w:after="120" w:line="240" w:lineRule="auto"/>
              <w:rPr>
                <w:rFonts w:ascii="Times New Roman" w:hAnsi="Times New Roman" w:cs="Times New Roman"/>
              </w:rPr>
            </w:pPr>
            <w:r w:rsidRPr="00BD0501">
              <w:rPr>
                <w:rFonts w:ascii="Times New Roman" w:hAnsi="Times New Roman" w:cs="Times New Roman"/>
              </w:rPr>
              <w:t xml:space="preserve">Поголовье скота и птицы </w:t>
            </w:r>
            <w:proofErr w:type="gramStart"/>
            <w:r w:rsidRPr="00BD0501">
              <w:rPr>
                <w:rFonts w:ascii="Times New Roman" w:hAnsi="Times New Roman" w:cs="Times New Roman"/>
              </w:rPr>
              <w:t>на конец</w:t>
            </w:r>
            <w:proofErr w:type="gramEnd"/>
            <w:r w:rsidRPr="00BD0501">
              <w:rPr>
                <w:rFonts w:ascii="Times New Roman" w:hAnsi="Times New Roman" w:cs="Times New Roman"/>
              </w:rPr>
              <w:t xml:space="preserve"> </w:t>
            </w:r>
            <w:r w:rsidR="004E5E0C">
              <w:rPr>
                <w:rFonts w:ascii="Times New Roman" w:hAnsi="Times New Roman" w:cs="Times New Roman"/>
              </w:rPr>
              <w:t>г.</w:t>
            </w:r>
            <w:r w:rsidRPr="00BD0501">
              <w:rPr>
                <w:rFonts w:ascii="Times New Roman" w:hAnsi="Times New Roman" w:cs="Times New Roman"/>
              </w:rPr>
              <w:t xml:space="preserve"> в хозяйствах всех категорий, голов</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spacing w:after="0" w:line="240" w:lineRule="auto"/>
              <w:rPr>
                <w:rFonts w:ascii="Times New Roman" w:hAnsi="Times New Roman" w:cs="Times New Roman"/>
              </w:rPr>
            </w:pP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spacing w:after="0" w:line="240" w:lineRule="auto"/>
              <w:rPr>
                <w:rFonts w:ascii="Times New Roman" w:hAnsi="Times New Roman" w:cs="Times New Roman"/>
              </w:rPr>
            </w:pP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spacing w:after="0" w:line="240" w:lineRule="auto"/>
              <w:rPr>
                <w:rFonts w:ascii="Times New Roman" w:hAnsi="Times New Roman" w:cs="Times New Roman"/>
              </w:rPr>
            </w:pP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spacing w:after="0" w:line="240" w:lineRule="auto"/>
              <w:rPr>
                <w:rFonts w:ascii="Times New Roman" w:hAnsi="Times New Roman" w:cs="Times New Roman"/>
              </w:rPr>
            </w:pPr>
          </w:p>
        </w:tc>
      </w:tr>
      <w:tr w:rsidR="00CD71CD" w:rsidRPr="00BD0501" w:rsidTr="008127F8">
        <w:trPr>
          <w:cantSplit/>
          <w:trHeight w:val="20"/>
          <w:jc w:val="center"/>
        </w:trPr>
        <w:tc>
          <w:tcPr>
            <w:tcW w:w="2648" w:type="pct"/>
            <w:tcBorders>
              <w:top w:val="nil"/>
              <w:left w:val="single" w:sz="8" w:space="0" w:color="000000"/>
              <w:bottom w:val="single" w:sz="8" w:space="0" w:color="000000"/>
              <w:right w:val="single" w:sz="8" w:space="0" w:color="000000"/>
            </w:tcBorders>
            <w:shd w:val="clear" w:color="auto" w:fill="auto"/>
            <w:vAlign w:val="center"/>
            <w:hideMark/>
          </w:tcPr>
          <w:p w:rsidR="00CD71CD" w:rsidRPr="00BD0501" w:rsidRDefault="00CD71CD" w:rsidP="00D8096E">
            <w:pPr>
              <w:tabs>
                <w:tab w:val="left" w:pos="708"/>
              </w:tabs>
              <w:spacing w:after="120" w:line="240" w:lineRule="auto"/>
              <w:rPr>
                <w:rFonts w:ascii="Times New Roman" w:hAnsi="Times New Roman" w:cs="Times New Roman"/>
              </w:rPr>
            </w:pPr>
            <w:r w:rsidRPr="00BD0501">
              <w:rPr>
                <w:rFonts w:ascii="Times New Roman" w:hAnsi="Times New Roman" w:cs="Times New Roman"/>
              </w:rPr>
              <w:t>Крупный рогатый скот</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548</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600</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603</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569</w:t>
            </w:r>
          </w:p>
        </w:tc>
      </w:tr>
      <w:tr w:rsidR="00CD71CD" w:rsidRPr="00BD0501" w:rsidTr="008127F8">
        <w:trPr>
          <w:cantSplit/>
          <w:trHeight w:val="20"/>
          <w:jc w:val="center"/>
        </w:trPr>
        <w:tc>
          <w:tcPr>
            <w:tcW w:w="2648" w:type="pct"/>
            <w:tcBorders>
              <w:top w:val="nil"/>
              <w:left w:val="single" w:sz="8" w:space="0" w:color="000000"/>
              <w:bottom w:val="single" w:sz="8" w:space="0" w:color="000000"/>
              <w:right w:val="single" w:sz="8" w:space="0" w:color="000000"/>
            </w:tcBorders>
            <w:shd w:val="clear" w:color="auto" w:fill="auto"/>
            <w:vAlign w:val="center"/>
            <w:hideMark/>
          </w:tcPr>
          <w:p w:rsidR="00CD71CD" w:rsidRPr="00BD0501" w:rsidRDefault="00CD71CD" w:rsidP="00D8096E">
            <w:pPr>
              <w:tabs>
                <w:tab w:val="left" w:pos="708"/>
              </w:tabs>
              <w:spacing w:after="120" w:line="240" w:lineRule="auto"/>
              <w:rPr>
                <w:rFonts w:ascii="Times New Roman" w:hAnsi="Times New Roman" w:cs="Times New Roman"/>
              </w:rPr>
            </w:pPr>
            <w:r w:rsidRPr="00BD0501">
              <w:rPr>
                <w:rFonts w:ascii="Times New Roman" w:hAnsi="Times New Roman" w:cs="Times New Roman"/>
              </w:rPr>
              <w:t>Коровы</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209</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266</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241</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230</w:t>
            </w:r>
          </w:p>
        </w:tc>
      </w:tr>
      <w:tr w:rsidR="00CD71CD" w:rsidRPr="00BD0501" w:rsidTr="008127F8">
        <w:trPr>
          <w:cantSplit/>
          <w:trHeight w:val="20"/>
          <w:jc w:val="center"/>
        </w:trPr>
        <w:tc>
          <w:tcPr>
            <w:tcW w:w="2648" w:type="pct"/>
            <w:tcBorders>
              <w:top w:val="nil"/>
              <w:left w:val="single" w:sz="8" w:space="0" w:color="000000"/>
              <w:bottom w:val="single" w:sz="8" w:space="0" w:color="000000"/>
              <w:right w:val="single" w:sz="8" w:space="0" w:color="000000"/>
            </w:tcBorders>
            <w:shd w:val="clear" w:color="auto" w:fill="auto"/>
            <w:vAlign w:val="center"/>
            <w:hideMark/>
          </w:tcPr>
          <w:p w:rsidR="00CD71CD" w:rsidRPr="00BD0501" w:rsidRDefault="00CD71CD" w:rsidP="00D8096E">
            <w:pPr>
              <w:tabs>
                <w:tab w:val="left" w:pos="708"/>
              </w:tabs>
              <w:spacing w:after="120" w:line="240" w:lineRule="auto"/>
              <w:rPr>
                <w:rFonts w:ascii="Times New Roman" w:hAnsi="Times New Roman" w:cs="Times New Roman"/>
              </w:rPr>
            </w:pPr>
            <w:r w:rsidRPr="00BD0501">
              <w:rPr>
                <w:rFonts w:ascii="Times New Roman" w:hAnsi="Times New Roman" w:cs="Times New Roman"/>
              </w:rPr>
              <w:t>Свиньи</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328</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274</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204</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165</w:t>
            </w:r>
          </w:p>
        </w:tc>
      </w:tr>
      <w:tr w:rsidR="00CD71CD" w:rsidRPr="00BD0501" w:rsidTr="008127F8">
        <w:trPr>
          <w:cantSplit/>
          <w:trHeight w:val="20"/>
          <w:jc w:val="center"/>
        </w:trPr>
        <w:tc>
          <w:tcPr>
            <w:tcW w:w="2648" w:type="pct"/>
            <w:tcBorders>
              <w:top w:val="nil"/>
              <w:left w:val="single" w:sz="8" w:space="0" w:color="000000"/>
              <w:bottom w:val="single" w:sz="8" w:space="0" w:color="000000"/>
              <w:right w:val="single" w:sz="8" w:space="0" w:color="000000"/>
            </w:tcBorders>
            <w:shd w:val="clear" w:color="auto" w:fill="auto"/>
            <w:vAlign w:val="center"/>
            <w:hideMark/>
          </w:tcPr>
          <w:p w:rsidR="00CD71CD" w:rsidRPr="00BD0501" w:rsidRDefault="00CD71CD" w:rsidP="00D8096E">
            <w:pPr>
              <w:tabs>
                <w:tab w:val="left" w:pos="708"/>
              </w:tabs>
              <w:spacing w:after="120" w:line="240" w:lineRule="auto"/>
              <w:rPr>
                <w:rFonts w:ascii="Times New Roman" w:hAnsi="Times New Roman" w:cs="Times New Roman"/>
              </w:rPr>
            </w:pPr>
            <w:r w:rsidRPr="00BD0501">
              <w:rPr>
                <w:rFonts w:ascii="Times New Roman" w:hAnsi="Times New Roman" w:cs="Times New Roman"/>
              </w:rPr>
              <w:t>Птица</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5698</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5266</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4620</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3469</w:t>
            </w:r>
          </w:p>
        </w:tc>
      </w:tr>
      <w:tr w:rsidR="00CD71CD" w:rsidRPr="00BD0501" w:rsidTr="008127F8">
        <w:trPr>
          <w:cantSplit/>
          <w:trHeight w:val="20"/>
          <w:jc w:val="center"/>
        </w:trPr>
        <w:tc>
          <w:tcPr>
            <w:tcW w:w="2648" w:type="pct"/>
            <w:tcBorders>
              <w:top w:val="nil"/>
              <w:left w:val="single" w:sz="8" w:space="0" w:color="000000"/>
              <w:bottom w:val="single" w:sz="8" w:space="0" w:color="000000"/>
              <w:right w:val="single" w:sz="8" w:space="0" w:color="000000"/>
            </w:tcBorders>
            <w:shd w:val="clear" w:color="auto" w:fill="auto"/>
            <w:vAlign w:val="center"/>
            <w:hideMark/>
          </w:tcPr>
          <w:p w:rsidR="00CD71CD" w:rsidRPr="00BD0501" w:rsidRDefault="00CD71CD" w:rsidP="00D8096E">
            <w:pPr>
              <w:tabs>
                <w:tab w:val="left" w:pos="708"/>
              </w:tabs>
              <w:spacing w:after="120" w:line="240" w:lineRule="auto"/>
              <w:rPr>
                <w:rFonts w:ascii="Times New Roman" w:hAnsi="Times New Roman" w:cs="Times New Roman"/>
              </w:rPr>
            </w:pPr>
            <w:r w:rsidRPr="00BD0501">
              <w:rPr>
                <w:rFonts w:ascii="Times New Roman" w:hAnsi="Times New Roman" w:cs="Times New Roman"/>
              </w:rPr>
              <w:t>Овцы и козы</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283</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251</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242</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190</w:t>
            </w:r>
          </w:p>
        </w:tc>
      </w:tr>
      <w:tr w:rsidR="00CD71CD" w:rsidRPr="00BD0501" w:rsidTr="008127F8">
        <w:trPr>
          <w:cantSplit/>
          <w:trHeight w:val="20"/>
          <w:jc w:val="center"/>
        </w:trPr>
        <w:tc>
          <w:tcPr>
            <w:tcW w:w="2648" w:type="pct"/>
            <w:tcBorders>
              <w:top w:val="nil"/>
              <w:left w:val="single" w:sz="8" w:space="0" w:color="000000"/>
              <w:bottom w:val="single" w:sz="8" w:space="0" w:color="000000"/>
              <w:right w:val="single" w:sz="8" w:space="0" w:color="000000"/>
            </w:tcBorders>
            <w:shd w:val="clear" w:color="auto" w:fill="auto"/>
            <w:vAlign w:val="center"/>
            <w:hideMark/>
          </w:tcPr>
          <w:p w:rsidR="00CD71CD" w:rsidRPr="00BD0501" w:rsidRDefault="00CD71CD" w:rsidP="00D8096E">
            <w:pPr>
              <w:tabs>
                <w:tab w:val="left" w:pos="708"/>
              </w:tabs>
              <w:spacing w:after="120" w:line="240" w:lineRule="auto"/>
              <w:rPr>
                <w:rFonts w:ascii="Times New Roman" w:hAnsi="Times New Roman" w:cs="Times New Roman"/>
              </w:rPr>
            </w:pPr>
            <w:r w:rsidRPr="00BD0501">
              <w:rPr>
                <w:rFonts w:ascii="Times New Roman" w:hAnsi="Times New Roman" w:cs="Times New Roman"/>
              </w:rPr>
              <w:t>Производство продуктов животноводства в хозяйствах всех категорий</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spacing w:after="0" w:line="240" w:lineRule="auto"/>
              <w:rPr>
                <w:rFonts w:ascii="Times New Roman" w:hAnsi="Times New Roman" w:cs="Times New Roman"/>
              </w:rPr>
            </w:pP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spacing w:after="0" w:line="240" w:lineRule="auto"/>
              <w:rPr>
                <w:rFonts w:ascii="Times New Roman" w:hAnsi="Times New Roman" w:cs="Times New Roman"/>
              </w:rPr>
            </w:pP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spacing w:after="0" w:line="240" w:lineRule="auto"/>
              <w:rPr>
                <w:rFonts w:ascii="Times New Roman" w:hAnsi="Times New Roman" w:cs="Times New Roman"/>
              </w:rPr>
            </w:pP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spacing w:after="0" w:line="240" w:lineRule="auto"/>
              <w:rPr>
                <w:rFonts w:ascii="Times New Roman" w:hAnsi="Times New Roman" w:cs="Times New Roman"/>
              </w:rPr>
            </w:pPr>
          </w:p>
        </w:tc>
      </w:tr>
      <w:tr w:rsidR="00CD71CD" w:rsidRPr="00BD0501" w:rsidTr="008127F8">
        <w:trPr>
          <w:cantSplit/>
          <w:trHeight w:val="20"/>
          <w:jc w:val="center"/>
        </w:trPr>
        <w:tc>
          <w:tcPr>
            <w:tcW w:w="2648" w:type="pct"/>
            <w:tcBorders>
              <w:top w:val="nil"/>
              <w:left w:val="single" w:sz="8" w:space="0" w:color="000000"/>
              <w:bottom w:val="single" w:sz="8" w:space="0" w:color="000000"/>
              <w:right w:val="single" w:sz="8" w:space="0" w:color="000000"/>
            </w:tcBorders>
            <w:shd w:val="clear" w:color="auto" w:fill="auto"/>
            <w:vAlign w:val="center"/>
            <w:hideMark/>
          </w:tcPr>
          <w:p w:rsidR="00CD71CD" w:rsidRPr="00BD0501" w:rsidRDefault="00CD71CD" w:rsidP="00D8096E">
            <w:pPr>
              <w:tabs>
                <w:tab w:val="left" w:pos="708"/>
              </w:tabs>
              <w:spacing w:after="120" w:line="240" w:lineRule="auto"/>
              <w:rPr>
                <w:rFonts w:ascii="Times New Roman" w:hAnsi="Times New Roman" w:cs="Times New Roman"/>
              </w:rPr>
            </w:pPr>
            <w:r w:rsidRPr="00BD0501">
              <w:rPr>
                <w:rFonts w:ascii="Times New Roman" w:hAnsi="Times New Roman" w:cs="Times New Roman"/>
              </w:rPr>
              <w:t>Скот и птица на убой (в живом весе), тонн</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128</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81</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87</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84</w:t>
            </w:r>
          </w:p>
        </w:tc>
      </w:tr>
      <w:tr w:rsidR="00CD71CD" w:rsidRPr="00BD0501" w:rsidTr="008127F8">
        <w:trPr>
          <w:cantSplit/>
          <w:trHeight w:val="20"/>
          <w:jc w:val="center"/>
        </w:trPr>
        <w:tc>
          <w:tcPr>
            <w:tcW w:w="2648" w:type="pct"/>
            <w:tcBorders>
              <w:top w:val="nil"/>
              <w:left w:val="single" w:sz="8" w:space="0" w:color="000000"/>
              <w:bottom w:val="single" w:sz="8" w:space="0" w:color="000000"/>
              <w:right w:val="single" w:sz="8" w:space="0" w:color="000000"/>
            </w:tcBorders>
            <w:shd w:val="clear" w:color="auto" w:fill="auto"/>
            <w:vAlign w:val="center"/>
            <w:hideMark/>
          </w:tcPr>
          <w:p w:rsidR="00CD71CD" w:rsidRPr="00BD0501" w:rsidRDefault="00CD71CD" w:rsidP="00D8096E">
            <w:pPr>
              <w:tabs>
                <w:tab w:val="left" w:pos="708"/>
              </w:tabs>
              <w:spacing w:after="120" w:line="240" w:lineRule="auto"/>
              <w:rPr>
                <w:rFonts w:ascii="Times New Roman" w:hAnsi="Times New Roman" w:cs="Times New Roman"/>
              </w:rPr>
            </w:pPr>
            <w:r w:rsidRPr="00BD0501">
              <w:rPr>
                <w:rFonts w:ascii="Times New Roman" w:hAnsi="Times New Roman" w:cs="Times New Roman"/>
              </w:rPr>
              <w:t>Молоко, тонн</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780</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805</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754</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680</w:t>
            </w:r>
          </w:p>
        </w:tc>
      </w:tr>
      <w:tr w:rsidR="00CD71CD" w:rsidRPr="00BD0501" w:rsidTr="008127F8">
        <w:trPr>
          <w:cantSplit/>
          <w:trHeight w:val="20"/>
          <w:jc w:val="center"/>
        </w:trPr>
        <w:tc>
          <w:tcPr>
            <w:tcW w:w="2648" w:type="pct"/>
            <w:tcBorders>
              <w:top w:val="nil"/>
              <w:left w:val="single" w:sz="8" w:space="0" w:color="000000"/>
              <w:bottom w:val="single" w:sz="8" w:space="0" w:color="000000"/>
              <w:right w:val="single" w:sz="8" w:space="0" w:color="000000"/>
            </w:tcBorders>
            <w:shd w:val="clear" w:color="auto" w:fill="auto"/>
            <w:vAlign w:val="center"/>
            <w:hideMark/>
          </w:tcPr>
          <w:p w:rsidR="00CD71CD" w:rsidRPr="00BD0501" w:rsidRDefault="00CD71CD" w:rsidP="00D8096E">
            <w:pPr>
              <w:tabs>
                <w:tab w:val="left" w:pos="708"/>
              </w:tabs>
              <w:spacing w:after="120" w:line="240" w:lineRule="auto"/>
              <w:rPr>
                <w:rFonts w:ascii="Times New Roman" w:hAnsi="Times New Roman" w:cs="Times New Roman"/>
              </w:rPr>
            </w:pPr>
            <w:r w:rsidRPr="00BD0501">
              <w:rPr>
                <w:rFonts w:ascii="Times New Roman" w:hAnsi="Times New Roman" w:cs="Times New Roman"/>
              </w:rPr>
              <w:t>Яйца, тысяча штук</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1118</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701</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564</w:t>
            </w:r>
          </w:p>
        </w:tc>
        <w:tc>
          <w:tcPr>
            <w:tcW w:w="588" w:type="pct"/>
            <w:tcBorders>
              <w:top w:val="nil"/>
              <w:left w:val="nil"/>
              <w:bottom w:val="single" w:sz="8" w:space="0" w:color="000000"/>
              <w:right w:val="single" w:sz="8" w:space="0" w:color="000000"/>
            </w:tcBorders>
            <w:shd w:val="clear" w:color="auto" w:fill="auto"/>
            <w:vAlign w:val="center"/>
            <w:hideMark/>
          </w:tcPr>
          <w:p w:rsidR="00CD71CD" w:rsidRPr="00BD0501" w:rsidRDefault="00CD71CD" w:rsidP="00BD0501">
            <w:pPr>
              <w:tabs>
                <w:tab w:val="left" w:pos="708"/>
              </w:tabs>
              <w:spacing w:after="0" w:line="240" w:lineRule="auto"/>
              <w:jc w:val="center"/>
              <w:rPr>
                <w:rFonts w:ascii="Times New Roman" w:hAnsi="Times New Roman" w:cs="Times New Roman"/>
              </w:rPr>
            </w:pPr>
            <w:r w:rsidRPr="00BD0501">
              <w:rPr>
                <w:rFonts w:ascii="Times New Roman" w:hAnsi="Times New Roman" w:cs="Times New Roman"/>
              </w:rPr>
              <w:t>511</w:t>
            </w:r>
          </w:p>
        </w:tc>
      </w:tr>
    </w:tbl>
    <w:p w:rsidR="00CD71CD" w:rsidRPr="002978B4" w:rsidRDefault="00CD71CD" w:rsidP="00BD0501">
      <w:pPr>
        <w:pStyle w:val="a7"/>
        <w:spacing w:before="240" w:line="312" w:lineRule="auto"/>
        <w:ind w:firstLine="680"/>
        <w:rPr>
          <w:sz w:val="28"/>
          <w:szCs w:val="28"/>
        </w:rPr>
      </w:pPr>
      <w:bookmarkStart w:id="200" w:name="_Ref529268834"/>
      <w:bookmarkStart w:id="201" w:name="_Ref529624808"/>
      <w:r w:rsidRPr="002978B4">
        <w:rPr>
          <w:sz w:val="28"/>
          <w:szCs w:val="28"/>
        </w:rPr>
        <w:t xml:space="preserve">В городском округе зарегистрировано более 20 хозяйствующих субъектов по виду деятельности «Рыболовство и рыбоводство», </w:t>
      </w:r>
      <w:r w:rsidR="008127F8">
        <w:rPr>
          <w:sz w:val="28"/>
          <w:szCs w:val="28"/>
        </w:rPr>
        <w:br/>
      </w:r>
      <w:r w:rsidRPr="002978B4">
        <w:rPr>
          <w:sz w:val="28"/>
          <w:szCs w:val="28"/>
        </w:rPr>
        <w:t>из них – 8</w:t>
      </w:r>
      <w:r w:rsidR="008127F8">
        <w:rPr>
          <w:sz w:val="28"/>
          <w:szCs w:val="28"/>
        </w:rPr>
        <w:t xml:space="preserve"> </w:t>
      </w:r>
      <w:r w:rsidRPr="002978B4">
        <w:rPr>
          <w:sz w:val="28"/>
          <w:szCs w:val="28"/>
        </w:rPr>
        <w:t xml:space="preserve">индивидуальных предпринимателей. Основное предприятие данной отрасли – АО «Рыболовецкий колхоз «Новый Мир». </w:t>
      </w:r>
    </w:p>
    <w:p w:rsidR="00CD71CD" w:rsidRPr="002978B4" w:rsidRDefault="00CD71CD" w:rsidP="00BD0501">
      <w:pPr>
        <w:pStyle w:val="a7"/>
        <w:spacing w:line="312" w:lineRule="auto"/>
        <w:ind w:firstLine="680"/>
        <w:rPr>
          <w:sz w:val="28"/>
          <w:szCs w:val="28"/>
        </w:rPr>
      </w:pPr>
      <w:r w:rsidRPr="002978B4">
        <w:rPr>
          <w:sz w:val="28"/>
          <w:szCs w:val="28"/>
        </w:rPr>
        <w:t xml:space="preserve">На акваториях, прилегающих к границам городского округа </w:t>
      </w:r>
      <w:r w:rsidR="00BD0501">
        <w:rPr>
          <w:sz w:val="28"/>
          <w:szCs w:val="28"/>
        </w:rPr>
        <w:br/>
      </w:r>
      <w:r w:rsidRPr="002978B4">
        <w:rPr>
          <w:sz w:val="28"/>
          <w:szCs w:val="28"/>
        </w:rPr>
        <w:t xml:space="preserve">Большой Камень (Японское море), расположено семь рыбоводных участков для осуществления </w:t>
      </w:r>
      <w:proofErr w:type="gramStart"/>
      <w:r w:rsidRPr="002978B4">
        <w:rPr>
          <w:sz w:val="28"/>
          <w:szCs w:val="28"/>
        </w:rPr>
        <w:t>морской</w:t>
      </w:r>
      <w:proofErr w:type="gramEnd"/>
      <w:r w:rsidRPr="002978B4">
        <w:rPr>
          <w:sz w:val="28"/>
          <w:szCs w:val="28"/>
        </w:rPr>
        <w:t xml:space="preserve"> </w:t>
      </w:r>
      <w:proofErr w:type="spellStart"/>
      <w:r w:rsidRPr="002978B4">
        <w:rPr>
          <w:sz w:val="28"/>
          <w:szCs w:val="28"/>
        </w:rPr>
        <w:t>аквакультуры</w:t>
      </w:r>
      <w:proofErr w:type="spellEnd"/>
      <w:r w:rsidRPr="002978B4">
        <w:rPr>
          <w:sz w:val="28"/>
          <w:szCs w:val="28"/>
        </w:rPr>
        <w:t xml:space="preserve"> (</w:t>
      </w:r>
      <w:proofErr w:type="spellStart"/>
      <w:r w:rsidRPr="002978B4">
        <w:rPr>
          <w:sz w:val="28"/>
          <w:szCs w:val="28"/>
        </w:rPr>
        <w:t>марикультуры</w:t>
      </w:r>
      <w:proofErr w:type="spellEnd"/>
      <w:r w:rsidRPr="002978B4">
        <w:rPr>
          <w:sz w:val="28"/>
          <w:szCs w:val="28"/>
        </w:rPr>
        <w:t xml:space="preserve">) в Приморском крае: </w:t>
      </w:r>
      <w:proofErr w:type="gramStart"/>
      <w:r w:rsidRPr="002978B4">
        <w:rPr>
          <w:sz w:val="28"/>
          <w:szCs w:val="28"/>
        </w:rPr>
        <w:t xml:space="preserve">РВУ № 3-Ш (м), РВУ № 4-Ш (м), РВУ № 5-Ш (м), РВУ № 6-Ш (м), РВУ № 7-Ш (м), РВУ № 9-Ш (м), РВУ № 12-Ш (м), утвержденные </w:t>
      </w:r>
      <w:r w:rsidRPr="002978B4">
        <w:rPr>
          <w:sz w:val="28"/>
          <w:szCs w:val="28"/>
        </w:rPr>
        <w:lastRenderedPageBreak/>
        <w:t>постановлением Администрации Приморского края от 02</w:t>
      </w:r>
      <w:r w:rsidR="00BD0501">
        <w:rPr>
          <w:sz w:val="28"/>
          <w:szCs w:val="28"/>
        </w:rPr>
        <w:t xml:space="preserve"> сентября </w:t>
      </w:r>
      <w:r w:rsidRPr="002978B4">
        <w:rPr>
          <w:sz w:val="28"/>
          <w:szCs w:val="28"/>
        </w:rPr>
        <w:t xml:space="preserve">2009 </w:t>
      </w:r>
      <w:r w:rsidR="004E5E0C">
        <w:rPr>
          <w:sz w:val="28"/>
          <w:szCs w:val="28"/>
        </w:rPr>
        <w:t>г.</w:t>
      </w:r>
      <w:r w:rsidR="00BD0501">
        <w:rPr>
          <w:sz w:val="28"/>
          <w:szCs w:val="28"/>
        </w:rPr>
        <w:t xml:space="preserve"> </w:t>
      </w:r>
      <w:r w:rsidR="008127F8">
        <w:rPr>
          <w:sz w:val="28"/>
          <w:szCs w:val="28"/>
        </w:rPr>
        <w:br/>
      </w:r>
      <w:r w:rsidRPr="002978B4">
        <w:rPr>
          <w:sz w:val="28"/>
          <w:szCs w:val="28"/>
        </w:rPr>
        <w:t xml:space="preserve">№ 237-па «Об утверждении Перечня рыбоводных участков для осуществления морской </w:t>
      </w:r>
      <w:proofErr w:type="spellStart"/>
      <w:r w:rsidRPr="002978B4">
        <w:rPr>
          <w:sz w:val="28"/>
          <w:szCs w:val="28"/>
        </w:rPr>
        <w:t>аквакультуры</w:t>
      </w:r>
      <w:proofErr w:type="spellEnd"/>
      <w:r w:rsidRPr="002978B4">
        <w:rPr>
          <w:sz w:val="28"/>
          <w:szCs w:val="28"/>
        </w:rPr>
        <w:t xml:space="preserve"> (</w:t>
      </w:r>
      <w:proofErr w:type="spellStart"/>
      <w:r w:rsidRPr="002978B4">
        <w:rPr>
          <w:sz w:val="28"/>
          <w:szCs w:val="28"/>
        </w:rPr>
        <w:t>марикультуры</w:t>
      </w:r>
      <w:proofErr w:type="spellEnd"/>
      <w:r w:rsidRPr="002978B4">
        <w:rPr>
          <w:sz w:val="28"/>
          <w:szCs w:val="28"/>
        </w:rPr>
        <w:t>) в Приморском крае», и один рыболовный (рыбопромысловый) участок РПУ № 2-Ш (</w:t>
      </w:r>
      <w:proofErr w:type="spellStart"/>
      <w:r w:rsidRPr="002978B4">
        <w:rPr>
          <w:sz w:val="28"/>
          <w:szCs w:val="28"/>
        </w:rPr>
        <w:t>сп</w:t>
      </w:r>
      <w:proofErr w:type="spellEnd"/>
      <w:r w:rsidRPr="002978B4">
        <w:rPr>
          <w:sz w:val="28"/>
          <w:szCs w:val="28"/>
        </w:rPr>
        <w:t>) (река Петровка), включенный в Перечень рыбопромысловых участков</w:t>
      </w:r>
      <w:proofErr w:type="gramEnd"/>
      <w:r w:rsidRPr="002978B4">
        <w:rPr>
          <w:sz w:val="28"/>
          <w:szCs w:val="28"/>
        </w:rPr>
        <w:t xml:space="preserve"> для организации любительского и спортивного рыболовства в Приморском крае во внутренних водах Российской Федерации (за исключением внутренних морских вод Российской Федерации) в отношении водных биологических ресурсов, находящихся в федеральной собственности, в том числе анадромных, </w:t>
      </w:r>
      <w:proofErr w:type="spellStart"/>
      <w:r w:rsidRPr="002978B4">
        <w:rPr>
          <w:sz w:val="28"/>
          <w:szCs w:val="28"/>
        </w:rPr>
        <w:t>катадромных</w:t>
      </w:r>
      <w:proofErr w:type="spellEnd"/>
      <w:r w:rsidRPr="002978B4">
        <w:rPr>
          <w:sz w:val="28"/>
          <w:szCs w:val="28"/>
        </w:rPr>
        <w:t xml:space="preserve"> и трансграничных видов рыб, утвержденный постановлением Администрации Приморского края от 27</w:t>
      </w:r>
      <w:r w:rsidR="00BD0501">
        <w:rPr>
          <w:sz w:val="28"/>
          <w:szCs w:val="28"/>
        </w:rPr>
        <w:t xml:space="preserve"> июля </w:t>
      </w:r>
      <w:r w:rsidRPr="002978B4">
        <w:rPr>
          <w:sz w:val="28"/>
          <w:szCs w:val="28"/>
        </w:rPr>
        <w:t>2010</w:t>
      </w:r>
      <w:r w:rsidR="00BD0501">
        <w:rPr>
          <w:sz w:val="28"/>
          <w:szCs w:val="28"/>
        </w:rPr>
        <w:t xml:space="preserve"> </w:t>
      </w:r>
      <w:r w:rsidR="004E5E0C">
        <w:rPr>
          <w:sz w:val="28"/>
          <w:szCs w:val="28"/>
        </w:rPr>
        <w:t>г.</w:t>
      </w:r>
      <w:r w:rsidRPr="002978B4">
        <w:rPr>
          <w:sz w:val="28"/>
          <w:szCs w:val="28"/>
        </w:rPr>
        <w:t xml:space="preserve"> </w:t>
      </w:r>
      <w:r w:rsidR="008127F8">
        <w:rPr>
          <w:sz w:val="28"/>
          <w:szCs w:val="28"/>
        </w:rPr>
        <w:br/>
      </w:r>
      <w:r w:rsidRPr="002978B4">
        <w:rPr>
          <w:sz w:val="28"/>
          <w:szCs w:val="28"/>
        </w:rPr>
        <w:t xml:space="preserve">№ 267-па». </w:t>
      </w:r>
      <w:proofErr w:type="gramStart"/>
      <w:r w:rsidRPr="002978B4">
        <w:rPr>
          <w:sz w:val="28"/>
          <w:szCs w:val="28"/>
        </w:rPr>
        <w:t>Также, согласно приказу Приморского территориального управления Федерального агентства по рыболовству от 15</w:t>
      </w:r>
      <w:r w:rsidR="00BD0501">
        <w:rPr>
          <w:sz w:val="28"/>
          <w:szCs w:val="28"/>
        </w:rPr>
        <w:t xml:space="preserve"> мая </w:t>
      </w:r>
      <w:r w:rsidRPr="002978B4">
        <w:rPr>
          <w:sz w:val="28"/>
          <w:szCs w:val="28"/>
        </w:rPr>
        <w:t xml:space="preserve">2017 </w:t>
      </w:r>
      <w:r w:rsidR="004E5E0C">
        <w:rPr>
          <w:sz w:val="28"/>
          <w:szCs w:val="28"/>
        </w:rPr>
        <w:t>г.</w:t>
      </w:r>
      <w:r w:rsidR="00BD0501">
        <w:rPr>
          <w:sz w:val="28"/>
          <w:szCs w:val="28"/>
        </w:rPr>
        <w:t xml:space="preserve"> </w:t>
      </w:r>
      <w:r w:rsidR="008127F8">
        <w:rPr>
          <w:sz w:val="28"/>
          <w:szCs w:val="28"/>
        </w:rPr>
        <w:br/>
      </w:r>
      <w:r w:rsidRPr="002978B4">
        <w:rPr>
          <w:sz w:val="28"/>
          <w:szCs w:val="28"/>
        </w:rPr>
        <w:t xml:space="preserve">№ 133-П «Об определении границ рыбоводных участков, расположенных </w:t>
      </w:r>
      <w:r w:rsidR="008127F8">
        <w:rPr>
          <w:sz w:val="28"/>
          <w:szCs w:val="28"/>
        </w:rPr>
        <w:br/>
      </w:r>
      <w:r w:rsidRPr="002978B4">
        <w:rPr>
          <w:sz w:val="28"/>
          <w:szCs w:val="28"/>
        </w:rPr>
        <w:t xml:space="preserve">на водных объектах и (или) частях, не прилегающих к территориям муниципальных образований Приморского края», в Японском море, заливе Петра Великого, бухте Андреева расположен один рыбоводный участок РВУ № 1 площадью 86,1 га. </w:t>
      </w:r>
      <w:proofErr w:type="gramEnd"/>
    </w:p>
    <w:p w:rsidR="00CD71CD" w:rsidRPr="002978B4" w:rsidRDefault="00CD71CD" w:rsidP="00BD0501">
      <w:pPr>
        <w:pStyle w:val="a7"/>
        <w:spacing w:line="312" w:lineRule="auto"/>
        <w:ind w:firstLine="680"/>
        <w:rPr>
          <w:sz w:val="28"/>
          <w:szCs w:val="28"/>
        </w:rPr>
      </w:pPr>
      <w:r w:rsidRPr="002978B4">
        <w:rPr>
          <w:sz w:val="28"/>
          <w:szCs w:val="28"/>
        </w:rPr>
        <w:t>Производством пищевых продуктов на территории городского округа занимаются б</w:t>
      </w:r>
      <w:r w:rsidR="00BD0501">
        <w:rPr>
          <w:sz w:val="28"/>
          <w:szCs w:val="28"/>
        </w:rPr>
        <w:t xml:space="preserve">олее 10 организаций, из них – 7 </w:t>
      </w:r>
      <w:r w:rsidRPr="002978B4">
        <w:rPr>
          <w:sz w:val="28"/>
          <w:szCs w:val="28"/>
        </w:rPr>
        <w:t xml:space="preserve">индивидуальных предпринимателей. Основное предприятие данной отрасли </w:t>
      </w:r>
      <w:r w:rsidR="00BD0501">
        <w:rPr>
          <w:sz w:val="28"/>
          <w:szCs w:val="28"/>
        </w:rPr>
        <w:br/>
      </w:r>
      <w:r w:rsidRPr="002978B4">
        <w:rPr>
          <w:sz w:val="28"/>
          <w:szCs w:val="28"/>
        </w:rPr>
        <w:t>– ООО «</w:t>
      </w:r>
      <w:proofErr w:type="spellStart"/>
      <w:r w:rsidRPr="002978B4">
        <w:rPr>
          <w:sz w:val="28"/>
          <w:szCs w:val="28"/>
        </w:rPr>
        <w:t>Большекаменский</w:t>
      </w:r>
      <w:proofErr w:type="spellEnd"/>
      <w:r w:rsidRPr="002978B4">
        <w:rPr>
          <w:sz w:val="28"/>
          <w:szCs w:val="28"/>
        </w:rPr>
        <w:t xml:space="preserve"> </w:t>
      </w:r>
      <w:proofErr w:type="spellStart"/>
      <w:r w:rsidRPr="002978B4">
        <w:rPr>
          <w:sz w:val="28"/>
          <w:szCs w:val="28"/>
        </w:rPr>
        <w:t>хлебокомбинат</w:t>
      </w:r>
      <w:proofErr w:type="spellEnd"/>
      <w:r w:rsidRPr="002978B4">
        <w:rPr>
          <w:sz w:val="28"/>
          <w:szCs w:val="28"/>
        </w:rPr>
        <w:t xml:space="preserve">», выпускающее хлебобулочные </w:t>
      </w:r>
      <w:r w:rsidR="00BD0501">
        <w:rPr>
          <w:sz w:val="28"/>
          <w:szCs w:val="28"/>
        </w:rPr>
        <w:br/>
      </w:r>
      <w:r w:rsidRPr="002978B4">
        <w:rPr>
          <w:sz w:val="28"/>
          <w:szCs w:val="28"/>
        </w:rPr>
        <w:t>и кондитерские изделия.</w:t>
      </w:r>
    </w:p>
    <w:p w:rsidR="00CD71CD" w:rsidRPr="002978B4" w:rsidRDefault="00CD71CD" w:rsidP="00BD0501">
      <w:pPr>
        <w:pStyle w:val="a7"/>
        <w:spacing w:line="312" w:lineRule="auto"/>
        <w:ind w:firstLine="680"/>
        <w:rPr>
          <w:sz w:val="28"/>
          <w:szCs w:val="28"/>
        </w:rPr>
      </w:pPr>
      <w:r w:rsidRPr="002978B4">
        <w:rPr>
          <w:sz w:val="28"/>
          <w:szCs w:val="28"/>
        </w:rPr>
        <w:t xml:space="preserve">Объекты туристского показа на территории городского округа </w:t>
      </w:r>
      <w:r w:rsidR="00BD0501">
        <w:rPr>
          <w:sz w:val="28"/>
          <w:szCs w:val="28"/>
        </w:rPr>
        <w:br/>
      </w:r>
      <w:r w:rsidRPr="002978B4">
        <w:rPr>
          <w:sz w:val="28"/>
          <w:szCs w:val="28"/>
        </w:rPr>
        <w:t xml:space="preserve">Большой Камень отсутствуют. На территории городского округа размещены базы отдыха, предусмотренные для кратковременного (сезонного) отдыха </w:t>
      </w:r>
      <w:r w:rsidR="00BD0501">
        <w:rPr>
          <w:sz w:val="28"/>
          <w:szCs w:val="28"/>
        </w:rPr>
        <w:br/>
      </w:r>
      <w:r w:rsidRPr="002978B4">
        <w:rPr>
          <w:sz w:val="28"/>
          <w:szCs w:val="28"/>
        </w:rPr>
        <w:t>и места коллективного размещения граждан (гостиницы, общежития).</w:t>
      </w:r>
    </w:p>
    <w:p w:rsidR="00CD71CD" w:rsidRPr="002978B4" w:rsidRDefault="00CD71CD" w:rsidP="00BD0501">
      <w:pPr>
        <w:pStyle w:val="a7"/>
        <w:spacing w:line="312" w:lineRule="auto"/>
        <w:ind w:firstLine="680"/>
        <w:rPr>
          <w:sz w:val="28"/>
          <w:szCs w:val="28"/>
        </w:rPr>
      </w:pPr>
      <w:r w:rsidRPr="002978B4">
        <w:rPr>
          <w:sz w:val="28"/>
          <w:szCs w:val="28"/>
        </w:rPr>
        <w:t xml:space="preserve">Таким образом, экономика городского округа Большой Камень развивается большей частью за счет градообразующих предприятий, </w:t>
      </w:r>
      <w:r w:rsidR="00BD0501">
        <w:rPr>
          <w:sz w:val="28"/>
          <w:szCs w:val="28"/>
        </w:rPr>
        <w:br/>
      </w:r>
      <w:r w:rsidRPr="002978B4">
        <w:rPr>
          <w:sz w:val="28"/>
          <w:szCs w:val="28"/>
        </w:rPr>
        <w:t>а также за счет территории опережающего социально-экономического развития «Большой Камень». На 01</w:t>
      </w:r>
      <w:r w:rsidR="00BD0501">
        <w:rPr>
          <w:sz w:val="28"/>
          <w:szCs w:val="28"/>
        </w:rPr>
        <w:t xml:space="preserve"> сентября </w:t>
      </w:r>
      <w:r w:rsidRPr="002978B4">
        <w:rPr>
          <w:sz w:val="28"/>
          <w:szCs w:val="28"/>
        </w:rPr>
        <w:t>2019</w:t>
      </w:r>
      <w:r w:rsidR="00BD0501">
        <w:rPr>
          <w:sz w:val="28"/>
          <w:szCs w:val="28"/>
        </w:rPr>
        <w:t xml:space="preserve"> </w:t>
      </w:r>
      <w:r w:rsidR="004E5E0C">
        <w:rPr>
          <w:sz w:val="28"/>
          <w:szCs w:val="28"/>
        </w:rPr>
        <w:t>г.</w:t>
      </w:r>
      <w:r w:rsidRPr="002978B4">
        <w:rPr>
          <w:sz w:val="28"/>
          <w:szCs w:val="28"/>
        </w:rPr>
        <w:t xml:space="preserve"> ТОР «Большой Камень» насчитывала 18 резидентов, для осуществления предпринимательской деятельности которых установлен особый правовой режим, действующий </w:t>
      </w:r>
      <w:r w:rsidR="00AF5467">
        <w:rPr>
          <w:sz w:val="28"/>
          <w:szCs w:val="28"/>
        </w:rPr>
        <w:br/>
      </w:r>
      <w:r w:rsidRPr="002978B4">
        <w:rPr>
          <w:sz w:val="28"/>
          <w:szCs w:val="28"/>
        </w:rPr>
        <w:t xml:space="preserve">в границе территории опережающего социально-экономического развития </w:t>
      </w:r>
      <w:r w:rsidRPr="002978B4">
        <w:rPr>
          <w:sz w:val="28"/>
          <w:szCs w:val="28"/>
        </w:rPr>
        <w:lastRenderedPageBreak/>
        <w:t>при условии осуществления видов экономической деятельности, включенных в классы Общероссийского классификатора видов экономической деятельности ОК</w:t>
      </w:r>
      <w:r w:rsidR="00BD0501">
        <w:rPr>
          <w:sz w:val="28"/>
          <w:szCs w:val="28"/>
        </w:rPr>
        <w:t xml:space="preserve"> </w:t>
      </w:r>
      <w:r w:rsidRPr="002978B4">
        <w:rPr>
          <w:sz w:val="28"/>
          <w:szCs w:val="28"/>
        </w:rPr>
        <w:t>029-2014 (КДЕС</w:t>
      </w:r>
      <w:proofErr w:type="gramStart"/>
      <w:r w:rsidRPr="002978B4">
        <w:rPr>
          <w:sz w:val="28"/>
          <w:szCs w:val="28"/>
        </w:rPr>
        <w:t xml:space="preserve"> Р</w:t>
      </w:r>
      <w:proofErr w:type="gramEnd"/>
      <w:r w:rsidRPr="002978B4">
        <w:rPr>
          <w:sz w:val="28"/>
          <w:szCs w:val="28"/>
        </w:rPr>
        <w:t>ед. 2) по утвержденному постановлением Правительства Российской Федерации от 28</w:t>
      </w:r>
      <w:r w:rsidR="008127F8">
        <w:rPr>
          <w:sz w:val="28"/>
          <w:szCs w:val="28"/>
        </w:rPr>
        <w:t xml:space="preserve"> января </w:t>
      </w:r>
      <w:r w:rsidRPr="002978B4">
        <w:rPr>
          <w:sz w:val="28"/>
          <w:szCs w:val="28"/>
        </w:rPr>
        <w:t xml:space="preserve">2016 </w:t>
      </w:r>
      <w:r w:rsidR="004E5E0C">
        <w:rPr>
          <w:sz w:val="28"/>
          <w:szCs w:val="28"/>
        </w:rPr>
        <w:t>г.</w:t>
      </w:r>
      <w:r w:rsidR="00BD0501">
        <w:rPr>
          <w:sz w:val="28"/>
          <w:szCs w:val="28"/>
        </w:rPr>
        <w:t xml:space="preserve"> </w:t>
      </w:r>
      <w:r w:rsidRPr="002978B4">
        <w:rPr>
          <w:sz w:val="28"/>
          <w:szCs w:val="28"/>
        </w:rPr>
        <w:t xml:space="preserve">№ 43 перечню. Местоположение границ ТОР «Большой Камень» определено по границам кадастровых кварталов согласно Перечню кадастровых кварталов, в границах которых создается территория опережающего социально-экономического развития «Большой Камень», утвержденному постановлением Правительства Российской Федерации </w:t>
      </w:r>
      <w:r w:rsidR="00BD0501">
        <w:rPr>
          <w:sz w:val="28"/>
          <w:szCs w:val="28"/>
        </w:rPr>
        <w:t xml:space="preserve">от 28 января </w:t>
      </w:r>
      <w:r w:rsidRPr="002978B4">
        <w:rPr>
          <w:sz w:val="28"/>
          <w:szCs w:val="28"/>
        </w:rPr>
        <w:t xml:space="preserve">2016 </w:t>
      </w:r>
      <w:r w:rsidR="004E5E0C">
        <w:rPr>
          <w:sz w:val="28"/>
          <w:szCs w:val="28"/>
        </w:rPr>
        <w:t>г.</w:t>
      </w:r>
      <w:r w:rsidR="00BD0501">
        <w:rPr>
          <w:sz w:val="28"/>
          <w:szCs w:val="28"/>
        </w:rPr>
        <w:t xml:space="preserve"> </w:t>
      </w:r>
      <w:r w:rsidRPr="002978B4">
        <w:rPr>
          <w:sz w:val="28"/>
          <w:szCs w:val="28"/>
        </w:rPr>
        <w:t>№ 43.</w:t>
      </w:r>
    </w:p>
    <w:p w:rsidR="00CD71CD" w:rsidRPr="002978B4" w:rsidRDefault="00CD71CD" w:rsidP="00BD0501">
      <w:pPr>
        <w:pStyle w:val="a7"/>
        <w:spacing w:line="312" w:lineRule="auto"/>
        <w:ind w:firstLine="680"/>
        <w:rPr>
          <w:sz w:val="28"/>
          <w:szCs w:val="28"/>
        </w:rPr>
      </w:pPr>
      <w:r w:rsidRPr="002978B4">
        <w:rPr>
          <w:sz w:val="28"/>
          <w:szCs w:val="28"/>
        </w:rPr>
        <w:t xml:space="preserve">Перечень резидентов ТОР «Большой Камень» с указанием адреса местонахождения юридического лица, осуществляющих или планирующих осуществлять инвестиционную деятельность в городском округе </w:t>
      </w:r>
      <w:r w:rsidR="00BD0501">
        <w:rPr>
          <w:sz w:val="28"/>
          <w:szCs w:val="28"/>
        </w:rPr>
        <w:br/>
      </w:r>
      <w:r w:rsidRPr="002978B4">
        <w:rPr>
          <w:sz w:val="28"/>
          <w:szCs w:val="28"/>
        </w:rPr>
        <w:t xml:space="preserve">Большой Камень, </w:t>
      </w:r>
      <w:r w:rsidRPr="008127F8">
        <w:rPr>
          <w:sz w:val="28"/>
        </w:rPr>
        <w:t>приведен ниже (</w:t>
      </w:r>
      <w:r w:rsidR="008127F8" w:rsidRPr="008127F8">
        <w:rPr>
          <w:sz w:val="28"/>
        </w:rPr>
        <w:t>Таблица 11</w:t>
      </w:r>
      <w:r w:rsidRPr="008127F8">
        <w:rPr>
          <w:sz w:val="28"/>
        </w:rPr>
        <w:t>).</w:t>
      </w:r>
    </w:p>
    <w:p w:rsidR="00CD71CD" w:rsidRPr="002978B4" w:rsidRDefault="00CD71CD" w:rsidP="00BD0501">
      <w:pPr>
        <w:pStyle w:val="ae"/>
        <w:spacing w:after="120"/>
        <w:rPr>
          <w:rFonts w:ascii="Times New Roman" w:hAnsi="Times New Roman" w:cs="Times New Roman"/>
          <w:sz w:val="24"/>
          <w:szCs w:val="24"/>
        </w:rPr>
      </w:pPr>
      <w:r w:rsidRPr="002978B4">
        <w:rPr>
          <w:rFonts w:ascii="Times New Roman" w:hAnsi="Times New Roman" w:cs="Times New Roman"/>
          <w:sz w:val="24"/>
          <w:szCs w:val="24"/>
        </w:rPr>
        <w:t xml:space="preserve">Таблица </w:t>
      </w:r>
      <w:r w:rsidR="00307478" w:rsidRPr="002978B4">
        <w:rPr>
          <w:rFonts w:ascii="Times New Roman" w:hAnsi="Times New Roman" w:cs="Times New Roman"/>
          <w:sz w:val="24"/>
          <w:szCs w:val="24"/>
        </w:rPr>
        <w:fldChar w:fldCharType="begin"/>
      </w:r>
      <w:r w:rsidRPr="002978B4">
        <w:rPr>
          <w:rFonts w:ascii="Times New Roman" w:hAnsi="Times New Roman" w:cs="Times New Roman"/>
          <w:noProof/>
          <w:sz w:val="24"/>
          <w:szCs w:val="24"/>
        </w:rPr>
        <w:instrText xml:space="preserve"> SEQ Таблица \* ARABIC </w:instrText>
      </w:r>
      <w:r w:rsidR="00307478" w:rsidRPr="002978B4">
        <w:rPr>
          <w:rFonts w:ascii="Times New Roman" w:hAnsi="Times New Roman" w:cs="Times New Roman"/>
          <w:sz w:val="24"/>
          <w:szCs w:val="24"/>
        </w:rPr>
        <w:fldChar w:fldCharType="separate"/>
      </w:r>
      <w:r w:rsidR="005E0DA8">
        <w:rPr>
          <w:rFonts w:ascii="Times New Roman" w:hAnsi="Times New Roman" w:cs="Times New Roman"/>
          <w:noProof/>
          <w:sz w:val="24"/>
          <w:szCs w:val="24"/>
        </w:rPr>
        <w:t>11</w:t>
      </w:r>
      <w:r w:rsidR="00307478" w:rsidRPr="002978B4">
        <w:rPr>
          <w:rFonts w:ascii="Times New Roman" w:hAnsi="Times New Roman" w:cs="Times New Roman"/>
          <w:sz w:val="24"/>
          <w:szCs w:val="24"/>
        </w:rPr>
        <w:fldChar w:fldCharType="end"/>
      </w:r>
      <w:bookmarkEnd w:id="200"/>
      <w:bookmarkEnd w:id="201"/>
      <w:r w:rsidRPr="002978B4">
        <w:rPr>
          <w:rFonts w:ascii="Times New Roman" w:hAnsi="Times New Roman" w:cs="Times New Roman"/>
          <w:sz w:val="24"/>
          <w:szCs w:val="24"/>
        </w:rPr>
        <w:t xml:space="preserve"> – Перечень резидентов ТОР «Большой Камень»</w:t>
      </w:r>
    </w:p>
    <w:tbl>
      <w:tblPr>
        <w:tblW w:w="494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
        <w:gridCol w:w="2049"/>
        <w:gridCol w:w="4112"/>
        <w:gridCol w:w="2748"/>
      </w:tblGrid>
      <w:tr w:rsidR="00CD71CD" w:rsidRPr="001B2E99" w:rsidTr="008127F8">
        <w:trPr>
          <w:cantSplit/>
          <w:jc w:val="center"/>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8127F8" w:rsidRDefault="00CD71CD" w:rsidP="00BD0501">
            <w:pPr>
              <w:tabs>
                <w:tab w:val="left" w:pos="708"/>
              </w:tabs>
              <w:spacing w:after="0" w:line="240" w:lineRule="auto"/>
              <w:jc w:val="center"/>
              <w:rPr>
                <w:rFonts w:ascii="Times New Roman" w:eastAsia="Calibri" w:hAnsi="Times New Roman" w:cs="Times New Roman"/>
                <w:b/>
                <w:sz w:val="20"/>
                <w:szCs w:val="20"/>
              </w:rPr>
            </w:pPr>
            <w:r w:rsidRPr="008127F8">
              <w:rPr>
                <w:rFonts w:ascii="Times New Roman" w:eastAsia="Calibri" w:hAnsi="Times New Roman" w:cs="Times New Roman"/>
                <w:b/>
                <w:sz w:val="20"/>
                <w:szCs w:val="20"/>
              </w:rPr>
              <w:t xml:space="preserve">№ </w:t>
            </w:r>
            <w:proofErr w:type="gramStart"/>
            <w:r w:rsidRPr="008127F8">
              <w:rPr>
                <w:rFonts w:ascii="Times New Roman" w:eastAsia="Calibri" w:hAnsi="Times New Roman" w:cs="Times New Roman"/>
                <w:b/>
                <w:sz w:val="20"/>
                <w:szCs w:val="20"/>
              </w:rPr>
              <w:t>п</w:t>
            </w:r>
            <w:proofErr w:type="gramEnd"/>
            <w:r w:rsidRPr="008127F8">
              <w:rPr>
                <w:rFonts w:ascii="Times New Roman" w:eastAsia="Calibri" w:hAnsi="Times New Roman" w:cs="Times New Roman"/>
                <w:b/>
                <w:sz w:val="20"/>
                <w:szCs w:val="20"/>
              </w:rPr>
              <w:t>/п</w:t>
            </w:r>
          </w:p>
        </w:tc>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8127F8" w:rsidRDefault="00CD71CD" w:rsidP="00BD0501">
            <w:pPr>
              <w:tabs>
                <w:tab w:val="left" w:pos="708"/>
              </w:tabs>
              <w:spacing w:after="0" w:line="240" w:lineRule="auto"/>
              <w:jc w:val="center"/>
              <w:rPr>
                <w:rFonts w:ascii="Times New Roman" w:eastAsia="Calibri" w:hAnsi="Times New Roman" w:cs="Times New Roman"/>
                <w:b/>
                <w:sz w:val="20"/>
                <w:szCs w:val="20"/>
              </w:rPr>
            </w:pPr>
            <w:r w:rsidRPr="008127F8">
              <w:rPr>
                <w:rFonts w:ascii="Times New Roman" w:eastAsia="Calibri" w:hAnsi="Times New Roman" w:cs="Times New Roman"/>
                <w:b/>
                <w:sz w:val="20"/>
                <w:szCs w:val="20"/>
              </w:rPr>
              <w:t>Наименование проекта/резидент</w:t>
            </w:r>
          </w:p>
        </w:tc>
        <w:tc>
          <w:tcPr>
            <w:tcW w:w="21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8127F8" w:rsidRDefault="00CD71CD" w:rsidP="00BD0501">
            <w:pPr>
              <w:tabs>
                <w:tab w:val="left" w:pos="708"/>
              </w:tabs>
              <w:spacing w:after="0" w:line="240" w:lineRule="auto"/>
              <w:jc w:val="center"/>
              <w:rPr>
                <w:rFonts w:ascii="Times New Roman" w:eastAsia="Calibri" w:hAnsi="Times New Roman" w:cs="Times New Roman"/>
                <w:b/>
                <w:sz w:val="20"/>
                <w:szCs w:val="20"/>
              </w:rPr>
            </w:pPr>
            <w:r w:rsidRPr="008127F8">
              <w:rPr>
                <w:rFonts w:ascii="Times New Roman" w:eastAsia="Calibri" w:hAnsi="Times New Roman" w:cs="Times New Roman"/>
                <w:b/>
                <w:sz w:val="20"/>
                <w:szCs w:val="20"/>
              </w:rPr>
              <w:t>Вид экономической деятельности</w:t>
            </w:r>
          </w:p>
        </w:tc>
        <w:tc>
          <w:tcPr>
            <w:tcW w:w="14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8127F8" w:rsidRDefault="00CD71CD" w:rsidP="00BD0501">
            <w:pPr>
              <w:tabs>
                <w:tab w:val="left" w:pos="708"/>
              </w:tabs>
              <w:spacing w:after="0" w:line="240" w:lineRule="auto"/>
              <w:jc w:val="center"/>
              <w:rPr>
                <w:rFonts w:ascii="Times New Roman" w:eastAsia="Calibri" w:hAnsi="Times New Roman" w:cs="Times New Roman"/>
                <w:b/>
                <w:sz w:val="20"/>
                <w:szCs w:val="20"/>
              </w:rPr>
            </w:pPr>
            <w:r w:rsidRPr="008127F8">
              <w:rPr>
                <w:rFonts w:ascii="Times New Roman" w:eastAsia="Calibri" w:hAnsi="Times New Roman" w:cs="Times New Roman"/>
                <w:b/>
                <w:sz w:val="20"/>
                <w:szCs w:val="20"/>
              </w:rPr>
              <w:t>Адрес местонахождения юридического лица</w:t>
            </w:r>
          </w:p>
        </w:tc>
      </w:tr>
    </w:tbl>
    <w:p w:rsidR="001B2E99" w:rsidRPr="001B2E99" w:rsidRDefault="001B2E99" w:rsidP="001B2E99">
      <w:pPr>
        <w:spacing w:after="0"/>
        <w:rPr>
          <w:sz w:val="2"/>
          <w:szCs w:val="2"/>
        </w:rPr>
      </w:pPr>
    </w:p>
    <w:tbl>
      <w:tblPr>
        <w:tblW w:w="494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2"/>
        <w:gridCol w:w="2050"/>
        <w:gridCol w:w="4113"/>
        <w:gridCol w:w="2747"/>
      </w:tblGrid>
      <w:tr w:rsidR="00D8096E" w:rsidRPr="001B2E99" w:rsidTr="008127F8">
        <w:trPr>
          <w:tblHeader/>
          <w:jc w:val="center"/>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8096E" w:rsidRPr="001B2E99" w:rsidRDefault="00D8096E" w:rsidP="00BD0501">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1</w:t>
            </w:r>
          </w:p>
        </w:tc>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8096E" w:rsidRPr="001B2E99" w:rsidRDefault="00D8096E" w:rsidP="00BD0501">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2</w:t>
            </w:r>
          </w:p>
        </w:tc>
        <w:tc>
          <w:tcPr>
            <w:tcW w:w="21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8096E" w:rsidRPr="001B2E99" w:rsidRDefault="00D8096E" w:rsidP="00BD0501">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3</w:t>
            </w:r>
          </w:p>
        </w:tc>
        <w:tc>
          <w:tcPr>
            <w:tcW w:w="14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8096E" w:rsidRPr="001B2E99" w:rsidRDefault="00D8096E" w:rsidP="00BD0501">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4</w:t>
            </w:r>
          </w:p>
        </w:tc>
      </w:tr>
      <w:tr w:rsidR="00CD71CD" w:rsidRPr="001B2E99" w:rsidTr="008127F8">
        <w:trPr>
          <w:cantSplit/>
          <w:jc w:val="center"/>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BD0501">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1.</w:t>
            </w:r>
          </w:p>
        </w:tc>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BD0501">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ООО «Судостроительный комплекс «Звезда»</w:t>
            </w:r>
          </w:p>
        </w:tc>
        <w:tc>
          <w:tcPr>
            <w:tcW w:w="21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BD0501">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Производство прочих транспортных средств и оборудования.</w:t>
            </w:r>
          </w:p>
          <w:p w:rsidR="00CD71CD" w:rsidRPr="001B2E99" w:rsidRDefault="00CD71CD" w:rsidP="00BD0501">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 Ремонт и монтаж машин и оборудования</w:t>
            </w:r>
          </w:p>
        </w:tc>
        <w:tc>
          <w:tcPr>
            <w:tcW w:w="14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1B2E99">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692801, г. Большой Камень, ул. Лебедева, 1</w:t>
            </w:r>
          </w:p>
        </w:tc>
      </w:tr>
      <w:tr w:rsidR="00CD71CD" w:rsidRPr="001B2E99" w:rsidTr="008127F8">
        <w:trPr>
          <w:cantSplit/>
          <w:jc w:val="center"/>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BD0501">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2.</w:t>
            </w:r>
          </w:p>
        </w:tc>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BD0501">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АО «Дальневосточный завод «Звезда»</w:t>
            </w:r>
          </w:p>
        </w:tc>
        <w:tc>
          <w:tcPr>
            <w:tcW w:w="21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BD0501">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Производство прочих транспортных средств и оборудования. Ремонт и монтаж машин и оборудования</w:t>
            </w:r>
          </w:p>
        </w:tc>
        <w:tc>
          <w:tcPr>
            <w:tcW w:w="14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1B2E99">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692801, г. Большой Камень, ул. Степана Лебедева, 1</w:t>
            </w:r>
          </w:p>
        </w:tc>
      </w:tr>
      <w:tr w:rsidR="00CD71CD" w:rsidRPr="001B2E99" w:rsidTr="008127F8">
        <w:trPr>
          <w:cantSplit/>
          <w:jc w:val="center"/>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BD0501">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3.</w:t>
            </w:r>
          </w:p>
        </w:tc>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BD0501">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АО «Корпорация развития жилищного строительства»</w:t>
            </w:r>
          </w:p>
        </w:tc>
        <w:tc>
          <w:tcPr>
            <w:tcW w:w="21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BD0501">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Деятельность по предоставлению мест для временного проживания</w:t>
            </w:r>
          </w:p>
        </w:tc>
        <w:tc>
          <w:tcPr>
            <w:tcW w:w="14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1B2E99">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692806, г. Большой Камень, ул. Аллея Труда, д. 35а</w:t>
            </w:r>
          </w:p>
        </w:tc>
      </w:tr>
      <w:tr w:rsidR="00CD71CD" w:rsidRPr="001B2E99" w:rsidTr="008127F8">
        <w:trPr>
          <w:cantSplit/>
          <w:jc w:val="center"/>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BD0501">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4.</w:t>
            </w:r>
          </w:p>
        </w:tc>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BD0501">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ООО «Организация многопрофильного обслуживания-БК»</w:t>
            </w:r>
          </w:p>
        </w:tc>
        <w:tc>
          <w:tcPr>
            <w:tcW w:w="21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BD0501">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Деятельность по предоставлению мест для временного проживания. Деятельность по обслуживанию зданий и территорий</w:t>
            </w:r>
          </w:p>
        </w:tc>
        <w:tc>
          <w:tcPr>
            <w:tcW w:w="14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1B2E99">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692806, г. Большой Камень, ул. Карла Маркса, д. 39</w:t>
            </w:r>
          </w:p>
        </w:tc>
      </w:tr>
      <w:tr w:rsidR="00CD71CD" w:rsidRPr="001B2E99" w:rsidTr="008127F8">
        <w:trPr>
          <w:cantSplit/>
          <w:jc w:val="center"/>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BD0501">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5.</w:t>
            </w:r>
          </w:p>
        </w:tc>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BD0501">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ООО «Трест Общественного Питания»</w:t>
            </w:r>
          </w:p>
        </w:tc>
        <w:tc>
          <w:tcPr>
            <w:tcW w:w="21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BD0501">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Деятельность по предоставлению продуктов питания и напитков</w:t>
            </w:r>
          </w:p>
        </w:tc>
        <w:tc>
          <w:tcPr>
            <w:tcW w:w="14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1B2E99">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692806, г. Большой Камень, ул. Карла Маркса, д. 39</w:t>
            </w:r>
          </w:p>
        </w:tc>
      </w:tr>
      <w:tr w:rsidR="00CD71CD" w:rsidRPr="001B2E99" w:rsidTr="008127F8">
        <w:trPr>
          <w:cantSplit/>
          <w:jc w:val="center"/>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BD0501">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6.</w:t>
            </w:r>
          </w:p>
        </w:tc>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BD0501">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ООО «Завод по производству </w:t>
            </w:r>
            <w:proofErr w:type="spellStart"/>
            <w:r w:rsidRPr="001B2E99">
              <w:rPr>
                <w:rFonts w:ascii="Times New Roman" w:eastAsia="Calibri" w:hAnsi="Times New Roman" w:cs="Times New Roman"/>
                <w:sz w:val="20"/>
                <w:szCs w:val="20"/>
              </w:rPr>
              <w:t>винто</w:t>
            </w:r>
            <w:proofErr w:type="spellEnd"/>
            <w:r w:rsidRPr="001B2E99">
              <w:rPr>
                <w:rFonts w:ascii="Times New Roman" w:eastAsia="Calibri" w:hAnsi="Times New Roman" w:cs="Times New Roman"/>
                <w:sz w:val="20"/>
                <w:szCs w:val="20"/>
              </w:rPr>
              <w:t>-рулевых колонок Сапфир»</w:t>
            </w:r>
          </w:p>
        </w:tc>
        <w:tc>
          <w:tcPr>
            <w:tcW w:w="21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1B2E99">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Производство электрического оборудования. Производство машин и оборудования, не включенных в другие группировки. Ремонт и монтаж машин и оборудования</w:t>
            </w:r>
          </w:p>
        </w:tc>
        <w:tc>
          <w:tcPr>
            <w:tcW w:w="14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1B2E99">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692801, г. Большой Камень, ул. Степана Лебедева, д. 1</w:t>
            </w:r>
          </w:p>
        </w:tc>
      </w:tr>
      <w:tr w:rsidR="00CD71CD" w:rsidRPr="001B2E99" w:rsidTr="008127F8">
        <w:trPr>
          <w:cantSplit/>
          <w:trHeight w:val="675"/>
          <w:jc w:val="center"/>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BD0501">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7.</w:t>
            </w:r>
          </w:p>
        </w:tc>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BD0501">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ООО «Визит ДВ»</w:t>
            </w:r>
          </w:p>
        </w:tc>
        <w:tc>
          <w:tcPr>
            <w:tcW w:w="21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BD0501">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Строительство зданий</w:t>
            </w:r>
          </w:p>
        </w:tc>
        <w:tc>
          <w:tcPr>
            <w:tcW w:w="14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1B2E99">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692809</w:t>
            </w:r>
            <w:r w:rsidR="001B2E99">
              <w:rPr>
                <w:rFonts w:ascii="Times New Roman" w:eastAsia="Calibri" w:hAnsi="Times New Roman" w:cs="Times New Roman"/>
                <w:sz w:val="20"/>
                <w:szCs w:val="20"/>
              </w:rPr>
              <w:t xml:space="preserve">, </w:t>
            </w:r>
            <w:r w:rsidRPr="001B2E99">
              <w:rPr>
                <w:rFonts w:ascii="Times New Roman" w:eastAsia="Calibri" w:hAnsi="Times New Roman" w:cs="Times New Roman"/>
                <w:sz w:val="20"/>
                <w:szCs w:val="20"/>
              </w:rPr>
              <w:t>г. Большой Камень, ул. Матросова, 10</w:t>
            </w:r>
          </w:p>
        </w:tc>
      </w:tr>
      <w:tr w:rsidR="00CD71CD" w:rsidRPr="001B2E99" w:rsidTr="008127F8">
        <w:trPr>
          <w:cantSplit/>
          <w:trHeight w:val="1168"/>
          <w:jc w:val="center"/>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BD0501">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8.</w:t>
            </w:r>
          </w:p>
        </w:tc>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BD0501">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ООО «Отель </w:t>
            </w:r>
            <w:proofErr w:type="spellStart"/>
            <w:r w:rsidRPr="001B2E99">
              <w:rPr>
                <w:rFonts w:ascii="Times New Roman" w:eastAsia="Calibri" w:hAnsi="Times New Roman" w:cs="Times New Roman"/>
                <w:sz w:val="20"/>
                <w:szCs w:val="20"/>
              </w:rPr>
              <w:t>Прайд</w:t>
            </w:r>
            <w:proofErr w:type="spellEnd"/>
            <w:r w:rsidRPr="001B2E99">
              <w:rPr>
                <w:rFonts w:ascii="Times New Roman" w:eastAsia="Calibri" w:hAnsi="Times New Roman" w:cs="Times New Roman"/>
                <w:sz w:val="20"/>
                <w:szCs w:val="20"/>
              </w:rPr>
              <w:t>»</w:t>
            </w:r>
          </w:p>
        </w:tc>
        <w:tc>
          <w:tcPr>
            <w:tcW w:w="2171" w:type="pct"/>
            <w:tcBorders>
              <w:top w:val="single" w:sz="4" w:space="0" w:color="auto"/>
              <w:left w:val="single" w:sz="4" w:space="0" w:color="auto"/>
              <w:bottom w:val="single" w:sz="4" w:space="0" w:color="auto"/>
              <w:right w:val="single" w:sz="4" w:space="0" w:color="auto"/>
            </w:tcBorders>
            <w:shd w:val="clear" w:color="auto" w:fill="auto"/>
            <w:vAlign w:val="center"/>
          </w:tcPr>
          <w:p w:rsidR="00CD71CD" w:rsidRPr="001B2E99" w:rsidRDefault="00CD71CD" w:rsidP="00D8096E">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Деятельность по предоставлению мест для временного проживания. Деятельность по предоставлению продуктов питания и напитков. Деятельность в области отдыха </w:t>
            </w:r>
            <w:r w:rsidR="00D8096E" w:rsidRPr="001B2E99">
              <w:rPr>
                <w:rFonts w:ascii="Times New Roman" w:eastAsia="Calibri" w:hAnsi="Times New Roman" w:cs="Times New Roman"/>
                <w:sz w:val="20"/>
                <w:szCs w:val="20"/>
              </w:rPr>
              <w:br/>
            </w:r>
            <w:r w:rsidRPr="001B2E99">
              <w:rPr>
                <w:rFonts w:ascii="Times New Roman" w:eastAsia="Calibri" w:hAnsi="Times New Roman" w:cs="Times New Roman"/>
                <w:sz w:val="20"/>
                <w:szCs w:val="20"/>
              </w:rPr>
              <w:t>и развлечений</w:t>
            </w:r>
          </w:p>
        </w:tc>
        <w:tc>
          <w:tcPr>
            <w:tcW w:w="14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1B2E99">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692806, г. Большой </w:t>
            </w:r>
            <w:r w:rsidR="001B2E99">
              <w:rPr>
                <w:rFonts w:ascii="Times New Roman" w:eastAsia="Calibri" w:hAnsi="Times New Roman" w:cs="Times New Roman"/>
                <w:sz w:val="20"/>
                <w:szCs w:val="20"/>
              </w:rPr>
              <w:t xml:space="preserve">Камень, ул. Аллея Труда, д. 35 </w:t>
            </w:r>
            <w:proofErr w:type="spellStart"/>
            <w:r w:rsidRPr="001B2E99">
              <w:rPr>
                <w:rFonts w:ascii="Times New Roman" w:eastAsia="Calibri" w:hAnsi="Times New Roman" w:cs="Times New Roman"/>
                <w:sz w:val="20"/>
                <w:szCs w:val="20"/>
              </w:rPr>
              <w:t>кор</w:t>
            </w:r>
            <w:proofErr w:type="spellEnd"/>
            <w:r w:rsidRPr="001B2E99">
              <w:rPr>
                <w:rFonts w:ascii="Times New Roman" w:eastAsia="Calibri" w:hAnsi="Times New Roman" w:cs="Times New Roman"/>
                <w:sz w:val="20"/>
                <w:szCs w:val="20"/>
              </w:rPr>
              <w:t xml:space="preserve">. А, </w:t>
            </w:r>
            <w:proofErr w:type="spellStart"/>
            <w:r w:rsidRPr="001B2E99">
              <w:rPr>
                <w:rFonts w:ascii="Times New Roman" w:eastAsia="Calibri" w:hAnsi="Times New Roman" w:cs="Times New Roman"/>
                <w:sz w:val="20"/>
                <w:szCs w:val="20"/>
              </w:rPr>
              <w:t>каб</w:t>
            </w:r>
            <w:proofErr w:type="spellEnd"/>
            <w:r w:rsidRPr="001B2E99">
              <w:rPr>
                <w:rFonts w:ascii="Times New Roman" w:eastAsia="Calibri" w:hAnsi="Times New Roman" w:cs="Times New Roman"/>
                <w:sz w:val="20"/>
                <w:szCs w:val="20"/>
              </w:rPr>
              <w:t>. 2</w:t>
            </w:r>
          </w:p>
        </w:tc>
      </w:tr>
      <w:tr w:rsidR="00CD71CD" w:rsidRPr="001B2E99" w:rsidTr="008127F8">
        <w:trPr>
          <w:cantSplit/>
          <w:trHeight w:val="690"/>
          <w:jc w:val="center"/>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BD0501">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9.</w:t>
            </w:r>
          </w:p>
        </w:tc>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BD0501">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ООО «Звезда Морские Технологии»</w:t>
            </w:r>
          </w:p>
        </w:tc>
        <w:tc>
          <w:tcPr>
            <w:tcW w:w="21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BD0501">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Производство прочих транспортных средств и оборудования</w:t>
            </w:r>
          </w:p>
        </w:tc>
        <w:tc>
          <w:tcPr>
            <w:tcW w:w="14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1B2E99">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692806, г. Большой Камень, ул. Степана Лебедева, д. 1</w:t>
            </w:r>
          </w:p>
        </w:tc>
      </w:tr>
      <w:tr w:rsidR="00CD71CD" w:rsidRPr="001B2E99" w:rsidTr="008127F8">
        <w:trPr>
          <w:cantSplit/>
          <w:trHeight w:val="744"/>
          <w:jc w:val="center"/>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BD0501">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lastRenderedPageBreak/>
              <w:t>10.</w:t>
            </w:r>
          </w:p>
        </w:tc>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BD0501">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ООО «СТРОЙСЕРВИС-ДВ»</w:t>
            </w:r>
          </w:p>
        </w:tc>
        <w:tc>
          <w:tcPr>
            <w:tcW w:w="21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BD0501">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Производство прочей неметаллической минеральной продукции</w:t>
            </w:r>
          </w:p>
        </w:tc>
        <w:tc>
          <w:tcPr>
            <w:tcW w:w="14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1B2E99">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692801, г. Большой Камень, ул. Ленина, д. 13, офис 13</w:t>
            </w:r>
          </w:p>
        </w:tc>
      </w:tr>
      <w:tr w:rsidR="00CD71CD" w:rsidRPr="001B2E99" w:rsidTr="008127F8">
        <w:trPr>
          <w:cantSplit/>
          <w:trHeight w:val="713"/>
          <w:jc w:val="center"/>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BD0501">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11.</w:t>
            </w:r>
          </w:p>
        </w:tc>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BD0501">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ООО «Транспортная промышленная компания»</w:t>
            </w:r>
          </w:p>
        </w:tc>
        <w:tc>
          <w:tcPr>
            <w:tcW w:w="21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BD0501">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Деятельность по складированию </w:t>
            </w:r>
            <w:r w:rsidR="00D8096E" w:rsidRPr="001B2E99">
              <w:rPr>
                <w:rFonts w:ascii="Times New Roman" w:eastAsia="Calibri" w:hAnsi="Times New Roman" w:cs="Times New Roman"/>
                <w:sz w:val="20"/>
                <w:szCs w:val="20"/>
              </w:rPr>
              <w:br/>
            </w:r>
            <w:r w:rsidRPr="001B2E99">
              <w:rPr>
                <w:rFonts w:ascii="Times New Roman" w:eastAsia="Calibri" w:hAnsi="Times New Roman" w:cs="Times New Roman"/>
                <w:sz w:val="20"/>
                <w:szCs w:val="20"/>
              </w:rPr>
              <w:t>и хранению</w:t>
            </w:r>
          </w:p>
        </w:tc>
        <w:tc>
          <w:tcPr>
            <w:tcW w:w="14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BD0501">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692801, г. Большой Камень, ул. Гагарина, д. 16Б</w:t>
            </w:r>
          </w:p>
        </w:tc>
      </w:tr>
      <w:tr w:rsidR="00CD71CD" w:rsidRPr="001B2E99" w:rsidTr="008127F8">
        <w:trPr>
          <w:trHeight w:val="681"/>
          <w:jc w:val="center"/>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BD0501">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12.</w:t>
            </w:r>
          </w:p>
        </w:tc>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BD0501">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ООО «</w:t>
            </w:r>
            <w:proofErr w:type="spellStart"/>
            <w:r w:rsidRPr="001B2E99">
              <w:rPr>
                <w:rFonts w:ascii="Times New Roman" w:eastAsia="Calibri" w:hAnsi="Times New Roman" w:cs="Times New Roman"/>
                <w:sz w:val="20"/>
                <w:szCs w:val="20"/>
              </w:rPr>
              <w:t>Алькор</w:t>
            </w:r>
            <w:proofErr w:type="spellEnd"/>
            <w:r w:rsidRPr="001B2E99">
              <w:rPr>
                <w:rFonts w:ascii="Times New Roman" w:eastAsia="Calibri" w:hAnsi="Times New Roman" w:cs="Times New Roman"/>
                <w:sz w:val="20"/>
                <w:szCs w:val="20"/>
              </w:rPr>
              <w:t>»</w:t>
            </w:r>
          </w:p>
        </w:tc>
        <w:tc>
          <w:tcPr>
            <w:tcW w:w="21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BD0501">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Сбор отходов. </w:t>
            </w:r>
          </w:p>
          <w:p w:rsidR="00CD71CD" w:rsidRPr="001B2E99" w:rsidRDefault="00CD71CD" w:rsidP="00BD0501">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Обработка и утилизация отходов</w:t>
            </w:r>
          </w:p>
        </w:tc>
        <w:tc>
          <w:tcPr>
            <w:tcW w:w="14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1CD" w:rsidRPr="001B2E99" w:rsidRDefault="00CD71CD" w:rsidP="00BD0501">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692802, г. Большой Камень, ул. Академика Курчатова</w:t>
            </w:r>
            <w:r w:rsidR="001B2E99">
              <w:rPr>
                <w:rFonts w:ascii="Times New Roman" w:eastAsia="Calibri" w:hAnsi="Times New Roman" w:cs="Times New Roman"/>
                <w:sz w:val="20"/>
                <w:szCs w:val="20"/>
              </w:rPr>
              <w:br/>
            </w:r>
            <w:r w:rsidRPr="001B2E99">
              <w:rPr>
                <w:rFonts w:ascii="Times New Roman" w:eastAsia="Calibri" w:hAnsi="Times New Roman" w:cs="Times New Roman"/>
                <w:sz w:val="20"/>
                <w:szCs w:val="20"/>
              </w:rPr>
              <w:t xml:space="preserve"> д. 10</w:t>
            </w:r>
          </w:p>
        </w:tc>
      </w:tr>
      <w:tr w:rsidR="008127F8" w:rsidRPr="001B2E99" w:rsidTr="008127F8">
        <w:trPr>
          <w:trHeight w:val="681"/>
          <w:jc w:val="center"/>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27F8" w:rsidRPr="001B2E99" w:rsidRDefault="008127F8" w:rsidP="008127F8">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13.</w:t>
            </w:r>
          </w:p>
        </w:tc>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27F8" w:rsidRPr="001B2E99" w:rsidRDefault="008127F8" w:rsidP="008127F8">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ООО «РМ-</w:t>
            </w:r>
            <w:proofErr w:type="spellStart"/>
            <w:r w:rsidRPr="001B2E99">
              <w:rPr>
                <w:rFonts w:ascii="Times New Roman" w:eastAsia="Calibri" w:hAnsi="Times New Roman" w:cs="Times New Roman"/>
                <w:sz w:val="20"/>
                <w:szCs w:val="20"/>
              </w:rPr>
              <w:t>стил</w:t>
            </w:r>
            <w:proofErr w:type="gramStart"/>
            <w:r w:rsidRPr="001B2E99">
              <w:rPr>
                <w:rFonts w:ascii="Times New Roman" w:eastAsia="Calibri" w:hAnsi="Times New Roman" w:cs="Times New Roman"/>
                <w:sz w:val="20"/>
                <w:szCs w:val="20"/>
              </w:rPr>
              <w:t>.Д</w:t>
            </w:r>
            <w:proofErr w:type="gramEnd"/>
            <w:r w:rsidRPr="001B2E99">
              <w:rPr>
                <w:rFonts w:ascii="Times New Roman" w:eastAsia="Calibri" w:hAnsi="Times New Roman" w:cs="Times New Roman"/>
                <w:sz w:val="20"/>
                <w:szCs w:val="20"/>
              </w:rPr>
              <w:t>В</w:t>
            </w:r>
            <w:proofErr w:type="spellEnd"/>
            <w:r w:rsidRPr="001B2E99">
              <w:rPr>
                <w:rFonts w:ascii="Times New Roman" w:eastAsia="Calibri" w:hAnsi="Times New Roman" w:cs="Times New Roman"/>
                <w:sz w:val="20"/>
                <w:szCs w:val="20"/>
              </w:rPr>
              <w:t>»</w:t>
            </w:r>
          </w:p>
        </w:tc>
        <w:tc>
          <w:tcPr>
            <w:tcW w:w="21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27F8" w:rsidRPr="001B2E99" w:rsidRDefault="008127F8" w:rsidP="008127F8">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Производство чугуна, стали и ферросплавов</w:t>
            </w:r>
          </w:p>
        </w:tc>
        <w:tc>
          <w:tcPr>
            <w:tcW w:w="14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27F8" w:rsidRPr="001B2E99" w:rsidRDefault="008127F8" w:rsidP="008127F8">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692806, г. Большой Камень, ул. Аллея Труда, д. 35А, помещение № 5</w:t>
            </w:r>
          </w:p>
        </w:tc>
      </w:tr>
      <w:tr w:rsidR="008127F8" w:rsidRPr="001B2E99" w:rsidTr="008127F8">
        <w:trPr>
          <w:trHeight w:val="681"/>
          <w:jc w:val="center"/>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27F8" w:rsidRPr="001B2E99" w:rsidRDefault="008127F8" w:rsidP="008127F8">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14.</w:t>
            </w:r>
          </w:p>
        </w:tc>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27F8" w:rsidRPr="001B2E99" w:rsidRDefault="008127F8" w:rsidP="008127F8">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ООО «БЕТТОМАКС»</w:t>
            </w:r>
          </w:p>
        </w:tc>
        <w:tc>
          <w:tcPr>
            <w:tcW w:w="21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27F8" w:rsidRPr="001B2E99" w:rsidRDefault="008127F8" w:rsidP="008127F8">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Производство товарного бетона. Производство изделий из бетона для использования в строительстве. Деятельность автомобильного грузового транспорта</w:t>
            </w:r>
          </w:p>
        </w:tc>
        <w:tc>
          <w:tcPr>
            <w:tcW w:w="14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27F8" w:rsidRPr="001B2E99" w:rsidRDefault="008127F8" w:rsidP="008127F8">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692801, г. Большой Камень, ул. Карла Маркса, д. 57, оф.16</w:t>
            </w:r>
          </w:p>
        </w:tc>
      </w:tr>
      <w:tr w:rsidR="008127F8" w:rsidRPr="001B2E99" w:rsidTr="008127F8">
        <w:trPr>
          <w:trHeight w:val="3136"/>
          <w:jc w:val="center"/>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27F8" w:rsidRPr="001B2E99" w:rsidRDefault="008127F8" w:rsidP="008127F8">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15.</w:t>
            </w:r>
          </w:p>
        </w:tc>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27F8" w:rsidRPr="001B2E99" w:rsidRDefault="008127F8" w:rsidP="00BD0501">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АО «Рыболовецкий колхоз «Новый Мир» </w:t>
            </w:r>
          </w:p>
        </w:tc>
        <w:tc>
          <w:tcPr>
            <w:tcW w:w="21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27F8" w:rsidRPr="001B2E99" w:rsidRDefault="008127F8" w:rsidP="001B2E99">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Деятельность железнодорожного транспорта: грузовые перевозки. Деятельность автомобильного грузового транспорта. Деятельность по складированию и хранению, деятельность вспомогательная, связанная с сухопутным транспортом.  Транспортная обработка грузов. Деятельность вспомогательная прочая, связанная с перевозками, переработка и консервирование рыбы, ракообразных и моллюсков. Производство масел и жиров. Производство прочих пищевых продуктов, не включенных в другие группировки</w:t>
            </w:r>
          </w:p>
        </w:tc>
        <w:tc>
          <w:tcPr>
            <w:tcW w:w="14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27F8" w:rsidRPr="001B2E99" w:rsidRDefault="008127F8" w:rsidP="00BD0501">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692804, г. Большой Камень, ул. </w:t>
            </w:r>
            <w:proofErr w:type="spellStart"/>
            <w:r w:rsidRPr="001B2E99">
              <w:rPr>
                <w:rFonts w:ascii="Times New Roman" w:eastAsia="Calibri" w:hAnsi="Times New Roman" w:cs="Times New Roman"/>
                <w:sz w:val="20"/>
                <w:szCs w:val="20"/>
              </w:rPr>
              <w:t>Ганслеп</w:t>
            </w:r>
            <w:proofErr w:type="spellEnd"/>
            <w:r w:rsidRPr="001B2E99">
              <w:rPr>
                <w:rFonts w:ascii="Times New Roman" w:eastAsia="Calibri" w:hAnsi="Times New Roman" w:cs="Times New Roman"/>
                <w:sz w:val="20"/>
                <w:szCs w:val="20"/>
              </w:rPr>
              <w:t>, 10</w:t>
            </w:r>
          </w:p>
        </w:tc>
      </w:tr>
      <w:tr w:rsidR="008127F8" w:rsidRPr="001B2E99" w:rsidTr="008127F8">
        <w:trPr>
          <w:cantSplit/>
          <w:jc w:val="center"/>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27F8" w:rsidRPr="001B2E99" w:rsidRDefault="008127F8" w:rsidP="008127F8">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16.</w:t>
            </w:r>
          </w:p>
        </w:tc>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27F8" w:rsidRPr="001B2E99" w:rsidRDefault="008127F8" w:rsidP="00BD0501">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ООО «Красный вымпел»</w:t>
            </w:r>
          </w:p>
        </w:tc>
        <w:tc>
          <w:tcPr>
            <w:tcW w:w="21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27F8" w:rsidRPr="001B2E99" w:rsidRDefault="008127F8" w:rsidP="00BD0501">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Ковка, прессование, штамповка и профилирование. Изготовление изделий методом порошковой металлургии. Обработка металлов и нанесение покрытий на металлы. Производство тары из легких металлов. Производство прочих готовых металлических изделий, не включенных в другие группировки. Деятельность железнодорожного транспорта: грузовые перевозки. Деятельность автомобильного грузового транспорта. Предоставление услуг по перевозкам. Деятельность по складированию и хранению. Деятельность вспомогательная, связанная с сухопутным транспортом. Деятельность вспомогательная, связанная с водным транспортом. Транспортная обработка грузов. Деятельность вспомогательная, связанная с перевозками</w:t>
            </w:r>
          </w:p>
        </w:tc>
        <w:tc>
          <w:tcPr>
            <w:tcW w:w="14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27F8" w:rsidRPr="001B2E99" w:rsidRDefault="008127F8" w:rsidP="00BD0501">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692804, г. Большой Камень, ул. </w:t>
            </w:r>
            <w:proofErr w:type="spellStart"/>
            <w:r w:rsidRPr="001B2E99">
              <w:rPr>
                <w:rFonts w:ascii="Times New Roman" w:eastAsia="Calibri" w:hAnsi="Times New Roman" w:cs="Times New Roman"/>
                <w:sz w:val="20"/>
                <w:szCs w:val="20"/>
              </w:rPr>
              <w:t>Ганслеп</w:t>
            </w:r>
            <w:proofErr w:type="spellEnd"/>
            <w:r w:rsidRPr="001B2E99">
              <w:rPr>
                <w:rFonts w:ascii="Times New Roman" w:eastAsia="Calibri" w:hAnsi="Times New Roman" w:cs="Times New Roman"/>
                <w:sz w:val="20"/>
                <w:szCs w:val="20"/>
              </w:rPr>
              <w:t>, 10</w:t>
            </w:r>
          </w:p>
        </w:tc>
      </w:tr>
      <w:tr w:rsidR="008127F8" w:rsidRPr="001B2E99" w:rsidTr="008127F8">
        <w:trPr>
          <w:cantSplit/>
          <w:jc w:val="center"/>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27F8" w:rsidRPr="001B2E99" w:rsidRDefault="008127F8" w:rsidP="008127F8">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17.</w:t>
            </w:r>
          </w:p>
        </w:tc>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27F8" w:rsidRPr="001B2E99" w:rsidRDefault="008127F8" w:rsidP="00BD0501">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ООО «Сервис-Восток»</w:t>
            </w:r>
          </w:p>
        </w:tc>
        <w:tc>
          <w:tcPr>
            <w:tcW w:w="21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27F8" w:rsidRPr="001B2E99" w:rsidRDefault="008127F8" w:rsidP="00BD0501">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Деятельность по комплексному обслуживанию помещений</w:t>
            </w:r>
          </w:p>
        </w:tc>
        <w:tc>
          <w:tcPr>
            <w:tcW w:w="14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27F8" w:rsidRPr="001B2E99" w:rsidRDefault="008127F8" w:rsidP="00BD0501">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692806, г. Большой Камень, ул. Маслакова, д. 1Б</w:t>
            </w:r>
          </w:p>
        </w:tc>
      </w:tr>
      <w:tr w:rsidR="008127F8" w:rsidRPr="001B2E99" w:rsidTr="008127F8">
        <w:trPr>
          <w:cantSplit/>
          <w:jc w:val="center"/>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27F8" w:rsidRPr="001B2E99" w:rsidRDefault="008127F8" w:rsidP="008127F8">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lastRenderedPageBreak/>
              <w:t>18.</w:t>
            </w:r>
          </w:p>
        </w:tc>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27F8" w:rsidRPr="001B2E99" w:rsidRDefault="008127F8" w:rsidP="00BD0501">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ООО «</w:t>
            </w:r>
            <w:proofErr w:type="spellStart"/>
            <w:r w:rsidRPr="001B2E99">
              <w:rPr>
                <w:rFonts w:ascii="Times New Roman" w:eastAsia="Calibri" w:hAnsi="Times New Roman" w:cs="Times New Roman"/>
                <w:sz w:val="20"/>
                <w:szCs w:val="20"/>
              </w:rPr>
              <w:t>Примтехсервис</w:t>
            </w:r>
            <w:proofErr w:type="spellEnd"/>
            <w:r w:rsidRPr="001B2E99">
              <w:rPr>
                <w:rFonts w:ascii="Times New Roman" w:eastAsia="Calibri" w:hAnsi="Times New Roman" w:cs="Times New Roman"/>
                <w:sz w:val="20"/>
                <w:szCs w:val="20"/>
              </w:rPr>
              <w:t>»</w:t>
            </w:r>
          </w:p>
        </w:tc>
        <w:tc>
          <w:tcPr>
            <w:tcW w:w="21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27F8" w:rsidRPr="001B2E99" w:rsidRDefault="008127F8" w:rsidP="00BD0501">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Производство строительных металлических конструкций, изделий и их частей. Производство прочих готовых металлических изделий, не включенных в другие группировки. Обработка металлов и нанесение покрытий на металлы. Механическая обработка металлов. Производство профилей с помощью холодной штамповки или гибки. Производство прочей неметаллической минеральной продукции, не включенной в другие группировки. Ремонт машин и оборудования. Ремонт электрического оборудования. Производство печей, </w:t>
            </w:r>
            <w:proofErr w:type="spellStart"/>
            <w:r w:rsidRPr="001B2E99">
              <w:rPr>
                <w:rFonts w:ascii="Times New Roman" w:eastAsia="Calibri" w:hAnsi="Times New Roman" w:cs="Times New Roman"/>
                <w:sz w:val="20"/>
                <w:szCs w:val="20"/>
              </w:rPr>
              <w:t>термокамер</w:t>
            </w:r>
            <w:proofErr w:type="spellEnd"/>
            <w:r w:rsidRPr="001B2E99">
              <w:rPr>
                <w:rFonts w:ascii="Times New Roman" w:eastAsia="Calibri" w:hAnsi="Times New Roman" w:cs="Times New Roman"/>
                <w:sz w:val="20"/>
                <w:szCs w:val="20"/>
              </w:rPr>
              <w:t xml:space="preserve"> и печных горелок</w:t>
            </w:r>
          </w:p>
        </w:tc>
        <w:tc>
          <w:tcPr>
            <w:tcW w:w="14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27F8" w:rsidRPr="001B2E99" w:rsidRDefault="008127F8" w:rsidP="00BD0501">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692801, г. Большой Камень, ул. </w:t>
            </w:r>
            <w:proofErr w:type="gramStart"/>
            <w:r w:rsidRPr="001B2E99">
              <w:rPr>
                <w:rFonts w:ascii="Times New Roman" w:eastAsia="Calibri" w:hAnsi="Times New Roman" w:cs="Times New Roman"/>
                <w:sz w:val="20"/>
                <w:szCs w:val="20"/>
              </w:rPr>
              <w:t>Рабочая</w:t>
            </w:r>
            <w:proofErr w:type="gramEnd"/>
            <w:r w:rsidRPr="001B2E99">
              <w:rPr>
                <w:rFonts w:ascii="Times New Roman" w:eastAsia="Calibri" w:hAnsi="Times New Roman" w:cs="Times New Roman"/>
                <w:sz w:val="20"/>
                <w:szCs w:val="20"/>
              </w:rPr>
              <w:t>, д. 5</w:t>
            </w:r>
          </w:p>
        </w:tc>
      </w:tr>
    </w:tbl>
    <w:p w:rsidR="00CD71CD" w:rsidRPr="002978B4" w:rsidRDefault="00CD71CD" w:rsidP="00C14CC0">
      <w:pPr>
        <w:pStyle w:val="a7"/>
        <w:spacing w:before="240" w:line="312" w:lineRule="auto"/>
        <w:ind w:firstLine="680"/>
        <w:rPr>
          <w:sz w:val="28"/>
          <w:szCs w:val="28"/>
        </w:rPr>
      </w:pPr>
      <w:r w:rsidRPr="002978B4">
        <w:rPr>
          <w:sz w:val="28"/>
          <w:szCs w:val="28"/>
        </w:rPr>
        <w:t>Согласно Федеральному закону от 13</w:t>
      </w:r>
      <w:r w:rsidR="00BD0501">
        <w:rPr>
          <w:sz w:val="28"/>
          <w:szCs w:val="28"/>
        </w:rPr>
        <w:t xml:space="preserve"> июля </w:t>
      </w:r>
      <w:r w:rsidRPr="002978B4">
        <w:rPr>
          <w:sz w:val="28"/>
          <w:szCs w:val="28"/>
        </w:rPr>
        <w:t>2015</w:t>
      </w:r>
      <w:r w:rsidR="00BD0501">
        <w:rPr>
          <w:sz w:val="28"/>
          <w:szCs w:val="28"/>
        </w:rPr>
        <w:t xml:space="preserve"> </w:t>
      </w:r>
      <w:r w:rsidR="004E5E0C">
        <w:rPr>
          <w:sz w:val="28"/>
          <w:szCs w:val="28"/>
        </w:rPr>
        <w:t>г.</w:t>
      </w:r>
      <w:r w:rsidRPr="002978B4">
        <w:rPr>
          <w:sz w:val="28"/>
          <w:szCs w:val="28"/>
        </w:rPr>
        <w:t xml:space="preserve"> № 212-ФЗ </w:t>
      </w:r>
      <w:r w:rsidR="00BD0501">
        <w:rPr>
          <w:sz w:val="28"/>
          <w:szCs w:val="28"/>
        </w:rPr>
        <w:br/>
      </w:r>
      <w:r w:rsidRPr="002978B4">
        <w:rPr>
          <w:sz w:val="28"/>
          <w:szCs w:val="28"/>
        </w:rPr>
        <w:t xml:space="preserve">«О свободном порте Владивосток», территория городского округа </w:t>
      </w:r>
      <w:r w:rsidR="00BD0501">
        <w:rPr>
          <w:sz w:val="28"/>
          <w:szCs w:val="28"/>
        </w:rPr>
        <w:br/>
      </w:r>
      <w:r w:rsidRPr="002978B4">
        <w:rPr>
          <w:sz w:val="28"/>
          <w:szCs w:val="28"/>
        </w:rPr>
        <w:t xml:space="preserve">Большой Камень относится к свободному порту Владивосток, </w:t>
      </w:r>
      <w:r w:rsidR="00BD0501">
        <w:rPr>
          <w:sz w:val="28"/>
          <w:szCs w:val="28"/>
        </w:rPr>
        <w:br/>
      </w:r>
      <w:r w:rsidRPr="002978B4">
        <w:rPr>
          <w:sz w:val="28"/>
          <w:szCs w:val="28"/>
        </w:rPr>
        <w:t xml:space="preserve">где установлены меры государственной поддержки предпринимательской деятельности, особые режимы таможенного, налогового, инвестиционного </w:t>
      </w:r>
      <w:r w:rsidR="00BD0501">
        <w:rPr>
          <w:sz w:val="28"/>
          <w:szCs w:val="28"/>
        </w:rPr>
        <w:br/>
      </w:r>
      <w:r w:rsidRPr="002978B4">
        <w:rPr>
          <w:sz w:val="28"/>
          <w:szCs w:val="28"/>
        </w:rPr>
        <w:t>и смежного регулирования. На территории свободного порта Владивосток допускается осуществление любой не запрещенной законодательством Российской Федерации предпринимательской деятельности. По состоянию на 01</w:t>
      </w:r>
      <w:r w:rsidR="00BD0501">
        <w:rPr>
          <w:sz w:val="28"/>
          <w:szCs w:val="28"/>
        </w:rPr>
        <w:t xml:space="preserve"> сентября </w:t>
      </w:r>
      <w:r w:rsidRPr="002978B4">
        <w:rPr>
          <w:sz w:val="28"/>
          <w:szCs w:val="28"/>
        </w:rPr>
        <w:t>2019</w:t>
      </w:r>
      <w:r w:rsidR="00BD0501">
        <w:rPr>
          <w:sz w:val="28"/>
          <w:szCs w:val="28"/>
        </w:rPr>
        <w:t xml:space="preserve"> </w:t>
      </w:r>
      <w:r w:rsidR="004E5E0C">
        <w:rPr>
          <w:sz w:val="28"/>
          <w:szCs w:val="28"/>
        </w:rPr>
        <w:t>г.</w:t>
      </w:r>
      <w:r w:rsidRPr="002978B4">
        <w:rPr>
          <w:sz w:val="28"/>
          <w:szCs w:val="28"/>
        </w:rPr>
        <w:t xml:space="preserve"> в качестве резидентов Свободного порта Владивосток на территории городского округа Большой Камень зарегистрировано </w:t>
      </w:r>
      <w:r w:rsidR="008127F8">
        <w:rPr>
          <w:sz w:val="28"/>
          <w:szCs w:val="28"/>
        </w:rPr>
        <w:br/>
      </w:r>
      <w:r w:rsidRPr="002978B4">
        <w:rPr>
          <w:sz w:val="28"/>
          <w:szCs w:val="28"/>
        </w:rPr>
        <w:t>2 компании, создано около 150</w:t>
      </w:r>
      <w:r w:rsidR="00BD0501">
        <w:rPr>
          <w:sz w:val="28"/>
          <w:szCs w:val="28"/>
        </w:rPr>
        <w:t xml:space="preserve"> </w:t>
      </w:r>
      <w:r w:rsidRPr="002978B4">
        <w:rPr>
          <w:sz w:val="28"/>
          <w:szCs w:val="28"/>
        </w:rPr>
        <w:t>рабочих мест.</w:t>
      </w:r>
    </w:p>
    <w:p w:rsidR="00CD71CD" w:rsidRPr="002978B4" w:rsidRDefault="00CD71CD" w:rsidP="00C14CC0">
      <w:pPr>
        <w:pStyle w:val="a7"/>
        <w:spacing w:line="312" w:lineRule="auto"/>
        <w:ind w:firstLine="680"/>
        <w:rPr>
          <w:sz w:val="28"/>
          <w:szCs w:val="28"/>
        </w:rPr>
      </w:pPr>
      <w:r w:rsidRPr="002978B4">
        <w:rPr>
          <w:sz w:val="28"/>
          <w:szCs w:val="28"/>
        </w:rPr>
        <w:t>Для дальнейшего развития городского округа Большой Камень необходимо использовать его конкурентные преимущества, заключающиеся в выгодном географическом положении, развитой инфраструктуре, экономических, территориальных, административных преимуществах.</w:t>
      </w:r>
    </w:p>
    <w:p w:rsidR="00CD71CD" w:rsidRPr="001B2E99" w:rsidRDefault="00CD71CD" w:rsidP="001B2E99">
      <w:pPr>
        <w:spacing w:before="120" w:after="120" w:line="240" w:lineRule="auto"/>
        <w:ind w:firstLine="680"/>
        <w:rPr>
          <w:rFonts w:ascii="Times New Roman" w:hAnsi="Times New Roman" w:cs="Times New Roman"/>
          <w:b/>
          <w:sz w:val="28"/>
          <w:szCs w:val="28"/>
        </w:rPr>
      </w:pPr>
      <w:r w:rsidRPr="001B2E99">
        <w:rPr>
          <w:rFonts w:ascii="Times New Roman" w:hAnsi="Times New Roman" w:cs="Times New Roman"/>
          <w:b/>
          <w:sz w:val="28"/>
          <w:szCs w:val="28"/>
        </w:rPr>
        <w:t>Планируемое развитие</w:t>
      </w:r>
    </w:p>
    <w:p w:rsidR="00CD71CD" w:rsidRPr="002978B4" w:rsidRDefault="00CD71CD" w:rsidP="00C14CC0">
      <w:pPr>
        <w:pStyle w:val="a7"/>
        <w:spacing w:line="312" w:lineRule="auto"/>
        <w:ind w:firstLine="680"/>
        <w:rPr>
          <w:sz w:val="28"/>
          <w:szCs w:val="28"/>
        </w:rPr>
      </w:pPr>
      <w:r w:rsidRPr="002978B4">
        <w:rPr>
          <w:sz w:val="28"/>
          <w:szCs w:val="28"/>
        </w:rPr>
        <w:t xml:space="preserve">Миссия городского округа Большой Камень определена в Стратегии СЭР городского округа Большой Камень до 2030 </w:t>
      </w:r>
      <w:r w:rsidR="004E5E0C">
        <w:rPr>
          <w:sz w:val="28"/>
          <w:szCs w:val="28"/>
        </w:rPr>
        <w:t>г.</w:t>
      </w:r>
      <w:r w:rsidRPr="002978B4">
        <w:rPr>
          <w:sz w:val="28"/>
          <w:szCs w:val="28"/>
        </w:rPr>
        <w:t xml:space="preserve">: Городской округ Большой Камень – это один из опорных промышленных, предпринимательских и интеллектуальных городов Приморского края. Город-спутник </w:t>
      </w:r>
      <w:proofErr w:type="spellStart"/>
      <w:r w:rsidRPr="002978B4">
        <w:rPr>
          <w:sz w:val="28"/>
          <w:szCs w:val="28"/>
        </w:rPr>
        <w:t>релакс</w:t>
      </w:r>
      <w:proofErr w:type="spellEnd"/>
      <w:r w:rsidRPr="002978B4">
        <w:rPr>
          <w:sz w:val="28"/>
          <w:szCs w:val="28"/>
        </w:rPr>
        <w:t xml:space="preserve">-индустрии и оздоровительного туризма. «Восточный» элемент интегрированной транспортно-логистической сети «пояса развития» Южного Приморья и коммуникаций Приморского края со странами Северо-Восточной Азии. </w:t>
      </w:r>
    </w:p>
    <w:p w:rsidR="00CD71CD" w:rsidRPr="002978B4" w:rsidRDefault="00CD71CD" w:rsidP="00C14CC0">
      <w:pPr>
        <w:pStyle w:val="a7"/>
        <w:spacing w:line="312" w:lineRule="auto"/>
        <w:ind w:firstLine="680"/>
        <w:rPr>
          <w:b/>
          <w:sz w:val="28"/>
          <w:szCs w:val="28"/>
        </w:rPr>
      </w:pPr>
      <w:r w:rsidRPr="002978B4">
        <w:rPr>
          <w:sz w:val="28"/>
          <w:szCs w:val="28"/>
        </w:rPr>
        <w:lastRenderedPageBreak/>
        <w:t>Соответственно миссии сформулированы следующие стратегические цели:</w:t>
      </w:r>
    </w:p>
    <w:p w:rsidR="00CD71CD" w:rsidRPr="002978B4" w:rsidRDefault="00CD71CD" w:rsidP="00C14CC0">
      <w:pPr>
        <w:pStyle w:val="a0"/>
        <w:spacing w:before="0" w:after="0" w:line="312" w:lineRule="auto"/>
        <w:ind w:firstLine="680"/>
        <w:rPr>
          <w:rFonts w:ascii="Times New Roman" w:hAnsi="Times New Roman" w:cs="Times New Roman"/>
          <w:sz w:val="28"/>
          <w:szCs w:val="28"/>
        </w:rPr>
      </w:pPr>
      <w:r w:rsidRPr="002978B4">
        <w:rPr>
          <w:rFonts w:ascii="Times New Roman" w:hAnsi="Times New Roman" w:cs="Times New Roman"/>
          <w:sz w:val="28"/>
          <w:szCs w:val="28"/>
        </w:rPr>
        <w:t>город эффективного пространственного управления;</w:t>
      </w:r>
    </w:p>
    <w:p w:rsidR="00CD71CD" w:rsidRPr="002978B4" w:rsidRDefault="00CD71CD" w:rsidP="00C14CC0">
      <w:pPr>
        <w:pStyle w:val="a0"/>
        <w:spacing w:before="0" w:after="0" w:line="312" w:lineRule="auto"/>
        <w:ind w:firstLine="680"/>
        <w:rPr>
          <w:rFonts w:ascii="Times New Roman" w:hAnsi="Times New Roman" w:cs="Times New Roman"/>
          <w:sz w:val="28"/>
          <w:szCs w:val="28"/>
        </w:rPr>
      </w:pPr>
      <w:r w:rsidRPr="002978B4">
        <w:rPr>
          <w:rFonts w:ascii="Times New Roman" w:hAnsi="Times New Roman" w:cs="Times New Roman"/>
          <w:sz w:val="28"/>
          <w:szCs w:val="28"/>
        </w:rPr>
        <w:t>город высокого уровня жизни;</w:t>
      </w:r>
    </w:p>
    <w:p w:rsidR="00CD71CD" w:rsidRPr="002978B4" w:rsidRDefault="00CD71CD" w:rsidP="00C14CC0">
      <w:pPr>
        <w:pStyle w:val="a0"/>
        <w:spacing w:before="0" w:after="0" w:line="312" w:lineRule="auto"/>
        <w:ind w:firstLine="680"/>
        <w:rPr>
          <w:rFonts w:ascii="Times New Roman" w:hAnsi="Times New Roman" w:cs="Times New Roman"/>
          <w:sz w:val="28"/>
          <w:szCs w:val="28"/>
        </w:rPr>
      </w:pPr>
      <w:r w:rsidRPr="002978B4">
        <w:rPr>
          <w:rFonts w:ascii="Times New Roman" w:hAnsi="Times New Roman" w:cs="Times New Roman"/>
          <w:sz w:val="28"/>
          <w:szCs w:val="28"/>
        </w:rPr>
        <w:t xml:space="preserve">город </w:t>
      </w:r>
      <w:proofErr w:type="gramStart"/>
      <w:r w:rsidRPr="002978B4">
        <w:rPr>
          <w:rFonts w:ascii="Times New Roman" w:hAnsi="Times New Roman" w:cs="Times New Roman"/>
          <w:sz w:val="28"/>
          <w:szCs w:val="28"/>
        </w:rPr>
        <w:t>комфортных</w:t>
      </w:r>
      <w:proofErr w:type="gramEnd"/>
      <w:r w:rsidRPr="002978B4">
        <w:rPr>
          <w:rFonts w:ascii="Times New Roman" w:hAnsi="Times New Roman" w:cs="Times New Roman"/>
          <w:sz w:val="28"/>
          <w:szCs w:val="28"/>
        </w:rPr>
        <w:t xml:space="preserve"> бизнес-условий.</w:t>
      </w:r>
    </w:p>
    <w:p w:rsidR="00CD71CD" w:rsidRPr="002978B4" w:rsidRDefault="00CD71CD" w:rsidP="00C14CC0">
      <w:pPr>
        <w:pStyle w:val="a7"/>
        <w:spacing w:line="312" w:lineRule="auto"/>
        <w:ind w:firstLine="680"/>
        <w:rPr>
          <w:sz w:val="28"/>
          <w:szCs w:val="28"/>
        </w:rPr>
      </w:pPr>
      <w:r w:rsidRPr="002978B4">
        <w:rPr>
          <w:sz w:val="28"/>
          <w:szCs w:val="28"/>
        </w:rPr>
        <w:t>Приоритетные направления социально-экономического развития городского округа Большой Камень:</w:t>
      </w:r>
    </w:p>
    <w:p w:rsidR="00CD71CD" w:rsidRPr="002978B4" w:rsidRDefault="00CD71CD" w:rsidP="00C14CC0">
      <w:pPr>
        <w:pStyle w:val="af0"/>
        <w:numPr>
          <w:ilvl w:val="0"/>
          <w:numId w:val="11"/>
        </w:numPr>
        <w:tabs>
          <w:tab w:val="left" w:pos="993"/>
        </w:tabs>
        <w:spacing w:after="0" w:line="312" w:lineRule="auto"/>
        <w:ind w:left="0" w:firstLine="680"/>
        <w:jc w:val="both"/>
        <w:rPr>
          <w:rFonts w:ascii="Times New Roman" w:hAnsi="Times New Roman"/>
          <w:sz w:val="28"/>
          <w:szCs w:val="28"/>
        </w:rPr>
      </w:pPr>
      <w:r w:rsidRPr="002978B4">
        <w:rPr>
          <w:rFonts w:ascii="Times New Roman" w:hAnsi="Times New Roman"/>
          <w:sz w:val="28"/>
          <w:szCs w:val="28"/>
        </w:rPr>
        <w:t>создание условий для повышения уровня и качества жизни населения, развития человеческого потенциала (демографическое развити</w:t>
      </w:r>
      <w:r w:rsidR="00AF5467">
        <w:rPr>
          <w:rFonts w:ascii="Times New Roman" w:hAnsi="Times New Roman"/>
          <w:sz w:val="28"/>
          <w:szCs w:val="28"/>
        </w:rPr>
        <w:t>е</w:t>
      </w:r>
      <w:r w:rsidRPr="002978B4">
        <w:rPr>
          <w:rFonts w:ascii="Times New Roman" w:hAnsi="Times New Roman"/>
          <w:sz w:val="28"/>
          <w:szCs w:val="28"/>
        </w:rPr>
        <w:t xml:space="preserve"> </w:t>
      </w:r>
      <w:r w:rsidR="00C14CC0">
        <w:rPr>
          <w:rFonts w:ascii="Times New Roman" w:hAnsi="Times New Roman"/>
          <w:sz w:val="28"/>
          <w:szCs w:val="28"/>
        </w:rPr>
        <w:br/>
      </w:r>
      <w:r w:rsidRPr="002978B4">
        <w:rPr>
          <w:rFonts w:ascii="Times New Roman" w:hAnsi="Times New Roman"/>
          <w:sz w:val="28"/>
          <w:szCs w:val="28"/>
        </w:rPr>
        <w:t>и занятость населения, материальное благосостояние и стандарты потребления, обеспеченность жильем, образование, здравоохранение, культура, спорт, социальное обслуживание);</w:t>
      </w:r>
    </w:p>
    <w:p w:rsidR="00CD71CD" w:rsidRPr="002978B4" w:rsidRDefault="00CD71CD" w:rsidP="00C14CC0">
      <w:pPr>
        <w:pStyle w:val="af0"/>
        <w:numPr>
          <w:ilvl w:val="0"/>
          <w:numId w:val="11"/>
        </w:numPr>
        <w:tabs>
          <w:tab w:val="left" w:pos="993"/>
        </w:tabs>
        <w:spacing w:after="0" w:line="312" w:lineRule="auto"/>
        <w:ind w:left="0" w:firstLine="680"/>
        <w:jc w:val="both"/>
        <w:rPr>
          <w:rFonts w:ascii="Times New Roman" w:hAnsi="Times New Roman"/>
          <w:sz w:val="28"/>
          <w:szCs w:val="28"/>
        </w:rPr>
      </w:pPr>
      <w:r w:rsidRPr="002978B4">
        <w:rPr>
          <w:rFonts w:ascii="Times New Roman" w:hAnsi="Times New Roman"/>
          <w:sz w:val="28"/>
          <w:szCs w:val="28"/>
        </w:rPr>
        <w:t>создание условий для развития производственной сферы (промышленности, строительства, инфраструктурного комплекса, агропромышленного комплекса);</w:t>
      </w:r>
    </w:p>
    <w:p w:rsidR="00CD71CD" w:rsidRPr="002978B4" w:rsidRDefault="00CD71CD" w:rsidP="00C14CC0">
      <w:pPr>
        <w:pStyle w:val="af0"/>
        <w:numPr>
          <w:ilvl w:val="0"/>
          <w:numId w:val="11"/>
        </w:numPr>
        <w:tabs>
          <w:tab w:val="left" w:pos="993"/>
        </w:tabs>
        <w:spacing w:after="0" w:line="312" w:lineRule="auto"/>
        <w:ind w:left="0" w:firstLine="680"/>
        <w:jc w:val="both"/>
        <w:rPr>
          <w:rFonts w:ascii="Times New Roman" w:hAnsi="Times New Roman"/>
          <w:sz w:val="28"/>
          <w:szCs w:val="28"/>
        </w:rPr>
      </w:pPr>
      <w:r w:rsidRPr="002978B4">
        <w:rPr>
          <w:rFonts w:ascii="Times New Roman" w:hAnsi="Times New Roman"/>
          <w:sz w:val="28"/>
          <w:szCs w:val="28"/>
        </w:rPr>
        <w:t>создание системы эффективного контроля в сфере природопользования и</w:t>
      </w:r>
      <w:r w:rsidR="008127F8">
        <w:rPr>
          <w:rFonts w:ascii="Times New Roman" w:hAnsi="Times New Roman"/>
          <w:sz w:val="28"/>
          <w:szCs w:val="28"/>
        </w:rPr>
        <w:t xml:space="preserve"> </w:t>
      </w:r>
      <w:r w:rsidRPr="002978B4">
        <w:rPr>
          <w:rFonts w:ascii="Times New Roman" w:hAnsi="Times New Roman"/>
          <w:sz w:val="28"/>
          <w:szCs w:val="28"/>
        </w:rPr>
        <w:t>охраны окружающей среды;</w:t>
      </w:r>
    </w:p>
    <w:p w:rsidR="00CD71CD" w:rsidRPr="002978B4" w:rsidRDefault="00CD71CD" w:rsidP="00C14CC0">
      <w:pPr>
        <w:pStyle w:val="af0"/>
        <w:numPr>
          <w:ilvl w:val="0"/>
          <w:numId w:val="11"/>
        </w:numPr>
        <w:tabs>
          <w:tab w:val="left" w:pos="993"/>
        </w:tabs>
        <w:spacing w:after="0" w:line="312" w:lineRule="auto"/>
        <w:ind w:left="0" w:firstLine="680"/>
        <w:jc w:val="both"/>
        <w:rPr>
          <w:rFonts w:ascii="Times New Roman" w:hAnsi="Times New Roman"/>
          <w:sz w:val="28"/>
          <w:szCs w:val="28"/>
        </w:rPr>
      </w:pPr>
      <w:r w:rsidRPr="002978B4">
        <w:rPr>
          <w:rFonts w:ascii="Times New Roman" w:hAnsi="Times New Roman"/>
          <w:sz w:val="28"/>
          <w:szCs w:val="28"/>
        </w:rPr>
        <w:t>развитие институтов межрегионального и международного сотрудничества;</w:t>
      </w:r>
    </w:p>
    <w:p w:rsidR="00CD71CD" w:rsidRPr="002978B4" w:rsidRDefault="00CD71CD" w:rsidP="00C14CC0">
      <w:pPr>
        <w:pStyle w:val="af0"/>
        <w:numPr>
          <w:ilvl w:val="0"/>
          <w:numId w:val="11"/>
        </w:numPr>
        <w:tabs>
          <w:tab w:val="left" w:pos="993"/>
        </w:tabs>
        <w:spacing w:after="0" w:line="312" w:lineRule="auto"/>
        <w:ind w:left="0" w:firstLine="680"/>
        <w:jc w:val="both"/>
        <w:rPr>
          <w:rFonts w:ascii="Times New Roman" w:hAnsi="Times New Roman"/>
          <w:sz w:val="28"/>
          <w:szCs w:val="28"/>
        </w:rPr>
      </w:pPr>
      <w:r w:rsidRPr="002978B4">
        <w:rPr>
          <w:rFonts w:ascii="Times New Roman" w:hAnsi="Times New Roman"/>
          <w:sz w:val="28"/>
          <w:szCs w:val="28"/>
        </w:rPr>
        <w:t>создание условий для развития сферы жилищно-коммунального хозяйства, для развития жилищного и бизнес строительства;</w:t>
      </w:r>
    </w:p>
    <w:p w:rsidR="00CD71CD" w:rsidRPr="002978B4" w:rsidRDefault="00CD71CD" w:rsidP="00C14CC0">
      <w:pPr>
        <w:pStyle w:val="af0"/>
        <w:numPr>
          <w:ilvl w:val="0"/>
          <w:numId w:val="11"/>
        </w:numPr>
        <w:tabs>
          <w:tab w:val="left" w:pos="993"/>
        </w:tabs>
        <w:spacing w:after="0" w:line="312" w:lineRule="auto"/>
        <w:ind w:left="0" w:firstLine="680"/>
        <w:jc w:val="both"/>
        <w:rPr>
          <w:rFonts w:ascii="Times New Roman" w:hAnsi="Times New Roman"/>
          <w:sz w:val="28"/>
          <w:szCs w:val="28"/>
        </w:rPr>
      </w:pPr>
      <w:r w:rsidRPr="002978B4">
        <w:rPr>
          <w:rFonts w:ascii="Times New Roman" w:hAnsi="Times New Roman"/>
          <w:sz w:val="28"/>
          <w:szCs w:val="28"/>
        </w:rPr>
        <w:t>создание условий для формирования и развития туристско-рекреационного комплекса.</w:t>
      </w:r>
    </w:p>
    <w:p w:rsidR="00CD71CD" w:rsidRPr="002978B4" w:rsidRDefault="00CD71CD" w:rsidP="00C14CC0">
      <w:pPr>
        <w:pStyle w:val="a7"/>
        <w:spacing w:line="312" w:lineRule="auto"/>
        <w:ind w:firstLine="680"/>
        <w:rPr>
          <w:sz w:val="28"/>
          <w:szCs w:val="28"/>
        </w:rPr>
      </w:pPr>
      <w:r w:rsidRPr="002978B4">
        <w:rPr>
          <w:sz w:val="28"/>
          <w:szCs w:val="28"/>
        </w:rPr>
        <w:t xml:space="preserve">В долгосрочной перспективе выделены четыре вектора развития </w:t>
      </w:r>
      <w:r w:rsidR="00C14CC0">
        <w:rPr>
          <w:sz w:val="28"/>
          <w:szCs w:val="28"/>
        </w:rPr>
        <w:br/>
      </w:r>
      <w:r w:rsidRPr="002978B4">
        <w:rPr>
          <w:sz w:val="28"/>
          <w:szCs w:val="28"/>
        </w:rPr>
        <w:t>для успешного функционирования ТОР «Большой Камень»:</w:t>
      </w:r>
    </w:p>
    <w:p w:rsidR="00CD71CD" w:rsidRPr="002978B4" w:rsidRDefault="00CD71CD" w:rsidP="00C14CC0">
      <w:pPr>
        <w:pStyle w:val="a0"/>
        <w:spacing w:before="0" w:after="0" w:line="312" w:lineRule="auto"/>
        <w:ind w:firstLine="680"/>
        <w:rPr>
          <w:rFonts w:ascii="Times New Roman" w:hAnsi="Times New Roman" w:cs="Times New Roman"/>
          <w:sz w:val="28"/>
          <w:szCs w:val="28"/>
        </w:rPr>
      </w:pPr>
      <w:r w:rsidRPr="002978B4">
        <w:rPr>
          <w:rFonts w:ascii="Times New Roman" w:hAnsi="Times New Roman" w:cs="Times New Roman"/>
          <w:sz w:val="28"/>
          <w:szCs w:val="28"/>
        </w:rPr>
        <w:t>увеличение масштабов (расширение существующих производств) – развитие мощностей по производству основной продукции судостроения (ледоколы, танкеры, техника для освоения месторождений, рыболовецкий флот) и расширение номенклатуры производимой продукции;</w:t>
      </w:r>
    </w:p>
    <w:p w:rsidR="00CD71CD" w:rsidRPr="002978B4" w:rsidRDefault="00CD71CD" w:rsidP="00C14CC0">
      <w:pPr>
        <w:pStyle w:val="a0"/>
        <w:spacing w:before="0" w:after="0" w:line="312" w:lineRule="auto"/>
        <w:ind w:firstLine="680"/>
        <w:rPr>
          <w:rFonts w:ascii="Times New Roman" w:hAnsi="Times New Roman" w:cs="Times New Roman"/>
          <w:sz w:val="28"/>
          <w:szCs w:val="28"/>
        </w:rPr>
      </w:pPr>
      <w:r w:rsidRPr="002978B4">
        <w:rPr>
          <w:rFonts w:ascii="Times New Roman" w:hAnsi="Times New Roman" w:cs="Times New Roman"/>
          <w:sz w:val="28"/>
          <w:szCs w:val="28"/>
        </w:rPr>
        <w:t xml:space="preserve">локализация производства </w:t>
      </w:r>
      <w:proofErr w:type="gramStart"/>
      <w:r w:rsidRPr="002978B4">
        <w:rPr>
          <w:rFonts w:ascii="Times New Roman" w:hAnsi="Times New Roman" w:cs="Times New Roman"/>
          <w:sz w:val="28"/>
          <w:szCs w:val="28"/>
        </w:rPr>
        <w:t>комплектующих</w:t>
      </w:r>
      <w:proofErr w:type="gramEnd"/>
      <w:r w:rsidRPr="002978B4">
        <w:rPr>
          <w:rFonts w:ascii="Times New Roman" w:hAnsi="Times New Roman" w:cs="Times New Roman"/>
          <w:sz w:val="28"/>
          <w:szCs w:val="28"/>
        </w:rPr>
        <w:t xml:space="preserve"> для судостроения до 70%;</w:t>
      </w:r>
    </w:p>
    <w:p w:rsidR="00CD71CD" w:rsidRPr="002978B4" w:rsidRDefault="00CD71CD" w:rsidP="00C14CC0">
      <w:pPr>
        <w:pStyle w:val="a0"/>
        <w:spacing w:before="0" w:after="0" w:line="312" w:lineRule="auto"/>
        <w:ind w:firstLine="680"/>
        <w:rPr>
          <w:rFonts w:ascii="Times New Roman" w:hAnsi="Times New Roman" w:cs="Times New Roman"/>
          <w:sz w:val="28"/>
          <w:szCs w:val="28"/>
        </w:rPr>
      </w:pPr>
      <w:r w:rsidRPr="002978B4">
        <w:rPr>
          <w:rFonts w:ascii="Times New Roman" w:hAnsi="Times New Roman" w:cs="Times New Roman"/>
          <w:sz w:val="28"/>
          <w:szCs w:val="28"/>
        </w:rPr>
        <w:t xml:space="preserve">увеличение глубины переработки – развитие </w:t>
      </w:r>
      <w:proofErr w:type="spellStart"/>
      <w:r w:rsidRPr="002978B4">
        <w:rPr>
          <w:rFonts w:ascii="Times New Roman" w:hAnsi="Times New Roman" w:cs="Times New Roman"/>
          <w:sz w:val="28"/>
          <w:szCs w:val="28"/>
        </w:rPr>
        <w:t>рыбопереработки</w:t>
      </w:r>
      <w:proofErr w:type="spellEnd"/>
      <w:r w:rsidRPr="002978B4">
        <w:rPr>
          <w:rFonts w:ascii="Times New Roman" w:hAnsi="Times New Roman" w:cs="Times New Roman"/>
          <w:sz w:val="28"/>
          <w:szCs w:val="28"/>
        </w:rPr>
        <w:t xml:space="preserve"> (прежде всего, на базе прибрежного лова);</w:t>
      </w:r>
    </w:p>
    <w:p w:rsidR="00CD71CD" w:rsidRPr="002978B4" w:rsidRDefault="00CD71CD" w:rsidP="00C14CC0">
      <w:pPr>
        <w:pStyle w:val="a0"/>
        <w:spacing w:before="0" w:after="0" w:line="312" w:lineRule="auto"/>
        <w:ind w:firstLine="680"/>
        <w:rPr>
          <w:rFonts w:ascii="Times New Roman" w:hAnsi="Times New Roman" w:cs="Times New Roman"/>
          <w:sz w:val="28"/>
          <w:szCs w:val="28"/>
        </w:rPr>
      </w:pPr>
      <w:r w:rsidRPr="002978B4">
        <w:rPr>
          <w:rFonts w:ascii="Times New Roman" w:hAnsi="Times New Roman" w:cs="Times New Roman"/>
          <w:sz w:val="28"/>
          <w:szCs w:val="28"/>
        </w:rPr>
        <w:t xml:space="preserve">создание инновационных производств – сырье для фармацевтики </w:t>
      </w:r>
      <w:r w:rsidR="00C14CC0">
        <w:rPr>
          <w:rFonts w:ascii="Times New Roman" w:hAnsi="Times New Roman" w:cs="Times New Roman"/>
          <w:sz w:val="28"/>
          <w:szCs w:val="28"/>
        </w:rPr>
        <w:br/>
      </w:r>
      <w:r w:rsidRPr="002978B4">
        <w:rPr>
          <w:rFonts w:ascii="Times New Roman" w:hAnsi="Times New Roman" w:cs="Times New Roman"/>
          <w:sz w:val="28"/>
          <w:szCs w:val="28"/>
        </w:rPr>
        <w:t xml:space="preserve">и кормовые добавки для </w:t>
      </w:r>
      <w:proofErr w:type="spellStart"/>
      <w:r w:rsidRPr="002978B4">
        <w:rPr>
          <w:rFonts w:ascii="Times New Roman" w:hAnsi="Times New Roman" w:cs="Times New Roman"/>
          <w:sz w:val="28"/>
          <w:szCs w:val="28"/>
        </w:rPr>
        <w:t>аквакультуры</w:t>
      </w:r>
      <w:proofErr w:type="spellEnd"/>
      <w:r w:rsidRPr="002978B4">
        <w:rPr>
          <w:rFonts w:ascii="Times New Roman" w:hAnsi="Times New Roman" w:cs="Times New Roman"/>
          <w:sz w:val="28"/>
          <w:szCs w:val="28"/>
        </w:rPr>
        <w:t xml:space="preserve"> и животноводства, получаемые </w:t>
      </w:r>
      <w:r w:rsidR="00C14CC0">
        <w:rPr>
          <w:rFonts w:ascii="Times New Roman" w:hAnsi="Times New Roman" w:cs="Times New Roman"/>
          <w:sz w:val="28"/>
          <w:szCs w:val="28"/>
        </w:rPr>
        <w:br/>
      </w:r>
      <w:r w:rsidRPr="002978B4">
        <w:rPr>
          <w:rFonts w:ascii="Times New Roman" w:hAnsi="Times New Roman" w:cs="Times New Roman"/>
          <w:sz w:val="28"/>
          <w:szCs w:val="28"/>
        </w:rPr>
        <w:lastRenderedPageBreak/>
        <w:t>из антарктического криля глубокой переработки; холодильное оборудование нового поколения.</w:t>
      </w:r>
    </w:p>
    <w:p w:rsidR="00CD71CD" w:rsidRPr="002978B4" w:rsidRDefault="00CD71CD" w:rsidP="00C14CC0">
      <w:pPr>
        <w:pStyle w:val="a7"/>
        <w:spacing w:line="312" w:lineRule="auto"/>
        <w:ind w:firstLine="680"/>
        <w:rPr>
          <w:sz w:val="28"/>
          <w:szCs w:val="28"/>
        </w:rPr>
      </w:pPr>
      <w:r w:rsidRPr="002978B4">
        <w:rPr>
          <w:sz w:val="28"/>
          <w:szCs w:val="28"/>
        </w:rPr>
        <w:t xml:space="preserve">Перспективный план развития ТОР «Большой Камень», утвержденный наблюдательным советом ТОР «Большой Камень» 15 декабря 2017 </w:t>
      </w:r>
      <w:r w:rsidR="004E5E0C">
        <w:rPr>
          <w:sz w:val="28"/>
          <w:szCs w:val="28"/>
        </w:rPr>
        <w:t>г.</w:t>
      </w:r>
      <w:r w:rsidRPr="002978B4">
        <w:rPr>
          <w:sz w:val="28"/>
          <w:szCs w:val="28"/>
        </w:rPr>
        <w:t>, состоит из трех этапов:</w:t>
      </w:r>
    </w:p>
    <w:p w:rsidR="00CD71CD" w:rsidRPr="002978B4" w:rsidRDefault="00CD71CD" w:rsidP="00C14CC0">
      <w:pPr>
        <w:pStyle w:val="a0"/>
        <w:spacing w:before="0" w:after="0" w:line="312" w:lineRule="auto"/>
        <w:ind w:firstLine="680"/>
        <w:rPr>
          <w:rFonts w:ascii="Times New Roman" w:hAnsi="Times New Roman" w:cs="Times New Roman"/>
          <w:sz w:val="28"/>
          <w:szCs w:val="28"/>
        </w:rPr>
      </w:pPr>
      <w:r w:rsidRPr="002978B4">
        <w:rPr>
          <w:rFonts w:ascii="Times New Roman" w:hAnsi="Times New Roman" w:cs="Times New Roman"/>
          <w:sz w:val="28"/>
          <w:szCs w:val="28"/>
        </w:rPr>
        <w:t>2016 – 2018 годы – этап создания условий для эффективной деятельности ТОР</w:t>
      </w:r>
      <w:r w:rsidR="00C14CC0">
        <w:rPr>
          <w:rFonts w:ascii="Times New Roman" w:hAnsi="Times New Roman" w:cs="Times New Roman"/>
          <w:sz w:val="28"/>
          <w:szCs w:val="28"/>
        </w:rPr>
        <w:t xml:space="preserve"> </w:t>
      </w:r>
      <w:r w:rsidRPr="002978B4">
        <w:rPr>
          <w:rFonts w:ascii="Times New Roman" w:hAnsi="Times New Roman" w:cs="Times New Roman"/>
          <w:sz w:val="28"/>
          <w:szCs w:val="28"/>
        </w:rPr>
        <w:t>«Большой Камень»;</w:t>
      </w:r>
    </w:p>
    <w:p w:rsidR="00CD71CD" w:rsidRPr="002978B4" w:rsidRDefault="00CD71CD" w:rsidP="00C14CC0">
      <w:pPr>
        <w:pStyle w:val="a0"/>
        <w:spacing w:before="0" w:after="0" w:line="312" w:lineRule="auto"/>
        <w:ind w:firstLine="680"/>
        <w:rPr>
          <w:rFonts w:ascii="Times New Roman" w:hAnsi="Times New Roman" w:cs="Times New Roman"/>
          <w:sz w:val="28"/>
          <w:szCs w:val="28"/>
        </w:rPr>
      </w:pPr>
      <w:r w:rsidRPr="002978B4">
        <w:rPr>
          <w:rFonts w:ascii="Times New Roman" w:hAnsi="Times New Roman" w:cs="Times New Roman"/>
          <w:sz w:val="28"/>
          <w:szCs w:val="28"/>
        </w:rPr>
        <w:t xml:space="preserve">2019 – 2028 годы – этап интенсивного развития </w:t>
      </w:r>
      <w:r w:rsidR="00D8096E">
        <w:rPr>
          <w:rFonts w:ascii="Times New Roman" w:hAnsi="Times New Roman" w:cs="Times New Roman"/>
          <w:sz w:val="28"/>
          <w:szCs w:val="28"/>
        </w:rPr>
        <w:br/>
      </w:r>
      <w:r w:rsidRPr="002978B4">
        <w:rPr>
          <w:rFonts w:ascii="Times New Roman" w:hAnsi="Times New Roman" w:cs="Times New Roman"/>
          <w:sz w:val="28"/>
          <w:szCs w:val="28"/>
        </w:rPr>
        <w:t xml:space="preserve">ТОР «Большой Камень». Происходит активная подготовка новых площадей </w:t>
      </w:r>
      <w:r w:rsidR="00C14CC0">
        <w:rPr>
          <w:rFonts w:ascii="Times New Roman" w:hAnsi="Times New Roman" w:cs="Times New Roman"/>
          <w:sz w:val="28"/>
          <w:szCs w:val="28"/>
        </w:rPr>
        <w:br/>
      </w:r>
      <w:r w:rsidRPr="002978B4">
        <w:rPr>
          <w:rFonts w:ascii="Times New Roman" w:hAnsi="Times New Roman" w:cs="Times New Roman"/>
          <w:sz w:val="28"/>
          <w:szCs w:val="28"/>
        </w:rPr>
        <w:t>для развития, продолжение деятельности по привлечению новых резидентов, усиление специализации и</w:t>
      </w:r>
      <w:r w:rsidR="008127F8">
        <w:rPr>
          <w:rFonts w:ascii="Times New Roman" w:hAnsi="Times New Roman" w:cs="Times New Roman"/>
          <w:sz w:val="28"/>
          <w:szCs w:val="28"/>
        </w:rPr>
        <w:t xml:space="preserve"> </w:t>
      </w:r>
      <w:r w:rsidRPr="002978B4">
        <w:rPr>
          <w:rFonts w:ascii="Times New Roman" w:hAnsi="Times New Roman" w:cs="Times New Roman"/>
          <w:sz w:val="28"/>
          <w:szCs w:val="28"/>
        </w:rPr>
        <w:t>формирование кооперационных цепочек, создание технопарка;</w:t>
      </w:r>
    </w:p>
    <w:p w:rsidR="00CD71CD" w:rsidRPr="002978B4" w:rsidRDefault="00CD71CD" w:rsidP="00C14CC0">
      <w:pPr>
        <w:pStyle w:val="a0"/>
        <w:spacing w:before="0" w:after="0" w:line="312" w:lineRule="auto"/>
        <w:ind w:firstLine="680"/>
        <w:rPr>
          <w:rFonts w:ascii="Times New Roman" w:hAnsi="Times New Roman" w:cs="Times New Roman"/>
          <w:sz w:val="28"/>
          <w:szCs w:val="28"/>
        </w:rPr>
      </w:pPr>
      <w:r w:rsidRPr="002978B4">
        <w:rPr>
          <w:rFonts w:ascii="Times New Roman" w:hAnsi="Times New Roman" w:cs="Times New Roman"/>
          <w:sz w:val="28"/>
          <w:szCs w:val="28"/>
        </w:rPr>
        <w:t xml:space="preserve">с 2029 </w:t>
      </w:r>
      <w:r w:rsidR="004E5E0C">
        <w:rPr>
          <w:rFonts w:ascii="Times New Roman" w:hAnsi="Times New Roman" w:cs="Times New Roman"/>
          <w:sz w:val="28"/>
          <w:szCs w:val="28"/>
        </w:rPr>
        <w:t>г.</w:t>
      </w:r>
      <w:r w:rsidRPr="002978B4">
        <w:rPr>
          <w:rFonts w:ascii="Times New Roman" w:hAnsi="Times New Roman" w:cs="Times New Roman"/>
          <w:sz w:val="28"/>
          <w:szCs w:val="28"/>
        </w:rPr>
        <w:t xml:space="preserve"> до завершения срока существования ТОР «Большой Камень» – этап устойчивого развития. Планируется подготовка новых площадей для развития, продолжение деятельности по привлечению новых резидентов, кластеризация, стимулирование экспортной деятельности, расширение масштабов и номенклатуры судостроения, локализация производства комплектующих, развитие глубокой </w:t>
      </w:r>
      <w:proofErr w:type="spellStart"/>
      <w:r w:rsidRPr="002978B4">
        <w:rPr>
          <w:rFonts w:ascii="Times New Roman" w:hAnsi="Times New Roman" w:cs="Times New Roman"/>
          <w:sz w:val="28"/>
          <w:szCs w:val="28"/>
        </w:rPr>
        <w:t>рыбопереработки</w:t>
      </w:r>
      <w:proofErr w:type="spellEnd"/>
      <w:r w:rsidRPr="002978B4">
        <w:rPr>
          <w:rFonts w:ascii="Times New Roman" w:hAnsi="Times New Roman" w:cs="Times New Roman"/>
          <w:sz w:val="28"/>
          <w:szCs w:val="28"/>
        </w:rPr>
        <w:t>, усиление инновационной составляющей.</w:t>
      </w:r>
    </w:p>
    <w:p w:rsidR="00CD71CD" w:rsidRPr="002978B4" w:rsidRDefault="00CD71CD" w:rsidP="00C14CC0">
      <w:pPr>
        <w:pStyle w:val="a7"/>
        <w:spacing w:line="312" w:lineRule="auto"/>
        <w:ind w:firstLine="680"/>
        <w:rPr>
          <w:sz w:val="28"/>
          <w:szCs w:val="28"/>
        </w:rPr>
      </w:pPr>
      <w:r w:rsidRPr="002978B4">
        <w:rPr>
          <w:sz w:val="28"/>
          <w:szCs w:val="28"/>
        </w:rPr>
        <w:t xml:space="preserve">Основными приоритетами промышленного развития на перспективу станут следующие отрасли экономики городского округа: судостроение, </w:t>
      </w:r>
      <w:proofErr w:type="spellStart"/>
      <w:r w:rsidRPr="002978B4">
        <w:rPr>
          <w:sz w:val="28"/>
          <w:szCs w:val="28"/>
        </w:rPr>
        <w:t>рыбодобыча</w:t>
      </w:r>
      <w:proofErr w:type="spellEnd"/>
      <w:r w:rsidRPr="002978B4">
        <w:rPr>
          <w:sz w:val="28"/>
          <w:szCs w:val="28"/>
        </w:rPr>
        <w:t xml:space="preserve"> и</w:t>
      </w:r>
      <w:r w:rsidR="008127F8">
        <w:rPr>
          <w:sz w:val="28"/>
          <w:szCs w:val="28"/>
        </w:rPr>
        <w:t xml:space="preserve"> </w:t>
      </w:r>
      <w:proofErr w:type="spellStart"/>
      <w:r w:rsidRPr="002978B4">
        <w:rPr>
          <w:sz w:val="28"/>
          <w:szCs w:val="28"/>
        </w:rPr>
        <w:t>рыбопереработка</w:t>
      </w:r>
      <w:proofErr w:type="spellEnd"/>
      <w:r w:rsidRPr="002978B4">
        <w:rPr>
          <w:sz w:val="28"/>
          <w:szCs w:val="28"/>
        </w:rPr>
        <w:t xml:space="preserve">, агропромышленный комплекс (в том числе переработка сельскохозяйственной продукции), промышленное и жилищное строительство, внедрение инновационных сервисных технологий </w:t>
      </w:r>
      <w:r w:rsidR="00C14CC0">
        <w:rPr>
          <w:sz w:val="28"/>
          <w:szCs w:val="28"/>
        </w:rPr>
        <w:br/>
      </w:r>
      <w:r w:rsidRPr="002978B4">
        <w:rPr>
          <w:sz w:val="28"/>
          <w:szCs w:val="28"/>
        </w:rPr>
        <w:t>по обслуживанию судов. В сфере гостиничного хозяйства и гостеприимства необходимо создавать условия для модернизации и реконструкции гостиничного комплекса, для строительства инфраструктурных комплексов (кемпинги, мотели), развивать сеть общественного питания.</w:t>
      </w:r>
    </w:p>
    <w:p w:rsidR="00CD71CD" w:rsidRPr="002978B4" w:rsidRDefault="00CD71CD" w:rsidP="00C14CC0">
      <w:pPr>
        <w:pStyle w:val="a7"/>
        <w:spacing w:line="312" w:lineRule="auto"/>
        <w:ind w:firstLine="680"/>
        <w:rPr>
          <w:sz w:val="28"/>
          <w:szCs w:val="28"/>
        </w:rPr>
      </w:pPr>
      <w:r w:rsidRPr="002978B4">
        <w:rPr>
          <w:sz w:val="28"/>
          <w:szCs w:val="28"/>
        </w:rPr>
        <w:t xml:space="preserve">Схемой территориального планирования Приморского края, утвержденной постановлением Администрации Приморского края </w:t>
      </w:r>
      <w:r w:rsidR="00C14CC0">
        <w:rPr>
          <w:sz w:val="28"/>
          <w:szCs w:val="28"/>
        </w:rPr>
        <w:br/>
      </w:r>
      <w:r w:rsidRPr="002978B4">
        <w:rPr>
          <w:sz w:val="28"/>
          <w:szCs w:val="28"/>
        </w:rPr>
        <w:t>от 30</w:t>
      </w:r>
      <w:r w:rsidR="00C14CC0">
        <w:rPr>
          <w:sz w:val="28"/>
          <w:szCs w:val="28"/>
        </w:rPr>
        <w:t xml:space="preserve"> ноября </w:t>
      </w:r>
      <w:r w:rsidRPr="002978B4">
        <w:rPr>
          <w:sz w:val="28"/>
          <w:szCs w:val="28"/>
        </w:rPr>
        <w:t xml:space="preserve">2009 </w:t>
      </w:r>
      <w:r w:rsidR="004E5E0C">
        <w:rPr>
          <w:sz w:val="28"/>
          <w:szCs w:val="28"/>
        </w:rPr>
        <w:t>г.</w:t>
      </w:r>
      <w:r w:rsidR="00C14CC0">
        <w:rPr>
          <w:sz w:val="28"/>
          <w:szCs w:val="28"/>
        </w:rPr>
        <w:t xml:space="preserve"> № 323-па (далее также – СТП </w:t>
      </w:r>
      <w:r w:rsidRPr="002978B4">
        <w:rPr>
          <w:sz w:val="28"/>
          <w:szCs w:val="28"/>
        </w:rPr>
        <w:t>Приморского края), предусмотрена реализация мероприятия в области высокотехнологичных форм организации территории регионального уровня – создание кластера судостроения и судоремон</w:t>
      </w:r>
      <w:r w:rsidR="00C14CC0">
        <w:rPr>
          <w:sz w:val="28"/>
          <w:szCs w:val="28"/>
        </w:rPr>
        <w:t xml:space="preserve">та, ядром которого является </w:t>
      </w:r>
      <w:r w:rsidR="00C14CC0">
        <w:rPr>
          <w:sz w:val="28"/>
          <w:szCs w:val="28"/>
        </w:rPr>
        <w:br/>
      </w:r>
      <w:r w:rsidR="00C14CC0">
        <w:rPr>
          <w:sz w:val="28"/>
          <w:szCs w:val="28"/>
        </w:rPr>
        <w:lastRenderedPageBreak/>
        <w:t xml:space="preserve">ООО </w:t>
      </w:r>
      <w:r w:rsidRPr="002978B4">
        <w:rPr>
          <w:sz w:val="28"/>
          <w:szCs w:val="28"/>
        </w:rPr>
        <w:t xml:space="preserve">«Судостроительный комплекс «Звезда» (далее также – </w:t>
      </w:r>
      <w:r w:rsidR="00C14CC0">
        <w:rPr>
          <w:sz w:val="28"/>
          <w:szCs w:val="28"/>
        </w:rPr>
        <w:br/>
      </w:r>
      <w:r w:rsidRPr="002978B4">
        <w:rPr>
          <w:sz w:val="28"/>
          <w:szCs w:val="28"/>
        </w:rPr>
        <w:t>ООО «СК «Звезда»). В связи с принятием постановления Правительства Российской Федерации от 28</w:t>
      </w:r>
      <w:r w:rsidR="00C14CC0">
        <w:rPr>
          <w:sz w:val="28"/>
          <w:szCs w:val="28"/>
        </w:rPr>
        <w:t xml:space="preserve"> января </w:t>
      </w:r>
      <w:r w:rsidRPr="002978B4">
        <w:rPr>
          <w:sz w:val="28"/>
          <w:szCs w:val="28"/>
        </w:rPr>
        <w:t>2016</w:t>
      </w:r>
      <w:r w:rsidR="00C14CC0">
        <w:rPr>
          <w:sz w:val="28"/>
          <w:szCs w:val="28"/>
        </w:rPr>
        <w:t xml:space="preserve"> </w:t>
      </w:r>
      <w:r w:rsidR="004E5E0C">
        <w:rPr>
          <w:sz w:val="28"/>
          <w:szCs w:val="28"/>
        </w:rPr>
        <w:t>г.</w:t>
      </w:r>
      <w:r w:rsidRPr="002978B4">
        <w:rPr>
          <w:sz w:val="28"/>
          <w:szCs w:val="28"/>
        </w:rPr>
        <w:t xml:space="preserve"> № 43 «О создании территории опережающего социально-экономического развития «Большой Камень» данное мероприятие будет реализовано в рамках реализации инвестиционных проектов резидентов ТОР «Большой Камень». Наличие уникальных по капитализации знаний предприятий судостроительной и судоремонтной отрасли делает возможным формирование центра генерации знаний через включение в процесс </w:t>
      </w:r>
      <w:proofErr w:type="spellStart"/>
      <w:r w:rsidRPr="002978B4">
        <w:rPr>
          <w:sz w:val="28"/>
          <w:szCs w:val="28"/>
        </w:rPr>
        <w:t>цифровизации</w:t>
      </w:r>
      <w:proofErr w:type="spellEnd"/>
      <w:r w:rsidRPr="002978B4">
        <w:rPr>
          <w:sz w:val="28"/>
          <w:szCs w:val="28"/>
        </w:rPr>
        <w:t xml:space="preserve"> экономики посредством разработки IT-технологий. </w:t>
      </w:r>
    </w:p>
    <w:p w:rsidR="00CD71CD" w:rsidRPr="002978B4" w:rsidRDefault="00CD71CD" w:rsidP="00C14CC0">
      <w:pPr>
        <w:pStyle w:val="a7"/>
        <w:spacing w:line="312" w:lineRule="auto"/>
        <w:ind w:firstLine="680"/>
        <w:rPr>
          <w:sz w:val="28"/>
          <w:szCs w:val="28"/>
        </w:rPr>
      </w:pPr>
      <w:r w:rsidRPr="002978B4">
        <w:rPr>
          <w:sz w:val="28"/>
          <w:szCs w:val="28"/>
        </w:rPr>
        <w:t xml:space="preserve">Привлечение инвестиций в экономику городского округа </w:t>
      </w:r>
      <w:r w:rsidR="00C14CC0">
        <w:rPr>
          <w:sz w:val="28"/>
          <w:szCs w:val="28"/>
        </w:rPr>
        <w:br/>
      </w:r>
      <w:r w:rsidRPr="002978B4">
        <w:rPr>
          <w:sz w:val="28"/>
          <w:szCs w:val="28"/>
        </w:rPr>
        <w:t xml:space="preserve">Большой Камень является одной из наиболее важных задач, стоящих перед органами местного самоуправления городского округа. Функционирование ТОР «Большой Камень» позволяет сформировать благоприятные условия </w:t>
      </w:r>
      <w:r w:rsidR="00C14CC0">
        <w:rPr>
          <w:sz w:val="28"/>
          <w:szCs w:val="28"/>
        </w:rPr>
        <w:br/>
      </w:r>
      <w:r w:rsidRPr="002978B4">
        <w:rPr>
          <w:sz w:val="28"/>
          <w:szCs w:val="28"/>
        </w:rPr>
        <w:t>для привлечения инвестиций и расширить внешнеэкономические связи.</w:t>
      </w:r>
    </w:p>
    <w:p w:rsidR="00CD71CD" w:rsidRPr="002978B4" w:rsidRDefault="00CD71CD" w:rsidP="00C14CC0">
      <w:pPr>
        <w:pStyle w:val="a7"/>
        <w:spacing w:line="312" w:lineRule="auto"/>
        <w:ind w:firstLine="680"/>
        <w:rPr>
          <w:sz w:val="28"/>
          <w:szCs w:val="28"/>
        </w:rPr>
      </w:pPr>
      <w:r w:rsidRPr="002978B4">
        <w:rPr>
          <w:sz w:val="28"/>
          <w:szCs w:val="28"/>
        </w:rPr>
        <w:t xml:space="preserve">В районе Южная Лифляндия города Большой Камень на площадях </w:t>
      </w:r>
      <w:r w:rsidR="00C14CC0">
        <w:rPr>
          <w:sz w:val="28"/>
          <w:szCs w:val="28"/>
        </w:rPr>
        <w:br/>
      </w:r>
      <w:r w:rsidRPr="002978B4">
        <w:rPr>
          <w:sz w:val="28"/>
          <w:szCs w:val="28"/>
        </w:rPr>
        <w:t xml:space="preserve">АО «РК «Новый Мир» планируется создание Рыбного кластера. Проект Рыбного кластера заключается в предоставлении резидентам кластера готовых производственных площадей под размещение </w:t>
      </w:r>
      <w:r w:rsidR="00C14CC0">
        <w:rPr>
          <w:sz w:val="28"/>
          <w:szCs w:val="28"/>
        </w:rPr>
        <w:br/>
      </w:r>
      <w:r w:rsidRPr="002978B4">
        <w:rPr>
          <w:sz w:val="28"/>
          <w:szCs w:val="28"/>
        </w:rPr>
        <w:t xml:space="preserve">их перерабатывающего оборудования для производства </w:t>
      </w:r>
      <w:proofErr w:type="spellStart"/>
      <w:r w:rsidRPr="002978B4">
        <w:rPr>
          <w:sz w:val="28"/>
          <w:szCs w:val="28"/>
        </w:rPr>
        <w:t>рыбопродукции</w:t>
      </w:r>
      <w:proofErr w:type="spellEnd"/>
      <w:r w:rsidRPr="002978B4">
        <w:rPr>
          <w:sz w:val="28"/>
          <w:szCs w:val="28"/>
        </w:rPr>
        <w:t xml:space="preserve"> </w:t>
      </w:r>
      <w:r w:rsidR="00C14CC0">
        <w:rPr>
          <w:sz w:val="28"/>
          <w:szCs w:val="28"/>
        </w:rPr>
        <w:br/>
      </w:r>
      <w:r w:rsidRPr="002978B4">
        <w:rPr>
          <w:sz w:val="28"/>
          <w:szCs w:val="28"/>
        </w:rPr>
        <w:t xml:space="preserve">с обеспечением доступа резидентов кластера к электроэнергии, водоснабжению, водоотведению, морозильным и </w:t>
      </w:r>
      <w:proofErr w:type="spellStart"/>
      <w:r w:rsidRPr="002978B4">
        <w:rPr>
          <w:sz w:val="28"/>
          <w:szCs w:val="28"/>
        </w:rPr>
        <w:t>дефростационным</w:t>
      </w:r>
      <w:proofErr w:type="spellEnd"/>
      <w:r w:rsidRPr="002978B4">
        <w:rPr>
          <w:sz w:val="28"/>
          <w:szCs w:val="28"/>
        </w:rPr>
        <w:t xml:space="preserve"> мощностям, рабочей силе, причальным стенкам. Общее количество резидентов составит порядка 10 единиц, общий объем выпускаемой продукции к 2024 году составит более 60 млрд</w:t>
      </w:r>
      <w:r w:rsidR="008127F8">
        <w:rPr>
          <w:sz w:val="28"/>
          <w:szCs w:val="28"/>
        </w:rPr>
        <w:t>.</w:t>
      </w:r>
      <w:r w:rsidRPr="002978B4">
        <w:rPr>
          <w:sz w:val="28"/>
          <w:szCs w:val="28"/>
        </w:rPr>
        <w:t xml:space="preserve"> рублей. Ориентировочно будет создано не менее 3000 рабочих мест, добавленная стоимость </w:t>
      </w:r>
      <w:r w:rsidR="00C14CC0">
        <w:rPr>
          <w:sz w:val="28"/>
          <w:szCs w:val="28"/>
        </w:rPr>
        <w:br/>
      </w:r>
      <w:r w:rsidRPr="002978B4">
        <w:rPr>
          <w:sz w:val="28"/>
          <w:szCs w:val="28"/>
        </w:rPr>
        <w:t>к 2024 году предположительно вырастет не менее чем на 5%.</w:t>
      </w:r>
    </w:p>
    <w:p w:rsidR="00CD71CD" w:rsidRPr="002978B4" w:rsidRDefault="00CD71CD" w:rsidP="00C14CC0">
      <w:pPr>
        <w:pStyle w:val="a7"/>
        <w:spacing w:line="312" w:lineRule="auto"/>
        <w:ind w:firstLine="680"/>
        <w:rPr>
          <w:sz w:val="28"/>
          <w:szCs w:val="28"/>
        </w:rPr>
      </w:pPr>
      <w:proofErr w:type="gramStart"/>
      <w:r w:rsidRPr="002978B4">
        <w:rPr>
          <w:sz w:val="28"/>
          <w:szCs w:val="28"/>
        </w:rPr>
        <w:t xml:space="preserve">Во исполнение показателей федерального проекта «Акселерация субъектов малого и среднего предпринимательства» в рамках национального проекта </w:t>
      </w:r>
      <w:r w:rsidRPr="002978B4">
        <w:rPr>
          <w:rFonts w:eastAsia="Calibri"/>
          <w:sz w:val="28"/>
          <w:szCs w:val="28"/>
        </w:rPr>
        <w:t>«Малое и среднее предпринимательство и поддержка индивидуальной предпринимательской инициативы»,</w:t>
      </w:r>
      <w:r w:rsidRPr="002978B4">
        <w:rPr>
          <w:sz w:val="28"/>
          <w:szCs w:val="28"/>
        </w:rPr>
        <w:t xml:space="preserve"> утвержденного </w:t>
      </w:r>
      <w:r w:rsidRPr="002978B4">
        <w:rPr>
          <w:rFonts w:eastAsia="Calibri"/>
          <w:sz w:val="28"/>
          <w:szCs w:val="28"/>
        </w:rPr>
        <w:t xml:space="preserve">президиумом Совета при Президенте Российской Федерации </w:t>
      </w:r>
      <w:r w:rsidR="00C14CC0">
        <w:rPr>
          <w:rFonts w:eastAsia="Calibri"/>
          <w:sz w:val="28"/>
          <w:szCs w:val="28"/>
        </w:rPr>
        <w:br/>
      </w:r>
      <w:r w:rsidRPr="002978B4">
        <w:rPr>
          <w:rFonts w:eastAsia="Calibri"/>
          <w:sz w:val="28"/>
          <w:szCs w:val="28"/>
        </w:rPr>
        <w:t xml:space="preserve">по стратегическому развитию и национальным проектам, протокол </w:t>
      </w:r>
      <w:r w:rsidR="008127F8">
        <w:rPr>
          <w:rFonts w:eastAsia="Calibri"/>
          <w:sz w:val="28"/>
          <w:szCs w:val="28"/>
        </w:rPr>
        <w:br/>
      </w:r>
      <w:r w:rsidRPr="002978B4">
        <w:rPr>
          <w:rFonts w:eastAsia="Calibri"/>
          <w:sz w:val="28"/>
          <w:szCs w:val="28"/>
        </w:rPr>
        <w:t>24</w:t>
      </w:r>
      <w:r w:rsidR="00C14CC0">
        <w:rPr>
          <w:rFonts w:eastAsia="Calibri"/>
          <w:sz w:val="28"/>
          <w:szCs w:val="28"/>
        </w:rPr>
        <w:t xml:space="preserve"> декабря </w:t>
      </w:r>
      <w:r w:rsidRPr="002978B4">
        <w:rPr>
          <w:rFonts w:eastAsia="Calibri"/>
          <w:sz w:val="28"/>
          <w:szCs w:val="28"/>
        </w:rPr>
        <w:t xml:space="preserve">2018 </w:t>
      </w:r>
      <w:r w:rsidR="004E5E0C">
        <w:rPr>
          <w:rFonts w:eastAsia="Calibri"/>
          <w:sz w:val="28"/>
          <w:szCs w:val="28"/>
        </w:rPr>
        <w:t>г.</w:t>
      </w:r>
      <w:r w:rsidR="00C14CC0">
        <w:rPr>
          <w:rFonts w:eastAsia="Calibri"/>
          <w:sz w:val="28"/>
          <w:szCs w:val="28"/>
        </w:rPr>
        <w:t xml:space="preserve"> </w:t>
      </w:r>
      <w:r w:rsidRPr="002978B4">
        <w:rPr>
          <w:rFonts w:eastAsia="Calibri"/>
          <w:sz w:val="28"/>
          <w:szCs w:val="28"/>
        </w:rPr>
        <w:t xml:space="preserve">№ 16, на территории Приморского края реализуется </w:t>
      </w:r>
      <w:r w:rsidRPr="002978B4">
        <w:rPr>
          <w:rFonts w:eastAsia="Calibri"/>
          <w:sz w:val="28"/>
          <w:szCs w:val="28"/>
        </w:rPr>
        <w:lastRenderedPageBreak/>
        <w:t>региональный проект «</w:t>
      </w:r>
      <w:r w:rsidRPr="002978B4">
        <w:rPr>
          <w:sz w:val="28"/>
          <w:szCs w:val="28"/>
        </w:rPr>
        <w:t>Акселерация субъектов малого и среднего предпринимательства».</w:t>
      </w:r>
      <w:proofErr w:type="gramEnd"/>
      <w:r w:rsidRPr="002978B4">
        <w:rPr>
          <w:sz w:val="28"/>
          <w:szCs w:val="28"/>
        </w:rPr>
        <w:t xml:space="preserve"> Главной целью регионального проекта является доведение числа субъектов малого и среднего предпринимательства Приморского края, получивших поддержку, до 10,792</w:t>
      </w:r>
      <w:r w:rsidR="008127F8">
        <w:rPr>
          <w:sz w:val="28"/>
          <w:szCs w:val="28"/>
        </w:rPr>
        <w:t xml:space="preserve"> </w:t>
      </w:r>
      <w:r w:rsidRPr="002978B4">
        <w:rPr>
          <w:sz w:val="28"/>
          <w:szCs w:val="28"/>
        </w:rPr>
        <w:t>тыс.</w:t>
      </w:r>
      <w:r w:rsidR="008127F8">
        <w:rPr>
          <w:sz w:val="28"/>
          <w:szCs w:val="28"/>
        </w:rPr>
        <w:t xml:space="preserve"> </w:t>
      </w:r>
      <w:r w:rsidRPr="002978B4">
        <w:rPr>
          <w:sz w:val="28"/>
          <w:szCs w:val="28"/>
        </w:rPr>
        <w:t xml:space="preserve">единиц </w:t>
      </w:r>
      <w:r w:rsidR="00C14CC0">
        <w:rPr>
          <w:sz w:val="28"/>
          <w:szCs w:val="28"/>
        </w:rPr>
        <w:br/>
      </w:r>
      <w:r w:rsidRPr="002978B4">
        <w:rPr>
          <w:sz w:val="28"/>
          <w:szCs w:val="28"/>
        </w:rPr>
        <w:t xml:space="preserve">к 2024 году. Генеральным планом городского округа Большой Камень </w:t>
      </w:r>
      <w:r w:rsidR="00C14CC0">
        <w:rPr>
          <w:sz w:val="28"/>
          <w:szCs w:val="28"/>
        </w:rPr>
        <w:br/>
      </w:r>
      <w:r w:rsidRPr="002978B4">
        <w:rPr>
          <w:sz w:val="28"/>
          <w:szCs w:val="28"/>
        </w:rPr>
        <w:t xml:space="preserve">с учетом регионального проекта </w:t>
      </w:r>
      <w:r w:rsidRPr="002978B4">
        <w:rPr>
          <w:rFonts w:eastAsia="Calibri"/>
          <w:sz w:val="28"/>
          <w:szCs w:val="28"/>
        </w:rPr>
        <w:t>«</w:t>
      </w:r>
      <w:r w:rsidRPr="002978B4">
        <w:rPr>
          <w:sz w:val="28"/>
          <w:szCs w:val="28"/>
        </w:rPr>
        <w:t xml:space="preserve">Акселерация субъектов малого и среднего предпринимательства» на территории городского округа предусмотрено </w:t>
      </w:r>
      <w:r w:rsidRPr="002978B4">
        <w:rPr>
          <w:rFonts w:eastAsia="Calibri"/>
          <w:sz w:val="28"/>
          <w:szCs w:val="28"/>
        </w:rPr>
        <w:t xml:space="preserve">создание первого в Приморском крае промышленного парка </w:t>
      </w:r>
      <w:r w:rsidR="00C14CC0">
        <w:rPr>
          <w:rFonts w:eastAsia="Calibri"/>
          <w:sz w:val="28"/>
          <w:szCs w:val="28"/>
        </w:rPr>
        <w:br/>
      </w:r>
      <w:r w:rsidRPr="002978B4">
        <w:rPr>
          <w:rFonts w:eastAsia="Calibri"/>
          <w:sz w:val="28"/>
          <w:szCs w:val="28"/>
        </w:rPr>
        <w:t>«Большой Камень» в целях привлечения российских и иностранных инвесторов.</w:t>
      </w:r>
    </w:p>
    <w:p w:rsidR="00CD71CD" w:rsidRPr="002978B4" w:rsidRDefault="00CD71CD" w:rsidP="00C14CC0">
      <w:pPr>
        <w:pStyle w:val="a7"/>
        <w:spacing w:line="312" w:lineRule="auto"/>
        <w:ind w:firstLine="680"/>
        <w:rPr>
          <w:sz w:val="28"/>
          <w:szCs w:val="28"/>
        </w:rPr>
      </w:pPr>
      <w:r w:rsidRPr="002978B4">
        <w:rPr>
          <w:sz w:val="28"/>
          <w:szCs w:val="28"/>
        </w:rPr>
        <w:t xml:space="preserve">Акционерному обществу «Корпорация развития Приморского края» </w:t>
      </w:r>
      <w:r w:rsidR="00C14CC0">
        <w:rPr>
          <w:sz w:val="28"/>
          <w:szCs w:val="28"/>
        </w:rPr>
        <w:br/>
      </w:r>
      <w:r w:rsidRPr="002978B4">
        <w:rPr>
          <w:sz w:val="28"/>
          <w:szCs w:val="28"/>
        </w:rPr>
        <w:t xml:space="preserve">на праве собственности принадлежат земельные участки с кадастровыми номерами 25:36:000000:1916, 25:36:000000:1917, 25:36:000000:1918, 25:36:000000:1919, расположенные в городском округе Большой Камень. </w:t>
      </w:r>
      <w:r w:rsidR="00D3288F">
        <w:rPr>
          <w:sz w:val="28"/>
          <w:szCs w:val="28"/>
        </w:rPr>
        <w:br/>
      </w:r>
      <w:r w:rsidRPr="002978B4">
        <w:rPr>
          <w:sz w:val="28"/>
          <w:szCs w:val="28"/>
        </w:rPr>
        <w:t xml:space="preserve">На вышеуказанных земельных участках совместно с Администрацией Приморского края создан Промышленный парк «Большой Камень» с целью привлечения инвесторов, заинтересованных в реализации своих инвестиционных проектов на подготовленных производственных площадках. Промышленный парк «Большой Камень» подготовлен для строительства административных и бытовых помещений, позволяющих размещать производства и предоставлять условия для эффективного осуществления промышленной или логистической деятельности предприятий, с внутренней дорожной сетью, системой энергоснабжения, теплоснабжения, центрального водоснабжения, системой канализации и очистных сооружений, подведенных до мест размещения производств и других сооружений. </w:t>
      </w:r>
      <w:r w:rsidR="00C14CC0">
        <w:rPr>
          <w:sz w:val="28"/>
          <w:szCs w:val="28"/>
        </w:rPr>
        <w:br/>
      </w:r>
      <w:r w:rsidRPr="002978B4">
        <w:rPr>
          <w:sz w:val="28"/>
          <w:szCs w:val="28"/>
        </w:rPr>
        <w:t xml:space="preserve">Также на территории промышленного парка в </w:t>
      </w:r>
      <w:proofErr w:type="gramStart"/>
      <w:r w:rsidRPr="002978B4">
        <w:rPr>
          <w:sz w:val="28"/>
          <w:szCs w:val="28"/>
        </w:rPr>
        <w:t>перспективе</w:t>
      </w:r>
      <w:proofErr w:type="gramEnd"/>
      <w:r w:rsidRPr="002978B4">
        <w:rPr>
          <w:sz w:val="28"/>
          <w:szCs w:val="28"/>
        </w:rPr>
        <w:t xml:space="preserve"> возможно будет арендовать готовые производственно-складские помещения для работы. </w:t>
      </w:r>
      <w:r w:rsidR="00C14CC0">
        <w:rPr>
          <w:sz w:val="28"/>
          <w:szCs w:val="28"/>
        </w:rPr>
        <w:br/>
      </w:r>
      <w:r w:rsidRPr="002978B4">
        <w:rPr>
          <w:sz w:val="28"/>
          <w:szCs w:val="28"/>
        </w:rPr>
        <w:t>Для размещения резидентов промышленного парка общая площадь готовых помещений составит не менее 20000 кв. м.</w:t>
      </w:r>
    </w:p>
    <w:p w:rsidR="00CD71CD" w:rsidRPr="002978B4" w:rsidRDefault="00CD71CD" w:rsidP="00C14CC0">
      <w:pPr>
        <w:pStyle w:val="a7"/>
        <w:spacing w:line="312" w:lineRule="auto"/>
        <w:ind w:firstLine="680"/>
        <w:rPr>
          <w:sz w:val="28"/>
          <w:szCs w:val="28"/>
        </w:rPr>
      </w:pPr>
      <w:r w:rsidRPr="002978B4">
        <w:rPr>
          <w:sz w:val="28"/>
          <w:szCs w:val="28"/>
        </w:rPr>
        <w:t xml:space="preserve">С целью перспективного развития городского округа Большой Камень разработаны инвестиционные проекты, реализуемые и предлагаемые </w:t>
      </w:r>
      <w:r w:rsidR="00C14CC0">
        <w:rPr>
          <w:sz w:val="28"/>
          <w:szCs w:val="28"/>
        </w:rPr>
        <w:br/>
      </w:r>
      <w:r w:rsidRPr="002978B4">
        <w:rPr>
          <w:sz w:val="28"/>
          <w:szCs w:val="28"/>
        </w:rPr>
        <w:t xml:space="preserve">к реализации на территории городского округа, а также определены инвестиционные площадки различной направленности, планируемые </w:t>
      </w:r>
      <w:r w:rsidR="00C14CC0">
        <w:rPr>
          <w:sz w:val="28"/>
          <w:szCs w:val="28"/>
        </w:rPr>
        <w:br/>
      </w:r>
      <w:r w:rsidRPr="002978B4">
        <w:rPr>
          <w:sz w:val="28"/>
          <w:szCs w:val="28"/>
        </w:rPr>
        <w:t xml:space="preserve">к размещению. Реализация инвестиционных проектов и инвестиционных </w:t>
      </w:r>
      <w:r w:rsidRPr="002978B4">
        <w:rPr>
          <w:sz w:val="28"/>
          <w:szCs w:val="28"/>
        </w:rPr>
        <w:lastRenderedPageBreak/>
        <w:t>площадок позволит создать дополнительно около 18,7</w:t>
      </w:r>
      <w:r w:rsidR="008127F8">
        <w:rPr>
          <w:sz w:val="28"/>
          <w:szCs w:val="28"/>
        </w:rPr>
        <w:t xml:space="preserve"> </w:t>
      </w:r>
      <w:r w:rsidRPr="002978B4">
        <w:rPr>
          <w:sz w:val="28"/>
          <w:szCs w:val="28"/>
        </w:rPr>
        <w:t>тыс.</w:t>
      </w:r>
      <w:r w:rsidR="00C14CC0">
        <w:rPr>
          <w:sz w:val="28"/>
          <w:szCs w:val="28"/>
        </w:rPr>
        <w:t xml:space="preserve"> </w:t>
      </w:r>
      <w:r w:rsidRPr="002978B4">
        <w:rPr>
          <w:sz w:val="28"/>
          <w:szCs w:val="28"/>
        </w:rPr>
        <w:t xml:space="preserve">рабочих мест </w:t>
      </w:r>
      <w:r w:rsidR="00C14CC0">
        <w:rPr>
          <w:sz w:val="28"/>
          <w:szCs w:val="28"/>
        </w:rPr>
        <w:br/>
      </w:r>
      <w:r w:rsidRPr="002978B4">
        <w:rPr>
          <w:sz w:val="28"/>
          <w:szCs w:val="28"/>
        </w:rPr>
        <w:t>и окажет влияние на формирование комфортной городской среды. Предполагаемый бюджетный эффект в результате реализации инвестиционных проектов и создания инвестиционных площадок составит свыше 660 млн</w:t>
      </w:r>
      <w:r w:rsidR="008127F8">
        <w:rPr>
          <w:sz w:val="28"/>
          <w:szCs w:val="28"/>
        </w:rPr>
        <w:t>.</w:t>
      </w:r>
      <w:r w:rsidRPr="002978B4">
        <w:rPr>
          <w:sz w:val="28"/>
          <w:szCs w:val="28"/>
        </w:rPr>
        <w:t xml:space="preserve"> рублей за счет дополнительных поступлений налога </w:t>
      </w:r>
      <w:r w:rsidR="00C14CC0">
        <w:rPr>
          <w:sz w:val="28"/>
          <w:szCs w:val="28"/>
        </w:rPr>
        <w:br/>
      </w:r>
      <w:r w:rsidRPr="002978B4">
        <w:rPr>
          <w:sz w:val="28"/>
          <w:szCs w:val="28"/>
        </w:rPr>
        <w:t>на доходы физических лиц и земельного налога.</w:t>
      </w:r>
    </w:p>
    <w:p w:rsidR="00CD71CD" w:rsidRDefault="00CD71CD" w:rsidP="00D8096E">
      <w:pPr>
        <w:pStyle w:val="a7"/>
        <w:spacing w:line="312" w:lineRule="auto"/>
        <w:ind w:firstLine="680"/>
        <w:rPr>
          <w:sz w:val="28"/>
          <w:szCs w:val="28"/>
        </w:rPr>
      </w:pPr>
      <w:r w:rsidRPr="002978B4">
        <w:rPr>
          <w:sz w:val="28"/>
          <w:szCs w:val="28"/>
        </w:rPr>
        <w:t>Перечень инвестиционных проектов, реализуемых и предлагаемы</w:t>
      </w:r>
      <w:r w:rsidR="00AF5467">
        <w:rPr>
          <w:sz w:val="28"/>
          <w:szCs w:val="28"/>
        </w:rPr>
        <w:t>х</w:t>
      </w:r>
      <w:r w:rsidRPr="002978B4">
        <w:rPr>
          <w:sz w:val="28"/>
          <w:szCs w:val="28"/>
        </w:rPr>
        <w:t xml:space="preserve"> </w:t>
      </w:r>
      <w:r w:rsidR="00C14CC0">
        <w:rPr>
          <w:sz w:val="28"/>
          <w:szCs w:val="28"/>
        </w:rPr>
        <w:br/>
      </w:r>
      <w:r w:rsidRPr="002978B4">
        <w:rPr>
          <w:sz w:val="28"/>
          <w:szCs w:val="28"/>
        </w:rPr>
        <w:t>к реализации на территории городского округа Большой Камень, представлен ниже (</w:t>
      </w:r>
      <w:r w:rsidR="005E0DA8">
        <w:fldChar w:fldCharType="begin"/>
      </w:r>
      <w:r w:rsidR="005E0DA8">
        <w:instrText xml:space="preserve"> REF _Ref24472590 \h  \* MERGEFORMAT </w:instrText>
      </w:r>
      <w:r w:rsidR="005E0DA8">
        <w:fldChar w:fldCharType="separate"/>
      </w:r>
      <w:r w:rsidR="005E0DA8" w:rsidRPr="005E0DA8">
        <w:rPr>
          <w:sz w:val="28"/>
          <w:szCs w:val="28"/>
        </w:rPr>
        <w:t xml:space="preserve">Таблица </w:t>
      </w:r>
      <w:r w:rsidR="005E0DA8" w:rsidRPr="005E0DA8">
        <w:rPr>
          <w:noProof/>
          <w:sz w:val="28"/>
          <w:szCs w:val="28"/>
        </w:rPr>
        <w:t>12</w:t>
      </w:r>
      <w:r w:rsidR="005E0DA8">
        <w:fldChar w:fldCharType="end"/>
      </w:r>
      <w:r w:rsidRPr="002978B4">
        <w:rPr>
          <w:sz w:val="28"/>
          <w:szCs w:val="28"/>
        </w:rPr>
        <w:t xml:space="preserve">). Перечень инвестиционных площадок, планируемых </w:t>
      </w:r>
      <w:r w:rsidR="00C14CC0">
        <w:rPr>
          <w:sz w:val="28"/>
          <w:szCs w:val="28"/>
        </w:rPr>
        <w:br/>
      </w:r>
      <w:r w:rsidRPr="002978B4">
        <w:rPr>
          <w:sz w:val="28"/>
          <w:szCs w:val="28"/>
        </w:rPr>
        <w:t>к размещению на территории городского округа Большой Камень, представлен ниже (</w:t>
      </w:r>
      <w:r w:rsidR="005E0DA8">
        <w:fldChar w:fldCharType="begin"/>
      </w:r>
      <w:r w:rsidR="005E0DA8">
        <w:instrText xml:space="preserve"> REF _Ref39095719 \h  \* MERGEFORMAT </w:instrText>
      </w:r>
      <w:r w:rsidR="005E0DA8">
        <w:fldChar w:fldCharType="separate"/>
      </w:r>
      <w:r w:rsidR="005E0DA8" w:rsidRPr="005E0DA8">
        <w:rPr>
          <w:sz w:val="28"/>
          <w:szCs w:val="28"/>
        </w:rPr>
        <w:t xml:space="preserve">Таблица </w:t>
      </w:r>
      <w:r w:rsidR="005E0DA8" w:rsidRPr="005E0DA8">
        <w:rPr>
          <w:noProof/>
          <w:sz w:val="28"/>
          <w:szCs w:val="28"/>
        </w:rPr>
        <w:t>13</w:t>
      </w:r>
      <w:r w:rsidR="005E0DA8">
        <w:fldChar w:fldCharType="end"/>
      </w:r>
      <w:r w:rsidRPr="002978B4">
        <w:rPr>
          <w:sz w:val="28"/>
          <w:szCs w:val="28"/>
        </w:rPr>
        <w:t>).</w:t>
      </w:r>
    </w:p>
    <w:p w:rsidR="00C14CC0" w:rsidRDefault="00C14CC0" w:rsidP="00B66C1C">
      <w:pPr>
        <w:spacing w:after="0" w:line="360" w:lineRule="auto"/>
        <w:rPr>
          <w:rFonts w:ascii="Times New Roman" w:hAnsi="Times New Roman" w:cs="Times New Roman"/>
          <w:sz w:val="28"/>
          <w:szCs w:val="28"/>
        </w:rPr>
        <w:sectPr w:rsidR="00C14CC0" w:rsidSect="00577F9F">
          <w:pgSz w:w="11906" w:h="16838"/>
          <w:pgMar w:top="1134" w:right="851" w:bottom="1134" w:left="1701" w:header="709" w:footer="709" w:gutter="0"/>
          <w:cols w:space="708"/>
          <w:docGrid w:linePitch="360"/>
        </w:sectPr>
      </w:pPr>
    </w:p>
    <w:p w:rsidR="00C14CC0" w:rsidRPr="002978B4" w:rsidRDefault="00C14CC0" w:rsidP="00D8096E">
      <w:pPr>
        <w:pStyle w:val="ae"/>
        <w:spacing w:after="120"/>
        <w:ind w:left="1418" w:hanging="1418"/>
        <w:rPr>
          <w:rFonts w:ascii="Times New Roman" w:hAnsi="Times New Roman" w:cs="Times New Roman"/>
          <w:sz w:val="24"/>
          <w:szCs w:val="24"/>
        </w:rPr>
      </w:pPr>
      <w:bookmarkStart w:id="202" w:name="_Ref24472590"/>
      <w:r w:rsidRPr="002978B4">
        <w:rPr>
          <w:rFonts w:ascii="Times New Roman" w:hAnsi="Times New Roman" w:cs="Times New Roman"/>
          <w:sz w:val="24"/>
          <w:szCs w:val="24"/>
        </w:rPr>
        <w:lastRenderedPageBreak/>
        <w:t xml:space="preserve">Таблица </w:t>
      </w:r>
      <w:r w:rsidR="00307478" w:rsidRPr="002978B4">
        <w:rPr>
          <w:rFonts w:ascii="Times New Roman" w:hAnsi="Times New Roman" w:cs="Times New Roman"/>
          <w:sz w:val="24"/>
          <w:szCs w:val="24"/>
        </w:rPr>
        <w:fldChar w:fldCharType="begin"/>
      </w:r>
      <w:r w:rsidRPr="002978B4">
        <w:rPr>
          <w:rFonts w:ascii="Times New Roman" w:hAnsi="Times New Roman" w:cs="Times New Roman"/>
          <w:noProof/>
          <w:sz w:val="24"/>
          <w:szCs w:val="24"/>
        </w:rPr>
        <w:instrText xml:space="preserve"> SEQ Таблица \* ARABIC </w:instrText>
      </w:r>
      <w:r w:rsidR="00307478" w:rsidRPr="002978B4">
        <w:rPr>
          <w:rFonts w:ascii="Times New Roman" w:hAnsi="Times New Roman" w:cs="Times New Roman"/>
          <w:sz w:val="24"/>
          <w:szCs w:val="24"/>
        </w:rPr>
        <w:fldChar w:fldCharType="separate"/>
      </w:r>
      <w:r w:rsidR="005E0DA8">
        <w:rPr>
          <w:rFonts w:ascii="Times New Roman" w:hAnsi="Times New Roman" w:cs="Times New Roman"/>
          <w:noProof/>
          <w:sz w:val="24"/>
          <w:szCs w:val="24"/>
        </w:rPr>
        <w:t>12</w:t>
      </w:r>
      <w:r w:rsidR="00307478" w:rsidRPr="002978B4">
        <w:rPr>
          <w:rFonts w:ascii="Times New Roman" w:hAnsi="Times New Roman" w:cs="Times New Roman"/>
          <w:sz w:val="24"/>
          <w:szCs w:val="24"/>
        </w:rPr>
        <w:fldChar w:fldCharType="end"/>
      </w:r>
      <w:bookmarkEnd w:id="202"/>
      <w:r w:rsidRPr="002978B4">
        <w:rPr>
          <w:rFonts w:ascii="Times New Roman" w:hAnsi="Times New Roman" w:cs="Times New Roman"/>
          <w:sz w:val="24"/>
          <w:szCs w:val="24"/>
        </w:rPr>
        <w:t xml:space="preserve"> – Перечень инвестиционных проектов, реализуемых и предлагаемых к реализации на территории городского округа </w:t>
      </w:r>
      <w:r w:rsidR="00D8096E">
        <w:rPr>
          <w:rFonts w:ascii="Times New Roman" w:hAnsi="Times New Roman" w:cs="Times New Roman"/>
          <w:sz w:val="24"/>
          <w:szCs w:val="24"/>
        </w:rPr>
        <w:br/>
        <w:t xml:space="preserve">     </w:t>
      </w:r>
      <w:r w:rsidRPr="002978B4">
        <w:rPr>
          <w:rFonts w:ascii="Times New Roman" w:hAnsi="Times New Roman" w:cs="Times New Roman"/>
          <w:sz w:val="24"/>
          <w:szCs w:val="24"/>
        </w:rPr>
        <w:t>Большой Камень</w:t>
      </w:r>
    </w:p>
    <w:tbl>
      <w:tblPr>
        <w:tblW w:w="14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0"/>
        <w:gridCol w:w="4066"/>
        <w:gridCol w:w="2423"/>
        <w:gridCol w:w="1638"/>
        <w:gridCol w:w="1743"/>
        <w:gridCol w:w="2188"/>
        <w:gridCol w:w="2118"/>
      </w:tblGrid>
      <w:tr w:rsidR="00C14CC0" w:rsidRPr="008127F8" w:rsidTr="001B2E99">
        <w:trPr>
          <w:cantSplit/>
          <w:trHeight w:val="728"/>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8127F8" w:rsidRDefault="00C14CC0" w:rsidP="0029272F">
            <w:pPr>
              <w:tabs>
                <w:tab w:val="left" w:pos="708"/>
              </w:tabs>
              <w:spacing w:after="0" w:line="240" w:lineRule="auto"/>
              <w:jc w:val="center"/>
              <w:rPr>
                <w:rFonts w:ascii="Times New Roman" w:eastAsia="Calibri" w:hAnsi="Times New Roman" w:cs="Times New Roman"/>
                <w:b/>
                <w:sz w:val="20"/>
                <w:szCs w:val="20"/>
              </w:rPr>
            </w:pPr>
            <w:r w:rsidRPr="008127F8">
              <w:rPr>
                <w:rFonts w:ascii="Times New Roman" w:eastAsia="Calibri" w:hAnsi="Times New Roman" w:cs="Times New Roman"/>
                <w:b/>
                <w:sz w:val="20"/>
                <w:szCs w:val="20"/>
              </w:rPr>
              <w:t xml:space="preserve">№ </w:t>
            </w:r>
            <w:proofErr w:type="gramStart"/>
            <w:r w:rsidRPr="008127F8">
              <w:rPr>
                <w:rFonts w:ascii="Times New Roman" w:eastAsia="Calibri" w:hAnsi="Times New Roman" w:cs="Times New Roman"/>
                <w:b/>
                <w:sz w:val="20"/>
                <w:szCs w:val="20"/>
              </w:rPr>
              <w:t>п</w:t>
            </w:r>
            <w:proofErr w:type="gramEnd"/>
            <w:r w:rsidRPr="008127F8">
              <w:rPr>
                <w:rFonts w:ascii="Times New Roman" w:eastAsia="Calibri" w:hAnsi="Times New Roman" w:cs="Times New Roman"/>
                <w:b/>
                <w:sz w:val="20"/>
                <w:szCs w:val="20"/>
              </w:rPr>
              <w:t>/п</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8127F8" w:rsidRDefault="00C14CC0" w:rsidP="0029272F">
            <w:pPr>
              <w:tabs>
                <w:tab w:val="left" w:pos="708"/>
              </w:tabs>
              <w:spacing w:after="0" w:line="240" w:lineRule="auto"/>
              <w:jc w:val="center"/>
              <w:rPr>
                <w:rFonts w:ascii="Times New Roman" w:eastAsia="Calibri" w:hAnsi="Times New Roman" w:cs="Times New Roman"/>
                <w:b/>
                <w:sz w:val="20"/>
                <w:szCs w:val="20"/>
              </w:rPr>
            </w:pPr>
            <w:r w:rsidRPr="008127F8">
              <w:rPr>
                <w:rFonts w:ascii="Times New Roman" w:eastAsia="Calibri" w:hAnsi="Times New Roman" w:cs="Times New Roman"/>
                <w:b/>
                <w:sz w:val="20"/>
                <w:szCs w:val="20"/>
              </w:rPr>
              <w:t>Наименование</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8127F8" w:rsidRDefault="00C14CC0" w:rsidP="0029272F">
            <w:pPr>
              <w:tabs>
                <w:tab w:val="left" w:pos="708"/>
              </w:tabs>
              <w:spacing w:after="0" w:line="240" w:lineRule="auto"/>
              <w:jc w:val="center"/>
              <w:rPr>
                <w:rFonts w:ascii="Times New Roman" w:eastAsia="Calibri" w:hAnsi="Times New Roman" w:cs="Times New Roman"/>
                <w:b/>
                <w:sz w:val="20"/>
                <w:szCs w:val="20"/>
              </w:rPr>
            </w:pPr>
            <w:r w:rsidRPr="008127F8">
              <w:rPr>
                <w:rFonts w:ascii="Times New Roman" w:eastAsia="Calibri" w:hAnsi="Times New Roman" w:cs="Times New Roman"/>
                <w:b/>
                <w:sz w:val="20"/>
                <w:szCs w:val="20"/>
              </w:rPr>
              <w:t>Местоположение</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8127F8" w:rsidRDefault="00C14CC0" w:rsidP="0029272F">
            <w:pPr>
              <w:tabs>
                <w:tab w:val="left" w:pos="708"/>
              </w:tabs>
              <w:spacing w:after="0" w:line="240" w:lineRule="auto"/>
              <w:jc w:val="center"/>
              <w:rPr>
                <w:rFonts w:ascii="Times New Roman" w:eastAsia="Calibri" w:hAnsi="Times New Roman" w:cs="Times New Roman"/>
                <w:b/>
                <w:sz w:val="20"/>
                <w:szCs w:val="20"/>
              </w:rPr>
            </w:pPr>
            <w:r w:rsidRPr="008127F8">
              <w:rPr>
                <w:rFonts w:ascii="Times New Roman" w:eastAsia="Calibri" w:hAnsi="Times New Roman" w:cs="Times New Roman"/>
                <w:b/>
                <w:sz w:val="20"/>
                <w:szCs w:val="20"/>
              </w:rPr>
              <w:t>Период реализации</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8127F8" w:rsidRDefault="00C14CC0" w:rsidP="0029272F">
            <w:pPr>
              <w:tabs>
                <w:tab w:val="left" w:pos="708"/>
              </w:tabs>
              <w:spacing w:after="0" w:line="240" w:lineRule="auto"/>
              <w:jc w:val="center"/>
              <w:rPr>
                <w:rFonts w:ascii="Times New Roman" w:eastAsia="Calibri" w:hAnsi="Times New Roman" w:cs="Times New Roman"/>
                <w:b/>
                <w:sz w:val="20"/>
                <w:szCs w:val="20"/>
              </w:rPr>
            </w:pPr>
            <w:r w:rsidRPr="008127F8">
              <w:rPr>
                <w:rFonts w:ascii="Times New Roman" w:eastAsia="Calibri" w:hAnsi="Times New Roman" w:cs="Times New Roman"/>
                <w:b/>
                <w:sz w:val="20"/>
                <w:szCs w:val="20"/>
              </w:rPr>
              <w:t>Количество рабочих мест</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8127F8" w:rsidRDefault="00C14CC0" w:rsidP="0029272F">
            <w:pPr>
              <w:tabs>
                <w:tab w:val="left" w:pos="708"/>
              </w:tabs>
              <w:spacing w:after="0" w:line="240" w:lineRule="auto"/>
              <w:jc w:val="center"/>
              <w:rPr>
                <w:rFonts w:ascii="Times New Roman" w:eastAsia="Calibri" w:hAnsi="Times New Roman" w:cs="Times New Roman"/>
                <w:b/>
                <w:sz w:val="20"/>
                <w:szCs w:val="20"/>
              </w:rPr>
            </w:pPr>
            <w:r w:rsidRPr="008127F8">
              <w:rPr>
                <w:rFonts w:ascii="Times New Roman" w:eastAsia="Calibri" w:hAnsi="Times New Roman" w:cs="Times New Roman"/>
                <w:b/>
                <w:sz w:val="20"/>
                <w:szCs w:val="20"/>
              </w:rPr>
              <w:t>Вид деятельности</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8127F8" w:rsidRDefault="00C14CC0" w:rsidP="0029272F">
            <w:pPr>
              <w:tabs>
                <w:tab w:val="left" w:pos="708"/>
              </w:tabs>
              <w:spacing w:after="0" w:line="240" w:lineRule="auto"/>
              <w:jc w:val="center"/>
              <w:rPr>
                <w:rFonts w:ascii="Times New Roman" w:eastAsia="Calibri" w:hAnsi="Times New Roman" w:cs="Times New Roman"/>
                <w:b/>
                <w:sz w:val="20"/>
                <w:szCs w:val="20"/>
              </w:rPr>
            </w:pPr>
            <w:r w:rsidRPr="008127F8">
              <w:rPr>
                <w:rFonts w:ascii="Times New Roman" w:eastAsia="Calibri" w:hAnsi="Times New Roman" w:cs="Times New Roman"/>
                <w:b/>
                <w:sz w:val="20"/>
                <w:szCs w:val="20"/>
              </w:rPr>
              <w:t>Источник</w:t>
            </w:r>
          </w:p>
        </w:tc>
      </w:tr>
    </w:tbl>
    <w:p w:rsidR="008127F8" w:rsidRPr="008127F8" w:rsidRDefault="008127F8" w:rsidP="008127F8">
      <w:pPr>
        <w:spacing w:after="0" w:line="240" w:lineRule="auto"/>
        <w:rPr>
          <w:sz w:val="2"/>
          <w:szCs w:val="2"/>
        </w:rPr>
      </w:pPr>
    </w:p>
    <w:tbl>
      <w:tblPr>
        <w:tblW w:w="14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0"/>
        <w:gridCol w:w="4066"/>
        <w:gridCol w:w="2423"/>
        <w:gridCol w:w="1638"/>
        <w:gridCol w:w="1743"/>
        <w:gridCol w:w="2188"/>
        <w:gridCol w:w="2118"/>
      </w:tblGrid>
      <w:tr w:rsidR="0029272F" w:rsidRPr="001B2E99" w:rsidTr="008127F8">
        <w:trPr>
          <w:tblHead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272F" w:rsidRPr="001B2E99" w:rsidRDefault="0029272F"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1</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272F" w:rsidRPr="001B2E99" w:rsidRDefault="0029272F"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2</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272F" w:rsidRPr="001B2E99" w:rsidRDefault="0029272F"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3</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272F" w:rsidRPr="001B2E99" w:rsidRDefault="0029272F"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4</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272F" w:rsidRPr="001B2E99" w:rsidRDefault="0029272F"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5</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272F" w:rsidRPr="001B2E99" w:rsidRDefault="0029272F"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6</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272F" w:rsidRPr="001B2E99" w:rsidRDefault="0029272F"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7</w:t>
            </w:r>
          </w:p>
        </w:tc>
      </w:tr>
      <w:tr w:rsidR="00C14CC0" w:rsidRPr="001B2E99" w:rsidTr="001B2E99">
        <w:trPr>
          <w:cantSplit/>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1.</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0537FA">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Создание верфи крупнотоннажного судостроения, строительство жилья для сотрудников верфи, </w:t>
            </w:r>
            <w:r w:rsidR="000537FA">
              <w:rPr>
                <w:rFonts w:ascii="Times New Roman" w:eastAsia="Calibri" w:hAnsi="Times New Roman" w:cs="Times New Roman"/>
                <w:sz w:val="20"/>
                <w:szCs w:val="20"/>
              </w:rPr>
              <w:br/>
            </w:r>
            <w:r w:rsidRPr="001B2E99">
              <w:rPr>
                <w:rFonts w:ascii="Times New Roman" w:eastAsia="Calibri" w:hAnsi="Times New Roman" w:cs="Times New Roman"/>
                <w:sz w:val="20"/>
                <w:szCs w:val="20"/>
              </w:rPr>
              <w:t>ООО</w:t>
            </w:r>
            <w:r w:rsidR="000537FA">
              <w:rPr>
                <w:rFonts w:ascii="Times New Roman" w:eastAsia="Calibri" w:hAnsi="Times New Roman" w:cs="Times New Roman"/>
                <w:sz w:val="20"/>
                <w:szCs w:val="20"/>
              </w:rPr>
              <w:t xml:space="preserve"> </w:t>
            </w:r>
            <w:r w:rsidRPr="001B2E99">
              <w:rPr>
                <w:rFonts w:ascii="Times New Roman" w:eastAsia="Calibri" w:hAnsi="Times New Roman" w:cs="Times New Roman"/>
                <w:sz w:val="20"/>
                <w:szCs w:val="20"/>
              </w:rPr>
              <w:t>«Судостроительный комплекс «Звезда»</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5954</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Судостроение </w:t>
            </w:r>
            <w:r w:rsidR="008127F8">
              <w:rPr>
                <w:rFonts w:ascii="Times New Roman" w:eastAsia="Calibri" w:hAnsi="Times New Roman" w:cs="Times New Roman"/>
                <w:sz w:val="20"/>
                <w:szCs w:val="20"/>
              </w:rPr>
              <w:br/>
            </w:r>
            <w:r w:rsidRPr="001B2E99">
              <w:rPr>
                <w:rFonts w:ascii="Times New Roman" w:eastAsia="Calibri" w:hAnsi="Times New Roman" w:cs="Times New Roman"/>
                <w:sz w:val="20"/>
                <w:szCs w:val="20"/>
              </w:rPr>
              <w:t>и ремонт судов</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Стратегия СЭР городского округа Большой Камень до 2030 </w:t>
            </w:r>
            <w:r w:rsidR="004E5E0C" w:rsidRPr="001B2E99">
              <w:rPr>
                <w:rFonts w:ascii="Times New Roman" w:eastAsia="Calibri" w:hAnsi="Times New Roman" w:cs="Times New Roman"/>
                <w:sz w:val="20"/>
                <w:szCs w:val="20"/>
              </w:rPr>
              <w:t>г.</w:t>
            </w:r>
          </w:p>
        </w:tc>
      </w:tr>
      <w:tr w:rsidR="00C14CC0" w:rsidRPr="001B2E99" w:rsidTr="001B2E99">
        <w:trPr>
          <w:cantSplit/>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2.</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Создание верфи крупнотоннажного судостроения, комплексная программа реконструкции, АО «ДВЗ «Звезда»</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5054</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Судостроение </w:t>
            </w:r>
            <w:r w:rsidR="008127F8">
              <w:rPr>
                <w:rFonts w:ascii="Times New Roman" w:eastAsia="Calibri" w:hAnsi="Times New Roman" w:cs="Times New Roman"/>
                <w:sz w:val="20"/>
                <w:szCs w:val="20"/>
              </w:rPr>
              <w:br/>
            </w:r>
            <w:r w:rsidRPr="001B2E99">
              <w:rPr>
                <w:rFonts w:ascii="Times New Roman" w:eastAsia="Calibri" w:hAnsi="Times New Roman" w:cs="Times New Roman"/>
                <w:sz w:val="20"/>
                <w:szCs w:val="20"/>
              </w:rPr>
              <w:t>и ремонт судов</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Стратегия СЭР городского округа Большой Камень до 2030 </w:t>
            </w:r>
            <w:r w:rsidR="004E5E0C" w:rsidRPr="001B2E99">
              <w:rPr>
                <w:rFonts w:ascii="Times New Roman" w:eastAsia="Calibri" w:hAnsi="Times New Roman" w:cs="Times New Roman"/>
                <w:sz w:val="20"/>
                <w:szCs w:val="20"/>
              </w:rPr>
              <w:t>г.</w:t>
            </w:r>
          </w:p>
        </w:tc>
      </w:tr>
      <w:tr w:rsidR="00C14CC0" w:rsidRPr="001B2E99" w:rsidTr="001B2E99">
        <w:trPr>
          <w:cantSplit/>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3.</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Внедрение информационных технологий и систем в работу ООО «ССК «Звезда», ООО «Звезда Морские Технологии»</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Вторая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2030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38</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Судостроение </w:t>
            </w:r>
            <w:r w:rsidR="008127F8">
              <w:rPr>
                <w:rFonts w:ascii="Times New Roman" w:eastAsia="Calibri" w:hAnsi="Times New Roman" w:cs="Times New Roman"/>
                <w:sz w:val="20"/>
                <w:szCs w:val="20"/>
              </w:rPr>
              <w:br/>
            </w:r>
            <w:r w:rsidRPr="001B2E99">
              <w:rPr>
                <w:rFonts w:ascii="Times New Roman" w:eastAsia="Calibri" w:hAnsi="Times New Roman" w:cs="Times New Roman"/>
                <w:sz w:val="20"/>
                <w:szCs w:val="20"/>
              </w:rPr>
              <w:t>и ремонт судов</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Стратегия СЭР городского округа Большой Камень до 2030 </w:t>
            </w:r>
            <w:r w:rsidR="004E5E0C" w:rsidRPr="001B2E99">
              <w:rPr>
                <w:rFonts w:ascii="Times New Roman" w:eastAsia="Calibri" w:hAnsi="Times New Roman" w:cs="Times New Roman"/>
                <w:sz w:val="20"/>
                <w:szCs w:val="20"/>
              </w:rPr>
              <w:t>г.</w:t>
            </w:r>
          </w:p>
        </w:tc>
      </w:tr>
      <w:tr w:rsidR="00C14CC0" w:rsidRPr="001B2E99" w:rsidTr="001B2E99">
        <w:trPr>
          <w:cantSplit/>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4.</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Строительство завода по производству </w:t>
            </w:r>
            <w:proofErr w:type="spellStart"/>
            <w:r w:rsidRPr="001B2E99">
              <w:rPr>
                <w:rFonts w:ascii="Times New Roman" w:eastAsia="Calibri" w:hAnsi="Times New Roman" w:cs="Times New Roman"/>
                <w:sz w:val="20"/>
                <w:szCs w:val="20"/>
              </w:rPr>
              <w:t>винто</w:t>
            </w:r>
            <w:proofErr w:type="spellEnd"/>
            <w:r w:rsidRPr="001B2E99">
              <w:rPr>
                <w:rFonts w:ascii="Times New Roman" w:eastAsia="Calibri" w:hAnsi="Times New Roman" w:cs="Times New Roman"/>
                <w:sz w:val="20"/>
                <w:szCs w:val="20"/>
              </w:rPr>
              <w:t xml:space="preserve">-рулевых колонок, ООО «Завод по производству </w:t>
            </w:r>
            <w:proofErr w:type="spellStart"/>
            <w:r w:rsidRPr="001B2E99">
              <w:rPr>
                <w:rFonts w:ascii="Times New Roman" w:eastAsia="Calibri" w:hAnsi="Times New Roman" w:cs="Times New Roman"/>
                <w:sz w:val="20"/>
                <w:szCs w:val="20"/>
              </w:rPr>
              <w:t>винто</w:t>
            </w:r>
            <w:proofErr w:type="spellEnd"/>
            <w:r w:rsidRPr="001B2E99">
              <w:rPr>
                <w:rFonts w:ascii="Times New Roman" w:eastAsia="Calibri" w:hAnsi="Times New Roman" w:cs="Times New Roman"/>
                <w:sz w:val="20"/>
                <w:szCs w:val="20"/>
              </w:rPr>
              <w:t>-рулевых колонок Сапфир»</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53</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Судовое машиностроение</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Стратегия СЭР городского округа Большой Камень до 2030 </w:t>
            </w:r>
            <w:r w:rsidR="004E5E0C" w:rsidRPr="001B2E99">
              <w:rPr>
                <w:rFonts w:ascii="Times New Roman" w:eastAsia="Calibri" w:hAnsi="Times New Roman" w:cs="Times New Roman"/>
                <w:sz w:val="20"/>
                <w:szCs w:val="20"/>
              </w:rPr>
              <w:t>г.</w:t>
            </w:r>
          </w:p>
        </w:tc>
      </w:tr>
      <w:tr w:rsidR="00C14CC0" w:rsidRPr="001B2E99" w:rsidTr="001B2E99">
        <w:trPr>
          <w:cantSplit/>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5.</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Производство судового электрооборудования в рамках проекта строительства завода по производству </w:t>
            </w:r>
            <w:proofErr w:type="spellStart"/>
            <w:r w:rsidRPr="001B2E99">
              <w:rPr>
                <w:rFonts w:ascii="Times New Roman" w:eastAsia="Calibri" w:hAnsi="Times New Roman" w:cs="Times New Roman"/>
                <w:sz w:val="20"/>
                <w:szCs w:val="20"/>
              </w:rPr>
              <w:t>винто</w:t>
            </w:r>
            <w:proofErr w:type="spellEnd"/>
            <w:r w:rsidRPr="001B2E99">
              <w:rPr>
                <w:rFonts w:ascii="Times New Roman" w:eastAsia="Calibri" w:hAnsi="Times New Roman" w:cs="Times New Roman"/>
                <w:sz w:val="20"/>
                <w:szCs w:val="20"/>
              </w:rPr>
              <w:t xml:space="preserve">-рулевых колонок «Сапфир», ООО «Завод по производству </w:t>
            </w:r>
            <w:proofErr w:type="spellStart"/>
            <w:r w:rsidRPr="001B2E99">
              <w:rPr>
                <w:rFonts w:ascii="Times New Roman" w:eastAsia="Calibri" w:hAnsi="Times New Roman" w:cs="Times New Roman"/>
                <w:sz w:val="20"/>
                <w:szCs w:val="20"/>
              </w:rPr>
              <w:t>винто</w:t>
            </w:r>
            <w:proofErr w:type="spellEnd"/>
            <w:r w:rsidRPr="001B2E99">
              <w:rPr>
                <w:rFonts w:ascii="Times New Roman" w:eastAsia="Calibri" w:hAnsi="Times New Roman" w:cs="Times New Roman"/>
                <w:sz w:val="20"/>
                <w:szCs w:val="20"/>
              </w:rPr>
              <w:t>-рулевых колонок Сапфир»</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Производство оборудования</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Перспективный план развития ТОР «Большой Камень»</w:t>
            </w:r>
          </w:p>
        </w:tc>
      </w:tr>
      <w:tr w:rsidR="00C14CC0" w:rsidRPr="001B2E99" w:rsidTr="001B2E99">
        <w:trPr>
          <w:cantSplit/>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6.</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Создание высокотехнологичного производственного предприятия по переработке минтая и иных видов рыб большой мощности и обустройство логистического узла, АО «РК «Новый Мир»</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1300</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proofErr w:type="spellStart"/>
            <w:r w:rsidRPr="001B2E99">
              <w:rPr>
                <w:rFonts w:ascii="Times New Roman" w:eastAsia="Calibri" w:hAnsi="Times New Roman" w:cs="Times New Roman"/>
                <w:sz w:val="20"/>
                <w:szCs w:val="20"/>
              </w:rPr>
              <w:t>Рыбопереработка</w:t>
            </w:r>
            <w:proofErr w:type="spellEnd"/>
            <w:r w:rsidRPr="001B2E99">
              <w:rPr>
                <w:rFonts w:ascii="Times New Roman" w:eastAsia="Calibri" w:hAnsi="Times New Roman" w:cs="Times New Roman"/>
                <w:sz w:val="20"/>
                <w:szCs w:val="20"/>
              </w:rPr>
              <w:t>, логистика и сопутствующие производства</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Стратегия СЭР городского округа Большой Камень до 2030 </w:t>
            </w:r>
            <w:r w:rsidR="004E5E0C" w:rsidRPr="001B2E99">
              <w:rPr>
                <w:rFonts w:ascii="Times New Roman" w:eastAsia="Calibri" w:hAnsi="Times New Roman" w:cs="Times New Roman"/>
                <w:sz w:val="20"/>
                <w:szCs w:val="20"/>
              </w:rPr>
              <w:t>г.</w:t>
            </w:r>
          </w:p>
        </w:tc>
      </w:tr>
      <w:tr w:rsidR="00C14CC0" w:rsidRPr="001B2E99" w:rsidTr="001B2E99">
        <w:trPr>
          <w:cantSplit/>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7.</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8475DA">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Строительство завода по производству бетона, ООО</w:t>
            </w:r>
            <w:r w:rsidR="008475DA">
              <w:rPr>
                <w:rFonts w:ascii="Times New Roman" w:eastAsia="Calibri" w:hAnsi="Times New Roman" w:cs="Times New Roman"/>
                <w:sz w:val="20"/>
                <w:szCs w:val="20"/>
              </w:rPr>
              <w:t xml:space="preserve"> </w:t>
            </w:r>
            <w:r w:rsidRPr="001B2E99">
              <w:rPr>
                <w:rFonts w:ascii="Times New Roman" w:eastAsia="Calibri" w:hAnsi="Times New Roman" w:cs="Times New Roman"/>
                <w:sz w:val="20"/>
                <w:szCs w:val="20"/>
              </w:rPr>
              <w:t>«</w:t>
            </w:r>
            <w:proofErr w:type="spellStart"/>
            <w:r w:rsidRPr="001B2E99">
              <w:rPr>
                <w:rFonts w:ascii="Times New Roman" w:eastAsia="Calibri" w:hAnsi="Times New Roman" w:cs="Times New Roman"/>
                <w:sz w:val="20"/>
                <w:szCs w:val="20"/>
              </w:rPr>
              <w:t>Стройсервис</w:t>
            </w:r>
            <w:proofErr w:type="spellEnd"/>
            <w:r w:rsidRPr="001B2E99">
              <w:rPr>
                <w:rFonts w:ascii="Times New Roman" w:eastAsia="Calibri" w:hAnsi="Times New Roman" w:cs="Times New Roman"/>
                <w:sz w:val="20"/>
                <w:szCs w:val="20"/>
              </w:rPr>
              <w:t>-ДВ»</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26</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Производство строительных материалов</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Стратегия СЭР городского округа Большой Камень до 2030 </w:t>
            </w:r>
            <w:r w:rsidR="004E5E0C" w:rsidRPr="001B2E99">
              <w:rPr>
                <w:rFonts w:ascii="Times New Roman" w:eastAsia="Calibri" w:hAnsi="Times New Roman" w:cs="Times New Roman"/>
                <w:sz w:val="20"/>
                <w:szCs w:val="20"/>
              </w:rPr>
              <w:t>г.</w:t>
            </w:r>
          </w:p>
        </w:tc>
      </w:tr>
      <w:tr w:rsidR="00C14CC0" w:rsidRPr="001B2E99" w:rsidTr="001B2E99">
        <w:trPr>
          <w:cantSplit/>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lastRenderedPageBreak/>
              <w:t>8.</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Организация производства товарного бетона и железобетонных конструкций, ООО «</w:t>
            </w:r>
            <w:proofErr w:type="spellStart"/>
            <w:r w:rsidRPr="001B2E99">
              <w:rPr>
                <w:rFonts w:ascii="Times New Roman" w:eastAsia="Calibri" w:hAnsi="Times New Roman" w:cs="Times New Roman"/>
                <w:sz w:val="20"/>
                <w:szCs w:val="20"/>
              </w:rPr>
              <w:t>Беттомакс</w:t>
            </w:r>
            <w:proofErr w:type="spellEnd"/>
            <w:r w:rsidRPr="001B2E99">
              <w:rPr>
                <w:rFonts w:ascii="Times New Roman" w:eastAsia="Calibri" w:hAnsi="Times New Roman" w:cs="Times New Roman"/>
                <w:sz w:val="20"/>
                <w:szCs w:val="20"/>
              </w:rPr>
              <w:t>»</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26</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Производство строительных материалов</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Исходные данные от администрации городского округа Большой Камень</w:t>
            </w:r>
          </w:p>
        </w:tc>
      </w:tr>
      <w:tr w:rsidR="00C14CC0" w:rsidRPr="001B2E99" w:rsidTr="001B2E99">
        <w:trPr>
          <w:cantSplit/>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9.</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Строительство комплекса по производству широкого перечня металлических конструкций и ЖБИ-изделий для жилых и нежилых зданий на территории ТОР «Большой Камень», ООО «Монолитное комплексное строительство»</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30</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Металлургия и металлообработка</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Стратегия СЭР городского округа Большой Камень до 2030 </w:t>
            </w:r>
            <w:r w:rsidR="004E5E0C" w:rsidRPr="001B2E99">
              <w:rPr>
                <w:rFonts w:ascii="Times New Roman" w:eastAsia="Calibri" w:hAnsi="Times New Roman" w:cs="Times New Roman"/>
                <w:sz w:val="20"/>
                <w:szCs w:val="20"/>
              </w:rPr>
              <w:t>г.</w:t>
            </w:r>
          </w:p>
        </w:tc>
      </w:tr>
      <w:tr w:rsidR="00C14CC0" w:rsidRPr="001B2E99" w:rsidTr="001B2E99">
        <w:trPr>
          <w:cantSplit/>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10.</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Строительство завода по производству готовых металлических изделий, стеклопластиковой арматуры, солнечных обогревателей, восстановлению деталей с помощью аппарата газодинамического напыления, ремонту и монтажу машин и оборудования, ООО «</w:t>
            </w:r>
            <w:proofErr w:type="spellStart"/>
            <w:r w:rsidRPr="001B2E99">
              <w:rPr>
                <w:rFonts w:ascii="Times New Roman" w:eastAsia="Calibri" w:hAnsi="Times New Roman" w:cs="Times New Roman"/>
                <w:sz w:val="20"/>
                <w:szCs w:val="20"/>
              </w:rPr>
              <w:t>Примтехсервис</w:t>
            </w:r>
            <w:proofErr w:type="spellEnd"/>
            <w:r w:rsidRPr="001B2E99">
              <w:rPr>
                <w:rFonts w:ascii="Times New Roman" w:eastAsia="Calibri" w:hAnsi="Times New Roman" w:cs="Times New Roman"/>
                <w:sz w:val="20"/>
                <w:szCs w:val="20"/>
              </w:rPr>
              <w:t>»</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47</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Металлургия и металлообработка</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Стратегия СЭР городского округа Большой Камень до 2030 </w:t>
            </w:r>
            <w:r w:rsidR="004E5E0C" w:rsidRPr="001B2E99">
              <w:rPr>
                <w:rFonts w:ascii="Times New Roman" w:eastAsia="Calibri" w:hAnsi="Times New Roman" w:cs="Times New Roman"/>
                <w:sz w:val="20"/>
                <w:szCs w:val="20"/>
              </w:rPr>
              <w:t>г.</w:t>
            </w:r>
          </w:p>
        </w:tc>
      </w:tr>
      <w:tr w:rsidR="00C14CC0" w:rsidRPr="001B2E99" w:rsidTr="008475DA">
        <w:trPr>
          <w:cantSplit/>
          <w:trHeight w:val="1188"/>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11.</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Строительство группы жилых домов № 1, 2, 3, 4 в микрорайоне «Солнечный» г. Большой Камень с целью создания арендного фонда жилья, АО «Корпорация развития жилищного строительства»</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14</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Жилищное строительство</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Стратегия СЭР городского округа Большой Камень до 2030 </w:t>
            </w:r>
            <w:r w:rsidR="004E5E0C" w:rsidRPr="001B2E99">
              <w:rPr>
                <w:rFonts w:ascii="Times New Roman" w:eastAsia="Calibri" w:hAnsi="Times New Roman" w:cs="Times New Roman"/>
                <w:sz w:val="20"/>
                <w:szCs w:val="20"/>
              </w:rPr>
              <w:t>г.</w:t>
            </w:r>
          </w:p>
        </w:tc>
      </w:tr>
      <w:tr w:rsidR="00C14CC0" w:rsidRPr="001B2E99" w:rsidTr="008475DA">
        <w:trPr>
          <w:cantSplit/>
          <w:trHeight w:val="1094"/>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12.</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Капитальное строительство микрорайона «Шестой» в г. Большой Камень Приморского края, ООО «Организация многопрофильного обслуживания-БК»</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75</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Жилищное строительство</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Стратегия СЭР городского округа Большой Камень до 2030 </w:t>
            </w:r>
            <w:r w:rsidR="004E5E0C" w:rsidRPr="001B2E99">
              <w:rPr>
                <w:rFonts w:ascii="Times New Roman" w:eastAsia="Calibri" w:hAnsi="Times New Roman" w:cs="Times New Roman"/>
                <w:sz w:val="20"/>
                <w:szCs w:val="20"/>
              </w:rPr>
              <w:t>г.</w:t>
            </w:r>
          </w:p>
        </w:tc>
      </w:tr>
      <w:tr w:rsidR="00C14CC0" w:rsidRPr="001B2E99" w:rsidTr="008475DA">
        <w:trPr>
          <w:cantSplit/>
          <w:trHeight w:val="1022"/>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13.</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Строительство комплекса многоквартирных жилых домов, ООО «Визит ДВ»</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19</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Жилищное строительство</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Стратегия СЭР городского округа Большой Камень до 2030 </w:t>
            </w:r>
            <w:r w:rsidR="004E5E0C" w:rsidRPr="001B2E99">
              <w:rPr>
                <w:rFonts w:ascii="Times New Roman" w:eastAsia="Calibri" w:hAnsi="Times New Roman" w:cs="Times New Roman"/>
                <w:sz w:val="20"/>
                <w:szCs w:val="20"/>
              </w:rPr>
              <w:t>г.</w:t>
            </w:r>
          </w:p>
        </w:tc>
      </w:tr>
      <w:tr w:rsidR="00C14CC0" w:rsidRPr="001B2E99" w:rsidTr="001B2E99">
        <w:trPr>
          <w:cantSplit/>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14.</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Строительство жилых домов в микрорайоне «Садовый», ООО «ССК «Звезда»</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0</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Жилищное строительство</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Управление экономики администрации городского округа Большой Камень</w:t>
            </w:r>
          </w:p>
        </w:tc>
      </w:tr>
      <w:tr w:rsidR="00C14CC0" w:rsidRPr="001B2E99" w:rsidTr="001B2E99">
        <w:trPr>
          <w:cantSplit/>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lastRenderedPageBreak/>
              <w:t>15.</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Строительство жилых домов в микрорайоне «Парковый», ООО «ССК «Звезда»</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0</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Жилищное строительство</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Управление экономики администрации городского округа Большой Камень</w:t>
            </w:r>
          </w:p>
        </w:tc>
      </w:tr>
      <w:tr w:rsidR="00C14CC0" w:rsidRPr="001B2E99" w:rsidTr="001B2E99">
        <w:trPr>
          <w:cantSplit/>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16.</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Строительство жилых домов в микрорайоне «Зеленый», ООО «ССК «Звезда»</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0</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Жилищное строительство</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Управление экономики администрации городского округа Большой Камень</w:t>
            </w:r>
          </w:p>
        </w:tc>
      </w:tr>
      <w:tr w:rsidR="00C14CC0" w:rsidRPr="001B2E99" w:rsidTr="001B2E99">
        <w:trPr>
          <w:cantSplit/>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17.</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Строительство жилых домов в микрорайоне «Нагорный», ООО «ССК «Звезда»</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Первая очередь (конец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0</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Жилищное строительство</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Управление экономики администрации городского округа Большой Камень</w:t>
            </w:r>
          </w:p>
        </w:tc>
      </w:tr>
      <w:tr w:rsidR="00C14CC0" w:rsidRPr="001B2E99" w:rsidTr="001B2E99">
        <w:trPr>
          <w:cantSplit/>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18.</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8475DA">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Строительство 9-ти этажного жилого дома на 104 квартиры по ул. Гагарина, </w:t>
            </w:r>
            <w:r w:rsidR="008475DA">
              <w:rPr>
                <w:rFonts w:ascii="Times New Roman" w:eastAsia="Calibri" w:hAnsi="Times New Roman" w:cs="Times New Roman"/>
                <w:sz w:val="20"/>
                <w:szCs w:val="20"/>
              </w:rPr>
              <w:br/>
            </w:r>
            <w:r w:rsidRPr="001B2E99">
              <w:rPr>
                <w:rFonts w:ascii="Times New Roman" w:eastAsia="Calibri" w:hAnsi="Times New Roman" w:cs="Times New Roman"/>
                <w:sz w:val="20"/>
                <w:szCs w:val="20"/>
              </w:rPr>
              <w:t>ООО</w:t>
            </w:r>
            <w:r w:rsidR="008475DA">
              <w:rPr>
                <w:rFonts w:ascii="Times New Roman" w:eastAsia="Calibri" w:hAnsi="Times New Roman" w:cs="Times New Roman"/>
                <w:sz w:val="20"/>
                <w:szCs w:val="20"/>
              </w:rPr>
              <w:t xml:space="preserve"> </w:t>
            </w:r>
            <w:r w:rsidRPr="001B2E99">
              <w:rPr>
                <w:rFonts w:ascii="Times New Roman" w:eastAsia="Calibri" w:hAnsi="Times New Roman" w:cs="Times New Roman"/>
                <w:sz w:val="20"/>
                <w:szCs w:val="20"/>
              </w:rPr>
              <w:t>«Перспектива»</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0</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Жилищное строительство</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Управление экономики администрации городского округа Большой Камень</w:t>
            </w:r>
          </w:p>
        </w:tc>
      </w:tr>
      <w:tr w:rsidR="00C14CC0" w:rsidRPr="001B2E99" w:rsidTr="008475DA">
        <w:trPr>
          <w:cantSplit/>
          <w:trHeight w:val="1056"/>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19.</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8127F8">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Строительство столовой, ООО</w:t>
            </w:r>
            <w:r w:rsidR="008127F8">
              <w:rPr>
                <w:rFonts w:ascii="Times New Roman" w:eastAsia="Calibri" w:hAnsi="Times New Roman" w:cs="Times New Roman"/>
                <w:sz w:val="20"/>
                <w:szCs w:val="20"/>
              </w:rPr>
              <w:t xml:space="preserve"> </w:t>
            </w:r>
            <w:r w:rsidRPr="001B2E99">
              <w:rPr>
                <w:rFonts w:ascii="Times New Roman" w:eastAsia="Calibri" w:hAnsi="Times New Roman" w:cs="Times New Roman"/>
                <w:sz w:val="20"/>
                <w:szCs w:val="20"/>
              </w:rPr>
              <w:t>«Трест общественного питания»</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81</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Общественное питание</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Стратегия СЭР городского округа Большой Камень до 2030 </w:t>
            </w:r>
            <w:r w:rsidR="004E5E0C" w:rsidRPr="001B2E99">
              <w:rPr>
                <w:rFonts w:ascii="Times New Roman" w:eastAsia="Calibri" w:hAnsi="Times New Roman" w:cs="Times New Roman"/>
                <w:sz w:val="20"/>
                <w:szCs w:val="20"/>
              </w:rPr>
              <w:t>г.</w:t>
            </w:r>
          </w:p>
        </w:tc>
      </w:tr>
      <w:tr w:rsidR="00C14CC0" w:rsidRPr="001B2E99" w:rsidTr="001B2E99">
        <w:trPr>
          <w:cantSplit/>
          <w:trHeight w:val="241"/>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20.</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Обслуживание и эксплуатация многоквартирных домов и нежилых зданий, ООО «Сервис-Восток»</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31</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Комплексное обслуживание помещений</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Стратегия СЭР городского округа Большой Камень до 2030 </w:t>
            </w:r>
            <w:r w:rsidR="004E5E0C" w:rsidRPr="001B2E99">
              <w:rPr>
                <w:rFonts w:ascii="Times New Roman" w:eastAsia="Calibri" w:hAnsi="Times New Roman" w:cs="Times New Roman"/>
                <w:sz w:val="20"/>
                <w:szCs w:val="20"/>
              </w:rPr>
              <w:t>г.</w:t>
            </w:r>
          </w:p>
        </w:tc>
      </w:tr>
      <w:tr w:rsidR="00C14CC0" w:rsidRPr="001B2E99" w:rsidTr="001B2E99">
        <w:trPr>
          <w:cantSplit/>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21.</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8475DA">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Строительство производственного комплекса по приему и переработке отходов и получению вторичного сырья, </w:t>
            </w:r>
            <w:r w:rsidR="008475DA">
              <w:rPr>
                <w:rFonts w:ascii="Times New Roman" w:eastAsia="Calibri" w:hAnsi="Times New Roman" w:cs="Times New Roman"/>
                <w:sz w:val="20"/>
                <w:szCs w:val="20"/>
              </w:rPr>
              <w:br/>
            </w:r>
            <w:r w:rsidRPr="001B2E99">
              <w:rPr>
                <w:rFonts w:ascii="Times New Roman" w:eastAsia="Calibri" w:hAnsi="Times New Roman" w:cs="Times New Roman"/>
                <w:sz w:val="20"/>
                <w:szCs w:val="20"/>
              </w:rPr>
              <w:t>ООО</w:t>
            </w:r>
            <w:r w:rsidR="008475DA">
              <w:rPr>
                <w:rFonts w:ascii="Times New Roman" w:eastAsia="Calibri" w:hAnsi="Times New Roman" w:cs="Times New Roman"/>
                <w:sz w:val="20"/>
                <w:szCs w:val="20"/>
              </w:rPr>
              <w:t xml:space="preserve"> </w:t>
            </w:r>
            <w:r w:rsidRPr="001B2E99">
              <w:rPr>
                <w:rFonts w:ascii="Times New Roman" w:eastAsia="Calibri" w:hAnsi="Times New Roman" w:cs="Times New Roman"/>
                <w:sz w:val="20"/>
                <w:szCs w:val="20"/>
              </w:rPr>
              <w:t>«</w:t>
            </w:r>
            <w:proofErr w:type="spellStart"/>
            <w:r w:rsidRPr="001B2E99">
              <w:rPr>
                <w:rFonts w:ascii="Times New Roman" w:eastAsia="Calibri" w:hAnsi="Times New Roman" w:cs="Times New Roman"/>
                <w:sz w:val="20"/>
                <w:szCs w:val="20"/>
              </w:rPr>
              <w:t>Алькор</w:t>
            </w:r>
            <w:proofErr w:type="spellEnd"/>
            <w:r w:rsidRPr="001B2E99">
              <w:rPr>
                <w:rFonts w:ascii="Times New Roman" w:eastAsia="Calibri" w:hAnsi="Times New Roman" w:cs="Times New Roman"/>
                <w:sz w:val="20"/>
                <w:szCs w:val="20"/>
              </w:rPr>
              <w:t>»</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16</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Обработка и утилизация отходов</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Стратегия СЭР городского округа Большой Камень до 2030 </w:t>
            </w:r>
            <w:r w:rsidR="004E5E0C" w:rsidRPr="001B2E99">
              <w:rPr>
                <w:rFonts w:ascii="Times New Roman" w:eastAsia="Calibri" w:hAnsi="Times New Roman" w:cs="Times New Roman"/>
                <w:sz w:val="20"/>
                <w:szCs w:val="20"/>
              </w:rPr>
              <w:t>г.</w:t>
            </w:r>
          </w:p>
        </w:tc>
      </w:tr>
      <w:tr w:rsidR="00C14CC0" w:rsidRPr="001B2E99" w:rsidTr="001B2E99">
        <w:trPr>
          <w:cantSplit/>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22.</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8475DA">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Создание предприятия по выращиванию ценных морских гидробионтов, </w:t>
            </w:r>
            <w:r w:rsidR="008475DA">
              <w:rPr>
                <w:rFonts w:ascii="Times New Roman" w:eastAsia="Calibri" w:hAnsi="Times New Roman" w:cs="Times New Roman"/>
                <w:sz w:val="20"/>
                <w:szCs w:val="20"/>
              </w:rPr>
              <w:br/>
            </w:r>
            <w:r w:rsidRPr="001B2E99">
              <w:rPr>
                <w:rFonts w:ascii="Times New Roman" w:eastAsia="Calibri" w:hAnsi="Times New Roman" w:cs="Times New Roman"/>
                <w:sz w:val="20"/>
                <w:szCs w:val="20"/>
              </w:rPr>
              <w:t>ООО</w:t>
            </w:r>
            <w:r w:rsidR="008475DA">
              <w:rPr>
                <w:rFonts w:ascii="Times New Roman" w:eastAsia="Calibri" w:hAnsi="Times New Roman" w:cs="Times New Roman"/>
                <w:sz w:val="20"/>
                <w:szCs w:val="20"/>
              </w:rPr>
              <w:t xml:space="preserve"> </w:t>
            </w:r>
            <w:r w:rsidRPr="001B2E99">
              <w:rPr>
                <w:rFonts w:ascii="Times New Roman" w:eastAsia="Calibri" w:hAnsi="Times New Roman" w:cs="Times New Roman"/>
                <w:sz w:val="20"/>
                <w:szCs w:val="20"/>
              </w:rPr>
              <w:t>«</w:t>
            </w:r>
            <w:proofErr w:type="spellStart"/>
            <w:r w:rsidRPr="001B2E99">
              <w:rPr>
                <w:rFonts w:ascii="Times New Roman" w:eastAsia="Calibri" w:hAnsi="Times New Roman" w:cs="Times New Roman"/>
                <w:sz w:val="20"/>
                <w:szCs w:val="20"/>
              </w:rPr>
              <w:t>Аваби</w:t>
            </w:r>
            <w:proofErr w:type="spellEnd"/>
            <w:r w:rsidRPr="001B2E99">
              <w:rPr>
                <w:rFonts w:ascii="Times New Roman" w:eastAsia="Calibri" w:hAnsi="Times New Roman" w:cs="Times New Roman"/>
                <w:sz w:val="20"/>
                <w:szCs w:val="20"/>
              </w:rPr>
              <w:t>»</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92</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Агропромышленный комплекс</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Управление экономики администрации городского округа Большой Камень</w:t>
            </w:r>
          </w:p>
        </w:tc>
      </w:tr>
      <w:tr w:rsidR="00C14CC0" w:rsidRPr="001B2E99" w:rsidTr="001B2E99">
        <w:trPr>
          <w:cantSplit/>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lastRenderedPageBreak/>
              <w:t>23.</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Строительство завода по производству горячекатаного фасонного проката, используемого в судостроении и промышленном производстве, ООО «РМ-</w:t>
            </w:r>
            <w:proofErr w:type="spellStart"/>
            <w:r w:rsidRPr="001B2E99">
              <w:rPr>
                <w:rFonts w:ascii="Times New Roman" w:eastAsia="Calibri" w:hAnsi="Times New Roman" w:cs="Times New Roman"/>
                <w:sz w:val="20"/>
                <w:szCs w:val="20"/>
              </w:rPr>
              <w:t>Стил</w:t>
            </w:r>
            <w:proofErr w:type="gramStart"/>
            <w:r w:rsidRPr="001B2E99">
              <w:rPr>
                <w:rFonts w:ascii="Times New Roman" w:eastAsia="Calibri" w:hAnsi="Times New Roman" w:cs="Times New Roman"/>
                <w:sz w:val="20"/>
                <w:szCs w:val="20"/>
              </w:rPr>
              <w:t>.Д</w:t>
            </w:r>
            <w:proofErr w:type="gramEnd"/>
            <w:r w:rsidRPr="001B2E99">
              <w:rPr>
                <w:rFonts w:ascii="Times New Roman" w:eastAsia="Calibri" w:hAnsi="Times New Roman" w:cs="Times New Roman"/>
                <w:sz w:val="20"/>
                <w:szCs w:val="20"/>
              </w:rPr>
              <w:t>В</w:t>
            </w:r>
            <w:proofErr w:type="spellEnd"/>
            <w:r w:rsidRPr="001B2E99">
              <w:rPr>
                <w:rFonts w:ascii="Times New Roman" w:eastAsia="Calibri" w:hAnsi="Times New Roman" w:cs="Times New Roman"/>
                <w:sz w:val="20"/>
                <w:szCs w:val="20"/>
              </w:rPr>
              <w:t>»</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Расчетный срок</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2040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50</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Металлургия и металлообработка</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Исходные данные от администрации городского округа Большой Камень</w:t>
            </w:r>
          </w:p>
        </w:tc>
      </w:tr>
      <w:tr w:rsidR="00C14CC0" w:rsidRPr="001B2E99" w:rsidTr="001B2E99">
        <w:trPr>
          <w:cantSplit/>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24.</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Логистический комплекс в виде сухого дока и оборудование цехов лакирования и литографии, ООО «Красный Вымпел»</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297</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Транспортно-логистический комплекс</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Стратегия СЭР городского округа Большой Камень до 2030 </w:t>
            </w:r>
            <w:r w:rsidR="004E5E0C" w:rsidRPr="001B2E99">
              <w:rPr>
                <w:rFonts w:ascii="Times New Roman" w:eastAsia="Calibri" w:hAnsi="Times New Roman" w:cs="Times New Roman"/>
                <w:sz w:val="20"/>
                <w:szCs w:val="20"/>
              </w:rPr>
              <w:t>г.</w:t>
            </w:r>
          </w:p>
        </w:tc>
      </w:tr>
      <w:tr w:rsidR="00C14CC0" w:rsidRPr="001B2E99" w:rsidTr="001B2E99">
        <w:trPr>
          <w:cantSplit/>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25.</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Создание зернового терминала, ООО «Транспортная промышленная компания»</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270</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Транспортно-логистический комплекс</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Стратегия СЭР городского округа Большой Камень до 2030 </w:t>
            </w:r>
            <w:r w:rsidR="004E5E0C" w:rsidRPr="001B2E99">
              <w:rPr>
                <w:rFonts w:ascii="Times New Roman" w:eastAsia="Calibri" w:hAnsi="Times New Roman" w:cs="Times New Roman"/>
                <w:sz w:val="20"/>
                <w:szCs w:val="20"/>
              </w:rPr>
              <w:t>г.</w:t>
            </w:r>
          </w:p>
        </w:tc>
      </w:tr>
      <w:tr w:rsidR="00C14CC0" w:rsidRPr="001B2E99" w:rsidTr="001B2E99">
        <w:trPr>
          <w:cantSplit/>
          <w:trHeight w:val="1170"/>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26.</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8127F8" w:rsidP="0029272F">
            <w:pPr>
              <w:tabs>
                <w:tab w:val="left" w:pos="708"/>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Строительство гостиницы, ООО </w:t>
            </w:r>
            <w:r w:rsidR="00C14CC0" w:rsidRPr="001B2E99">
              <w:rPr>
                <w:rFonts w:ascii="Times New Roman" w:eastAsia="Calibri" w:hAnsi="Times New Roman" w:cs="Times New Roman"/>
                <w:sz w:val="20"/>
                <w:szCs w:val="20"/>
              </w:rPr>
              <w:t xml:space="preserve">«Отель </w:t>
            </w:r>
            <w:proofErr w:type="spellStart"/>
            <w:r w:rsidR="00C14CC0" w:rsidRPr="001B2E99">
              <w:rPr>
                <w:rFonts w:ascii="Times New Roman" w:eastAsia="Calibri" w:hAnsi="Times New Roman" w:cs="Times New Roman"/>
                <w:sz w:val="20"/>
                <w:szCs w:val="20"/>
              </w:rPr>
              <w:t>Прайд</w:t>
            </w:r>
            <w:proofErr w:type="spellEnd"/>
            <w:r w:rsidR="00C14CC0" w:rsidRPr="001B2E99">
              <w:rPr>
                <w:rFonts w:ascii="Times New Roman" w:eastAsia="Calibri" w:hAnsi="Times New Roman" w:cs="Times New Roman"/>
                <w:sz w:val="20"/>
                <w:szCs w:val="20"/>
              </w:rPr>
              <w:t>»</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87</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Туристско-рекреационный комплекс</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Стратегия СЭР городского округа Большой Камень до 2030 </w:t>
            </w:r>
            <w:r w:rsidR="004E5E0C" w:rsidRPr="001B2E99">
              <w:rPr>
                <w:rFonts w:ascii="Times New Roman" w:eastAsia="Calibri" w:hAnsi="Times New Roman" w:cs="Times New Roman"/>
                <w:sz w:val="20"/>
                <w:szCs w:val="20"/>
              </w:rPr>
              <w:t>г.</w:t>
            </w:r>
          </w:p>
        </w:tc>
      </w:tr>
      <w:tr w:rsidR="00C14CC0" w:rsidRPr="001B2E99" w:rsidTr="008475DA">
        <w:trPr>
          <w:cantSplit/>
          <w:trHeight w:val="936"/>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27.</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Создание сканирующих портативных насосных морских кабин (</w:t>
            </w:r>
            <w:proofErr w:type="spellStart"/>
            <w:r w:rsidRPr="001B2E99">
              <w:rPr>
                <w:rFonts w:ascii="Times New Roman" w:eastAsia="Calibri" w:hAnsi="Times New Roman" w:cs="Times New Roman"/>
                <w:sz w:val="20"/>
                <w:szCs w:val="20"/>
              </w:rPr>
              <w:t>Seabin</w:t>
            </w:r>
            <w:proofErr w:type="spellEnd"/>
            <w:r w:rsidRPr="001B2E99">
              <w:rPr>
                <w:rFonts w:ascii="Times New Roman" w:eastAsia="Calibri" w:hAnsi="Times New Roman" w:cs="Times New Roman"/>
                <w:sz w:val="20"/>
                <w:szCs w:val="20"/>
              </w:rPr>
              <w:t>)</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15</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Судовое машиностроение</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Стратегия СЭР городского округа Большой Камень до 2030 </w:t>
            </w:r>
            <w:r w:rsidR="004E5E0C" w:rsidRPr="001B2E99">
              <w:rPr>
                <w:rFonts w:ascii="Times New Roman" w:eastAsia="Calibri" w:hAnsi="Times New Roman" w:cs="Times New Roman"/>
                <w:sz w:val="20"/>
                <w:szCs w:val="20"/>
              </w:rPr>
              <w:t>г.</w:t>
            </w:r>
          </w:p>
        </w:tc>
      </w:tr>
      <w:tr w:rsidR="00C14CC0" w:rsidRPr="001B2E99" w:rsidTr="001B2E99">
        <w:trPr>
          <w:cantSplit/>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28.</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Проект интеграции транспортной сети городского округа Большой Камень в транспортно-логистическую сеть «пояса развития» Южного Приморья (Порт Зарубино – Славянка – Владивосток – Большой Камень – Порт Восточный)</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Вторая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2030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3800 с распределением на несколько муниципальных образований</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Транспортно-логистический комплекс</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Стратегия СЭР городского округа Большой Камень до 2030 </w:t>
            </w:r>
            <w:r w:rsidR="004E5E0C" w:rsidRPr="001B2E99">
              <w:rPr>
                <w:rFonts w:ascii="Times New Roman" w:eastAsia="Calibri" w:hAnsi="Times New Roman" w:cs="Times New Roman"/>
                <w:sz w:val="20"/>
                <w:szCs w:val="20"/>
              </w:rPr>
              <w:t>г.</w:t>
            </w:r>
          </w:p>
        </w:tc>
      </w:tr>
      <w:tr w:rsidR="00C14CC0" w:rsidRPr="001B2E99" w:rsidTr="001B2E99">
        <w:trPr>
          <w:cantSplit/>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29.</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Производство </w:t>
            </w:r>
            <w:proofErr w:type="gramStart"/>
            <w:r w:rsidRPr="001B2E99">
              <w:rPr>
                <w:rFonts w:ascii="Times New Roman" w:eastAsia="Calibri" w:hAnsi="Times New Roman" w:cs="Times New Roman"/>
                <w:sz w:val="20"/>
                <w:szCs w:val="20"/>
              </w:rPr>
              <w:t>подводных</w:t>
            </w:r>
            <w:proofErr w:type="gramEnd"/>
            <w:r w:rsidRPr="001B2E99">
              <w:rPr>
                <w:rFonts w:ascii="Times New Roman" w:eastAsia="Calibri" w:hAnsi="Times New Roman" w:cs="Times New Roman"/>
                <w:sz w:val="20"/>
                <w:szCs w:val="20"/>
              </w:rPr>
              <w:t xml:space="preserve"> </w:t>
            </w:r>
            <w:proofErr w:type="spellStart"/>
            <w:r w:rsidRPr="001B2E99">
              <w:rPr>
                <w:rFonts w:ascii="Times New Roman" w:eastAsia="Calibri" w:hAnsi="Times New Roman" w:cs="Times New Roman"/>
                <w:sz w:val="20"/>
                <w:szCs w:val="20"/>
              </w:rPr>
              <w:t>дронов</w:t>
            </w:r>
            <w:proofErr w:type="spellEnd"/>
            <w:r w:rsidRPr="001B2E99">
              <w:rPr>
                <w:rFonts w:ascii="Times New Roman" w:eastAsia="Calibri" w:hAnsi="Times New Roman" w:cs="Times New Roman"/>
                <w:sz w:val="20"/>
                <w:szCs w:val="20"/>
              </w:rPr>
              <w:t xml:space="preserve"> по типу </w:t>
            </w:r>
            <w:proofErr w:type="spellStart"/>
            <w:r w:rsidRPr="001B2E99">
              <w:rPr>
                <w:rFonts w:ascii="Times New Roman" w:eastAsia="Calibri" w:hAnsi="Times New Roman" w:cs="Times New Roman"/>
                <w:sz w:val="20"/>
                <w:szCs w:val="20"/>
              </w:rPr>
              <w:t>PowerDelphin</w:t>
            </w:r>
            <w:proofErr w:type="spellEnd"/>
            <w:r w:rsidRPr="001B2E99">
              <w:rPr>
                <w:rFonts w:ascii="Times New Roman" w:eastAsia="Calibri" w:hAnsi="Times New Roman" w:cs="Times New Roman"/>
                <w:sz w:val="20"/>
                <w:szCs w:val="20"/>
              </w:rPr>
              <w:t xml:space="preserve"> для малой операторской работы под водой</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30</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Производство оборудования</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Стратегия СЭР городского округа Большой Камень до 2030 </w:t>
            </w:r>
            <w:r w:rsidR="004E5E0C" w:rsidRPr="001B2E99">
              <w:rPr>
                <w:rFonts w:ascii="Times New Roman" w:eastAsia="Calibri" w:hAnsi="Times New Roman" w:cs="Times New Roman"/>
                <w:sz w:val="20"/>
                <w:szCs w:val="20"/>
              </w:rPr>
              <w:t>г.</w:t>
            </w:r>
          </w:p>
        </w:tc>
      </w:tr>
      <w:tr w:rsidR="00C14CC0" w:rsidRPr="001B2E99" w:rsidTr="001B2E99">
        <w:trPr>
          <w:cantSplit/>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30.</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Создание сети малых инновационных предприятий для формирования вертикально-интегрированных производств, в сегменте производства лекарственных препаратов и фармации</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16</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Медико-фармацевтическая промышленность</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Стратегия СЭР городского округа Большой Камень до 2030 </w:t>
            </w:r>
            <w:r w:rsidR="004E5E0C" w:rsidRPr="001B2E99">
              <w:rPr>
                <w:rFonts w:ascii="Times New Roman" w:eastAsia="Calibri" w:hAnsi="Times New Roman" w:cs="Times New Roman"/>
                <w:sz w:val="20"/>
                <w:szCs w:val="20"/>
              </w:rPr>
              <w:t>г.</w:t>
            </w:r>
          </w:p>
        </w:tc>
      </w:tr>
      <w:tr w:rsidR="00C14CC0" w:rsidRPr="001B2E99" w:rsidTr="001B2E99">
        <w:trPr>
          <w:cantSplit/>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lastRenderedPageBreak/>
              <w:t>31.</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Производство фонтанной и устьевой арматуры для судостроения</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150</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Судовое машиностроение</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Перспективный план развития ТОР «Большой Камень»</w:t>
            </w:r>
          </w:p>
        </w:tc>
      </w:tr>
      <w:tr w:rsidR="00C14CC0" w:rsidRPr="001B2E99" w:rsidTr="001B2E99">
        <w:trPr>
          <w:cantSplit/>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32.</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Производство крупных судовых двигателей от 5 тыс. кВт, 10-12 тыс. кВт.</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Вторая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2030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335</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Судовое машиностроение</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Перспективный план развития ТОР «Большой Камень»</w:t>
            </w:r>
          </w:p>
        </w:tc>
      </w:tr>
      <w:tr w:rsidR="00C14CC0" w:rsidRPr="001B2E99" w:rsidTr="001B2E99">
        <w:trPr>
          <w:cantSplit/>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33.</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Производство электротехнических шкафов</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131</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Производство оборудования</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Перспективный план развития ТОР «Большой Камень»</w:t>
            </w:r>
          </w:p>
        </w:tc>
      </w:tr>
      <w:tr w:rsidR="00C14CC0" w:rsidRPr="001B2E99" w:rsidTr="001B2E99">
        <w:trPr>
          <w:cantSplit/>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34.</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Выпуск навигационного оборудования</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380</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Производство оборудования</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Перспективный план развития ТОР «Большой Камень»</w:t>
            </w:r>
          </w:p>
        </w:tc>
      </w:tr>
      <w:tr w:rsidR="00C14CC0" w:rsidRPr="001B2E99" w:rsidTr="001B2E99">
        <w:trPr>
          <w:cantSplit/>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35.</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Производство поискового оборудования для добычи рыбы</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250</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Производство оборудования</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Перспективный план развития ТОР «Большой Камень»</w:t>
            </w:r>
          </w:p>
        </w:tc>
      </w:tr>
      <w:tr w:rsidR="00C14CC0" w:rsidRPr="001B2E99" w:rsidTr="001B2E99">
        <w:trPr>
          <w:cantSplit/>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36.</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Строительство </w:t>
            </w:r>
            <w:proofErr w:type="spellStart"/>
            <w:r w:rsidRPr="001B2E99">
              <w:rPr>
                <w:rFonts w:ascii="Times New Roman" w:eastAsia="Calibri" w:hAnsi="Times New Roman" w:cs="Times New Roman"/>
                <w:sz w:val="20"/>
                <w:szCs w:val="20"/>
              </w:rPr>
              <w:t>рыбоперерабатывающего</w:t>
            </w:r>
            <w:proofErr w:type="spellEnd"/>
            <w:r w:rsidRPr="001B2E99">
              <w:rPr>
                <w:rFonts w:ascii="Times New Roman" w:eastAsia="Calibri" w:hAnsi="Times New Roman" w:cs="Times New Roman"/>
                <w:sz w:val="20"/>
                <w:szCs w:val="20"/>
              </w:rPr>
              <w:t xml:space="preserve"> завода на 50 тонн в сутки</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150</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Агропромышленный комплекс</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Перспективный план развития ТОР «Большой Камень»</w:t>
            </w:r>
          </w:p>
        </w:tc>
      </w:tr>
      <w:tr w:rsidR="00C14CC0" w:rsidRPr="001B2E99" w:rsidTr="001B2E99">
        <w:trPr>
          <w:cantSplit/>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37.</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proofErr w:type="spellStart"/>
            <w:r w:rsidRPr="001B2E99">
              <w:rPr>
                <w:rFonts w:ascii="Times New Roman" w:eastAsia="Calibri" w:hAnsi="Times New Roman" w:cs="Times New Roman"/>
                <w:sz w:val="20"/>
                <w:szCs w:val="20"/>
              </w:rPr>
              <w:t>Рыбопереработка</w:t>
            </w:r>
            <w:proofErr w:type="spellEnd"/>
            <w:r w:rsidRPr="001B2E99">
              <w:rPr>
                <w:rFonts w:ascii="Times New Roman" w:eastAsia="Calibri" w:hAnsi="Times New Roman" w:cs="Times New Roman"/>
                <w:sz w:val="20"/>
                <w:szCs w:val="20"/>
              </w:rPr>
              <w:t xml:space="preserve"> прибрежного лова (кальмар и пр.)</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150</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Агропромышленный комплекс</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Перспективный план развития ТОР «Большой Камень»</w:t>
            </w:r>
          </w:p>
        </w:tc>
      </w:tr>
      <w:tr w:rsidR="00C14CC0" w:rsidRPr="001B2E99" w:rsidTr="001B2E99">
        <w:trPr>
          <w:cantSplit/>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38.</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Производство холодильного оборудования (наземного и судового)</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650</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Производство оборудования</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Перспективный план развития ТОР «Большой Камень»</w:t>
            </w:r>
          </w:p>
        </w:tc>
      </w:tr>
      <w:tr w:rsidR="00C14CC0" w:rsidRPr="001B2E99" w:rsidTr="001B2E99">
        <w:trPr>
          <w:cantSplit/>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39.</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Организация промышленного предприятия по производству </w:t>
            </w:r>
            <w:proofErr w:type="spellStart"/>
            <w:r w:rsidRPr="001B2E99">
              <w:rPr>
                <w:rFonts w:ascii="Times New Roman" w:eastAsia="Calibri" w:hAnsi="Times New Roman" w:cs="Times New Roman"/>
                <w:sz w:val="20"/>
                <w:szCs w:val="20"/>
              </w:rPr>
              <w:t>пол</w:t>
            </w:r>
            <w:proofErr w:type="gramStart"/>
            <w:r w:rsidRPr="001B2E99">
              <w:rPr>
                <w:rFonts w:ascii="Times New Roman" w:eastAsia="Calibri" w:hAnsi="Times New Roman" w:cs="Times New Roman"/>
                <w:sz w:val="20"/>
                <w:szCs w:val="20"/>
              </w:rPr>
              <w:t>o</w:t>
            </w:r>
            <w:proofErr w:type="gramEnd"/>
            <w:r w:rsidRPr="001B2E99">
              <w:rPr>
                <w:rFonts w:ascii="Times New Roman" w:eastAsia="Calibri" w:hAnsi="Times New Roman" w:cs="Times New Roman"/>
                <w:sz w:val="20"/>
                <w:szCs w:val="20"/>
              </w:rPr>
              <w:t>собульбового</w:t>
            </w:r>
            <w:proofErr w:type="spellEnd"/>
            <w:r w:rsidRPr="001B2E99">
              <w:rPr>
                <w:rFonts w:ascii="Times New Roman" w:eastAsia="Calibri" w:hAnsi="Times New Roman" w:cs="Times New Roman"/>
                <w:sz w:val="20"/>
                <w:szCs w:val="20"/>
              </w:rPr>
              <w:t xml:space="preserve"> металлопроката для судостроения</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100</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Металлургия и металлообработка</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Перспективный план развития ТОР «Большой Камень»</w:t>
            </w:r>
          </w:p>
        </w:tc>
      </w:tr>
      <w:tr w:rsidR="00C14CC0" w:rsidRPr="001B2E99" w:rsidTr="008475DA">
        <w:trPr>
          <w:cantSplit/>
          <w:trHeight w:val="824"/>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40.</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Литейное производство для судостроительного комплекса</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200</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Металлургия и металлообработка</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Перспективный план развития ТОР «Большой Камень»</w:t>
            </w:r>
          </w:p>
        </w:tc>
      </w:tr>
      <w:tr w:rsidR="00C14CC0" w:rsidRPr="001B2E99" w:rsidTr="008475DA">
        <w:trPr>
          <w:cantSplit/>
          <w:trHeight w:val="708"/>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41.</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Производство ЖБИ (железобетонных изделий) и ЛСТК (легких стальных тонкостенных конструкций)</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189</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Производство строительных материалов</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Перспективный план развития ТОР «Большой Камень»</w:t>
            </w:r>
          </w:p>
        </w:tc>
      </w:tr>
      <w:tr w:rsidR="00C14CC0" w:rsidRPr="001B2E99" w:rsidTr="008475DA">
        <w:trPr>
          <w:cantSplit/>
          <w:trHeight w:val="691"/>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42.</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Производство сжиженных технических газов: кислород, азот, аргон, углекислый газ</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36</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Прочее</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Перспективный план развития ТОР «Большой Камень»</w:t>
            </w:r>
          </w:p>
        </w:tc>
      </w:tr>
      <w:tr w:rsidR="00C14CC0" w:rsidRPr="001B2E99" w:rsidTr="008475DA">
        <w:trPr>
          <w:cantSplit/>
          <w:trHeight w:val="736"/>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lastRenderedPageBreak/>
              <w:t>43.</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Транспортно-логистический комплекс</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35</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Транспортно-логистический комплекс</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Перспективный план развития ТОР «Большой Камень»</w:t>
            </w:r>
          </w:p>
        </w:tc>
      </w:tr>
      <w:tr w:rsidR="00C14CC0" w:rsidRPr="001B2E99" w:rsidTr="001B2E99">
        <w:trPr>
          <w:cantSplit/>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44.</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Строительство сети мини-</w:t>
            </w:r>
            <w:proofErr w:type="spellStart"/>
            <w:r w:rsidRPr="001B2E99">
              <w:rPr>
                <w:rFonts w:ascii="Times New Roman" w:eastAsia="Calibri" w:hAnsi="Times New Roman" w:cs="Times New Roman"/>
                <w:sz w:val="20"/>
                <w:szCs w:val="20"/>
              </w:rPr>
              <w:t>агро</w:t>
            </w:r>
            <w:proofErr w:type="spellEnd"/>
            <w:r w:rsidRPr="001B2E99">
              <w:rPr>
                <w:rFonts w:ascii="Times New Roman" w:eastAsia="Calibri" w:hAnsi="Times New Roman" w:cs="Times New Roman"/>
                <w:sz w:val="20"/>
                <w:szCs w:val="20"/>
              </w:rPr>
              <w:t>-комплексов</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16</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Агропромышленный комплекс</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Стратегия СЭР городского округа Большой Камень до 2030 </w:t>
            </w:r>
            <w:r w:rsidR="004E5E0C" w:rsidRPr="001B2E99">
              <w:rPr>
                <w:rFonts w:ascii="Times New Roman" w:eastAsia="Calibri" w:hAnsi="Times New Roman" w:cs="Times New Roman"/>
                <w:sz w:val="20"/>
                <w:szCs w:val="20"/>
              </w:rPr>
              <w:t>г.</w:t>
            </w:r>
          </w:p>
        </w:tc>
      </w:tr>
      <w:tr w:rsidR="00C14CC0" w:rsidRPr="001B2E99" w:rsidTr="001B2E99">
        <w:trPr>
          <w:cantSplit/>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45.</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Создание сети малых инновационных предприятий для формирования вертикально-интегрированных произво</w:t>
            </w:r>
            <w:proofErr w:type="gramStart"/>
            <w:r w:rsidRPr="001B2E99">
              <w:rPr>
                <w:rFonts w:ascii="Times New Roman" w:eastAsia="Calibri" w:hAnsi="Times New Roman" w:cs="Times New Roman"/>
                <w:sz w:val="20"/>
                <w:szCs w:val="20"/>
              </w:rPr>
              <w:t>дств в с</w:t>
            </w:r>
            <w:proofErr w:type="gramEnd"/>
            <w:r w:rsidRPr="001B2E99">
              <w:rPr>
                <w:rFonts w:ascii="Times New Roman" w:eastAsia="Calibri" w:hAnsi="Times New Roman" w:cs="Times New Roman"/>
                <w:sz w:val="20"/>
                <w:szCs w:val="20"/>
              </w:rPr>
              <w:t>егменте развития эко-ферм</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14</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Агропромышленный комплекс</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Стратегия СЭР городского округа Большой Камень до 2030 </w:t>
            </w:r>
            <w:r w:rsidR="004E5E0C" w:rsidRPr="001B2E99">
              <w:rPr>
                <w:rFonts w:ascii="Times New Roman" w:eastAsia="Calibri" w:hAnsi="Times New Roman" w:cs="Times New Roman"/>
                <w:sz w:val="20"/>
                <w:szCs w:val="20"/>
              </w:rPr>
              <w:t>г.</w:t>
            </w:r>
          </w:p>
        </w:tc>
      </w:tr>
      <w:tr w:rsidR="00C14CC0" w:rsidRPr="001B2E99" w:rsidTr="001B2E99">
        <w:trPr>
          <w:cantSplit/>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46.</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Строительство сети </w:t>
            </w:r>
            <w:proofErr w:type="gramStart"/>
            <w:r w:rsidRPr="001B2E99">
              <w:rPr>
                <w:rFonts w:ascii="Times New Roman" w:eastAsia="Calibri" w:hAnsi="Times New Roman" w:cs="Times New Roman"/>
                <w:sz w:val="20"/>
                <w:szCs w:val="20"/>
              </w:rPr>
              <w:t>мини-рыбопромышленных</w:t>
            </w:r>
            <w:proofErr w:type="gramEnd"/>
            <w:r w:rsidRPr="001B2E99">
              <w:rPr>
                <w:rFonts w:ascii="Times New Roman" w:eastAsia="Calibri" w:hAnsi="Times New Roman" w:cs="Times New Roman"/>
                <w:sz w:val="20"/>
                <w:szCs w:val="20"/>
              </w:rPr>
              <w:t xml:space="preserve"> компаний</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10</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Агропромышленный комплекс</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Стратегия СЭР городского округа Большой Камень до 2030 </w:t>
            </w:r>
            <w:r w:rsidR="004E5E0C" w:rsidRPr="001B2E99">
              <w:rPr>
                <w:rFonts w:ascii="Times New Roman" w:eastAsia="Calibri" w:hAnsi="Times New Roman" w:cs="Times New Roman"/>
                <w:sz w:val="20"/>
                <w:szCs w:val="20"/>
              </w:rPr>
              <w:t>г.</w:t>
            </w:r>
          </w:p>
        </w:tc>
      </w:tr>
      <w:tr w:rsidR="00C14CC0" w:rsidRPr="001B2E99" w:rsidTr="001B2E99">
        <w:trPr>
          <w:cantSplit/>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47.</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Создание Гольф-</w:t>
            </w:r>
            <w:proofErr w:type="spellStart"/>
            <w:r w:rsidRPr="001B2E99">
              <w:rPr>
                <w:rFonts w:ascii="Times New Roman" w:eastAsia="Calibri" w:hAnsi="Times New Roman" w:cs="Times New Roman"/>
                <w:sz w:val="20"/>
                <w:szCs w:val="20"/>
              </w:rPr>
              <w:t>ресорт</w:t>
            </w:r>
            <w:proofErr w:type="spellEnd"/>
            <w:r w:rsidRPr="001B2E99">
              <w:rPr>
                <w:rFonts w:ascii="Times New Roman" w:eastAsia="Calibri" w:hAnsi="Times New Roman" w:cs="Times New Roman"/>
                <w:sz w:val="20"/>
                <w:szCs w:val="20"/>
              </w:rPr>
              <w:t>-парка</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170</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Туристско-рекреационный комплекс</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Стратегия СЭР городского округа Большой Камень до 2030 </w:t>
            </w:r>
            <w:r w:rsidR="004E5E0C" w:rsidRPr="001B2E99">
              <w:rPr>
                <w:rFonts w:ascii="Times New Roman" w:eastAsia="Calibri" w:hAnsi="Times New Roman" w:cs="Times New Roman"/>
                <w:sz w:val="20"/>
                <w:szCs w:val="20"/>
              </w:rPr>
              <w:t>г.</w:t>
            </w:r>
          </w:p>
        </w:tc>
      </w:tr>
      <w:tr w:rsidR="00C14CC0" w:rsidRPr="001B2E99" w:rsidTr="008475DA">
        <w:trPr>
          <w:cantSplit/>
          <w:trHeight w:val="954"/>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48.</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Создание объекта экстремального туризма (Дикий парк)</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65</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Туристско-рекреационный комплекс</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Стратегия СЭР городского округа Большой Камень до 2030 </w:t>
            </w:r>
            <w:r w:rsidR="004E5E0C" w:rsidRPr="001B2E99">
              <w:rPr>
                <w:rFonts w:ascii="Times New Roman" w:eastAsia="Calibri" w:hAnsi="Times New Roman" w:cs="Times New Roman"/>
                <w:sz w:val="20"/>
                <w:szCs w:val="20"/>
              </w:rPr>
              <w:t>г.</w:t>
            </w:r>
          </w:p>
        </w:tc>
      </w:tr>
      <w:tr w:rsidR="00C14CC0" w:rsidRPr="001B2E99" w:rsidTr="008475DA">
        <w:trPr>
          <w:cantSplit/>
          <w:trHeight w:val="985"/>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49.</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Создание объекта </w:t>
            </w:r>
            <w:proofErr w:type="spellStart"/>
            <w:r w:rsidRPr="001B2E99">
              <w:rPr>
                <w:rFonts w:ascii="Times New Roman" w:eastAsia="Calibri" w:hAnsi="Times New Roman" w:cs="Times New Roman"/>
                <w:sz w:val="20"/>
                <w:szCs w:val="20"/>
              </w:rPr>
              <w:t>дайвингового</w:t>
            </w:r>
            <w:proofErr w:type="spellEnd"/>
            <w:r w:rsidRPr="001B2E99">
              <w:rPr>
                <w:rFonts w:ascii="Times New Roman" w:eastAsia="Calibri" w:hAnsi="Times New Roman" w:cs="Times New Roman"/>
                <w:sz w:val="20"/>
                <w:szCs w:val="20"/>
              </w:rPr>
              <w:t xml:space="preserve"> спорта Подводный парк (Парк Хрустальной пещеры)</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45</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Туристско-рекреационный комплекс</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Стратегия СЭР городского округа Большой Камень до 2030 </w:t>
            </w:r>
            <w:r w:rsidR="004E5E0C" w:rsidRPr="001B2E99">
              <w:rPr>
                <w:rFonts w:ascii="Times New Roman" w:eastAsia="Calibri" w:hAnsi="Times New Roman" w:cs="Times New Roman"/>
                <w:sz w:val="20"/>
                <w:szCs w:val="20"/>
              </w:rPr>
              <w:t>г.</w:t>
            </w:r>
          </w:p>
        </w:tc>
      </w:tr>
      <w:tr w:rsidR="00C14CC0" w:rsidRPr="001B2E99" w:rsidTr="008475DA">
        <w:trPr>
          <w:cantSplit/>
          <w:trHeight w:val="842"/>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50.</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Строительство </w:t>
            </w:r>
            <w:proofErr w:type="spellStart"/>
            <w:r w:rsidRPr="001B2E99">
              <w:rPr>
                <w:rFonts w:ascii="Times New Roman" w:eastAsia="Calibri" w:hAnsi="Times New Roman" w:cs="Times New Roman"/>
                <w:sz w:val="20"/>
                <w:szCs w:val="20"/>
              </w:rPr>
              <w:t>гостинично</w:t>
            </w:r>
            <w:proofErr w:type="spellEnd"/>
            <w:r w:rsidRPr="001B2E99">
              <w:rPr>
                <w:rFonts w:ascii="Times New Roman" w:eastAsia="Calibri" w:hAnsi="Times New Roman" w:cs="Times New Roman"/>
                <w:sz w:val="20"/>
                <w:szCs w:val="20"/>
              </w:rPr>
              <w:t>-ресторанного комплекса</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270</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Туристско-рекреационный комплекс</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Стратегия СЭР городского округа Большой Камень до 2030 </w:t>
            </w:r>
            <w:r w:rsidR="004E5E0C" w:rsidRPr="001B2E99">
              <w:rPr>
                <w:rFonts w:ascii="Times New Roman" w:eastAsia="Calibri" w:hAnsi="Times New Roman" w:cs="Times New Roman"/>
                <w:sz w:val="20"/>
                <w:szCs w:val="20"/>
              </w:rPr>
              <w:t>г.</w:t>
            </w:r>
          </w:p>
        </w:tc>
      </w:tr>
      <w:tr w:rsidR="00C14CC0" w:rsidRPr="001B2E99" w:rsidTr="008475DA">
        <w:trPr>
          <w:cantSplit/>
          <w:trHeight w:val="898"/>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51.</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Создание центра </w:t>
            </w:r>
            <w:proofErr w:type="spellStart"/>
            <w:r w:rsidRPr="001B2E99">
              <w:rPr>
                <w:rFonts w:ascii="Times New Roman" w:eastAsia="Calibri" w:hAnsi="Times New Roman" w:cs="Times New Roman"/>
                <w:sz w:val="20"/>
                <w:szCs w:val="20"/>
              </w:rPr>
              <w:t>релакс</w:t>
            </w:r>
            <w:proofErr w:type="spellEnd"/>
            <w:r w:rsidRPr="001B2E99">
              <w:rPr>
                <w:rFonts w:ascii="Times New Roman" w:eastAsia="Calibri" w:hAnsi="Times New Roman" w:cs="Times New Roman"/>
                <w:sz w:val="20"/>
                <w:szCs w:val="20"/>
              </w:rPr>
              <w:t>-туризма в г. Большой Камень</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75</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Туристско-рекреационный комплекс</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Стратегия СЭР городского округа Большой Камень до 2030 </w:t>
            </w:r>
            <w:r w:rsidR="004E5E0C" w:rsidRPr="001B2E99">
              <w:rPr>
                <w:rFonts w:ascii="Times New Roman" w:eastAsia="Calibri" w:hAnsi="Times New Roman" w:cs="Times New Roman"/>
                <w:sz w:val="20"/>
                <w:szCs w:val="20"/>
              </w:rPr>
              <w:t>г.</w:t>
            </w:r>
          </w:p>
        </w:tc>
      </w:tr>
      <w:tr w:rsidR="00C14CC0" w:rsidRPr="001B2E99" w:rsidTr="001B2E99">
        <w:trPr>
          <w:cantSplit/>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lastRenderedPageBreak/>
              <w:t>52.</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Круглогодичная база отдыха</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Расчетный срок</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2040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10</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Туристско-рекреационный комплекс</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Исходные данные от администрации городского округа Большой Камень</w:t>
            </w:r>
            <w:r w:rsidRPr="001B2E99">
              <w:rPr>
                <w:rStyle w:val="af2"/>
                <w:rFonts w:ascii="Times New Roman" w:eastAsia="Calibri" w:hAnsi="Times New Roman"/>
                <w:sz w:val="20"/>
                <w:szCs w:val="20"/>
              </w:rPr>
              <w:t xml:space="preserve"> </w:t>
            </w:r>
          </w:p>
        </w:tc>
      </w:tr>
      <w:tr w:rsidR="00C14CC0" w:rsidRPr="001B2E99" w:rsidTr="001B2E99">
        <w:trPr>
          <w:cantSplit/>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53.</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Разработка туристского продукта инсталляции интерактивных экскурсий по военным кораблям и подводным лодкам</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10</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Туристско-рекреационный комплекс</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Стратегия СЭР городского округа Большой Камень до 2030 </w:t>
            </w:r>
            <w:r w:rsidR="004E5E0C" w:rsidRPr="001B2E99">
              <w:rPr>
                <w:rFonts w:ascii="Times New Roman" w:eastAsia="Calibri" w:hAnsi="Times New Roman" w:cs="Times New Roman"/>
                <w:sz w:val="20"/>
                <w:szCs w:val="20"/>
              </w:rPr>
              <w:t>г.</w:t>
            </w:r>
          </w:p>
        </w:tc>
      </w:tr>
      <w:tr w:rsidR="00C14CC0" w:rsidRPr="001B2E99" w:rsidTr="001B2E99">
        <w:trPr>
          <w:cantSplit/>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54.</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Создание Променада Портовой улицы, интегрированной с сетью велодорожек вдоль прибрежного променада и узкоколейной железной дороги, соединяющих новые базовые туристические объекты города (Маленький поезд)</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37</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Туристско-рекреационный комплекс</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Стратегия СЭР городского округа Большой Камень до 2030 </w:t>
            </w:r>
            <w:r w:rsidR="004E5E0C" w:rsidRPr="001B2E99">
              <w:rPr>
                <w:rFonts w:ascii="Times New Roman" w:eastAsia="Calibri" w:hAnsi="Times New Roman" w:cs="Times New Roman"/>
                <w:sz w:val="20"/>
                <w:szCs w:val="20"/>
              </w:rPr>
              <w:t>г.</w:t>
            </w:r>
          </w:p>
        </w:tc>
      </w:tr>
      <w:tr w:rsidR="00C14CC0" w:rsidRPr="001B2E99" w:rsidTr="008475DA">
        <w:trPr>
          <w:cantSplit/>
          <w:trHeight w:val="895"/>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55.</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Проведение ежегодных традиционных шоссейных велогонок</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Вторая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2030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17</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Культура</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Стратегия СЭР городского округа Большой Камень до 2030 </w:t>
            </w:r>
            <w:r w:rsidR="004E5E0C" w:rsidRPr="001B2E99">
              <w:rPr>
                <w:rFonts w:ascii="Times New Roman" w:eastAsia="Calibri" w:hAnsi="Times New Roman" w:cs="Times New Roman"/>
                <w:sz w:val="20"/>
                <w:szCs w:val="20"/>
              </w:rPr>
              <w:t>г.</w:t>
            </w:r>
          </w:p>
        </w:tc>
      </w:tr>
      <w:tr w:rsidR="00C14CC0" w:rsidRPr="001B2E99" w:rsidTr="008475DA">
        <w:trPr>
          <w:cantSplit/>
          <w:trHeight w:val="950"/>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56.</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Проведение ежегодных музыкальных пляжных фестивалей</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Вторая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2030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22</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Культура</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Стратегия СЭР городского округа Большой Камень до 2030 </w:t>
            </w:r>
            <w:r w:rsidR="004E5E0C" w:rsidRPr="001B2E99">
              <w:rPr>
                <w:rFonts w:ascii="Times New Roman" w:eastAsia="Calibri" w:hAnsi="Times New Roman" w:cs="Times New Roman"/>
                <w:sz w:val="20"/>
                <w:szCs w:val="20"/>
              </w:rPr>
              <w:t>г.</w:t>
            </w:r>
          </w:p>
        </w:tc>
      </w:tr>
      <w:tr w:rsidR="00C14CC0" w:rsidRPr="001B2E99" w:rsidTr="008475DA">
        <w:trPr>
          <w:cantSplit/>
          <w:trHeight w:val="1276"/>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57.</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Создание культурного кластера, в том числе по производству непрофессиональных любительских микрофильмов и мультфильмов, анимации и программного обеспечения для компьютерных игр</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Вторая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2030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175</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Культура</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Стратегия СЭР городского округа Большой Камень до 2030 </w:t>
            </w:r>
            <w:r w:rsidR="004E5E0C" w:rsidRPr="001B2E99">
              <w:rPr>
                <w:rFonts w:ascii="Times New Roman" w:eastAsia="Calibri" w:hAnsi="Times New Roman" w:cs="Times New Roman"/>
                <w:sz w:val="20"/>
                <w:szCs w:val="20"/>
              </w:rPr>
              <w:t>г.</w:t>
            </w:r>
          </w:p>
        </w:tc>
      </w:tr>
      <w:tr w:rsidR="00C14CC0" w:rsidRPr="001B2E99" w:rsidTr="008475DA">
        <w:trPr>
          <w:cantSplit/>
          <w:trHeight w:val="982"/>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58.</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Создание депозитарного центра</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Вторая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2030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20</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Прочее</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Стратегия СЭР городского округа Большой Камень до 2030 </w:t>
            </w:r>
            <w:r w:rsidR="004E5E0C" w:rsidRPr="001B2E99">
              <w:rPr>
                <w:rFonts w:ascii="Times New Roman" w:eastAsia="Calibri" w:hAnsi="Times New Roman" w:cs="Times New Roman"/>
                <w:sz w:val="20"/>
                <w:szCs w:val="20"/>
              </w:rPr>
              <w:t>г.</w:t>
            </w:r>
          </w:p>
        </w:tc>
      </w:tr>
      <w:tr w:rsidR="00C14CC0" w:rsidRPr="001B2E99" w:rsidTr="008475DA">
        <w:trPr>
          <w:cantSplit/>
          <w:trHeight w:val="982"/>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59.</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Строительство инновационного медицинского центра</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Первая очередь</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2025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130</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Медицина</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Стратегия СЭР городского округа Большой Камень до 2030 </w:t>
            </w:r>
            <w:r w:rsidR="004E5E0C" w:rsidRPr="001B2E99">
              <w:rPr>
                <w:rFonts w:ascii="Times New Roman" w:eastAsia="Calibri" w:hAnsi="Times New Roman" w:cs="Times New Roman"/>
                <w:sz w:val="20"/>
                <w:szCs w:val="20"/>
              </w:rPr>
              <w:t>г.</w:t>
            </w:r>
          </w:p>
        </w:tc>
      </w:tr>
      <w:tr w:rsidR="00C14CC0" w:rsidRPr="001B2E99" w:rsidTr="008475DA">
        <w:trPr>
          <w:cantSplit/>
          <w:trHeight w:val="1445"/>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lastRenderedPageBreak/>
              <w:t>60.</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Объекты пляжной инфраструктуры</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Расчетный срок</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2040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5</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Туристско-рекреационный комплекс</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8475DA">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Дорожная карта по проведению мероприятий по созданию пляжной инфраструктуры «</w:t>
            </w:r>
            <w:proofErr w:type="spellStart"/>
            <w:r w:rsidRPr="001B2E99">
              <w:rPr>
                <w:rFonts w:ascii="Times New Roman" w:eastAsia="Calibri" w:hAnsi="Times New Roman" w:cs="Times New Roman"/>
                <w:sz w:val="20"/>
                <w:szCs w:val="20"/>
              </w:rPr>
              <w:t>Вальтон</w:t>
            </w:r>
            <w:proofErr w:type="spellEnd"/>
            <w:r w:rsidRPr="001B2E99">
              <w:rPr>
                <w:rFonts w:ascii="Times New Roman" w:eastAsia="Calibri" w:hAnsi="Times New Roman" w:cs="Times New Roman"/>
                <w:sz w:val="20"/>
                <w:szCs w:val="20"/>
              </w:rPr>
              <w:t>»</w:t>
            </w:r>
          </w:p>
        </w:tc>
      </w:tr>
      <w:tr w:rsidR="00C14CC0" w:rsidRPr="001B2E99" w:rsidTr="008475DA">
        <w:trPr>
          <w:cantSplit/>
          <w:trHeight w:val="983"/>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61.</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Парк культуры и отдыха</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Расчетный срок</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2040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20</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Туристско-рекреационный комплекс</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8475DA">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Инвестиционный паспорт городского округа Большой Камень</w:t>
            </w:r>
          </w:p>
        </w:tc>
      </w:tr>
      <w:tr w:rsidR="00C14CC0" w:rsidRPr="001B2E99" w:rsidTr="008475DA">
        <w:trPr>
          <w:cantSplit/>
          <w:trHeight w:val="984"/>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62.</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Строительство физкультурно-оздоровительного комплекса с бассейном</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Расчетный срок</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2040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15</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Физическая культура и спорт</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8475DA">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Инвестиционный паспорт городского округа Большой Камень</w:t>
            </w:r>
          </w:p>
        </w:tc>
      </w:tr>
      <w:tr w:rsidR="00C14CC0" w:rsidRPr="001B2E99" w:rsidTr="008475DA">
        <w:trPr>
          <w:cantSplit/>
          <w:trHeight w:val="984"/>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63.</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Строительство детского образовательно-оздоровительного центра «Детский город» (с круглогодичным пребыванием детей) на 200 мест</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Расчетный срок</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2040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30</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Оздоровительный лагерь</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8475DA">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Инвестиционный паспорт городского округа Большой Камень</w:t>
            </w:r>
          </w:p>
        </w:tc>
      </w:tr>
      <w:tr w:rsidR="00C14CC0" w:rsidRPr="001B2E99" w:rsidTr="008475DA">
        <w:trPr>
          <w:cantSplit/>
          <w:trHeight w:val="699"/>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65.</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Комплекс горнолыжный</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Городской округ Большой Камень, г. Большой Камень</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Расчетный срок</w:t>
            </w:r>
          </w:p>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 xml:space="preserve">(конец 2040 </w:t>
            </w:r>
            <w:r w:rsidR="004E5E0C" w:rsidRPr="001B2E99">
              <w:rPr>
                <w:rFonts w:ascii="Times New Roman" w:eastAsia="Calibri" w:hAnsi="Times New Roman" w:cs="Times New Roman"/>
                <w:sz w:val="20"/>
                <w:szCs w:val="20"/>
              </w:rPr>
              <w:t>г.</w:t>
            </w:r>
            <w:r w:rsidRPr="001B2E99">
              <w:rPr>
                <w:rFonts w:ascii="Times New Roman" w:eastAsia="Calibri" w:hAnsi="Times New Roman" w:cs="Times New Roman"/>
                <w:sz w:val="20"/>
                <w:szCs w:val="20"/>
              </w:rPr>
              <w:t>)</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30</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29272F">
            <w:pPr>
              <w:tabs>
                <w:tab w:val="left" w:pos="708"/>
              </w:tabs>
              <w:spacing w:after="0" w:line="240" w:lineRule="auto"/>
              <w:jc w:val="center"/>
              <w:rPr>
                <w:rFonts w:ascii="Times New Roman" w:eastAsia="Calibri" w:hAnsi="Times New Roman" w:cs="Times New Roman"/>
                <w:sz w:val="20"/>
                <w:szCs w:val="20"/>
              </w:rPr>
            </w:pPr>
            <w:r w:rsidRPr="001B2E99">
              <w:rPr>
                <w:rFonts w:ascii="Times New Roman" w:eastAsia="Calibri" w:hAnsi="Times New Roman" w:cs="Times New Roman"/>
                <w:sz w:val="20"/>
                <w:szCs w:val="20"/>
              </w:rPr>
              <w:t>Физическая культура и спорт</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B2E99" w:rsidRDefault="00C14CC0" w:rsidP="008475DA">
            <w:pPr>
              <w:tabs>
                <w:tab w:val="left" w:pos="708"/>
              </w:tabs>
              <w:spacing w:after="0" w:line="240" w:lineRule="auto"/>
              <w:rPr>
                <w:rFonts w:ascii="Times New Roman" w:eastAsia="Calibri" w:hAnsi="Times New Roman" w:cs="Times New Roman"/>
                <w:sz w:val="20"/>
                <w:szCs w:val="20"/>
              </w:rPr>
            </w:pPr>
            <w:r w:rsidRPr="001B2E99">
              <w:rPr>
                <w:rFonts w:ascii="Times New Roman" w:eastAsia="Calibri" w:hAnsi="Times New Roman" w:cs="Times New Roman"/>
                <w:sz w:val="20"/>
                <w:szCs w:val="20"/>
              </w:rPr>
              <w:t>Предложение генерального плана</w:t>
            </w:r>
          </w:p>
        </w:tc>
      </w:tr>
    </w:tbl>
    <w:p w:rsidR="00C14CC0" w:rsidRPr="00622B12" w:rsidRDefault="00C14CC0" w:rsidP="0024137E">
      <w:pPr>
        <w:pStyle w:val="ae"/>
        <w:spacing w:after="120"/>
        <w:rPr>
          <w:rFonts w:ascii="Times New Roman" w:hAnsi="Times New Roman" w:cs="Times New Roman"/>
          <w:sz w:val="24"/>
          <w:szCs w:val="24"/>
        </w:rPr>
      </w:pPr>
      <w:bookmarkStart w:id="203" w:name="_Ref24472597"/>
      <w:bookmarkStart w:id="204" w:name="_Ref39095719"/>
      <w:r w:rsidRPr="00622B12">
        <w:rPr>
          <w:rFonts w:ascii="Times New Roman" w:hAnsi="Times New Roman" w:cs="Times New Roman"/>
          <w:sz w:val="24"/>
          <w:szCs w:val="24"/>
        </w:rPr>
        <w:t xml:space="preserve">Таблица </w:t>
      </w:r>
      <w:r w:rsidR="00307478" w:rsidRPr="00622B12">
        <w:rPr>
          <w:rFonts w:ascii="Times New Roman" w:hAnsi="Times New Roman" w:cs="Times New Roman"/>
          <w:sz w:val="24"/>
          <w:szCs w:val="24"/>
        </w:rPr>
        <w:fldChar w:fldCharType="begin"/>
      </w:r>
      <w:r w:rsidRPr="00622B12">
        <w:rPr>
          <w:rFonts w:ascii="Times New Roman" w:hAnsi="Times New Roman" w:cs="Times New Roman"/>
          <w:noProof/>
          <w:sz w:val="24"/>
          <w:szCs w:val="24"/>
        </w:rPr>
        <w:instrText xml:space="preserve"> SEQ Таблица \* ARABIC </w:instrText>
      </w:r>
      <w:r w:rsidR="00307478" w:rsidRPr="00622B12">
        <w:rPr>
          <w:rFonts w:ascii="Times New Roman" w:hAnsi="Times New Roman" w:cs="Times New Roman"/>
          <w:sz w:val="24"/>
          <w:szCs w:val="24"/>
        </w:rPr>
        <w:fldChar w:fldCharType="separate"/>
      </w:r>
      <w:r w:rsidR="005E0DA8">
        <w:rPr>
          <w:rFonts w:ascii="Times New Roman" w:hAnsi="Times New Roman" w:cs="Times New Roman"/>
          <w:noProof/>
          <w:sz w:val="24"/>
          <w:szCs w:val="24"/>
        </w:rPr>
        <w:t>13</w:t>
      </w:r>
      <w:r w:rsidR="00307478" w:rsidRPr="00622B12">
        <w:rPr>
          <w:rFonts w:ascii="Times New Roman" w:hAnsi="Times New Roman" w:cs="Times New Roman"/>
          <w:sz w:val="24"/>
          <w:szCs w:val="24"/>
        </w:rPr>
        <w:fldChar w:fldCharType="end"/>
      </w:r>
      <w:bookmarkEnd w:id="203"/>
      <w:bookmarkEnd w:id="204"/>
      <w:r w:rsidRPr="00622B12">
        <w:rPr>
          <w:rFonts w:ascii="Times New Roman" w:hAnsi="Times New Roman" w:cs="Times New Roman"/>
          <w:sz w:val="24"/>
          <w:szCs w:val="24"/>
        </w:rPr>
        <w:t xml:space="preserve"> – Перечень инвестиционных площадок, планируемых к размещению на территории городского округа Большой Камень</w:t>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1"/>
        <w:gridCol w:w="2020"/>
        <w:gridCol w:w="2389"/>
        <w:gridCol w:w="3251"/>
        <w:gridCol w:w="1669"/>
        <w:gridCol w:w="1228"/>
        <w:gridCol w:w="1663"/>
        <w:gridCol w:w="2111"/>
      </w:tblGrid>
      <w:tr w:rsidR="00C14CC0" w:rsidRPr="0013727A" w:rsidTr="000537FA">
        <w:trPr>
          <w:cantSplit/>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8475DA" w:rsidRDefault="00C14CC0" w:rsidP="0024137E">
            <w:pPr>
              <w:tabs>
                <w:tab w:val="left" w:pos="708"/>
              </w:tabs>
              <w:spacing w:after="0" w:line="240" w:lineRule="auto"/>
              <w:jc w:val="center"/>
              <w:rPr>
                <w:rFonts w:ascii="Times New Roman" w:eastAsia="Calibri" w:hAnsi="Times New Roman" w:cs="Times New Roman"/>
                <w:b/>
                <w:sz w:val="20"/>
                <w:szCs w:val="20"/>
              </w:rPr>
            </w:pPr>
            <w:r w:rsidRPr="008475DA">
              <w:rPr>
                <w:rFonts w:ascii="Times New Roman" w:eastAsia="Calibri" w:hAnsi="Times New Roman" w:cs="Times New Roman"/>
                <w:b/>
                <w:sz w:val="20"/>
                <w:szCs w:val="20"/>
              </w:rPr>
              <w:t xml:space="preserve">№ </w:t>
            </w:r>
            <w:proofErr w:type="gramStart"/>
            <w:r w:rsidRPr="008475DA">
              <w:rPr>
                <w:rFonts w:ascii="Times New Roman" w:eastAsia="Calibri" w:hAnsi="Times New Roman" w:cs="Times New Roman"/>
                <w:b/>
                <w:sz w:val="20"/>
                <w:szCs w:val="20"/>
              </w:rPr>
              <w:t>п</w:t>
            </w:r>
            <w:proofErr w:type="gramEnd"/>
            <w:r w:rsidRPr="008475DA">
              <w:rPr>
                <w:rFonts w:ascii="Times New Roman" w:eastAsia="Calibri" w:hAnsi="Times New Roman" w:cs="Times New Roman"/>
                <w:b/>
                <w:sz w:val="20"/>
                <w:szCs w:val="20"/>
              </w:rPr>
              <w:t>/п</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8475DA" w:rsidRDefault="00C14CC0" w:rsidP="0029272F">
            <w:pPr>
              <w:tabs>
                <w:tab w:val="left" w:pos="708"/>
              </w:tabs>
              <w:spacing w:after="0" w:line="240" w:lineRule="auto"/>
              <w:jc w:val="center"/>
              <w:rPr>
                <w:rFonts w:ascii="Times New Roman" w:eastAsia="Calibri" w:hAnsi="Times New Roman" w:cs="Times New Roman"/>
                <w:b/>
                <w:sz w:val="20"/>
                <w:szCs w:val="20"/>
              </w:rPr>
            </w:pPr>
            <w:r w:rsidRPr="008475DA">
              <w:rPr>
                <w:rFonts w:ascii="Times New Roman" w:eastAsia="Calibri" w:hAnsi="Times New Roman" w:cs="Times New Roman"/>
                <w:b/>
                <w:sz w:val="20"/>
                <w:szCs w:val="20"/>
              </w:rPr>
              <w:t>Наименование</w:t>
            </w:r>
          </w:p>
        </w:tc>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8475DA" w:rsidRDefault="00C14CC0" w:rsidP="0029272F">
            <w:pPr>
              <w:tabs>
                <w:tab w:val="left" w:pos="708"/>
              </w:tabs>
              <w:spacing w:after="0" w:line="240" w:lineRule="auto"/>
              <w:jc w:val="center"/>
              <w:rPr>
                <w:rFonts w:ascii="Times New Roman" w:eastAsia="Calibri" w:hAnsi="Times New Roman" w:cs="Times New Roman"/>
                <w:b/>
                <w:sz w:val="20"/>
                <w:szCs w:val="20"/>
              </w:rPr>
            </w:pPr>
            <w:r w:rsidRPr="008475DA">
              <w:rPr>
                <w:rFonts w:ascii="Times New Roman" w:eastAsia="Calibri" w:hAnsi="Times New Roman" w:cs="Times New Roman"/>
                <w:b/>
                <w:sz w:val="20"/>
                <w:szCs w:val="20"/>
              </w:rPr>
              <w:t>Местоположение</w:t>
            </w:r>
          </w:p>
        </w:tc>
        <w:tc>
          <w:tcPr>
            <w:tcW w:w="32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8475DA" w:rsidRDefault="00C14CC0" w:rsidP="0029272F">
            <w:pPr>
              <w:tabs>
                <w:tab w:val="left" w:pos="708"/>
              </w:tabs>
              <w:spacing w:after="0" w:line="240" w:lineRule="auto"/>
              <w:jc w:val="center"/>
              <w:rPr>
                <w:rFonts w:ascii="Times New Roman" w:eastAsia="Calibri" w:hAnsi="Times New Roman" w:cs="Times New Roman"/>
                <w:b/>
                <w:sz w:val="20"/>
                <w:szCs w:val="20"/>
              </w:rPr>
            </w:pPr>
            <w:r w:rsidRPr="008475DA">
              <w:rPr>
                <w:rFonts w:ascii="Times New Roman" w:eastAsia="Calibri" w:hAnsi="Times New Roman" w:cs="Times New Roman"/>
                <w:b/>
                <w:sz w:val="20"/>
                <w:szCs w:val="20"/>
              </w:rPr>
              <w:t>Вид деятельности</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8475DA" w:rsidRDefault="00C14CC0" w:rsidP="0029272F">
            <w:pPr>
              <w:tabs>
                <w:tab w:val="left" w:pos="708"/>
              </w:tabs>
              <w:spacing w:after="0" w:line="240" w:lineRule="auto"/>
              <w:jc w:val="center"/>
              <w:rPr>
                <w:rFonts w:ascii="Times New Roman" w:eastAsia="Calibri" w:hAnsi="Times New Roman" w:cs="Times New Roman"/>
                <w:b/>
                <w:sz w:val="20"/>
                <w:szCs w:val="20"/>
              </w:rPr>
            </w:pPr>
            <w:r w:rsidRPr="008475DA">
              <w:rPr>
                <w:rFonts w:ascii="Times New Roman" w:eastAsia="Calibri" w:hAnsi="Times New Roman" w:cs="Times New Roman"/>
                <w:b/>
                <w:sz w:val="20"/>
                <w:szCs w:val="20"/>
              </w:rPr>
              <w:t>Период реализации</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8475DA" w:rsidRDefault="00C14CC0" w:rsidP="0029272F">
            <w:pPr>
              <w:tabs>
                <w:tab w:val="left" w:pos="708"/>
              </w:tabs>
              <w:spacing w:after="0" w:line="240" w:lineRule="auto"/>
              <w:jc w:val="center"/>
              <w:rPr>
                <w:rFonts w:ascii="Times New Roman" w:eastAsia="Calibri" w:hAnsi="Times New Roman" w:cs="Times New Roman"/>
                <w:b/>
                <w:sz w:val="20"/>
                <w:szCs w:val="20"/>
              </w:rPr>
            </w:pPr>
            <w:r w:rsidRPr="008475DA">
              <w:rPr>
                <w:rFonts w:ascii="Times New Roman" w:eastAsia="Calibri" w:hAnsi="Times New Roman" w:cs="Times New Roman"/>
                <w:b/>
                <w:sz w:val="20"/>
                <w:szCs w:val="20"/>
              </w:rPr>
              <w:t xml:space="preserve">Площадь, </w:t>
            </w:r>
            <w:proofErr w:type="gramStart"/>
            <w:r w:rsidRPr="008475DA">
              <w:rPr>
                <w:rFonts w:ascii="Times New Roman" w:eastAsia="Calibri" w:hAnsi="Times New Roman" w:cs="Times New Roman"/>
                <w:b/>
                <w:sz w:val="20"/>
                <w:szCs w:val="20"/>
              </w:rPr>
              <w:t>га</w:t>
            </w:r>
            <w:proofErr w:type="gramEnd"/>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8475DA" w:rsidRDefault="00C14CC0" w:rsidP="0029272F">
            <w:pPr>
              <w:tabs>
                <w:tab w:val="left" w:pos="708"/>
              </w:tabs>
              <w:spacing w:after="0" w:line="240" w:lineRule="auto"/>
              <w:jc w:val="center"/>
              <w:rPr>
                <w:rFonts w:ascii="Times New Roman" w:eastAsia="Calibri" w:hAnsi="Times New Roman" w:cs="Times New Roman"/>
                <w:b/>
                <w:sz w:val="20"/>
                <w:szCs w:val="20"/>
              </w:rPr>
            </w:pPr>
            <w:r w:rsidRPr="008475DA">
              <w:rPr>
                <w:rFonts w:ascii="Times New Roman" w:eastAsia="Calibri" w:hAnsi="Times New Roman" w:cs="Times New Roman"/>
                <w:b/>
                <w:sz w:val="20"/>
                <w:szCs w:val="20"/>
              </w:rPr>
              <w:t>Количество рабочих мест</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8475DA" w:rsidRDefault="00C14CC0" w:rsidP="0029272F">
            <w:pPr>
              <w:tabs>
                <w:tab w:val="left" w:pos="708"/>
              </w:tabs>
              <w:spacing w:after="0" w:line="240" w:lineRule="auto"/>
              <w:jc w:val="center"/>
              <w:rPr>
                <w:rFonts w:ascii="Times New Roman" w:eastAsia="Calibri" w:hAnsi="Times New Roman" w:cs="Times New Roman"/>
                <w:b/>
                <w:sz w:val="20"/>
                <w:szCs w:val="20"/>
              </w:rPr>
            </w:pPr>
            <w:r w:rsidRPr="008475DA">
              <w:rPr>
                <w:rFonts w:ascii="Times New Roman" w:eastAsia="Calibri" w:hAnsi="Times New Roman" w:cs="Times New Roman"/>
                <w:b/>
                <w:sz w:val="20"/>
                <w:szCs w:val="20"/>
              </w:rPr>
              <w:t>Источник</w:t>
            </w:r>
          </w:p>
        </w:tc>
      </w:tr>
    </w:tbl>
    <w:p w:rsidR="000537FA" w:rsidRPr="000537FA" w:rsidRDefault="000537FA" w:rsidP="000537FA">
      <w:pPr>
        <w:spacing w:after="0"/>
        <w:rPr>
          <w:sz w:val="2"/>
          <w:szCs w:val="2"/>
        </w:rPr>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1"/>
        <w:gridCol w:w="2020"/>
        <w:gridCol w:w="2389"/>
        <w:gridCol w:w="3251"/>
        <w:gridCol w:w="1669"/>
        <w:gridCol w:w="1228"/>
        <w:gridCol w:w="1663"/>
        <w:gridCol w:w="2111"/>
      </w:tblGrid>
      <w:tr w:rsidR="0029272F" w:rsidRPr="0013727A" w:rsidTr="000537FA">
        <w:trPr>
          <w:tblHeader/>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272F" w:rsidRPr="0013727A" w:rsidRDefault="0029272F" w:rsidP="0024137E">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1</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272F" w:rsidRPr="0013727A" w:rsidRDefault="0029272F"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2</w:t>
            </w:r>
          </w:p>
        </w:tc>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272F" w:rsidRPr="0013727A" w:rsidRDefault="0029272F"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3</w:t>
            </w:r>
          </w:p>
        </w:tc>
        <w:tc>
          <w:tcPr>
            <w:tcW w:w="32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272F" w:rsidRPr="0013727A" w:rsidRDefault="0029272F"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4</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272F" w:rsidRPr="0013727A" w:rsidRDefault="0029272F"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5</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272F" w:rsidRPr="0013727A" w:rsidRDefault="0029272F"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6</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272F" w:rsidRPr="0013727A" w:rsidRDefault="0029272F"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7</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272F" w:rsidRPr="0013727A" w:rsidRDefault="0029272F"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8</w:t>
            </w:r>
          </w:p>
        </w:tc>
      </w:tr>
      <w:tr w:rsidR="00C14CC0" w:rsidRPr="0013727A" w:rsidTr="000537FA">
        <w:trPr>
          <w:cantSplit/>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4137E">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1.</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Инвестиционная площадка (</w:t>
            </w:r>
            <w:proofErr w:type="spellStart"/>
            <w:r w:rsidRPr="0013727A">
              <w:rPr>
                <w:rFonts w:ascii="Times New Roman" w:eastAsia="Calibri" w:hAnsi="Times New Roman" w:cs="Times New Roman"/>
                <w:sz w:val="20"/>
                <w:szCs w:val="20"/>
              </w:rPr>
              <w:t>гринфилд</w:t>
            </w:r>
            <w:proofErr w:type="spellEnd"/>
            <w:r w:rsidRPr="0013727A">
              <w:rPr>
                <w:rFonts w:ascii="Times New Roman" w:eastAsia="Calibri" w:hAnsi="Times New Roman" w:cs="Times New Roman"/>
                <w:sz w:val="20"/>
                <w:szCs w:val="20"/>
              </w:rPr>
              <w:t>)</w:t>
            </w:r>
          </w:p>
        </w:tc>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Городской округ Большой Камень, г. Большой Камень (ул. Чайкина, севернее канализационных очистных сооружений)</w:t>
            </w:r>
          </w:p>
        </w:tc>
        <w:tc>
          <w:tcPr>
            <w:tcW w:w="32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Индустриальный парк, технопарк</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Первая очередь</w:t>
            </w:r>
          </w:p>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 xml:space="preserve">(конец 2025 </w:t>
            </w:r>
            <w:r w:rsidR="004E5E0C" w:rsidRPr="0013727A">
              <w:rPr>
                <w:rFonts w:ascii="Times New Roman" w:eastAsia="Calibri" w:hAnsi="Times New Roman" w:cs="Times New Roman"/>
                <w:sz w:val="20"/>
                <w:szCs w:val="20"/>
              </w:rPr>
              <w:t>г.</w:t>
            </w:r>
            <w:r w:rsidRPr="0013727A">
              <w:rPr>
                <w:rFonts w:ascii="Times New Roman" w:eastAsia="Calibri" w:hAnsi="Times New Roman" w:cs="Times New Roman"/>
                <w:sz w:val="20"/>
                <w:szCs w:val="20"/>
              </w:rPr>
              <w:t>)</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8,01</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proofErr w:type="gramStart"/>
            <w:r w:rsidRPr="0013727A">
              <w:rPr>
                <w:rFonts w:ascii="Times New Roman" w:eastAsia="Calibri" w:hAnsi="Times New Roman" w:cs="Times New Roman"/>
                <w:sz w:val="20"/>
                <w:szCs w:val="20"/>
              </w:rPr>
              <w:t>Учтены</w:t>
            </w:r>
            <w:proofErr w:type="gramEnd"/>
            <w:r w:rsidRPr="0013727A">
              <w:rPr>
                <w:rFonts w:ascii="Times New Roman" w:eastAsia="Calibri" w:hAnsi="Times New Roman" w:cs="Times New Roman"/>
                <w:sz w:val="20"/>
                <w:szCs w:val="20"/>
              </w:rPr>
              <w:t xml:space="preserve"> в планируемых объектах</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Предлагаемые участки для формирования индустриальных парков и технопарков</w:t>
            </w:r>
          </w:p>
        </w:tc>
      </w:tr>
      <w:tr w:rsidR="00C14CC0" w:rsidRPr="0013727A" w:rsidTr="000537FA">
        <w:trPr>
          <w:cantSplit/>
          <w:trHeight w:val="1161"/>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4137E">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lastRenderedPageBreak/>
              <w:t>2.</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Инвестиционная площадка (</w:t>
            </w:r>
            <w:proofErr w:type="spellStart"/>
            <w:r w:rsidRPr="0013727A">
              <w:rPr>
                <w:rFonts w:ascii="Times New Roman" w:eastAsia="Calibri" w:hAnsi="Times New Roman" w:cs="Times New Roman"/>
                <w:sz w:val="20"/>
                <w:szCs w:val="20"/>
              </w:rPr>
              <w:t>гринфилд</w:t>
            </w:r>
            <w:proofErr w:type="spellEnd"/>
            <w:r w:rsidRPr="0013727A">
              <w:rPr>
                <w:rFonts w:ascii="Times New Roman" w:eastAsia="Calibri" w:hAnsi="Times New Roman" w:cs="Times New Roman"/>
                <w:sz w:val="20"/>
                <w:szCs w:val="20"/>
              </w:rPr>
              <w:t>)</w:t>
            </w:r>
          </w:p>
        </w:tc>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Городской округ Большой Камень, г. Большой Камень (ул. Чайкина, восточнее канализационных очистных сооружений)</w:t>
            </w:r>
          </w:p>
        </w:tc>
        <w:tc>
          <w:tcPr>
            <w:tcW w:w="32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Индустриальный парк, технопарк</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Расчетный срок</w:t>
            </w:r>
          </w:p>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 xml:space="preserve">(конец 2040 </w:t>
            </w:r>
            <w:r w:rsidR="004E5E0C" w:rsidRPr="0013727A">
              <w:rPr>
                <w:rFonts w:ascii="Times New Roman" w:eastAsia="Calibri" w:hAnsi="Times New Roman" w:cs="Times New Roman"/>
                <w:sz w:val="20"/>
                <w:szCs w:val="20"/>
              </w:rPr>
              <w:t>г.</w:t>
            </w:r>
            <w:r w:rsidRPr="0013727A">
              <w:rPr>
                <w:rFonts w:ascii="Times New Roman" w:eastAsia="Calibri" w:hAnsi="Times New Roman" w:cs="Times New Roman"/>
                <w:sz w:val="20"/>
                <w:szCs w:val="20"/>
              </w:rPr>
              <w:t>)</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9,3</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15</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Предлагаемые участки для формирования индустриальных парков и технопарков</w:t>
            </w:r>
          </w:p>
        </w:tc>
      </w:tr>
      <w:tr w:rsidR="00C14CC0" w:rsidRPr="0013727A" w:rsidTr="000537FA">
        <w:trPr>
          <w:cantSplit/>
          <w:trHeight w:val="1350"/>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4137E">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3.</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Промышленный парк</w:t>
            </w:r>
          </w:p>
        </w:tc>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Городской округ Большой Камень, г. Большой Камень</w:t>
            </w:r>
          </w:p>
        </w:tc>
        <w:tc>
          <w:tcPr>
            <w:tcW w:w="32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Производства для отрасли судостроения</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Первая очередь</w:t>
            </w:r>
          </w:p>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 xml:space="preserve">(конец 2025 </w:t>
            </w:r>
            <w:r w:rsidR="004E5E0C" w:rsidRPr="0013727A">
              <w:rPr>
                <w:rFonts w:ascii="Times New Roman" w:eastAsia="Calibri" w:hAnsi="Times New Roman" w:cs="Times New Roman"/>
                <w:sz w:val="20"/>
                <w:szCs w:val="20"/>
              </w:rPr>
              <w:t>г.</w:t>
            </w:r>
            <w:r w:rsidRPr="0013727A">
              <w:rPr>
                <w:rFonts w:ascii="Times New Roman" w:eastAsia="Calibri" w:hAnsi="Times New Roman" w:cs="Times New Roman"/>
                <w:sz w:val="20"/>
                <w:szCs w:val="20"/>
              </w:rPr>
              <w:t>)</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58,7</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proofErr w:type="gramStart"/>
            <w:r w:rsidRPr="0013727A">
              <w:rPr>
                <w:rFonts w:ascii="Times New Roman" w:eastAsia="Calibri" w:hAnsi="Times New Roman" w:cs="Times New Roman"/>
                <w:sz w:val="20"/>
                <w:szCs w:val="20"/>
              </w:rPr>
              <w:t>Учтены</w:t>
            </w:r>
            <w:proofErr w:type="gramEnd"/>
            <w:r w:rsidRPr="0013727A">
              <w:rPr>
                <w:rFonts w:ascii="Times New Roman" w:eastAsia="Calibri" w:hAnsi="Times New Roman" w:cs="Times New Roman"/>
                <w:sz w:val="20"/>
                <w:szCs w:val="20"/>
              </w:rPr>
              <w:t xml:space="preserve"> в планируемых объектах</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Перечень инвестиционных площадок (с сайта администрации городского округа Большой Камень)</w:t>
            </w:r>
          </w:p>
        </w:tc>
      </w:tr>
      <w:tr w:rsidR="00C14CC0" w:rsidRPr="0013727A" w:rsidTr="0003577F">
        <w:trPr>
          <w:cantSplit/>
          <w:trHeight w:val="1228"/>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4137E">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4.</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Промышленный парк</w:t>
            </w:r>
          </w:p>
        </w:tc>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Городской округ Большой Камень, г. Большой Камень</w:t>
            </w:r>
          </w:p>
        </w:tc>
        <w:tc>
          <w:tcPr>
            <w:tcW w:w="32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Промышленная или логистическая деятельность предприятий. Аренда производственно-складских помещений для работы предприятий</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Вторая очередь</w:t>
            </w:r>
          </w:p>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 xml:space="preserve">(конец 2030 </w:t>
            </w:r>
            <w:r w:rsidR="004E5E0C" w:rsidRPr="0013727A">
              <w:rPr>
                <w:rFonts w:ascii="Times New Roman" w:eastAsia="Calibri" w:hAnsi="Times New Roman" w:cs="Times New Roman"/>
                <w:sz w:val="20"/>
                <w:szCs w:val="20"/>
              </w:rPr>
              <w:t>г.</w:t>
            </w:r>
            <w:r w:rsidRPr="0013727A">
              <w:rPr>
                <w:rFonts w:ascii="Times New Roman" w:eastAsia="Calibri" w:hAnsi="Times New Roman" w:cs="Times New Roman"/>
                <w:sz w:val="20"/>
                <w:szCs w:val="20"/>
              </w:rPr>
              <w:t>)</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58,51</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100</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Предлагаемые участки для формирования индустриальных парков и технопарков</w:t>
            </w:r>
          </w:p>
        </w:tc>
      </w:tr>
      <w:tr w:rsidR="00C14CC0" w:rsidRPr="0013727A" w:rsidTr="0003577F">
        <w:trPr>
          <w:cantSplit/>
          <w:trHeight w:val="1402"/>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4137E">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5.</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Промышленный парк</w:t>
            </w:r>
          </w:p>
        </w:tc>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Городской округ Большой Камень, г. Большой Камень</w:t>
            </w:r>
          </w:p>
        </w:tc>
        <w:tc>
          <w:tcPr>
            <w:tcW w:w="32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Промышленная или логистическая деятельность предприятий. Аренда производственно-складских помещений для работы предприятий</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Расчетный срок</w:t>
            </w:r>
          </w:p>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 xml:space="preserve">(конец 2040 </w:t>
            </w:r>
            <w:r w:rsidR="004E5E0C" w:rsidRPr="0013727A">
              <w:rPr>
                <w:rFonts w:ascii="Times New Roman" w:eastAsia="Calibri" w:hAnsi="Times New Roman" w:cs="Times New Roman"/>
                <w:sz w:val="20"/>
                <w:szCs w:val="20"/>
              </w:rPr>
              <w:t>г.</w:t>
            </w:r>
            <w:r w:rsidRPr="0013727A">
              <w:rPr>
                <w:rFonts w:ascii="Times New Roman" w:eastAsia="Calibri" w:hAnsi="Times New Roman" w:cs="Times New Roman"/>
                <w:sz w:val="20"/>
                <w:szCs w:val="20"/>
              </w:rPr>
              <w:t>)</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100,45</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200</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АО «КРДВ»</w:t>
            </w:r>
          </w:p>
        </w:tc>
      </w:tr>
      <w:tr w:rsidR="00C14CC0" w:rsidRPr="0013727A" w:rsidTr="0003577F">
        <w:trPr>
          <w:cantSplit/>
          <w:trHeight w:val="1265"/>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4137E">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6.</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Промышленный парк</w:t>
            </w:r>
          </w:p>
        </w:tc>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Городской округ Большой Камень, г. Большой Камень</w:t>
            </w:r>
          </w:p>
        </w:tc>
        <w:tc>
          <w:tcPr>
            <w:tcW w:w="32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Промышленная или логистическая деятельность предприятий. Аренда производственно-складских помещений для работы предприятий</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Расчетный срок</w:t>
            </w:r>
          </w:p>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 xml:space="preserve">(конец 2040 </w:t>
            </w:r>
            <w:r w:rsidR="004E5E0C" w:rsidRPr="0013727A">
              <w:rPr>
                <w:rFonts w:ascii="Times New Roman" w:eastAsia="Calibri" w:hAnsi="Times New Roman" w:cs="Times New Roman"/>
                <w:sz w:val="20"/>
                <w:szCs w:val="20"/>
              </w:rPr>
              <w:t>г.</w:t>
            </w:r>
            <w:r w:rsidRPr="0013727A">
              <w:rPr>
                <w:rFonts w:ascii="Times New Roman" w:eastAsia="Calibri" w:hAnsi="Times New Roman" w:cs="Times New Roman"/>
                <w:sz w:val="20"/>
                <w:szCs w:val="20"/>
              </w:rPr>
              <w:t>)</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216,56</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400</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АО «КРДВ»</w:t>
            </w:r>
          </w:p>
        </w:tc>
      </w:tr>
      <w:tr w:rsidR="00C14CC0" w:rsidRPr="0013727A" w:rsidTr="0003577F">
        <w:trPr>
          <w:cantSplit/>
          <w:trHeight w:val="1270"/>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4137E">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7.</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Промышленный парк</w:t>
            </w:r>
          </w:p>
        </w:tc>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Городской округ Большой Камень, г. Большой Камень</w:t>
            </w:r>
          </w:p>
        </w:tc>
        <w:tc>
          <w:tcPr>
            <w:tcW w:w="32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Промышленная или логистическая деятельность предприятий. Аренда производственно-складских помещений для работы предприятий</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Расчетный срок</w:t>
            </w:r>
          </w:p>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 xml:space="preserve">(конец 2040 </w:t>
            </w:r>
            <w:r w:rsidR="004E5E0C" w:rsidRPr="0013727A">
              <w:rPr>
                <w:rFonts w:ascii="Times New Roman" w:eastAsia="Calibri" w:hAnsi="Times New Roman" w:cs="Times New Roman"/>
                <w:sz w:val="20"/>
                <w:szCs w:val="20"/>
              </w:rPr>
              <w:t>г.</w:t>
            </w:r>
            <w:r w:rsidRPr="0013727A">
              <w:rPr>
                <w:rFonts w:ascii="Times New Roman" w:eastAsia="Calibri" w:hAnsi="Times New Roman" w:cs="Times New Roman"/>
                <w:sz w:val="20"/>
                <w:szCs w:val="20"/>
              </w:rPr>
              <w:t>)</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106,37</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200</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АО «КРДВ»</w:t>
            </w:r>
          </w:p>
        </w:tc>
      </w:tr>
      <w:tr w:rsidR="00C14CC0" w:rsidRPr="0013727A" w:rsidTr="0003577F">
        <w:trPr>
          <w:cantSplit/>
          <w:trHeight w:val="1161"/>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4137E">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lastRenderedPageBreak/>
              <w:t>8.</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Промышленный парк</w:t>
            </w:r>
          </w:p>
        </w:tc>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Городской округ Большой Камень, г. Большой Камень</w:t>
            </w:r>
          </w:p>
        </w:tc>
        <w:tc>
          <w:tcPr>
            <w:tcW w:w="32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Промышленная или логистическая деятельность предприятий. Аренда производственно-складских помещений для работы предприятий</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Расчетный срок</w:t>
            </w:r>
          </w:p>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 xml:space="preserve">(конец 2040 </w:t>
            </w:r>
            <w:r w:rsidR="004E5E0C" w:rsidRPr="0013727A">
              <w:rPr>
                <w:rFonts w:ascii="Times New Roman" w:eastAsia="Calibri" w:hAnsi="Times New Roman" w:cs="Times New Roman"/>
                <w:sz w:val="20"/>
                <w:szCs w:val="20"/>
              </w:rPr>
              <w:t>г.</w:t>
            </w:r>
            <w:r w:rsidRPr="0013727A">
              <w:rPr>
                <w:rFonts w:ascii="Times New Roman" w:eastAsia="Calibri" w:hAnsi="Times New Roman" w:cs="Times New Roman"/>
                <w:sz w:val="20"/>
                <w:szCs w:val="20"/>
              </w:rPr>
              <w:t>)</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41,1</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100</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АО «КРДВ»</w:t>
            </w:r>
          </w:p>
        </w:tc>
      </w:tr>
      <w:tr w:rsidR="00C14CC0" w:rsidRPr="0013727A" w:rsidTr="000537FA">
        <w:trPr>
          <w:cantSplit/>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4137E">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9.</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Инвестиционная площадка (</w:t>
            </w:r>
            <w:proofErr w:type="spellStart"/>
            <w:r w:rsidRPr="0013727A">
              <w:rPr>
                <w:rFonts w:ascii="Times New Roman" w:eastAsia="Calibri" w:hAnsi="Times New Roman" w:cs="Times New Roman"/>
                <w:sz w:val="20"/>
                <w:szCs w:val="20"/>
              </w:rPr>
              <w:t>гринфилд</w:t>
            </w:r>
            <w:proofErr w:type="spellEnd"/>
            <w:r w:rsidRPr="0013727A">
              <w:rPr>
                <w:rFonts w:ascii="Times New Roman" w:eastAsia="Calibri" w:hAnsi="Times New Roman" w:cs="Times New Roman"/>
                <w:sz w:val="20"/>
                <w:szCs w:val="20"/>
              </w:rPr>
              <w:t>)</w:t>
            </w:r>
          </w:p>
        </w:tc>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Городской округ Большой Камень, г. Большой Камень (бухта Ильмовая, 937 м на юго-запад от жилого дома по ул. </w:t>
            </w:r>
            <w:proofErr w:type="spellStart"/>
            <w:r w:rsidRPr="0013727A">
              <w:rPr>
                <w:rFonts w:ascii="Times New Roman" w:eastAsia="Calibri" w:hAnsi="Times New Roman" w:cs="Times New Roman"/>
                <w:sz w:val="20"/>
                <w:szCs w:val="20"/>
              </w:rPr>
              <w:t>Ганслеп</w:t>
            </w:r>
            <w:proofErr w:type="spellEnd"/>
            <w:r w:rsidRPr="0013727A">
              <w:rPr>
                <w:rFonts w:ascii="Times New Roman" w:eastAsia="Calibri" w:hAnsi="Times New Roman" w:cs="Times New Roman"/>
                <w:sz w:val="20"/>
                <w:szCs w:val="20"/>
              </w:rPr>
              <w:t>, 83)</w:t>
            </w:r>
          </w:p>
        </w:tc>
        <w:tc>
          <w:tcPr>
            <w:tcW w:w="32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proofErr w:type="gramStart"/>
            <w:r w:rsidRPr="0013727A">
              <w:rPr>
                <w:rFonts w:ascii="Times New Roman" w:eastAsia="Calibri" w:hAnsi="Times New Roman" w:cs="Times New Roman"/>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Pr="0013727A">
              <w:rPr>
                <w:rFonts w:ascii="Times New Roman" w:eastAsia="Calibri" w:hAnsi="Times New Roman" w:cs="Times New Roman"/>
                <w:sz w:val="20"/>
                <w:szCs w:val="20"/>
              </w:rPr>
              <w:t xml:space="preserve"> размещение спортивных баз и лагерей</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Первая очередь</w:t>
            </w:r>
          </w:p>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 xml:space="preserve">(конец 2025 </w:t>
            </w:r>
            <w:r w:rsidR="004E5E0C" w:rsidRPr="0013727A">
              <w:rPr>
                <w:rFonts w:ascii="Times New Roman" w:eastAsia="Calibri" w:hAnsi="Times New Roman" w:cs="Times New Roman"/>
                <w:sz w:val="20"/>
                <w:szCs w:val="20"/>
              </w:rPr>
              <w:t>г.</w:t>
            </w:r>
            <w:r w:rsidRPr="0013727A">
              <w:rPr>
                <w:rFonts w:ascii="Times New Roman" w:eastAsia="Calibri" w:hAnsi="Times New Roman" w:cs="Times New Roman"/>
                <w:sz w:val="20"/>
                <w:szCs w:val="20"/>
              </w:rPr>
              <w:t>)</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20,07</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proofErr w:type="gramStart"/>
            <w:r w:rsidRPr="0013727A">
              <w:rPr>
                <w:rFonts w:ascii="Times New Roman" w:eastAsia="Calibri" w:hAnsi="Times New Roman" w:cs="Times New Roman"/>
                <w:sz w:val="20"/>
                <w:szCs w:val="20"/>
              </w:rPr>
              <w:t>Учтены</w:t>
            </w:r>
            <w:proofErr w:type="gramEnd"/>
            <w:r w:rsidRPr="0013727A">
              <w:rPr>
                <w:rFonts w:ascii="Times New Roman" w:eastAsia="Calibri" w:hAnsi="Times New Roman" w:cs="Times New Roman"/>
                <w:sz w:val="20"/>
                <w:szCs w:val="20"/>
              </w:rPr>
              <w:t xml:space="preserve"> в планируемых объектах</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Предложения администрации городского округа Большой Камень</w:t>
            </w:r>
          </w:p>
        </w:tc>
      </w:tr>
      <w:tr w:rsidR="00C14CC0" w:rsidRPr="0013727A" w:rsidTr="000537FA">
        <w:trPr>
          <w:cantSplit/>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4137E">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10.</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Инвестиционная площадка (</w:t>
            </w:r>
            <w:proofErr w:type="spellStart"/>
            <w:r w:rsidRPr="0013727A">
              <w:rPr>
                <w:rFonts w:ascii="Times New Roman" w:eastAsia="Calibri" w:hAnsi="Times New Roman" w:cs="Times New Roman"/>
                <w:sz w:val="20"/>
                <w:szCs w:val="20"/>
              </w:rPr>
              <w:t>гринфилд</w:t>
            </w:r>
            <w:proofErr w:type="spellEnd"/>
            <w:r w:rsidRPr="0013727A">
              <w:rPr>
                <w:rFonts w:ascii="Times New Roman" w:eastAsia="Calibri" w:hAnsi="Times New Roman" w:cs="Times New Roman"/>
                <w:sz w:val="20"/>
                <w:szCs w:val="20"/>
              </w:rPr>
              <w:t>)</w:t>
            </w:r>
          </w:p>
        </w:tc>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 xml:space="preserve">Городской округ Большой Камень, г. Большой Камень (на полуострове </w:t>
            </w:r>
            <w:proofErr w:type="spellStart"/>
            <w:r w:rsidRPr="0013727A">
              <w:rPr>
                <w:rFonts w:ascii="Times New Roman" w:eastAsia="Calibri" w:hAnsi="Times New Roman" w:cs="Times New Roman"/>
                <w:sz w:val="20"/>
                <w:szCs w:val="20"/>
              </w:rPr>
              <w:t>Ханган</w:t>
            </w:r>
            <w:proofErr w:type="spellEnd"/>
            <w:r w:rsidRPr="0013727A">
              <w:rPr>
                <w:rFonts w:ascii="Times New Roman" w:eastAsia="Calibri" w:hAnsi="Times New Roman" w:cs="Times New Roman"/>
                <w:sz w:val="20"/>
                <w:szCs w:val="20"/>
              </w:rPr>
              <w:t>)</w:t>
            </w:r>
          </w:p>
        </w:tc>
        <w:tc>
          <w:tcPr>
            <w:tcW w:w="32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Пансионаты, туристические гостиницы, кемпинги, дома отдыха, не оказывающие услуги по лечению, детские лагеря, спортивные и детские площадки, площадки отдыха</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Расчетный срок</w:t>
            </w:r>
          </w:p>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 xml:space="preserve">(конец 2040 </w:t>
            </w:r>
            <w:r w:rsidR="004E5E0C" w:rsidRPr="0013727A">
              <w:rPr>
                <w:rFonts w:ascii="Times New Roman" w:eastAsia="Calibri" w:hAnsi="Times New Roman" w:cs="Times New Roman"/>
                <w:sz w:val="20"/>
                <w:szCs w:val="20"/>
              </w:rPr>
              <w:t>г.</w:t>
            </w:r>
            <w:r w:rsidRPr="0013727A">
              <w:rPr>
                <w:rFonts w:ascii="Times New Roman" w:eastAsia="Calibri" w:hAnsi="Times New Roman" w:cs="Times New Roman"/>
                <w:sz w:val="20"/>
                <w:szCs w:val="20"/>
              </w:rPr>
              <w:t>)</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16,05</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proofErr w:type="gramStart"/>
            <w:r w:rsidRPr="0013727A">
              <w:rPr>
                <w:rFonts w:ascii="Times New Roman" w:eastAsia="Calibri" w:hAnsi="Times New Roman" w:cs="Times New Roman"/>
                <w:sz w:val="20"/>
                <w:szCs w:val="20"/>
              </w:rPr>
              <w:t>Учтены</w:t>
            </w:r>
            <w:proofErr w:type="gramEnd"/>
            <w:r w:rsidRPr="0013727A">
              <w:rPr>
                <w:rFonts w:ascii="Times New Roman" w:eastAsia="Calibri" w:hAnsi="Times New Roman" w:cs="Times New Roman"/>
                <w:sz w:val="20"/>
                <w:szCs w:val="20"/>
              </w:rPr>
              <w:t xml:space="preserve"> в планируемых объектах</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Предложения администрации городского округа Большой Камень</w:t>
            </w:r>
          </w:p>
        </w:tc>
      </w:tr>
      <w:tr w:rsidR="00C14CC0" w:rsidRPr="0013727A" w:rsidTr="000537FA">
        <w:trPr>
          <w:cantSplit/>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4137E">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11.</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Инвестиционная площадка (</w:t>
            </w:r>
            <w:proofErr w:type="spellStart"/>
            <w:r w:rsidRPr="0013727A">
              <w:rPr>
                <w:rFonts w:ascii="Times New Roman" w:eastAsia="Calibri" w:hAnsi="Times New Roman" w:cs="Times New Roman"/>
                <w:sz w:val="20"/>
                <w:szCs w:val="20"/>
              </w:rPr>
              <w:t>гринфилд</w:t>
            </w:r>
            <w:proofErr w:type="spellEnd"/>
            <w:r w:rsidRPr="0013727A">
              <w:rPr>
                <w:rFonts w:ascii="Times New Roman" w:eastAsia="Calibri" w:hAnsi="Times New Roman" w:cs="Times New Roman"/>
                <w:sz w:val="20"/>
                <w:szCs w:val="20"/>
              </w:rPr>
              <w:t>)</w:t>
            </w:r>
          </w:p>
        </w:tc>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Городской округ Большой Камень, г. Большой Камень (в 95 м на юго-запад от здания по ул. </w:t>
            </w:r>
            <w:proofErr w:type="gramStart"/>
            <w:r w:rsidRPr="0013727A">
              <w:rPr>
                <w:rFonts w:ascii="Times New Roman" w:eastAsia="Calibri" w:hAnsi="Times New Roman" w:cs="Times New Roman"/>
                <w:sz w:val="20"/>
                <w:szCs w:val="20"/>
              </w:rPr>
              <w:t>Колхозная</w:t>
            </w:r>
            <w:proofErr w:type="gramEnd"/>
            <w:r w:rsidRPr="0013727A">
              <w:rPr>
                <w:rFonts w:ascii="Times New Roman" w:eastAsia="Calibri" w:hAnsi="Times New Roman" w:cs="Times New Roman"/>
                <w:sz w:val="20"/>
                <w:szCs w:val="20"/>
              </w:rPr>
              <w:t>, 91Б)</w:t>
            </w:r>
          </w:p>
        </w:tc>
        <w:tc>
          <w:tcPr>
            <w:tcW w:w="32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 xml:space="preserve">Машиностроение и </w:t>
            </w:r>
            <w:proofErr w:type="spellStart"/>
            <w:r w:rsidRPr="0013727A">
              <w:rPr>
                <w:rFonts w:ascii="Times New Roman" w:eastAsia="Calibri" w:hAnsi="Times New Roman" w:cs="Times New Roman"/>
                <w:sz w:val="20"/>
                <w:szCs w:val="20"/>
              </w:rPr>
              <w:t>металлопереработка</w:t>
            </w:r>
            <w:proofErr w:type="spellEnd"/>
            <w:r w:rsidRPr="0013727A">
              <w:rPr>
                <w:rFonts w:ascii="Times New Roman" w:eastAsia="Calibri" w:hAnsi="Times New Roman" w:cs="Times New Roman"/>
                <w:sz w:val="20"/>
                <w:szCs w:val="20"/>
              </w:rPr>
              <w:t>. Производство бытовой техники, медицинского оборудования. Производство электрооборудования. Предприятие обработки пищевых продуктов и вкусовых веществ. Предприятие по обработке древесины</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Расчетный срок</w:t>
            </w:r>
          </w:p>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 xml:space="preserve">(конец 2040 </w:t>
            </w:r>
            <w:r w:rsidR="004E5E0C" w:rsidRPr="0013727A">
              <w:rPr>
                <w:rFonts w:ascii="Times New Roman" w:eastAsia="Calibri" w:hAnsi="Times New Roman" w:cs="Times New Roman"/>
                <w:sz w:val="20"/>
                <w:szCs w:val="20"/>
              </w:rPr>
              <w:t>г.</w:t>
            </w:r>
            <w:r w:rsidRPr="0013727A">
              <w:rPr>
                <w:rFonts w:ascii="Times New Roman" w:eastAsia="Calibri" w:hAnsi="Times New Roman" w:cs="Times New Roman"/>
                <w:sz w:val="20"/>
                <w:szCs w:val="20"/>
              </w:rPr>
              <w:t>)</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18</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100</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Инвестиционный паспорт городского округа Большой Камень</w:t>
            </w:r>
          </w:p>
        </w:tc>
      </w:tr>
      <w:tr w:rsidR="00C14CC0" w:rsidRPr="0013727A" w:rsidTr="000537FA">
        <w:trPr>
          <w:cantSplit/>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4137E">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lastRenderedPageBreak/>
              <w:t>12.</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Инвестиционная площадка (</w:t>
            </w:r>
            <w:proofErr w:type="spellStart"/>
            <w:r w:rsidRPr="0013727A">
              <w:rPr>
                <w:rFonts w:ascii="Times New Roman" w:eastAsia="Calibri" w:hAnsi="Times New Roman" w:cs="Times New Roman"/>
                <w:sz w:val="20"/>
                <w:szCs w:val="20"/>
              </w:rPr>
              <w:t>браунфилд</w:t>
            </w:r>
            <w:proofErr w:type="spellEnd"/>
            <w:r w:rsidRPr="0013727A">
              <w:rPr>
                <w:rFonts w:ascii="Times New Roman" w:eastAsia="Calibri" w:hAnsi="Times New Roman" w:cs="Times New Roman"/>
                <w:sz w:val="20"/>
                <w:szCs w:val="20"/>
              </w:rPr>
              <w:t>)</w:t>
            </w:r>
          </w:p>
        </w:tc>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Городской округ Большой Камень, г. Большой Камень (недействующее предприятие «Тихоокеанское предприятие ЭРА», ул. Колхозная, 12)</w:t>
            </w:r>
          </w:p>
        </w:tc>
        <w:tc>
          <w:tcPr>
            <w:tcW w:w="32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 xml:space="preserve">Машиностроение и </w:t>
            </w:r>
            <w:proofErr w:type="spellStart"/>
            <w:r w:rsidRPr="0013727A">
              <w:rPr>
                <w:rFonts w:ascii="Times New Roman" w:eastAsia="Calibri" w:hAnsi="Times New Roman" w:cs="Times New Roman"/>
                <w:sz w:val="20"/>
                <w:szCs w:val="20"/>
              </w:rPr>
              <w:t>металлопереработка</w:t>
            </w:r>
            <w:proofErr w:type="spellEnd"/>
            <w:r w:rsidRPr="0013727A">
              <w:rPr>
                <w:rFonts w:ascii="Times New Roman" w:eastAsia="Calibri" w:hAnsi="Times New Roman" w:cs="Times New Roman"/>
                <w:sz w:val="20"/>
                <w:szCs w:val="20"/>
              </w:rPr>
              <w:t>. Производство бытовой техники, медицинского оборудования. Производство электрооборудования. Предприятие обработки пищевых продуктов и вкусовых веществ. Предприятие по обработке древесины</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Расчетный срок</w:t>
            </w:r>
          </w:p>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 xml:space="preserve">(конец 2040 </w:t>
            </w:r>
            <w:r w:rsidR="004E5E0C" w:rsidRPr="0013727A">
              <w:rPr>
                <w:rFonts w:ascii="Times New Roman" w:eastAsia="Calibri" w:hAnsi="Times New Roman" w:cs="Times New Roman"/>
                <w:sz w:val="20"/>
                <w:szCs w:val="20"/>
              </w:rPr>
              <w:t>г.</w:t>
            </w:r>
            <w:r w:rsidRPr="0013727A">
              <w:rPr>
                <w:rFonts w:ascii="Times New Roman" w:eastAsia="Calibri" w:hAnsi="Times New Roman" w:cs="Times New Roman"/>
                <w:sz w:val="20"/>
                <w:szCs w:val="20"/>
              </w:rPr>
              <w:t>)</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4,98</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15</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Инвестиционный паспорт городского округа Большой Камень</w:t>
            </w:r>
          </w:p>
        </w:tc>
      </w:tr>
      <w:tr w:rsidR="00C14CC0" w:rsidRPr="0013727A" w:rsidTr="000537FA">
        <w:trPr>
          <w:cantSplit/>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4137E">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13.</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Инвестиционная площадка</w:t>
            </w:r>
          </w:p>
        </w:tc>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Городской округ Большой Камень, г. Большой Камень</w:t>
            </w:r>
          </w:p>
        </w:tc>
        <w:tc>
          <w:tcPr>
            <w:tcW w:w="32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Судостроение и ремонт</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Первая очередь</w:t>
            </w:r>
          </w:p>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 xml:space="preserve">(конец 2025 </w:t>
            </w:r>
            <w:r w:rsidR="004E5E0C" w:rsidRPr="0013727A">
              <w:rPr>
                <w:rFonts w:ascii="Times New Roman" w:eastAsia="Calibri" w:hAnsi="Times New Roman" w:cs="Times New Roman"/>
                <w:sz w:val="20"/>
                <w:szCs w:val="20"/>
              </w:rPr>
              <w:t>г.</w:t>
            </w:r>
            <w:r w:rsidRPr="0013727A">
              <w:rPr>
                <w:rFonts w:ascii="Times New Roman" w:eastAsia="Calibri" w:hAnsi="Times New Roman" w:cs="Times New Roman"/>
                <w:sz w:val="20"/>
                <w:szCs w:val="20"/>
              </w:rPr>
              <w:t>)</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280,34</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proofErr w:type="gramStart"/>
            <w:r w:rsidRPr="0013727A">
              <w:rPr>
                <w:rFonts w:ascii="Times New Roman" w:eastAsia="Calibri" w:hAnsi="Times New Roman" w:cs="Times New Roman"/>
                <w:sz w:val="20"/>
                <w:szCs w:val="20"/>
              </w:rPr>
              <w:t>Учтены</w:t>
            </w:r>
            <w:proofErr w:type="gramEnd"/>
            <w:r w:rsidRPr="0013727A">
              <w:rPr>
                <w:rFonts w:ascii="Times New Roman" w:eastAsia="Calibri" w:hAnsi="Times New Roman" w:cs="Times New Roman"/>
                <w:sz w:val="20"/>
                <w:szCs w:val="20"/>
              </w:rPr>
              <w:t xml:space="preserve"> в планируемых объектах</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Перечень инвестиционных площадок (с сайта администрации городского округа Большой Камень)</w:t>
            </w:r>
          </w:p>
        </w:tc>
      </w:tr>
      <w:tr w:rsidR="00C14CC0" w:rsidRPr="0013727A" w:rsidTr="0003577F">
        <w:trPr>
          <w:cantSplit/>
          <w:trHeight w:val="1581"/>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4137E">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14.</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Инвестиционная площадка</w:t>
            </w:r>
          </w:p>
        </w:tc>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Городской округ Большой Камень, г. Большой Камень</w:t>
            </w:r>
          </w:p>
        </w:tc>
        <w:tc>
          <w:tcPr>
            <w:tcW w:w="32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proofErr w:type="spellStart"/>
            <w:r w:rsidRPr="0013727A">
              <w:rPr>
                <w:rFonts w:ascii="Times New Roman" w:eastAsia="Calibri" w:hAnsi="Times New Roman" w:cs="Times New Roman"/>
                <w:sz w:val="20"/>
                <w:szCs w:val="20"/>
              </w:rPr>
              <w:t>Рыбопереработка</w:t>
            </w:r>
            <w:proofErr w:type="spellEnd"/>
            <w:r w:rsidRPr="0013727A">
              <w:rPr>
                <w:rFonts w:ascii="Times New Roman" w:eastAsia="Calibri" w:hAnsi="Times New Roman" w:cs="Times New Roman"/>
                <w:sz w:val="20"/>
                <w:szCs w:val="20"/>
              </w:rPr>
              <w:t>, логистика и сопутствующие производства</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Первая очередь</w:t>
            </w:r>
          </w:p>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 xml:space="preserve">(конец 2025 </w:t>
            </w:r>
            <w:r w:rsidR="004E5E0C" w:rsidRPr="0013727A">
              <w:rPr>
                <w:rFonts w:ascii="Times New Roman" w:eastAsia="Calibri" w:hAnsi="Times New Roman" w:cs="Times New Roman"/>
                <w:sz w:val="20"/>
                <w:szCs w:val="20"/>
              </w:rPr>
              <w:t>г.</w:t>
            </w:r>
            <w:r w:rsidRPr="0013727A">
              <w:rPr>
                <w:rFonts w:ascii="Times New Roman" w:eastAsia="Calibri" w:hAnsi="Times New Roman" w:cs="Times New Roman"/>
                <w:sz w:val="20"/>
                <w:szCs w:val="20"/>
              </w:rPr>
              <w:t>)</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13,99</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proofErr w:type="gramStart"/>
            <w:r w:rsidRPr="0013727A">
              <w:rPr>
                <w:rFonts w:ascii="Times New Roman" w:eastAsia="Calibri" w:hAnsi="Times New Roman" w:cs="Times New Roman"/>
                <w:sz w:val="20"/>
                <w:szCs w:val="20"/>
              </w:rPr>
              <w:t>Учтены</w:t>
            </w:r>
            <w:proofErr w:type="gramEnd"/>
            <w:r w:rsidRPr="0013727A">
              <w:rPr>
                <w:rFonts w:ascii="Times New Roman" w:eastAsia="Calibri" w:hAnsi="Times New Roman" w:cs="Times New Roman"/>
                <w:sz w:val="20"/>
                <w:szCs w:val="20"/>
              </w:rPr>
              <w:t xml:space="preserve"> в планируемых объектах</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Перечень инвестиционных площадок (с сайта администрации городского округа Большой Камень)</w:t>
            </w:r>
          </w:p>
        </w:tc>
      </w:tr>
      <w:tr w:rsidR="00C14CC0" w:rsidRPr="0013727A" w:rsidTr="0003577F">
        <w:trPr>
          <w:cantSplit/>
          <w:trHeight w:val="1547"/>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4137E">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15.</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Инвестиционная площадка</w:t>
            </w:r>
          </w:p>
        </w:tc>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Городской округ Большой Камень, г. Большой Камень</w:t>
            </w:r>
          </w:p>
        </w:tc>
        <w:tc>
          <w:tcPr>
            <w:tcW w:w="32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proofErr w:type="spellStart"/>
            <w:r w:rsidRPr="0013727A">
              <w:rPr>
                <w:rFonts w:ascii="Times New Roman" w:eastAsia="Calibri" w:hAnsi="Times New Roman" w:cs="Times New Roman"/>
                <w:sz w:val="20"/>
                <w:szCs w:val="20"/>
              </w:rPr>
              <w:t>Рыбопереработка</w:t>
            </w:r>
            <w:proofErr w:type="spellEnd"/>
            <w:r w:rsidRPr="0013727A">
              <w:rPr>
                <w:rFonts w:ascii="Times New Roman" w:eastAsia="Calibri" w:hAnsi="Times New Roman" w:cs="Times New Roman"/>
                <w:sz w:val="20"/>
                <w:szCs w:val="20"/>
              </w:rPr>
              <w:t>, логистика и сопутствующие производства</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Первая очередь</w:t>
            </w:r>
          </w:p>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 xml:space="preserve">(конец 2025 </w:t>
            </w:r>
            <w:r w:rsidR="004E5E0C" w:rsidRPr="0013727A">
              <w:rPr>
                <w:rFonts w:ascii="Times New Roman" w:eastAsia="Calibri" w:hAnsi="Times New Roman" w:cs="Times New Roman"/>
                <w:sz w:val="20"/>
                <w:szCs w:val="20"/>
              </w:rPr>
              <w:t>г.</w:t>
            </w:r>
            <w:r w:rsidRPr="0013727A">
              <w:rPr>
                <w:rFonts w:ascii="Times New Roman" w:eastAsia="Calibri" w:hAnsi="Times New Roman" w:cs="Times New Roman"/>
                <w:sz w:val="20"/>
                <w:szCs w:val="20"/>
              </w:rPr>
              <w:t>)</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17,42</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proofErr w:type="gramStart"/>
            <w:r w:rsidRPr="0013727A">
              <w:rPr>
                <w:rFonts w:ascii="Times New Roman" w:eastAsia="Calibri" w:hAnsi="Times New Roman" w:cs="Times New Roman"/>
                <w:sz w:val="20"/>
                <w:szCs w:val="20"/>
              </w:rPr>
              <w:t>Учтены</w:t>
            </w:r>
            <w:proofErr w:type="gramEnd"/>
            <w:r w:rsidRPr="0013727A">
              <w:rPr>
                <w:rFonts w:ascii="Times New Roman" w:eastAsia="Calibri" w:hAnsi="Times New Roman" w:cs="Times New Roman"/>
                <w:sz w:val="20"/>
                <w:szCs w:val="20"/>
              </w:rPr>
              <w:t xml:space="preserve"> в планируемых объектах</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Перечень инвестиционных площадок (с сайта администрации городского округа Большой Камень)</w:t>
            </w:r>
          </w:p>
        </w:tc>
      </w:tr>
      <w:tr w:rsidR="00C14CC0" w:rsidRPr="0013727A" w:rsidTr="000537FA">
        <w:trPr>
          <w:cantSplit/>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4137E">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16.</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Инвестиционная площадка</w:t>
            </w:r>
          </w:p>
        </w:tc>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Городской округ Большой Камень</w:t>
            </w:r>
          </w:p>
        </w:tc>
        <w:tc>
          <w:tcPr>
            <w:tcW w:w="32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Производство строительных материалов</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Первая очередь</w:t>
            </w:r>
          </w:p>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 xml:space="preserve">(конец 2025 </w:t>
            </w:r>
            <w:r w:rsidR="004E5E0C" w:rsidRPr="0013727A">
              <w:rPr>
                <w:rFonts w:ascii="Times New Roman" w:eastAsia="Calibri" w:hAnsi="Times New Roman" w:cs="Times New Roman"/>
                <w:sz w:val="20"/>
                <w:szCs w:val="20"/>
              </w:rPr>
              <w:t>г.</w:t>
            </w:r>
            <w:r w:rsidRPr="0013727A">
              <w:rPr>
                <w:rFonts w:ascii="Times New Roman" w:eastAsia="Calibri" w:hAnsi="Times New Roman" w:cs="Times New Roman"/>
                <w:sz w:val="20"/>
                <w:szCs w:val="20"/>
              </w:rPr>
              <w:t>)</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14,07</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proofErr w:type="gramStart"/>
            <w:r w:rsidRPr="0013727A">
              <w:rPr>
                <w:rFonts w:ascii="Times New Roman" w:eastAsia="Calibri" w:hAnsi="Times New Roman" w:cs="Times New Roman"/>
                <w:sz w:val="20"/>
                <w:szCs w:val="20"/>
              </w:rPr>
              <w:t>Учтены</w:t>
            </w:r>
            <w:proofErr w:type="gramEnd"/>
            <w:r w:rsidRPr="0013727A">
              <w:rPr>
                <w:rFonts w:ascii="Times New Roman" w:eastAsia="Calibri" w:hAnsi="Times New Roman" w:cs="Times New Roman"/>
                <w:sz w:val="20"/>
                <w:szCs w:val="20"/>
              </w:rPr>
              <w:t xml:space="preserve"> в планируемых объектах</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Перечень инвестиционных площадок (с сайта администрации городского округа Большой Камень)</w:t>
            </w:r>
          </w:p>
        </w:tc>
      </w:tr>
      <w:tr w:rsidR="00C14CC0" w:rsidRPr="0013727A" w:rsidTr="000537FA">
        <w:trPr>
          <w:cantSplit/>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4137E">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lastRenderedPageBreak/>
              <w:t>17.</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Инвестиционная площадка</w:t>
            </w:r>
          </w:p>
        </w:tc>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Городской округ Большой Камень, г. Большой Камень</w:t>
            </w:r>
          </w:p>
        </w:tc>
        <w:tc>
          <w:tcPr>
            <w:tcW w:w="32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Технопарк и транспортно-логистический комплекс</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Первая очередь</w:t>
            </w:r>
          </w:p>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 xml:space="preserve">(конец 2025 </w:t>
            </w:r>
            <w:r w:rsidR="004E5E0C" w:rsidRPr="0013727A">
              <w:rPr>
                <w:rFonts w:ascii="Times New Roman" w:eastAsia="Calibri" w:hAnsi="Times New Roman" w:cs="Times New Roman"/>
                <w:sz w:val="20"/>
                <w:szCs w:val="20"/>
              </w:rPr>
              <w:t>г.</w:t>
            </w:r>
            <w:r w:rsidRPr="0013727A">
              <w:rPr>
                <w:rFonts w:ascii="Times New Roman" w:eastAsia="Calibri" w:hAnsi="Times New Roman" w:cs="Times New Roman"/>
                <w:sz w:val="20"/>
                <w:szCs w:val="20"/>
              </w:rPr>
              <w:t>)</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12,2</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proofErr w:type="gramStart"/>
            <w:r w:rsidRPr="0013727A">
              <w:rPr>
                <w:rFonts w:ascii="Times New Roman" w:eastAsia="Calibri" w:hAnsi="Times New Roman" w:cs="Times New Roman"/>
                <w:sz w:val="20"/>
                <w:szCs w:val="20"/>
              </w:rPr>
              <w:t>Учтены</w:t>
            </w:r>
            <w:proofErr w:type="gramEnd"/>
            <w:r w:rsidRPr="0013727A">
              <w:rPr>
                <w:rFonts w:ascii="Times New Roman" w:eastAsia="Calibri" w:hAnsi="Times New Roman" w:cs="Times New Roman"/>
                <w:sz w:val="20"/>
                <w:szCs w:val="20"/>
              </w:rPr>
              <w:t xml:space="preserve"> в планируемых объектах</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Перечень инвестиционных площадок (с сайта администрации городского округа Большой Камень)</w:t>
            </w:r>
          </w:p>
        </w:tc>
      </w:tr>
      <w:tr w:rsidR="00C14CC0" w:rsidRPr="0013727A" w:rsidTr="000537FA">
        <w:trPr>
          <w:cantSplit/>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4137E">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18.</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Инвестиционная площадка</w:t>
            </w:r>
          </w:p>
        </w:tc>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Городской округ Большой Камень, г. Большой Камень</w:t>
            </w:r>
          </w:p>
        </w:tc>
        <w:tc>
          <w:tcPr>
            <w:tcW w:w="32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Жилищное строительство</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Вторая очередь</w:t>
            </w:r>
          </w:p>
          <w:p w:rsidR="00C14CC0" w:rsidRPr="0013727A" w:rsidRDefault="00C14CC0" w:rsidP="0029272F">
            <w:pPr>
              <w:tabs>
                <w:tab w:val="left" w:pos="708"/>
              </w:tabs>
              <w:spacing w:after="0" w:line="240" w:lineRule="auto"/>
              <w:jc w:val="center"/>
              <w:rPr>
                <w:rFonts w:ascii="Times New Roman" w:eastAsia="Calibri" w:hAnsi="Times New Roman" w:cs="Times New Roman"/>
                <w:b/>
                <w:sz w:val="20"/>
                <w:szCs w:val="20"/>
              </w:rPr>
            </w:pPr>
            <w:r w:rsidRPr="0013727A">
              <w:rPr>
                <w:rFonts w:ascii="Times New Roman" w:eastAsia="Calibri" w:hAnsi="Times New Roman" w:cs="Times New Roman"/>
                <w:sz w:val="20"/>
                <w:szCs w:val="20"/>
              </w:rPr>
              <w:t xml:space="preserve">(конец 2030 </w:t>
            </w:r>
            <w:r w:rsidR="004E5E0C" w:rsidRPr="0013727A">
              <w:rPr>
                <w:rFonts w:ascii="Times New Roman" w:eastAsia="Calibri" w:hAnsi="Times New Roman" w:cs="Times New Roman"/>
                <w:sz w:val="20"/>
                <w:szCs w:val="20"/>
              </w:rPr>
              <w:t>г.</w:t>
            </w:r>
            <w:r w:rsidRPr="0013727A">
              <w:rPr>
                <w:rFonts w:ascii="Times New Roman" w:eastAsia="Calibri" w:hAnsi="Times New Roman" w:cs="Times New Roman"/>
                <w:sz w:val="20"/>
                <w:szCs w:val="20"/>
              </w:rPr>
              <w:t>)</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12,29</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0</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Перечень инвестиционных площадок (с сайта администрации городского округа Большой Камень)</w:t>
            </w:r>
          </w:p>
        </w:tc>
      </w:tr>
      <w:tr w:rsidR="00C14CC0" w:rsidRPr="0013727A" w:rsidTr="0003577F">
        <w:trPr>
          <w:cantSplit/>
          <w:trHeight w:val="1086"/>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4137E">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19.</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Инвестиционная площадка</w:t>
            </w:r>
          </w:p>
        </w:tc>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Городской округ Большой Камень, г. Большой Камень (микрорайон Парковый)</w:t>
            </w:r>
          </w:p>
        </w:tc>
        <w:tc>
          <w:tcPr>
            <w:tcW w:w="32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Жилищное строительство</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Первая очередь</w:t>
            </w:r>
          </w:p>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 xml:space="preserve">(конец 2025 </w:t>
            </w:r>
            <w:r w:rsidR="004E5E0C" w:rsidRPr="0013727A">
              <w:rPr>
                <w:rFonts w:ascii="Times New Roman" w:eastAsia="Calibri" w:hAnsi="Times New Roman" w:cs="Times New Roman"/>
                <w:sz w:val="20"/>
                <w:szCs w:val="20"/>
              </w:rPr>
              <w:t>г.</w:t>
            </w:r>
            <w:r w:rsidRPr="0013727A">
              <w:rPr>
                <w:rFonts w:ascii="Times New Roman" w:eastAsia="Calibri" w:hAnsi="Times New Roman" w:cs="Times New Roman"/>
                <w:sz w:val="20"/>
                <w:szCs w:val="20"/>
              </w:rPr>
              <w:t>)</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15,44</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0</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АНО «Инвестиционное Агентство Приморского края»</w:t>
            </w:r>
          </w:p>
        </w:tc>
      </w:tr>
      <w:tr w:rsidR="00C14CC0" w:rsidRPr="0013727A" w:rsidTr="0003577F">
        <w:trPr>
          <w:cantSplit/>
          <w:trHeight w:val="1116"/>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4137E">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20.</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Инвестиционная площадка</w:t>
            </w:r>
          </w:p>
        </w:tc>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Городской округ Большой Камень, г. Большой Камень (микрорайон Садовый)</w:t>
            </w:r>
          </w:p>
        </w:tc>
        <w:tc>
          <w:tcPr>
            <w:tcW w:w="32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Жилищное строительство</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Первая очередь</w:t>
            </w:r>
          </w:p>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 xml:space="preserve">(конец 2025 </w:t>
            </w:r>
            <w:r w:rsidR="004E5E0C" w:rsidRPr="0013727A">
              <w:rPr>
                <w:rFonts w:ascii="Times New Roman" w:eastAsia="Calibri" w:hAnsi="Times New Roman" w:cs="Times New Roman"/>
                <w:sz w:val="20"/>
                <w:szCs w:val="20"/>
              </w:rPr>
              <w:t>г.</w:t>
            </w:r>
            <w:r w:rsidRPr="0013727A">
              <w:rPr>
                <w:rFonts w:ascii="Times New Roman" w:eastAsia="Calibri" w:hAnsi="Times New Roman" w:cs="Times New Roman"/>
                <w:sz w:val="20"/>
                <w:szCs w:val="20"/>
              </w:rPr>
              <w:t>)</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7,32</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0</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АНО «Инвестиционное Агентство Приморского края»</w:t>
            </w:r>
          </w:p>
        </w:tc>
      </w:tr>
      <w:tr w:rsidR="00C14CC0" w:rsidRPr="0013727A" w:rsidTr="000537FA">
        <w:trPr>
          <w:cantSplit/>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4137E">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21.</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Инвестиционная площадка</w:t>
            </w:r>
          </w:p>
        </w:tc>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Городской округ Большой Камень, г. Большой Камень (микрорайон Шестой)</w:t>
            </w:r>
          </w:p>
        </w:tc>
        <w:tc>
          <w:tcPr>
            <w:tcW w:w="32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Жилищное строительство</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Первая очередь</w:t>
            </w:r>
          </w:p>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 xml:space="preserve">(конец 2025 </w:t>
            </w:r>
            <w:r w:rsidR="004E5E0C" w:rsidRPr="0013727A">
              <w:rPr>
                <w:rFonts w:ascii="Times New Roman" w:eastAsia="Calibri" w:hAnsi="Times New Roman" w:cs="Times New Roman"/>
                <w:sz w:val="20"/>
                <w:szCs w:val="20"/>
              </w:rPr>
              <w:t>г.</w:t>
            </w:r>
            <w:r w:rsidRPr="0013727A">
              <w:rPr>
                <w:rFonts w:ascii="Times New Roman" w:eastAsia="Calibri" w:hAnsi="Times New Roman" w:cs="Times New Roman"/>
                <w:sz w:val="20"/>
                <w:szCs w:val="20"/>
              </w:rPr>
              <w:t>)</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13,23</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0</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АНО «Инвестиционное Агентство Приморского края»</w:t>
            </w:r>
          </w:p>
        </w:tc>
      </w:tr>
      <w:tr w:rsidR="00C14CC0" w:rsidRPr="0013727A" w:rsidTr="000537FA">
        <w:trPr>
          <w:cantSplit/>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4137E">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22.</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Инвестиционная площадка</w:t>
            </w:r>
          </w:p>
        </w:tc>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Городской округ Большой Камень, г. Большой Камень</w:t>
            </w:r>
          </w:p>
        </w:tc>
        <w:tc>
          <w:tcPr>
            <w:tcW w:w="32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Жилищное строительство</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Расчетный срок</w:t>
            </w:r>
          </w:p>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 xml:space="preserve">(конец 2040 </w:t>
            </w:r>
            <w:r w:rsidR="004E5E0C" w:rsidRPr="0013727A">
              <w:rPr>
                <w:rFonts w:ascii="Times New Roman" w:eastAsia="Calibri" w:hAnsi="Times New Roman" w:cs="Times New Roman"/>
                <w:sz w:val="20"/>
                <w:szCs w:val="20"/>
              </w:rPr>
              <w:t>г.</w:t>
            </w:r>
            <w:r w:rsidRPr="0013727A">
              <w:rPr>
                <w:rFonts w:ascii="Times New Roman" w:eastAsia="Calibri" w:hAnsi="Times New Roman" w:cs="Times New Roman"/>
                <w:sz w:val="20"/>
                <w:szCs w:val="20"/>
              </w:rPr>
              <w:t>)</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90,02</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0</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АО «КРДВ»</w:t>
            </w:r>
          </w:p>
        </w:tc>
      </w:tr>
      <w:tr w:rsidR="00C14CC0" w:rsidRPr="0013727A" w:rsidTr="000537FA">
        <w:trPr>
          <w:cantSplit/>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4137E">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23.</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Инвестиционная площадка</w:t>
            </w:r>
          </w:p>
        </w:tc>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Городской округ Большой Камень</w:t>
            </w:r>
          </w:p>
        </w:tc>
        <w:tc>
          <w:tcPr>
            <w:tcW w:w="32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Предприятия легкой, тяжелой, пищевой и строительной промышленности. Объекты энергетики и связи</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Расчетный срок</w:t>
            </w:r>
          </w:p>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 xml:space="preserve">(конец 2040 </w:t>
            </w:r>
            <w:r w:rsidR="004E5E0C" w:rsidRPr="0013727A">
              <w:rPr>
                <w:rFonts w:ascii="Times New Roman" w:eastAsia="Calibri" w:hAnsi="Times New Roman" w:cs="Times New Roman"/>
                <w:sz w:val="20"/>
                <w:szCs w:val="20"/>
              </w:rPr>
              <w:t>г.</w:t>
            </w:r>
            <w:r w:rsidRPr="0013727A">
              <w:rPr>
                <w:rFonts w:ascii="Times New Roman" w:eastAsia="Calibri" w:hAnsi="Times New Roman" w:cs="Times New Roman"/>
                <w:sz w:val="20"/>
                <w:szCs w:val="20"/>
              </w:rPr>
              <w:t>)</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9,04</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15</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Инвестиционный паспорт городского округа Большой Камень</w:t>
            </w:r>
          </w:p>
        </w:tc>
      </w:tr>
      <w:tr w:rsidR="00C14CC0" w:rsidRPr="0013727A" w:rsidTr="000537FA">
        <w:trPr>
          <w:cantSplit/>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4137E">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24.</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Инвестиционная площадка</w:t>
            </w:r>
          </w:p>
        </w:tc>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Городской округ Большой Камень</w:t>
            </w:r>
          </w:p>
        </w:tc>
        <w:tc>
          <w:tcPr>
            <w:tcW w:w="32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Склады, магазины</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Расчетный срок</w:t>
            </w:r>
          </w:p>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 xml:space="preserve">(конец 2040 </w:t>
            </w:r>
            <w:r w:rsidR="004E5E0C" w:rsidRPr="0013727A">
              <w:rPr>
                <w:rFonts w:ascii="Times New Roman" w:eastAsia="Calibri" w:hAnsi="Times New Roman" w:cs="Times New Roman"/>
                <w:sz w:val="20"/>
                <w:szCs w:val="20"/>
              </w:rPr>
              <w:t>г.</w:t>
            </w:r>
            <w:r w:rsidRPr="0013727A">
              <w:rPr>
                <w:rFonts w:ascii="Times New Roman" w:eastAsia="Calibri" w:hAnsi="Times New Roman" w:cs="Times New Roman"/>
                <w:sz w:val="20"/>
                <w:szCs w:val="20"/>
              </w:rPr>
              <w:t>)</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10,94</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jc w:val="center"/>
              <w:rPr>
                <w:rFonts w:ascii="Times New Roman" w:eastAsia="Calibri" w:hAnsi="Times New Roman" w:cs="Times New Roman"/>
                <w:sz w:val="20"/>
                <w:szCs w:val="20"/>
              </w:rPr>
            </w:pPr>
            <w:r w:rsidRPr="0013727A">
              <w:rPr>
                <w:rFonts w:ascii="Times New Roman" w:eastAsia="Calibri" w:hAnsi="Times New Roman" w:cs="Times New Roman"/>
                <w:sz w:val="20"/>
                <w:szCs w:val="20"/>
              </w:rPr>
              <w:t>15</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CC0" w:rsidRPr="0013727A" w:rsidRDefault="00C14CC0" w:rsidP="0029272F">
            <w:pPr>
              <w:tabs>
                <w:tab w:val="left" w:pos="708"/>
              </w:tabs>
              <w:spacing w:after="0" w:line="240" w:lineRule="auto"/>
              <w:rPr>
                <w:rFonts w:ascii="Times New Roman" w:eastAsia="Calibri" w:hAnsi="Times New Roman" w:cs="Times New Roman"/>
                <w:sz w:val="20"/>
                <w:szCs w:val="20"/>
              </w:rPr>
            </w:pPr>
            <w:r w:rsidRPr="0013727A">
              <w:rPr>
                <w:rFonts w:ascii="Times New Roman" w:eastAsia="Calibri" w:hAnsi="Times New Roman" w:cs="Times New Roman"/>
                <w:sz w:val="20"/>
                <w:szCs w:val="20"/>
              </w:rPr>
              <w:t>Инвестиционный паспорт городского округа Большой Камень</w:t>
            </w:r>
          </w:p>
        </w:tc>
      </w:tr>
    </w:tbl>
    <w:p w:rsidR="0029272F" w:rsidRDefault="0029272F" w:rsidP="0029272F">
      <w:pPr>
        <w:spacing w:after="0" w:line="360" w:lineRule="auto"/>
        <w:rPr>
          <w:rFonts w:ascii="Times New Roman" w:hAnsi="Times New Roman" w:cs="Times New Roman"/>
          <w:sz w:val="28"/>
          <w:szCs w:val="28"/>
        </w:rPr>
      </w:pPr>
    </w:p>
    <w:p w:rsidR="0029272F" w:rsidRDefault="0029272F" w:rsidP="0029272F">
      <w:pPr>
        <w:spacing w:after="0" w:line="360" w:lineRule="auto"/>
        <w:rPr>
          <w:rFonts w:ascii="Times New Roman" w:hAnsi="Times New Roman" w:cs="Times New Roman"/>
          <w:sz w:val="28"/>
          <w:szCs w:val="28"/>
        </w:rPr>
        <w:sectPr w:rsidR="0029272F" w:rsidSect="00C14CC0">
          <w:pgSz w:w="16838" w:h="11906" w:orient="landscape"/>
          <w:pgMar w:top="1701" w:right="1134" w:bottom="851" w:left="1134" w:header="709" w:footer="709" w:gutter="0"/>
          <w:cols w:space="708"/>
          <w:docGrid w:linePitch="360"/>
        </w:sectPr>
      </w:pPr>
    </w:p>
    <w:p w:rsidR="0029272F" w:rsidRDefault="0029272F" w:rsidP="0024137E">
      <w:pPr>
        <w:pStyle w:val="2"/>
        <w:numPr>
          <w:ilvl w:val="1"/>
          <w:numId w:val="10"/>
        </w:numPr>
        <w:ind w:hanging="11"/>
        <w:rPr>
          <w:szCs w:val="28"/>
        </w:rPr>
      </w:pPr>
      <w:bookmarkStart w:id="205" w:name="_Toc24571045"/>
      <w:bookmarkStart w:id="206" w:name="_Toc24634590"/>
      <w:bookmarkStart w:id="207" w:name="_Toc24642186"/>
      <w:bookmarkStart w:id="208" w:name="_Toc24642344"/>
      <w:bookmarkStart w:id="209" w:name="_Toc24733221"/>
      <w:bookmarkStart w:id="210" w:name="_Toc25070178"/>
      <w:bookmarkStart w:id="211" w:name="_Toc27052270"/>
      <w:r w:rsidRPr="0029272F">
        <w:rPr>
          <w:szCs w:val="28"/>
        </w:rPr>
        <w:lastRenderedPageBreak/>
        <w:t>Жилищный фонд</w:t>
      </w:r>
      <w:bookmarkEnd w:id="205"/>
      <w:bookmarkEnd w:id="206"/>
      <w:bookmarkEnd w:id="207"/>
      <w:bookmarkEnd w:id="208"/>
      <w:bookmarkEnd w:id="209"/>
      <w:bookmarkEnd w:id="210"/>
      <w:bookmarkEnd w:id="211"/>
    </w:p>
    <w:p w:rsidR="0029272F" w:rsidRDefault="0029272F" w:rsidP="0013727A">
      <w:pPr>
        <w:spacing w:before="120" w:after="120" w:line="240" w:lineRule="auto"/>
        <w:ind w:firstLine="680"/>
        <w:rPr>
          <w:rFonts w:ascii="Times New Roman" w:hAnsi="Times New Roman" w:cs="Times New Roman"/>
          <w:b/>
          <w:sz w:val="28"/>
          <w:szCs w:val="28"/>
        </w:rPr>
      </w:pPr>
      <w:r w:rsidRPr="0029272F">
        <w:rPr>
          <w:rFonts w:ascii="Times New Roman" w:hAnsi="Times New Roman" w:cs="Times New Roman"/>
          <w:b/>
          <w:sz w:val="28"/>
          <w:szCs w:val="28"/>
        </w:rPr>
        <w:t>Существующее состояние</w:t>
      </w:r>
    </w:p>
    <w:p w:rsidR="0029272F" w:rsidRPr="0029272F" w:rsidRDefault="0029272F" w:rsidP="0024137E">
      <w:pPr>
        <w:pStyle w:val="a7"/>
        <w:spacing w:line="312" w:lineRule="auto"/>
        <w:ind w:firstLine="680"/>
        <w:rPr>
          <w:sz w:val="28"/>
          <w:szCs w:val="28"/>
        </w:rPr>
      </w:pPr>
      <w:r w:rsidRPr="0029272F">
        <w:rPr>
          <w:sz w:val="28"/>
          <w:szCs w:val="28"/>
        </w:rPr>
        <w:t xml:space="preserve">Общая площадь жилищного фонда городского округа Большой Камень </w:t>
      </w:r>
      <w:proofErr w:type="gramStart"/>
      <w:r w:rsidRPr="0029272F">
        <w:rPr>
          <w:sz w:val="28"/>
          <w:szCs w:val="28"/>
        </w:rPr>
        <w:t>на конец</w:t>
      </w:r>
      <w:proofErr w:type="gramEnd"/>
      <w:r w:rsidRPr="0029272F">
        <w:rPr>
          <w:sz w:val="28"/>
          <w:szCs w:val="28"/>
        </w:rPr>
        <w:t xml:space="preserve"> 2018 </w:t>
      </w:r>
      <w:r w:rsidR="004E5E0C">
        <w:rPr>
          <w:sz w:val="28"/>
          <w:szCs w:val="28"/>
        </w:rPr>
        <w:t>г.</w:t>
      </w:r>
      <w:r w:rsidRPr="0029272F">
        <w:rPr>
          <w:sz w:val="28"/>
          <w:szCs w:val="28"/>
        </w:rPr>
        <w:t xml:space="preserve"> составляла 795,9 тыс. кв. м общей площади жилых помещений. Средняя жилищная обеспеченность в населенных пунктах городского округа </w:t>
      </w:r>
      <w:proofErr w:type="gramStart"/>
      <w:r w:rsidRPr="0029272F">
        <w:rPr>
          <w:sz w:val="28"/>
          <w:szCs w:val="28"/>
        </w:rPr>
        <w:t>на конец</w:t>
      </w:r>
      <w:proofErr w:type="gramEnd"/>
      <w:r w:rsidRPr="0029272F">
        <w:rPr>
          <w:sz w:val="28"/>
          <w:szCs w:val="28"/>
        </w:rPr>
        <w:t xml:space="preserve"> 2018</w:t>
      </w:r>
      <w:r w:rsidR="0003577F">
        <w:rPr>
          <w:sz w:val="28"/>
          <w:szCs w:val="28"/>
        </w:rPr>
        <w:t xml:space="preserve"> </w:t>
      </w:r>
      <w:r w:rsidR="004E5E0C">
        <w:rPr>
          <w:sz w:val="28"/>
          <w:szCs w:val="28"/>
        </w:rPr>
        <w:t>г.</w:t>
      </w:r>
      <w:r w:rsidRPr="0029272F">
        <w:rPr>
          <w:sz w:val="28"/>
          <w:szCs w:val="28"/>
        </w:rPr>
        <w:t xml:space="preserve"> составляла 20,3</w:t>
      </w:r>
      <w:r w:rsidR="0003577F">
        <w:rPr>
          <w:sz w:val="28"/>
          <w:szCs w:val="28"/>
        </w:rPr>
        <w:t xml:space="preserve"> </w:t>
      </w:r>
      <w:r w:rsidRPr="0029272F">
        <w:rPr>
          <w:sz w:val="28"/>
          <w:szCs w:val="28"/>
        </w:rPr>
        <w:t xml:space="preserve">кв. м общей площади жилых помещений на человека, при этом средняя жилищная обеспеченность в сельских населенных пунктах составляла 22,1 кв. м общей площади жилых помещений на человека. </w:t>
      </w:r>
    </w:p>
    <w:p w:rsidR="0029272F" w:rsidRPr="0029272F" w:rsidRDefault="0029272F" w:rsidP="0029272F">
      <w:pPr>
        <w:pStyle w:val="a7"/>
        <w:spacing w:line="312" w:lineRule="auto"/>
        <w:ind w:firstLine="680"/>
        <w:rPr>
          <w:sz w:val="28"/>
          <w:szCs w:val="28"/>
        </w:rPr>
      </w:pPr>
      <w:r w:rsidRPr="0029272F">
        <w:rPr>
          <w:sz w:val="28"/>
          <w:szCs w:val="28"/>
        </w:rPr>
        <w:t xml:space="preserve">Жилищный фонд г. Большой Камень по состоянию </w:t>
      </w:r>
      <w:proofErr w:type="gramStart"/>
      <w:r w:rsidRPr="0029272F">
        <w:rPr>
          <w:sz w:val="28"/>
          <w:szCs w:val="28"/>
        </w:rPr>
        <w:t>на конец</w:t>
      </w:r>
      <w:proofErr w:type="gramEnd"/>
      <w:r w:rsidRPr="0029272F">
        <w:rPr>
          <w:sz w:val="28"/>
          <w:szCs w:val="28"/>
        </w:rPr>
        <w:t xml:space="preserve"> 2018 </w:t>
      </w:r>
      <w:r w:rsidR="004E5E0C">
        <w:rPr>
          <w:sz w:val="28"/>
          <w:szCs w:val="28"/>
        </w:rPr>
        <w:t>г.</w:t>
      </w:r>
      <w:r w:rsidRPr="0029272F">
        <w:rPr>
          <w:sz w:val="28"/>
          <w:szCs w:val="28"/>
        </w:rPr>
        <w:t xml:space="preserve"> составлял 768,4</w:t>
      </w:r>
      <w:r w:rsidR="0003577F">
        <w:rPr>
          <w:sz w:val="28"/>
          <w:szCs w:val="28"/>
        </w:rPr>
        <w:t xml:space="preserve"> </w:t>
      </w:r>
      <w:r w:rsidRPr="0029272F">
        <w:rPr>
          <w:sz w:val="28"/>
          <w:szCs w:val="28"/>
        </w:rPr>
        <w:t xml:space="preserve">тыс. кв. м общей площади жилых помещений, </w:t>
      </w:r>
      <w:r>
        <w:rPr>
          <w:sz w:val="28"/>
          <w:szCs w:val="28"/>
        </w:rPr>
        <w:br/>
      </w:r>
      <w:r w:rsidRPr="0029272F">
        <w:rPr>
          <w:sz w:val="28"/>
          <w:szCs w:val="28"/>
        </w:rPr>
        <w:t>из них в процентном соотношении:</w:t>
      </w:r>
    </w:p>
    <w:p w:rsidR="0029272F" w:rsidRPr="0029272F" w:rsidRDefault="0029272F" w:rsidP="0029272F">
      <w:pPr>
        <w:pStyle w:val="a0"/>
        <w:spacing w:before="0" w:after="0" w:line="312" w:lineRule="auto"/>
        <w:ind w:firstLine="680"/>
        <w:rPr>
          <w:rFonts w:ascii="Times New Roman" w:hAnsi="Times New Roman" w:cs="Times New Roman"/>
          <w:sz w:val="28"/>
          <w:szCs w:val="28"/>
        </w:rPr>
      </w:pPr>
      <w:r w:rsidRPr="0029272F">
        <w:rPr>
          <w:rFonts w:ascii="Times New Roman" w:hAnsi="Times New Roman" w:cs="Times New Roman"/>
          <w:sz w:val="28"/>
          <w:szCs w:val="28"/>
        </w:rPr>
        <w:t>многоквартирные жилые дома – 87%;</w:t>
      </w:r>
    </w:p>
    <w:p w:rsidR="0029272F" w:rsidRPr="0029272F" w:rsidRDefault="0029272F" w:rsidP="0029272F">
      <w:pPr>
        <w:pStyle w:val="a0"/>
        <w:spacing w:before="0" w:after="0" w:line="312" w:lineRule="auto"/>
        <w:ind w:firstLine="680"/>
        <w:rPr>
          <w:rFonts w:ascii="Times New Roman" w:hAnsi="Times New Roman" w:cs="Times New Roman"/>
          <w:sz w:val="28"/>
          <w:szCs w:val="28"/>
        </w:rPr>
      </w:pPr>
      <w:r w:rsidRPr="0029272F">
        <w:rPr>
          <w:rFonts w:ascii="Times New Roman" w:hAnsi="Times New Roman" w:cs="Times New Roman"/>
          <w:sz w:val="28"/>
          <w:szCs w:val="28"/>
        </w:rPr>
        <w:t>индивидуальные жилые дома – 13%.</w:t>
      </w:r>
    </w:p>
    <w:p w:rsidR="0029272F" w:rsidRPr="0029272F" w:rsidRDefault="0029272F" w:rsidP="0029272F">
      <w:pPr>
        <w:pStyle w:val="a7"/>
        <w:spacing w:line="312" w:lineRule="auto"/>
        <w:ind w:firstLine="680"/>
        <w:rPr>
          <w:sz w:val="28"/>
          <w:szCs w:val="28"/>
        </w:rPr>
      </w:pPr>
      <w:r w:rsidRPr="0029272F">
        <w:rPr>
          <w:sz w:val="28"/>
          <w:szCs w:val="28"/>
        </w:rPr>
        <w:t>Характеристики многоквартирного и индивидуального жилищного фонда и характеристика многоквартирного жилищного фонда по типам квартир г. Большой Камень представлены ниже (</w:t>
      </w:r>
      <w:r w:rsidR="005E0DA8">
        <w:fldChar w:fldCharType="begin"/>
      </w:r>
      <w:r w:rsidR="005E0DA8">
        <w:instrText xml:space="preserve"> REF _Ref22566867 \h  \* MERGEFORMAT </w:instrText>
      </w:r>
      <w:r w:rsidR="005E0DA8">
        <w:fldChar w:fldCharType="separate"/>
      </w:r>
      <w:r w:rsidR="005E0DA8" w:rsidRPr="005E0DA8">
        <w:rPr>
          <w:bCs/>
          <w:sz w:val="28"/>
          <w:szCs w:val="28"/>
        </w:rPr>
        <w:t>Таблица 14</w:t>
      </w:r>
      <w:r w:rsidR="005E0DA8">
        <w:fldChar w:fldCharType="end"/>
      </w:r>
      <w:r w:rsidRPr="00127D82">
        <w:rPr>
          <w:sz w:val="28"/>
          <w:szCs w:val="28"/>
        </w:rPr>
        <w:t>,</w:t>
      </w:r>
      <w:r w:rsidR="00127D82">
        <w:rPr>
          <w:sz w:val="28"/>
          <w:szCs w:val="28"/>
        </w:rPr>
        <w:t xml:space="preserve"> </w:t>
      </w:r>
      <w:r w:rsidR="005E0DA8">
        <w:fldChar w:fldCharType="begin"/>
      </w:r>
      <w:r w:rsidR="005E0DA8">
        <w:instrText xml:space="preserve"> REF _Ref22570474 \h  \* MERGEFORMAT </w:instrText>
      </w:r>
      <w:r w:rsidR="005E0DA8">
        <w:fldChar w:fldCharType="separate"/>
      </w:r>
      <w:r w:rsidR="005E0DA8" w:rsidRPr="005E0DA8">
        <w:rPr>
          <w:noProof/>
          <w:sz w:val="28"/>
          <w:szCs w:val="28"/>
        </w:rPr>
        <w:t>Таблица</w:t>
      </w:r>
      <w:r w:rsidR="005E0DA8" w:rsidRPr="0029272F">
        <w:t xml:space="preserve"> </w:t>
      </w:r>
      <w:r w:rsidR="005E0DA8">
        <w:rPr>
          <w:noProof/>
        </w:rPr>
        <w:t>15</w:t>
      </w:r>
      <w:r w:rsidR="005E0DA8">
        <w:fldChar w:fldCharType="end"/>
      </w:r>
      <w:r w:rsidRPr="00127D82">
        <w:rPr>
          <w:sz w:val="28"/>
          <w:szCs w:val="28"/>
        </w:rPr>
        <w:t>).</w:t>
      </w:r>
    </w:p>
    <w:p w:rsidR="0029272F" w:rsidRPr="0029272F" w:rsidRDefault="0029272F" w:rsidP="0029272F">
      <w:pPr>
        <w:pStyle w:val="ae"/>
        <w:spacing w:after="120"/>
        <w:ind w:left="1559" w:hanging="1559"/>
        <w:rPr>
          <w:rFonts w:ascii="Times New Roman" w:hAnsi="Times New Roman" w:cs="Times New Roman"/>
          <w:sz w:val="24"/>
          <w:szCs w:val="24"/>
        </w:rPr>
      </w:pPr>
      <w:bookmarkStart w:id="212" w:name="_Ref22566867"/>
      <w:r w:rsidRPr="0029272F">
        <w:rPr>
          <w:rFonts w:ascii="Times New Roman" w:hAnsi="Times New Roman" w:cs="Times New Roman"/>
          <w:sz w:val="24"/>
          <w:szCs w:val="24"/>
        </w:rPr>
        <w:t xml:space="preserve">Таблица </w:t>
      </w:r>
      <w:r w:rsidR="00307478" w:rsidRPr="0029272F">
        <w:rPr>
          <w:rFonts w:ascii="Times New Roman" w:hAnsi="Times New Roman" w:cs="Times New Roman"/>
          <w:sz w:val="24"/>
          <w:szCs w:val="24"/>
        </w:rPr>
        <w:fldChar w:fldCharType="begin"/>
      </w:r>
      <w:r w:rsidRPr="0029272F">
        <w:rPr>
          <w:rFonts w:ascii="Times New Roman" w:hAnsi="Times New Roman" w:cs="Times New Roman"/>
          <w:noProof/>
          <w:sz w:val="24"/>
          <w:szCs w:val="24"/>
        </w:rPr>
        <w:instrText xml:space="preserve"> SEQ Таблица \* ARABIC </w:instrText>
      </w:r>
      <w:r w:rsidR="00307478" w:rsidRPr="0029272F">
        <w:rPr>
          <w:rFonts w:ascii="Times New Roman" w:hAnsi="Times New Roman" w:cs="Times New Roman"/>
          <w:sz w:val="24"/>
          <w:szCs w:val="24"/>
        </w:rPr>
        <w:fldChar w:fldCharType="separate"/>
      </w:r>
      <w:r w:rsidR="005E0DA8">
        <w:rPr>
          <w:rFonts w:ascii="Times New Roman" w:hAnsi="Times New Roman" w:cs="Times New Roman"/>
          <w:noProof/>
          <w:sz w:val="24"/>
          <w:szCs w:val="24"/>
        </w:rPr>
        <w:t>14</w:t>
      </w:r>
      <w:r w:rsidR="00307478" w:rsidRPr="0029272F">
        <w:rPr>
          <w:rFonts w:ascii="Times New Roman" w:hAnsi="Times New Roman" w:cs="Times New Roman"/>
          <w:sz w:val="24"/>
          <w:szCs w:val="24"/>
        </w:rPr>
        <w:fldChar w:fldCharType="end"/>
      </w:r>
      <w:bookmarkEnd w:id="212"/>
      <w:r w:rsidRPr="0029272F">
        <w:rPr>
          <w:rFonts w:ascii="Times New Roman" w:hAnsi="Times New Roman" w:cs="Times New Roman"/>
          <w:sz w:val="24"/>
          <w:szCs w:val="24"/>
        </w:rPr>
        <w:t xml:space="preserve"> – Характеристики многоквартирного и индивидуального жилищного фонда </w:t>
      </w:r>
      <w:r w:rsidR="0003577F">
        <w:rPr>
          <w:rFonts w:ascii="Times New Roman" w:hAnsi="Times New Roman" w:cs="Times New Roman"/>
          <w:sz w:val="24"/>
          <w:szCs w:val="24"/>
        </w:rPr>
        <w:br/>
      </w:r>
      <w:r w:rsidRPr="0029272F">
        <w:rPr>
          <w:rFonts w:ascii="Times New Roman" w:hAnsi="Times New Roman" w:cs="Times New Roman"/>
          <w:sz w:val="24"/>
          <w:szCs w:val="24"/>
        </w:rPr>
        <w:t>г.</w:t>
      </w:r>
      <w:r w:rsidR="0003577F">
        <w:rPr>
          <w:rFonts w:ascii="Times New Roman" w:hAnsi="Times New Roman" w:cs="Times New Roman"/>
          <w:sz w:val="24"/>
          <w:szCs w:val="24"/>
        </w:rPr>
        <w:t xml:space="preserve"> </w:t>
      </w:r>
      <w:r w:rsidRPr="0029272F">
        <w:rPr>
          <w:rFonts w:ascii="Times New Roman" w:hAnsi="Times New Roman" w:cs="Times New Roman"/>
          <w:sz w:val="24"/>
          <w:szCs w:val="24"/>
        </w:rPr>
        <w:t>Большой Камень</w:t>
      </w:r>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832"/>
        <w:gridCol w:w="2276"/>
        <w:gridCol w:w="2059"/>
      </w:tblGrid>
      <w:tr w:rsidR="0029272F" w:rsidRPr="0024137E" w:rsidTr="0029272F">
        <w:trPr>
          <w:trHeight w:val="204"/>
          <w:jc w:val="center"/>
        </w:trPr>
        <w:tc>
          <w:tcPr>
            <w:tcW w:w="1196" w:type="pct"/>
            <w:vMerge w:val="restart"/>
            <w:tcBorders>
              <w:top w:val="single" w:sz="4" w:space="0" w:color="auto"/>
              <w:left w:val="single" w:sz="4" w:space="0" w:color="auto"/>
              <w:bottom w:val="single" w:sz="4" w:space="0" w:color="auto"/>
              <w:right w:val="single" w:sz="4" w:space="0" w:color="auto"/>
            </w:tcBorders>
            <w:vAlign w:val="center"/>
            <w:hideMark/>
          </w:tcPr>
          <w:p w:rsidR="0029272F" w:rsidRPr="0003577F" w:rsidRDefault="0029272F" w:rsidP="0024137E">
            <w:pPr>
              <w:tabs>
                <w:tab w:val="left" w:pos="7005"/>
              </w:tabs>
              <w:suppressAutoHyphens/>
              <w:spacing w:after="0" w:line="240" w:lineRule="auto"/>
              <w:ind w:hanging="24"/>
              <w:jc w:val="center"/>
              <w:rPr>
                <w:rFonts w:ascii="Times New Roman" w:hAnsi="Times New Roman" w:cs="Times New Roman"/>
                <w:b/>
                <w:szCs w:val="24"/>
              </w:rPr>
            </w:pPr>
            <w:r w:rsidRPr="0003577F">
              <w:rPr>
                <w:rFonts w:ascii="Times New Roman" w:hAnsi="Times New Roman" w:cs="Times New Roman"/>
                <w:b/>
              </w:rPr>
              <w:t>Показатель</w:t>
            </w:r>
          </w:p>
        </w:tc>
        <w:tc>
          <w:tcPr>
            <w:tcW w:w="1503" w:type="pct"/>
            <w:vMerge w:val="restart"/>
            <w:tcBorders>
              <w:top w:val="single" w:sz="4" w:space="0" w:color="auto"/>
              <w:left w:val="single" w:sz="4" w:space="0" w:color="auto"/>
              <w:bottom w:val="single" w:sz="4" w:space="0" w:color="auto"/>
              <w:right w:val="single" w:sz="4" w:space="0" w:color="auto"/>
            </w:tcBorders>
            <w:vAlign w:val="center"/>
            <w:hideMark/>
          </w:tcPr>
          <w:p w:rsidR="0029272F" w:rsidRPr="0003577F" w:rsidRDefault="0029272F" w:rsidP="0024137E">
            <w:pPr>
              <w:tabs>
                <w:tab w:val="left" w:pos="7005"/>
              </w:tabs>
              <w:suppressAutoHyphens/>
              <w:spacing w:after="0" w:line="240" w:lineRule="auto"/>
              <w:ind w:hanging="24"/>
              <w:jc w:val="center"/>
              <w:rPr>
                <w:rFonts w:ascii="Times New Roman" w:hAnsi="Times New Roman" w:cs="Times New Roman"/>
                <w:b/>
                <w:szCs w:val="24"/>
              </w:rPr>
            </w:pPr>
            <w:r w:rsidRPr="0003577F">
              <w:rPr>
                <w:rFonts w:ascii="Times New Roman" w:hAnsi="Times New Roman" w:cs="Times New Roman"/>
                <w:b/>
              </w:rPr>
              <w:t>Единица измерения</w:t>
            </w:r>
          </w:p>
        </w:tc>
        <w:tc>
          <w:tcPr>
            <w:tcW w:w="2301" w:type="pct"/>
            <w:gridSpan w:val="2"/>
            <w:tcBorders>
              <w:top w:val="single" w:sz="4" w:space="0" w:color="auto"/>
              <w:left w:val="single" w:sz="4" w:space="0" w:color="auto"/>
              <w:bottom w:val="single" w:sz="4" w:space="0" w:color="auto"/>
              <w:right w:val="single" w:sz="4" w:space="0" w:color="auto"/>
            </w:tcBorders>
            <w:vAlign w:val="center"/>
            <w:hideMark/>
          </w:tcPr>
          <w:p w:rsidR="0029272F" w:rsidRPr="0003577F" w:rsidRDefault="0029272F" w:rsidP="0024137E">
            <w:pPr>
              <w:tabs>
                <w:tab w:val="left" w:pos="7005"/>
              </w:tabs>
              <w:suppressAutoHyphens/>
              <w:spacing w:after="0" w:line="240" w:lineRule="auto"/>
              <w:jc w:val="center"/>
              <w:rPr>
                <w:rFonts w:ascii="Times New Roman" w:hAnsi="Times New Roman" w:cs="Times New Roman"/>
                <w:b/>
                <w:szCs w:val="24"/>
              </w:rPr>
            </w:pPr>
            <w:r w:rsidRPr="0003577F">
              <w:rPr>
                <w:rFonts w:ascii="Times New Roman" w:hAnsi="Times New Roman" w:cs="Times New Roman"/>
                <w:b/>
              </w:rPr>
              <w:t>Вид жилых домов</w:t>
            </w:r>
          </w:p>
        </w:tc>
      </w:tr>
      <w:tr w:rsidR="0029272F" w:rsidRPr="0024137E" w:rsidTr="0029272F">
        <w:trPr>
          <w:trHeight w:val="2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272F" w:rsidRPr="0003577F" w:rsidRDefault="0029272F" w:rsidP="0024137E">
            <w:pPr>
              <w:spacing w:after="0" w:line="240" w:lineRule="auto"/>
              <w:rPr>
                <w:rFonts w:ascii="Times New Roman" w:hAnsi="Times New Roman" w:cs="Times New Roman"/>
                <w:b/>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272F" w:rsidRPr="0003577F" w:rsidRDefault="0029272F" w:rsidP="0024137E">
            <w:pPr>
              <w:spacing w:after="0" w:line="240" w:lineRule="auto"/>
              <w:rPr>
                <w:rFonts w:ascii="Times New Roman" w:hAnsi="Times New Roman" w:cs="Times New Roman"/>
                <w:b/>
                <w:szCs w:val="24"/>
              </w:rPr>
            </w:pPr>
          </w:p>
        </w:tc>
        <w:tc>
          <w:tcPr>
            <w:tcW w:w="1208" w:type="pct"/>
            <w:tcBorders>
              <w:top w:val="single" w:sz="4" w:space="0" w:color="auto"/>
              <w:left w:val="single" w:sz="4" w:space="0" w:color="auto"/>
              <w:bottom w:val="single" w:sz="4" w:space="0" w:color="auto"/>
              <w:right w:val="single" w:sz="4" w:space="0" w:color="auto"/>
            </w:tcBorders>
            <w:vAlign w:val="center"/>
            <w:hideMark/>
          </w:tcPr>
          <w:p w:rsidR="0029272F" w:rsidRPr="0003577F" w:rsidRDefault="0029272F" w:rsidP="0024137E">
            <w:pPr>
              <w:tabs>
                <w:tab w:val="left" w:pos="7005"/>
              </w:tabs>
              <w:suppressAutoHyphens/>
              <w:spacing w:after="0" w:line="240" w:lineRule="auto"/>
              <w:ind w:hanging="24"/>
              <w:jc w:val="center"/>
              <w:rPr>
                <w:rFonts w:ascii="Times New Roman" w:hAnsi="Times New Roman" w:cs="Times New Roman"/>
                <w:b/>
                <w:szCs w:val="24"/>
              </w:rPr>
            </w:pPr>
            <w:r w:rsidRPr="0003577F">
              <w:rPr>
                <w:rFonts w:ascii="Times New Roman" w:hAnsi="Times New Roman" w:cs="Times New Roman"/>
                <w:b/>
              </w:rPr>
              <w:t>многоквартирные</w:t>
            </w:r>
          </w:p>
        </w:tc>
        <w:tc>
          <w:tcPr>
            <w:tcW w:w="1093" w:type="pct"/>
            <w:tcBorders>
              <w:top w:val="single" w:sz="4" w:space="0" w:color="auto"/>
              <w:left w:val="single" w:sz="4" w:space="0" w:color="auto"/>
              <w:bottom w:val="single" w:sz="4" w:space="0" w:color="auto"/>
              <w:right w:val="single" w:sz="4" w:space="0" w:color="auto"/>
            </w:tcBorders>
            <w:vAlign w:val="center"/>
            <w:hideMark/>
          </w:tcPr>
          <w:p w:rsidR="0029272F" w:rsidRPr="0003577F" w:rsidRDefault="0029272F" w:rsidP="0024137E">
            <w:pPr>
              <w:tabs>
                <w:tab w:val="left" w:pos="7005"/>
              </w:tabs>
              <w:suppressAutoHyphens/>
              <w:spacing w:after="0" w:line="240" w:lineRule="auto"/>
              <w:ind w:hanging="24"/>
              <w:jc w:val="center"/>
              <w:rPr>
                <w:rFonts w:ascii="Times New Roman" w:hAnsi="Times New Roman" w:cs="Times New Roman"/>
                <w:b/>
                <w:szCs w:val="24"/>
              </w:rPr>
            </w:pPr>
            <w:r w:rsidRPr="0003577F">
              <w:rPr>
                <w:rFonts w:ascii="Times New Roman" w:hAnsi="Times New Roman" w:cs="Times New Roman"/>
                <w:b/>
              </w:rPr>
              <w:t>индивидуальные</w:t>
            </w:r>
          </w:p>
        </w:tc>
      </w:tr>
      <w:tr w:rsidR="0029272F" w:rsidRPr="0029272F" w:rsidTr="0029272F">
        <w:trPr>
          <w:jc w:val="center"/>
        </w:trPr>
        <w:tc>
          <w:tcPr>
            <w:tcW w:w="1196" w:type="pct"/>
            <w:tcBorders>
              <w:top w:val="single" w:sz="4" w:space="0" w:color="auto"/>
              <w:left w:val="single" w:sz="4" w:space="0" w:color="auto"/>
              <w:bottom w:val="single" w:sz="4" w:space="0" w:color="auto"/>
              <w:right w:val="single" w:sz="4" w:space="0" w:color="auto"/>
            </w:tcBorders>
            <w:vAlign w:val="center"/>
            <w:hideMark/>
          </w:tcPr>
          <w:p w:rsidR="0029272F" w:rsidRPr="0029272F" w:rsidRDefault="0029272F" w:rsidP="0024137E">
            <w:pPr>
              <w:tabs>
                <w:tab w:val="left" w:pos="7005"/>
              </w:tabs>
              <w:suppressAutoHyphens/>
              <w:spacing w:after="0" w:line="240" w:lineRule="auto"/>
              <w:ind w:hanging="24"/>
              <w:jc w:val="center"/>
              <w:rPr>
                <w:rFonts w:ascii="Times New Roman" w:hAnsi="Times New Roman" w:cs="Times New Roman"/>
              </w:rPr>
            </w:pPr>
            <w:r w:rsidRPr="0029272F">
              <w:rPr>
                <w:rFonts w:ascii="Times New Roman" w:hAnsi="Times New Roman" w:cs="Times New Roman"/>
              </w:rPr>
              <w:t>Общая площадь жилищного фонда</w:t>
            </w:r>
          </w:p>
        </w:tc>
        <w:tc>
          <w:tcPr>
            <w:tcW w:w="1503" w:type="pct"/>
            <w:tcBorders>
              <w:top w:val="single" w:sz="4" w:space="0" w:color="auto"/>
              <w:left w:val="single" w:sz="4" w:space="0" w:color="auto"/>
              <w:bottom w:val="single" w:sz="4" w:space="0" w:color="auto"/>
              <w:right w:val="single" w:sz="4" w:space="0" w:color="auto"/>
            </w:tcBorders>
            <w:vAlign w:val="center"/>
            <w:hideMark/>
          </w:tcPr>
          <w:p w:rsidR="0029272F" w:rsidRPr="0029272F" w:rsidRDefault="0029272F" w:rsidP="0024137E">
            <w:pPr>
              <w:tabs>
                <w:tab w:val="left" w:pos="7005"/>
              </w:tabs>
              <w:suppressAutoHyphens/>
              <w:spacing w:after="0" w:line="240" w:lineRule="auto"/>
              <w:ind w:hanging="24"/>
              <w:jc w:val="center"/>
              <w:rPr>
                <w:rFonts w:ascii="Times New Roman" w:hAnsi="Times New Roman" w:cs="Times New Roman"/>
              </w:rPr>
            </w:pPr>
            <w:r w:rsidRPr="0029272F">
              <w:rPr>
                <w:rFonts w:ascii="Times New Roman" w:hAnsi="Times New Roman" w:cs="Times New Roman"/>
              </w:rPr>
              <w:t>тыс. кв. м общей площади жилых помещений</w:t>
            </w:r>
          </w:p>
        </w:tc>
        <w:tc>
          <w:tcPr>
            <w:tcW w:w="1208" w:type="pct"/>
            <w:tcBorders>
              <w:top w:val="single" w:sz="4" w:space="0" w:color="auto"/>
              <w:left w:val="single" w:sz="4" w:space="0" w:color="auto"/>
              <w:bottom w:val="single" w:sz="4" w:space="0" w:color="auto"/>
              <w:right w:val="single" w:sz="4" w:space="0" w:color="auto"/>
            </w:tcBorders>
            <w:vAlign w:val="center"/>
            <w:hideMark/>
          </w:tcPr>
          <w:p w:rsidR="0029272F" w:rsidRPr="0029272F" w:rsidRDefault="0029272F" w:rsidP="0024137E">
            <w:pPr>
              <w:tabs>
                <w:tab w:val="left" w:pos="7005"/>
              </w:tabs>
              <w:suppressAutoHyphens/>
              <w:spacing w:after="0" w:line="240" w:lineRule="auto"/>
              <w:ind w:hanging="24"/>
              <w:jc w:val="center"/>
              <w:rPr>
                <w:rFonts w:ascii="Times New Roman" w:hAnsi="Times New Roman" w:cs="Times New Roman"/>
              </w:rPr>
            </w:pPr>
            <w:r w:rsidRPr="0029272F">
              <w:rPr>
                <w:rFonts w:ascii="Times New Roman" w:hAnsi="Times New Roman" w:cs="Times New Roman"/>
              </w:rPr>
              <w:t>671,6</w:t>
            </w:r>
          </w:p>
        </w:tc>
        <w:tc>
          <w:tcPr>
            <w:tcW w:w="1093" w:type="pct"/>
            <w:tcBorders>
              <w:top w:val="single" w:sz="4" w:space="0" w:color="auto"/>
              <w:left w:val="single" w:sz="4" w:space="0" w:color="auto"/>
              <w:bottom w:val="single" w:sz="4" w:space="0" w:color="auto"/>
              <w:right w:val="single" w:sz="4" w:space="0" w:color="auto"/>
            </w:tcBorders>
            <w:vAlign w:val="center"/>
            <w:hideMark/>
          </w:tcPr>
          <w:p w:rsidR="0029272F" w:rsidRPr="0029272F" w:rsidRDefault="0029272F" w:rsidP="0024137E">
            <w:pPr>
              <w:tabs>
                <w:tab w:val="left" w:pos="7005"/>
              </w:tabs>
              <w:suppressAutoHyphens/>
              <w:spacing w:after="0" w:line="240" w:lineRule="auto"/>
              <w:ind w:hanging="24"/>
              <w:jc w:val="center"/>
              <w:rPr>
                <w:rFonts w:ascii="Times New Roman" w:hAnsi="Times New Roman" w:cs="Times New Roman"/>
              </w:rPr>
            </w:pPr>
            <w:r w:rsidRPr="0029272F">
              <w:rPr>
                <w:rFonts w:ascii="Times New Roman" w:hAnsi="Times New Roman" w:cs="Times New Roman"/>
              </w:rPr>
              <w:t>93,2</w:t>
            </w:r>
          </w:p>
        </w:tc>
      </w:tr>
      <w:tr w:rsidR="0029272F" w:rsidRPr="0029272F" w:rsidTr="0029272F">
        <w:trPr>
          <w:jc w:val="center"/>
        </w:trPr>
        <w:tc>
          <w:tcPr>
            <w:tcW w:w="1196" w:type="pct"/>
            <w:tcBorders>
              <w:top w:val="single" w:sz="4" w:space="0" w:color="auto"/>
              <w:left w:val="single" w:sz="4" w:space="0" w:color="auto"/>
              <w:bottom w:val="single" w:sz="4" w:space="0" w:color="auto"/>
              <w:right w:val="single" w:sz="4" w:space="0" w:color="auto"/>
            </w:tcBorders>
            <w:vAlign w:val="center"/>
            <w:hideMark/>
          </w:tcPr>
          <w:p w:rsidR="0029272F" w:rsidRPr="0029272F" w:rsidRDefault="0029272F" w:rsidP="0024137E">
            <w:pPr>
              <w:tabs>
                <w:tab w:val="left" w:pos="7005"/>
              </w:tabs>
              <w:suppressAutoHyphens/>
              <w:spacing w:after="0" w:line="240" w:lineRule="auto"/>
              <w:ind w:hanging="24"/>
              <w:jc w:val="center"/>
              <w:rPr>
                <w:rFonts w:ascii="Times New Roman" w:hAnsi="Times New Roman" w:cs="Times New Roman"/>
              </w:rPr>
            </w:pPr>
            <w:r w:rsidRPr="0029272F">
              <w:rPr>
                <w:rFonts w:ascii="Times New Roman" w:hAnsi="Times New Roman" w:cs="Times New Roman"/>
              </w:rPr>
              <w:t>Количество квартир/жилых домов</w:t>
            </w:r>
          </w:p>
        </w:tc>
        <w:tc>
          <w:tcPr>
            <w:tcW w:w="1503" w:type="pct"/>
            <w:tcBorders>
              <w:top w:val="single" w:sz="4" w:space="0" w:color="auto"/>
              <w:left w:val="single" w:sz="4" w:space="0" w:color="auto"/>
              <w:bottom w:val="single" w:sz="4" w:space="0" w:color="auto"/>
              <w:right w:val="single" w:sz="4" w:space="0" w:color="auto"/>
            </w:tcBorders>
            <w:vAlign w:val="center"/>
            <w:hideMark/>
          </w:tcPr>
          <w:p w:rsidR="0029272F" w:rsidRPr="0029272F" w:rsidRDefault="0029272F" w:rsidP="0024137E">
            <w:pPr>
              <w:tabs>
                <w:tab w:val="left" w:pos="7005"/>
              </w:tabs>
              <w:suppressAutoHyphens/>
              <w:spacing w:after="0" w:line="240" w:lineRule="auto"/>
              <w:ind w:hanging="24"/>
              <w:jc w:val="center"/>
              <w:rPr>
                <w:rFonts w:ascii="Times New Roman" w:hAnsi="Times New Roman" w:cs="Times New Roman"/>
              </w:rPr>
            </w:pPr>
            <w:r w:rsidRPr="0029272F">
              <w:rPr>
                <w:rFonts w:ascii="Times New Roman" w:hAnsi="Times New Roman" w:cs="Times New Roman"/>
              </w:rPr>
              <w:t>единиц</w:t>
            </w:r>
          </w:p>
        </w:tc>
        <w:tc>
          <w:tcPr>
            <w:tcW w:w="1208" w:type="pct"/>
            <w:tcBorders>
              <w:top w:val="single" w:sz="4" w:space="0" w:color="auto"/>
              <w:left w:val="single" w:sz="4" w:space="0" w:color="auto"/>
              <w:bottom w:val="single" w:sz="4" w:space="0" w:color="auto"/>
              <w:right w:val="single" w:sz="4" w:space="0" w:color="auto"/>
            </w:tcBorders>
            <w:vAlign w:val="center"/>
            <w:hideMark/>
          </w:tcPr>
          <w:p w:rsidR="0029272F" w:rsidRPr="0029272F" w:rsidRDefault="0029272F" w:rsidP="0024137E">
            <w:pPr>
              <w:tabs>
                <w:tab w:val="left" w:pos="7005"/>
              </w:tabs>
              <w:suppressAutoHyphens/>
              <w:spacing w:after="0" w:line="240" w:lineRule="auto"/>
              <w:ind w:hanging="24"/>
              <w:jc w:val="center"/>
              <w:rPr>
                <w:rFonts w:ascii="Times New Roman" w:hAnsi="Times New Roman" w:cs="Times New Roman"/>
              </w:rPr>
            </w:pPr>
            <w:r w:rsidRPr="0029272F">
              <w:rPr>
                <w:rFonts w:ascii="Times New Roman" w:hAnsi="Times New Roman" w:cs="Times New Roman"/>
              </w:rPr>
              <w:t>15264</w:t>
            </w:r>
          </w:p>
        </w:tc>
        <w:tc>
          <w:tcPr>
            <w:tcW w:w="1093" w:type="pct"/>
            <w:tcBorders>
              <w:top w:val="single" w:sz="4" w:space="0" w:color="auto"/>
              <w:left w:val="single" w:sz="4" w:space="0" w:color="auto"/>
              <w:bottom w:val="single" w:sz="4" w:space="0" w:color="auto"/>
              <w:right w:val="single" w:sz="4" w:space="0" w:color="auto"/>
            </w:tcBorders>
            <w:vAlign w:val="center"/>
            <w:hideMark/>
          </w:tcPr>
          <w:p w:rsidR="0029272F" w:rsidRPr="0029272F" w:rsidRDefault="0029272F" w:rsidP="0024137E">
            <w:pPr>
              <w:tabs>
                <w:tab w:val="left" w:pos="7005"/>
              </w:tabs>
              <w:suppressAutoHyphens/>
              <w:spacing w:after="0" w:line="240" w:lineRule="auto"/>
              <w:ind w:hanging="24"/>
              <w:jc w:val="center"/>
              <w:rPr>
                <w:rFonts w:ascii="Times New Roman" w:hAnsi="Times New Roman" w:cs="Times New Roman"/>
              </w:rPr>
            </w:pPr>
            <w:r w:rsidRPr="0029272F">
              <w:rPr>
                <w:rFonts w:ascii="Times New Roman" w:hAnsi="Times New Roman" w:cs="Times New Roman"/>
              </w:rPr>
              <w:t>1383</w:t>
            </w:r>
          </w:p>
        </w:tc>
      </w:tr>
      <w:tr w:rsidR="0029272F" w:rsidRPr="0029272F" w:rsidTr="0029272F">
        <w:trPr>
          <w:jc w:val="center"/>
        </w:trPr>
        <w:tc>
          <w:tcPr>
            <w:tcW w:w="1196" w:type="pct"/>
            <w:tcBorders>
              <w:top w:val="single" w:sz="4" w:space="0" w:color="auto"/>
              <w:left w:val="single" w:sz="4" w:space="0" w:color="auto"/>
              <w:bottom w:val="single" w:sz="4" w:space="0" w:color="auto"/>
              <w:right w:val="single" w:sz="4" w:space="0" w:color="auto"/>
            </w:tcBorders>
            <w:vAlign w:val="center"/>
            <w:hideMark/>
          </w:tcPr>
          <w:p w:rsidR="0029272F" w:rsidRPr="0029272F" w:rsidRDefault="0029272F" w:rsidP="0024137E">
            <w:pPr>
              <w:tabs>
                <w:tab w:val="left" w:pos="7005"/>
              </w:tabs>
              <w:suppressAutoHyphens/>
              <w:spacing w:after="0" w:line="240" w:lineRule="auto"/>
              <w:ind w:hanging="24"/>
              <w:jc w:val="center"/>
              <w:rPr>
                <w:rFonts w:ascii="Times New Roman" w:hAnsi="Times New Roman" w:cs="Times New Roman"/>
              </w:rPr>
            </w:pPr>
            <w:r w:rsidRPr="0029272F">
              <w:rPr>
                <w:rFonts w:ascii="Times New Roman" w:hAnsi="Times New Roman" w:cs="Times New Roman"/>
              </w:rPr>
              <w:t>Средняя площадь квартир/жилых домов</w:t>
            </w:r>
          </w:p>
        </w:tc>
        <w:tc>
          <w:tcPr>
            <w:tcW w:w="1503" w:type="pct"/>
            <w:tcBorders>
              <w:top w:val="single" w:sz="4" w:space="0" w:color="auto"/>
              <w:left w:val="single" w:sz="4" w:space="0" w:color="auto"/>
              <w:bottom w:val="single" w:sz="4" w:space="0" w:color="auto"/>
              <w:right w:val="single" w:sz="4" w:space="0" w:color="auto"/>
            </w:tcBorders>
            <w:vAlign w:val="center"/>
            <w:hideMark/>
          </w:tcPr>
          <w:p w:rsidR="0029272F" w:rsidRPr="0029272F" w:rsidRDefault="0029272F" w:rsidP="0024137E">
            <w:pPr>
              <w:tabs>
                <w:tab w:val="left" w:pos="7005"/>
              </w:tabs>
              <w:suppressAutoHyphens/>
              <w:spacing w:after="0" w:line="240" w:lineRule="auto"/>
              <w:ind w:hanging="24"/>
              <w:jc w:val="center"/>
              <w:rPr>
                <w:rFonts w:ascii="Times New Roman" w:hAnsi="Times New Roman" w:cs="Times New Roman"/>
              </w:rPr>
            </w:pPr>
            <w:r w:rsidRPr="0029272F">
              <w:rPr>
                <w:rFonts w:ascii="Times New Roman" w:hAnsi="Times New Roman" w:cs="Times New Roman"/>
              </w:rPr>
              <w:t>кв. м</w:t>
            </w:r>
          </w:p>
        </w:tc>
        <w:tc>
          <w:tcPr>
            <w:tcW w:w="1208" w:type="pct"/>
            <w:tcBorders>
              <w:top w:val="single" w:sz="4" w:space="0" w:color="auto"/>
              <w:left w:val="single" w:sz="4" w:space="0" w:color="auto"/>
              <w:bottom w:val="single" w:sz="4" w:space="0" w:color="auto"/>
              <w:right w:val="single" w:sz="4" w:space="0" w:color="auto"/>
            </w:tcBorders>
            <w:vAlign w:val="center"/>
            <w:hideMark/>
          </w:tcPr>
          <w:p w:rsidR="0029272F" w:rsidRPr="0029272F" w:rsidRDefault="0029272F" w:rsidP="0024137E">
            <w:pPr>
              <w:tabs>
                <w:tab w:val="left" w:pos="7005"/>
              </w:tabs>
              <w:suppressAutoHyphens/>
              <w:spacing w:after="0" w:line="240" w:lineRule="auto"/>
              <w:ind w:hanging="24"/>
              <w:jc w:val="center"/>
              <w:rPr>
                <w:rFonts w:ascii="Times New Roman" w:hAnsi="Times New Roman" w:cs="Times New Roman"/>
              </w:rPr>
            </w:pPr>
            <w:r w:rsidRPr="0029272F">
              <w:rPr>
                <w:rFonts w:ascii="Times New Roman" w:hAnsi="Times New Roman" w:cs="Times New Roman"/>
              </w:rPr>
              <w:t>44,0</w:t>
            </w:r>
          </w:p>
        </w:tc>
        <w:tc>
          <w:tcPr>
            <w:tcW w:w="1093" w:type="pct"/>
            <w:tcBorders>
              <w:top w:val="single" w:sz="4" w:space="0" w:color="auto"/>
              <w:left w:val="single" w:sz="4" w:space="0" w:color="auto"/>
              <w:bottom w:val="single" w:sz="4" w:space="0" w:color="auto"/>
              <w:right w:val="single" w:sz="4" w:space="0" w:color="auto"/>
            </w:tcBorders>
            <w:vAlign w:val="center"/>
            <w:hideMark/>
          </w:tcPr>
          <w:p w:rsidR="0029272F" w:rsidRPr="0029272F" w:rsidRDefault="0029272F" w:rsidP="0024137E">
            <w:pPr>
              <w:tabs>
                <w:tab w:val="left" w:pos="7005"/>
              </w:tabs>
              <w:suppressAutoHyphens/>
              <w:spacing w:after="0" w:line="240" w:lineRule="auto"/>
              <w:ind w:hanging="24"/>
              <w:jc w:val="center"/>
              <w:rPr>
                <w:rFonts w:ascii="Times New Roman" w:hAnsi="Times New Roman" w:cs="Times New Roman"/>
              </w:rPr>
            </w:pPr>
            <w:r w:rsidRPr="0029272F">
              <w:rPr>
                <w:rFonts w:ascii="Times New Roman" w:hAnsi="Times New Roman" w:cs="Times New Roman"/>
              </w:rPr>
              <w:t>67,4</w:t>
            </w:r>
          </w:p>
        </w:tc>
      </w:tr>
    </w:tbl>
    <w:p w:rsidR="0029272F" w:rsidRPr="0029272F" w:rsidRDefault="0029272F" w:rsidP="0029272F">
      <w:pPr>
        <w:pStyle w:val="ae"/>
        <w:spacing w:after="120"/>
        <w:ind w:left="1418" w:hanging="1418"/>
        <w:rPr>
          <w:rFonts w:ascii="Times New Roman" w:hAnsi="Times New Roman" w:cs="Times New Roman"/>
          <w:sz w:val="24"/>
          <w:szCs w:val="24"/>
        </w:rPr>
      </w:pPr>
      <w:bookmarkStart w:id="213" w:name="_Ref22570474"/>
      <w:r w:rsidRPr="0029272F">
        <w:rPr>
          <w:rFonts w:ascii="Times New Roman" w:hAnsi="Times New Roman" w:cs="Times New Roman"/>
          <w:sz w:val="24"/>
          <w:szCs w:val="24"/>
        </w:rPr>
        <w:t xml:space="preserve">Таблица </w:t>
      </w:r>
      <w:r w:rsidR="00307478" w:rsidRPr="0029272F">
        <w:rPr>
          <w:rFonts w:ascii="Times New Roman" w:hAnsi="Times New Roman" w:cs="Times New Roman"/>
          <w:sz w:val="24"/>
          <w:szCs w:val="24"/>
        </w:rPr>
        <w:fldChar w:fldCharType="begin"/>
      </w:r>
      <w:r w:rsidRPr="0029272F">
        <w:rPr>
          <w:rFonts w:ascii="Times New Roman" w:hAnsi="Times New Roman" w:cs="Times New Roman"/>
          <w:noProof/>
          <w:sz w:val="24"/>
          <w:szCs w:val="24"/>
        </w:rPr>
        <w:instrText xml:space="preserve"> SEQ Таблица \* ARABIC </w:instrText>
      </w:r>
      <w:r w:rsidR="00307478" w:rsidRPr="0029272F">
        <w:rPr>
          <w:rFonts w:ascii="Times New Roman" w:hAnsi="Times New Roman" w:cs="Times New Roman"/>
          <w:sz w:val="24"/>
          <w:szCs w:val="24"/>
        </w:rPr>
        <w:fldChar w:fldCharType="separate"/>
      </w:r>
      <w:r w:rsidR="005E0DA8">
        <w:rPr>
          <w:rFonts w:ascii="Times New Roman" w:hAnsi="Times New Roman" w:cs="Times New Roman"/>
          <w:noProof/>
          <w:sz w:val="24"/>
          <w:szCs w:val="24"/>
        </w:rPr>
        <w:t>15</w:t>
      </w:r>
      <w:r w:rsidR="00307478" w:rsidRPr="0029272F">
        <w:rPr>
          <w:rFonts w:ascii="Times New Roman" w:hAnsi="Times New Roman" w:cs="Times New Roman"/>
          <w:sz w:val="24"/>
          <w:szCs w:val="24"/>
        </w:rPr>
        <w:fldChar w:fldCharType="end"/>
      </w:r>
      <w:bookmarkEnd w:id="213"/>
      <w:r w:rsidRPr="0029272F">
        <w:rPr>
          <w:rFonts w:ascii="Times New Roman" w:hAnsi="Times New Roman" w:cs="Times New Roman"/>
          <w:sz w:val="24"/>
          <w:szCs w:val="24"/>
        </w:rPr>
        <w:t xml:space="preserve"> – Характеристика многоквартирного жилищного фонда г. Большой Камень </w:t>
      </w:r>
      <w:r>
        <w:rPr>
          <w:rFonts w:ascii="Times New Roman" w:hAnsi="Times New Roman" w:cs="Times New Roman"/>
          <w:sz w:val="24"/>
          <w:szCs w:val="24"/>
        </w:rPr>
        <w:br/>
        <w:t xml:space="preserve">  </w:t>
      </w:r>
      <w:r w:rsidRPr="0029272F">
        <w:rPr>
          <w:rFonts w:ascii="Times New Roman" w:hAnsi="Times New Roman" w:cs="Times New Roman"/>
          <w:sz w:val="24"/>
          <w:szCs w:val="24"/>
        </w:rPr>
        <w:t>по типам квартир</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1627"/>
        <w:gridCol w:w="2763"/>
        <w:gridCol w:w="2724"/>
      </w:tblGrid>
      <w:tr w:rsidR="0029272F" w:rsidRPr="0024137E" w:rsidTr="0029272F">
        <w:trPr>
          <w:trHeight w:val="529"/>
          <w:jc w:val="center"/>
        </w:trPr>
        <w:tc>
          <w:tcPr>
            <w:tcW w:w="1244" w:type="pct"/>
            <w:tcBorders>
              <w:top w:val="single" w:sz="4" w:space="0" w:color="auto"/>
              <w:left w:val="single" w:sz="4" w:space="0" w:color="auto"/>
              <w:bottom w:val="single" w:sz="4" w:space="0" w:color="auto"/>
              <w:right w:val="single" w:sz="4" w:space="0" w:color="auto"/>
            </w:tcBorders>
            <w:vAlign w:val="center"/>
            <w:hideMark/>
          </w:tcPr>
          <w:p w:rsidR="0029272F" w:rsidRPr="0003577F" w:rsidRDefault="0029272F" w:rsidP="0024137E">
            <w:pPr>
              <w:tabs>
                <w:tab w:val="left" w:pos="7005"/>
              </w:tabs>
              <w:suppressAutoHyphens/>
              <w:spacing w:after="0" w:line="240" w:lineRule="auto"/>
              <w:ind w:hanging="24"/>
              <w:jc w:val="center"/>
              <w:rPr>
                <w:rFonts w:ascii="Times New Roman" w:hAnsi="Times New Roman" w:cs="Times New Roman"/>
                <w:b/>
                <w:szCs w:val="24"/>
              </w:rPr>
            </w:pPr>
            <w:r w:rsidRPr="0003577F">
              <w:rPr>
                <w:rFonts w:ascii="Times New Roman" w:hAnsi="Times New Roman" w:cs="Times New Roman"/>
                <w:b/>
              </w:rPr>
              <w:t>Тип квартир</w:t>
            </w:r>
          </w:p>
        </w:tc>
        <w:tc>
          <w:tcPr>
            <w:tcW w:w="859" w:type="pct"/>
            <w:tcBorders>
              <w:top w:val="single" w:sz="4" w:space="0" w:color="auto"/>
              <w:left w:val="single" w:sz="4" w:space="0" w:color="auto"/>
              <w:bottom w:val="single" w:sz="4" w:space="0" w:color="auto"/>
              <w:right w:val="single" w:sz="4" w:space="0" w:color="auto"/>
            </w:tcBorders>
            <w:vAlign w:val="center"/>
            <w:hideMark/>
          </w:tcPr>
          <w:p w:rsidR="0029272F" w:rsidRPr="0003577F" w:rsidRDefault="0029272F" w:rsidP="0024137E">
            <w:pPr>
              <w:tabs>
                <w:tab w:val="left" w:pos="7005"/>
              </w:tabs>
              <w:suppressAutoHyphens/>
              <w:spacing w:after="0" w:line="240" w:lineRule="auto"/>
              <w:ind w:hanging="24"/>
              <w:jc w:val="center"/>
              <w:rPr>
                <w:rFonts w:ascii="Times New Roman" w:hAnsi="Times New Roman" w:cs="Times New Roman"/>
                <w:b/>
                <w:szCs w:val="24"/>
              </w:rPr>
            </w:pPr>
            <w:r w:rsidRPr="0003577F">
              <w:rPr>
                <w:rFonts w:ascii="Times New Roman" w:hAnsi="Times New Roman" w:cs="Times New Roman"/>
                <w:b/>
              </w:rPr>
              <w:t>Количество</w:t>
            </w:r>
          </w:p>
        </w:tc>
        <w:tc>
          <w:tcPr>
            <w:tcW w:w="1459" w:type="pct"/>
            <w:tcBorders>
              <w:top w:val="single" w:sz="4" w:space="0" w:color="auto"/>
              <w:left w:val="single" w:sz="4" w:space="0" w:color="auto"/>
              <w:bottom w:val="single" w:sz="4" w:space="0" w:color="auto"/>
              <w:right w:val="single" w:sz="4" w:space="0" w:color="auto"/>
            </w:tcBorders>
            <w:vAlign w:val="center"/>
            <w:hideMark/>
          </w:tcPr>
          <w:p w:rsidR="0029272F" w:rsidRPr="0003577F" w:rsidRDefault="0029272F" w:rsidP="0024137E">
            <w:pPr>
              <w:tabs>
                <w:tab w:val="left" w:pos="7005"/>
              </w:tabs>
              <w:suppressAutoHyphens/>
              <w:spacing w:after="0" w:line="240" w:lineRule="auto"/>
              <w:jc w:val="center"/>
              <w:rPr>
                <w:rFonts w:ascii="Times New Roman" w:hAnsi="Times New Roman" w:cs="Times New Roman"/>
                <w:b/>
                <w:szCs w:val="24"/>
              </w:rPr>
            </w:pPr>
            <w:r w:rsidRPr="0003577F">
              <w:rPr>
                <w:rFonts w:ascii="Times New Roman" w:hAnsi="Times New Roman" w:cs="Times New Roman"/>
                <w:b/>
              </w:rPr>
              <w:t>Общая площадь жилых помещений, тыс. кв. м</w:t>
            </w:r>
          </w:p>
        </w:tc>
        <w:tc>
          <w:tcPr>
            <w:tcW w:w="1438" w:type="pct"/>
            <w:tcBorders>
              <w:top w:val="single" w:sz="4" w:space="0" w:color="auto"/>
              <w:left w:val="single" w:sz="4" w:space="0" w:color="auto"/>
              <w:bottom w:val="single" w:sz="4" w:space="0" w:color="auto"/>
              <w:right w:val="single" w:sz="4" w:space="0" w:color="auto"/>
            </w:tcBorders>
            <w:vAlign w:val="center"/>
            <w:hideMark/>
          </w:tcPr>
          <w:p w:rsidR="0029272F" w:rsidRPr="0003577F" w:rsidRDefault="0029272F" w:rsidP="0024137E">
            <w:pPr>
              <w:tabs>
                <w:tab w:val="left" w:pos="7005"/>
              </w:tabs>
              <w:suppressAutoHyphens/>
              <w:spacing w:after="0" w:line="240" w:lineRule="auto"/>
              <w:jc w:val="center"/>
              <w:rPr>
                <w:rFonts w:ascii="Times New Roman" w:hAnsi="Times New Roman" w:cs="Times New Roman"/>
                <w:b/>
                <w:szCs w:val="24"/>
              </w:rPr>
            </w:pPr>
            <w:r w:rsidRPr="0003577F">
              <w:rPr>
                <w:rFonts w:ascii="Times New Roman" w:hAnsi="Times New Roman" w:cs="Times New Roman"/>
                <w:b/>
              </w:rPr>
              <w:t>Средняя площадь жилых помещений,</w:t>
            </w:r>
          </w:p>
          <w:p w:rsidR="0029272F" w:rsidRPr="0003577F" w:rsidRDefault="0029272F" w:rsidP="0024137E">
            <w:pPr>
              <w:tabs>
                <w:tab w:val="left" w:pos="7005"/>
              </w:tabs>
              <w:suppressAutoHyphens/>
              <w:spacing w:after="0" w:line="240" w:lineRule="auto"/>
              <w:jc w:val="center"/>
              <w:rPr>
                <w:rFonts w:ascii="Times New Roman" w:hAnsi="Times New Roman" w:cs="Times New Roman"/>
                <w:b/>
                <w:szCs w:val="24"/>
              </w:rPr>
            </w:pPr>
            <w:r w:rsidRPr="0003577F">
              <w:rPr>
                <w:rFonts w:ascii="Times New Roman" w:hAnsi="Times New Roman" w:cs="Times New Roman"/>
                <w:b/>
              </w:rPr>
              <w:t>кв. м</w:t>
            </w:r>
          </w:p>
        </w:tc>
      </w:tr>
      <w:tr w:rsidR="0029272F" w:rsidRPr="0029272F" w:rsidTr="0029272F">
        <w:trPr>
          <w:jc w:val="center"/>
        </w:trPr>
        <w:tc>
          <w:tcPr>
            <w:tcW w:w="1244" w:type="pct"/>
            <w:tcBorders>
              <w:top w:val="single" w:sz="4" w:space="0" w:color="auto"/>
              <w:left w:val="single" w:sz="4" w:space="0" w:color="auto"/>
              <w:bottom w:val="single" w:sz="4" w:space="0" w:color="auto"/>
              <w:right w:val="single" w:sz="4" w:space="0" w:color="auto"/>
            </w:tcBorders>
            <w:vAlign w:val="center"/>
            <w:hideMark/>
          </w:tcPr>
          <w:p w:rsidR="0029272F" w:rsidRPr="0029272F" w:rsidRDefault="0029272F" w:rsidP="0024137E">
            <w:pPr>
              <w:tabs>
                <w:tab w:val="left" w:pos="7005"/>
              </w:tabs>
              <w:suppressAutoHyphens/>
              <w:spacing w:after="0" w:line="240" w:lineRule="auto"/>
              <w:ind w:hanging="24"/>
              <w:jc w:val="center"/>
              <w:rPr>
                <w:rFonts w:ascii="Times New Roman" w:hAnsi="Times New Roman" w:cs="Times New Roman"/>
              </w:rPr>
            </w:pPr>
            <w:r w:rsidRPr="0029272F">
              <w:rPr>
                <w:rFonts w:ascii="Times New Roman" w:hAnsi="Times New Roman" w:cs="Times New Roman"/>
              </w:rPr>
              <w:t>Однокомнатные</w:t>
            </w:r>
          </w:p>
        </w:tc>
        <w:tc>
          <w:tcPr>
            <w:tcW w:w="859" w:type="pct"/>
            <w:tcBorders>
              <w:top w:val="single" w:sz="4" w:space="0" w:color="auto"/>
              <w:left w:val="single" w:sz="4" w:space="0" w:color="auto"/>
              <w:bottom w:val="single" w:sz="4" w:space="0" w:color="auto"/>
              <w:right w:val="single" w:sz="4" w:space="0" w:color="auto"/>
            </w:tcBorders>
            <w:vAlign w:val="center"/>
            <w:hideMark/>
          </w:tcPr>
          <w:p w:rsidR="0029272F" w:rsidRPr="0029272F" w:rsidRDefault="0029272F" w:rsidP="0024137E">
            <w:pPr>
              <w:tabs>
                <w:tab w:val="left" w:pos="7005"/>
              </w:tabs>
              <w:suppressAutoHyphens/>
              <w:spacing w:after="0" w:line="240" w:lineRule="auto"/>
              <w:ind w:hanging="24"/>
              <w:jc w:val="center"/>
              <w:rPr>
                <w:rFonts w:ascii="Times New Roman" w:hAnsi="Times New Roman" w:cs="Times New Roman"/>
              </w:rPr>
            </w:pPr>
            <w:r w:rsidRPr="0029272F">
              <w:rPr>
                <w:rFonts w:ascii="Times New Roman" w:hAnsi="Times New Roman" w:cs="Times New Roman"/>
              </w:rPr>
              <w:t>5148</w:t>
            </w:r>
          </w:p>
        </w:tc>
        <w:tc>
          <w:tcPr>
            <w:tcW w:w="1459" w:type="pct"/>
            <w:tcBorders>
              <w:top w:val="single" w:sz="4" w:space="0" w:color="auto"/>
              <w:left w:val="single" w:sz="4" w:space="0" w:color="auto"/>
              <w:bottom w:val="single" w:sz="4" w:space="0" w:color="auto"/>
              <w:right w:val="single" w:sz="4" w:space="0" w:color="auto"/>
            </w:tcBorders>
            <w:vAlign w:val="center"/>
            <w:hideMark/>
          </w:tcPr>
          <w:p w:rsidR="0029272F" w:rsidRPr="0029272F" w:rsidRDefault="0029272F" w:rsidP="0024137E">
            <w:pPr>
              <w:tabs>
                <w:tab w:val="left" w:pos="7005"/>
              </w:tabs>
              <w:suppressAutoHyphens/>
              <w:spacing w:after="0" w:line="240" w:lineRule="auto"/>
              <w:ind w:hanging="24"/>
              <w:jc w:val="center"/>
              <w:rPr>
                <w:rFonts w:ascii="Times New Roman" w:hAnsi="Times New Roman" w:cs="Times New Roman"/>
              </w:rPr>
            </w:pPr>
            <w:r w:rsidRPr="0029272F">
              <w:rPr>
                <w:rFonts w:ascii="Times New Roman" w:hAnsi="Times New Roman" w:cs="Times New Roman"/>
              </w:rPr>
              <w:t>145,7</w:t>
            </w:r>
          </w:p>
        </w:tc>
        <w:tc>
          <w:tcPr>
            <w:tcW w:w="1438" w:type="pct"/>
            <w:tcBorders>
              <w:top w:val="single" w:sz="4" w:space="0" w:color="auto"/>
              <w:left w:val="single" w:sz="4" w:space="0" w:color="auto"/>
              <w:bottom w:val="single" w:sz="4" w:space="0" w:color="auto"/>
              <w:right w:val="single" w:sz="4" w:space="0" w:color="auto"/>
            </w:tcBorders>
            <w:vAlign w:val="center"/>
            <w:hideMark/>
          </w:tcPr>
          <w:p w:rsidR="0029272F" w:rsidRPr="0029272F" w:rsidRDefault="0029272F" w:rsidP="0024137E">
            <w:pPr>
              <w:tabs>
                <w:tab w:val="left" w:pos="7005"/>
              </w:tabs>
              <w:suppressAutoHyphens/>
              <w:spacing w:after="0" w:line="240" w:lineRule="auto"/>
              <w:ind w:hanging="24"/>
              <w:jc w:val="center"/>
              <w:rPr>
                <w:rFonts w:ascii="Times New Roman" w:hAnsi="Times New Roman" w:cs="Times New Roman"/>
              </w:rPr>
            </w:pPr>
            <w:r w:rsidRPr="0029272F">
              <w:rPr>
                <w:rFonts w:ascii="Times New Roman" w:hAnsi="Times New Roman" w:cs="Times New Roman"/>
              </w:rPr>
              <w:t>28,3</w:t>
            </w:r>
          </w:p>
        </w:tc>
      </w:tr>
      <w:tr w:rsidR="0029272F" w:rsidRPr="0029272F" w:rsidTr="0029272F">
        <w:trPr>
          <w:jc w:val="center"/>
        </w:trPr>
        <w:tc>
          <w:tcPr>
            <w:tcW w:w="1244" w:type="pct"/>
            <w:tcBorders>
              <w:top w:val="single" w:sz="4" w:space="0" w:color="auto"/>
              <w:left w:val="single" w:sz="4" w:space="0" w:color="auto"/>
              <w:bottom w:val="single" w:sz="4" w:space="0" w:color="auto"/>
              <w:right w:val="single" w:sz="4" w:space="0" w:color="auto"/>
            </w:tcBorders>
            <w:vAlign w:val="center"/>
            <w:hideMark/>
          </w:tcPr>
          <w:p w:rsidR="0029272F" w:rsidRPr="0029272F" w:rsidRDefault="0029272F" w:rsidP="0024137E">
            <w:pPr>
              <w:tabs>
                <w:tab w:val="left" w:pos="7005"/>
              </w:tabs>
              <w:suppressAutoHyphens/>
              <w:spacing w:after="0" w:line="240" w:lineRule="auto"/>
              <w:jc w:val="center"/>
              <w:rPr>
                <w:rFonts w:ascii="Times New Roman" w:hAnsi="Times New Roman" w:cs="Times New Roman"/>
              </w:rPr>
            </w:pPr>
            <w:r w:rsidRPr="0029272F">
              <w:rPr>
                <w:rFonts w:ascii="Times New Roman" w:hAnsi="Times New Roman" w:cs="Times New Roman"/>
              </w:rPr>
              <w:t>Двухкомнатные</w:t>
            </w:r>
          </w:p>
        </w:tc>
        <w:tc>
          <w:tcPr>
            <w:tcW w:w="859" w:type="pct"/>
            <w:tcBorders>
              <w:top w:val="single" w:sz="4" w:space="0" w:color="auto"/>
              <w:left w:val="single" w:sz="4" w:space="0" w:color="auto"/>
              <w:bottom w:val="single" w:sz="4" w:space="0" w:color="auto"/>
              <w:right w:val="single" w:sz="4" w:space="0" w:color="auto"/>
            </w:tcBorders>
            <w:vAlign w:val="center"/>
            <w:hideMark/>
          </w:tcPr>
          <w:p w:rsidR="0029272F" w:rsidRPr="0029272F" w:rsidRDefault="0029272F" w:rsidP="0024137E">
            <w:pPr>
              <w:tabs>
                <w:tab w:val="left" w:pos="7005"/>
              </w:tabs>
              <w:suppressAutoHyphens/>
              <w:spacing w:after="0" w:line="240" w:lineRule="auto"/>
              <w:ind w:hanging="24"/>
              <w:jc w:val="center"/>
              <w:rPr>
                <w:rFonts w:ascii="Times New Roman" w:hAnsi="Times New Roman" w:cs="Times New Roman"/>
              </w:rPr>
            </w:pPr>
            <w:r w:rsidRPr="0029272F">
              <w:rPr>
                <w:rFonts w:ascii="Times New Roman" w:hAnsi="Times New Roman" w:cs="Times New Roman"/>
              </w:rPr>
              <w:t>6412</w:t>
            </w:r>
          </w:p>
        </w:tc>
        <w:tc>
          <w:tcPr>
            <w:tcW w:w="1459" w:type="pct"/>
            <w:tcBorders>
              <w:top w:val="single" w:sz="4" w:space="0" w:color="auto"/>
              <w:left w:val="single" w:sz="4" w:space="0" w:color="auto"/>
              <w:bottom w:val="single" w:sz="4" w:space="0" w:color="auto"/>
              <w:right w:val="single" w:sz="4" w:space="0" w:color="auto"/>
            </w:tcBorders>
            <w:vAlign w:val="center"/>
            <w:hideMark/>
          </w:tcPr>
          <w:p w:rsidR="0029272F" w:rsidRPr="0029272F" w:rsidRDefault="0029272F" w:rsidP="0024137E">
            <w:pPr>
              <w:tabs>
                <w:tab w:val="left" w:pos="7005"/>
              </w:tabs>
              <w:suppressAutoHyphens/>
              <w:spacing w:after="0" w:line="240" w:lineRule="auto"/>
              <w:ind w:hanging="24"/>
              <w:jc w:val="center"/>
              <w:rPr>
                <w:rFonts w:ascii="Times New Roman" w:hAnsi="Times New Roman" w:cs="Times New Roman"/>
              </w:rPr>
            </w:pPr>
            <w:r w:rsidRPr="0029272F">
              <w:rPr>
                <w:rFonts w:ascii="Times New Roman" w:hAnsi="Times New Roman" w:cs="Times New Roman"/>
              </w:rPr>
              <w:t>278,2</w:t>
            </w:r>
          </w:p>
        </w:tc>
        <w:tc>
          <w:tcPr>
            <w:tcW w:w="1438" w:type="pct"/>
            <w:tcBorders>
              <w:top w:val="single" w:sz="4" w:space="0" w:color="auto"/>
              <w:left w:val="single" w:sz="4" w:space="0" w:color="auto"/>
              <w:bottom w:val="single" w:sz="4" w:space="0" w:color="auto"/>
              <w:right w:val="single" w:sz="4" w:space="0" w:color="auto"/>
            </w:tcBorders>
            <w:vAlign w:val="center"/>
            <w:hideMark/>
          </w:tcPr>
          <w:p w:rsidR="0029272F" w:rsidRPr="0029272F" w:rsidRDefault="0029272F" w:rsidP="0024137E">
            <w:pPr>
              <w:tabs>
                <w:tab w:val="left" w:pos="7005"/>
              </w:tabs>
              <w:suppressAutoHyphens/>
              <w:spacing w:after="0" w:line="240" w:lineRule="auto"/>
              <w:ind w:hanging="24"/>
              <w:jc w:val="center"/>
              <w:rPr>
                <w:rFonts w:ascii="Times New Roman" w:hAnsi="Times New Roman" w:cs="Times New Roman"/>
              </w:rPr>
            </w:pPr>
            <w:r w:rsidRPr="0029272F">
              <w:rPr>
                <w:rFonts w:ascii="Times New Roman" w:hAnsi="Times New Roman" w:cs="Times New Roman"/>
              </w:rPr>
              <w:t>43,4</w:t>
            </w:r>
          </w:p>
        </w:tc>
      </w:tr>
      <w:tr w:rsidR="0029272F" w:rsidRPr="0029272F" w:rsidTr="0029272F">
        <w:trPr>
          <w:jc w:val="center"/>
        </w:trPr>
        <w:tc>
          <w:tcPr>
            <w:tcW w:w="1244" w:type="pct"/>
            <w:tcBorders>
              <w:top w:val="single" w:sz="4" w:space="0" w:color="auto"/>
              <w:left w:val="single" w:sz="4" w:space="0" w:color="auto"/>
              <w:bottom w:val="single" w:sz="4" w:space="0" w:color="auto"/>
              <w:right w:val="single" w:sz="4" w:space="0" w:color="auto"/>
            </w:tcBorders>
            <w:vAlign w:val="center"/>
            <w:hideMark/>
          </w:tcPr>
          <w:p w:rsidR="0029272F" w:rsidRPr="0029272F" w:rsidRDefault="0029272F" w:rsidP="0024137E">
            <w:pPr>
              <w:tabs>
                <w:tab w:val="left" w:pos="7005"/>
              </w:tabs>
              <w:suppressAutoHyphens/>
              <w:spacing w:after="0" w:line="240" w:lineRule="auto"/>
              <w:ind w:hanging="24"/>
              <w:jc w:val="center"/>
              <w:rPr>
                <w:rFonts w:ascii="Times New Roman" w:hAnsi="Times New Roman" w:cs="Times New Roman"/>
              </w:rPr>
            </w:pPr>
            <w:r w:rsidRPr="0029272F">
              <w:rPr>
                <w:rFonts w:ascii="Times New Roman" w:hAnsi="Times New Roman" w:cs="Times New Roman"/>
              </w:rPr>
              <w:t>Трехкомнатные</w:t>
            </w:r>
          </w:p>
        </w:tc>
        <w:tc>
          <w:tcPr>
            <w:tcW w:w="859" w:type="pct"/>
            <w:tcBorders>
              <w:top w:val="single" w:sz="4" w:space="0" w:color="auto"/>
              <w:left w:val="single" w:sz="4" w:space="0" w:color="auto"/>
              <w:bottom w:val="single" w:sz="4" w:space="0" w:color="auto"/>
              <w:right w:val="single" w:sz="4" w:space="0" w:color="auto"/>
            </w:tcBorders>
            <w:vAlign w:val="center"/>
            <w:hideMark/>
          </w:tcPr>
          <w:p w:rsidR="0029272F" w:rsidRPr="0029272F" w:rsidRDefault="0029272F" w:rsidP="0024137E">
            <w:pPr>
              <w:tabs>
                <w:tab w:val="left" w:pos="7005"/>
              </w:tabs>
              <w:suppressAutoHyphens/>
              <w:spacing w:after="0" w:line="240" w:lineRule="auto"/>
              <w:ind w:hanging="24"/>
              <w:jc w:val="center"/>
              <w:rPr>
                <w:rFonts w:ascii="Times New Roman" w:hAnsi="Times New Roman" w:cs="Times New Roman"/>
              </w:rPr>
            </w:pPr>
            <w:r w:rsidRPr="0029272F">
              <w:rPr>
                <w:rFonts w:ascii="Times New Roman" w:hAnsi="Times New Roman" w:cs="Times New Roman"/>
              </w:rPr>
              <w:t>3112</w:t>
            </w:r>
          </w:p>
        </w:tc>
        <w:tc>
          <w:tcPr>
            <w:tcW w:w="1459" w:type="pct"/>
            <w:tcBorders>
              <w:top w:val="single" w:sz="4" w:space="0" w:color="auto"/>
              <w:left w:val="single" w:sz="4" w:space="0" w:color="auto"/>
              <w:bottom w:val="single" w:sz="4" w:space="0" w:color="auto"/>
              <w:right w:val="single" w:sz="4" w:space="0" w:color="auto"/>
            </w:tcBorders>
            <w:vAlign w:val="center"/>
            <w:hideMark/>
          </w:tcPr>
          <w:p w:rsidR="0029272F" w:rsidRPr="0029272F" w:rsidRDefault="0029272F" w:rsidP="0024137E">
            <w:pPr>
              <w:tabs>
                <w:tab w:val="left" w:pos="7005"/>
              </w:tabs>
              <w:suppressAutoHyphens/>
              <w:spacing w:after="0" w:line="240" w:lineRule="auto"/>
              <w:ind w:hanging="24"/>
              <w:jc w:val="center"/>
              <w:rPr>
                <w:rFonts w:ascii="Times New Roman" w:hAnsi="Times New Roman" w:cs="Times New Roman"/>
              </w:rPr>
            </w:pPr>
            <w:r w:rsidRPr="0029272F">
              <w:rPr>
                <w:rFonts w:ascii="Times New Roman" w:hAnsi="Times New Roman" w:cs="Times New Roman"/>
              </w:rPr>
              <w:t>201,7</w:t>
            </w:r>
          </w:p>
        </w:tc>
        <w:tc>
          <w:tcPr>
            <w:tcW w:w="1438" w:type="pct"/>
            <w:tcBorders>
              <w:top w:val="single" w:sz="4" w:space="0" w:color="auto"/>
              <w:left w:val="single" w:sz="4" w:space="0" w:color="auto"/>
              <w:bottom w:val="single" w:sz="4" w:space="0" w:color="auto"/>
              <w:right w:val="single" w:sz="4" w:space="0" w:color="auto"/>
            </w:tcBorders>
            <w:vAlign w:val="center"/>
            <w:hideMark/>
          </w:tcPr>
          <w:p w:rsidR="0029272F" w:rsidRPr="0029272F" w:rsidRDefault="0029272F" w:rsidP="0024137E">
            <w:pPr>
              <w:tabs>
                <w:tab w:val="left" w:pos="7005"/>
              </w:tabs>
              <w:suppressAutoHyphens/>
              <w:spacing w:after="0" w:line="240" w:lineRule="auto"/>
              <w:ind w:hanging="24"/>
              <w:jc w:val="center"/>
              <w:rPr>
                <w:rFonts w:ascii="Times New Roman" w:hAnsi="Times New Roman" w:cs="Times New Roman"/>
              </w:rPr>
            </w:pPr>
            <w:r w:rsidRPr="0029272F">
              <w:rPr>
                <w:rFonts w:ascii="Times New Roman" w:hAnsi="Times New Roman" w:cs="Times New Roman"/>
              </w:rPr>
              <w:t>64,8</w:t>
            </w:r>
          </w:p>
        </w:tc>
      </w:tr>
      <w:tr w:rsidR="0029272F" w:rsidRPr="0029272F" w:rsidTr="0029272F">
        <w:trPr>
          <w:jc w:val="center"/>
        </w:trPr>
        <w:tc>
          <w:tcPr>
            <w:tcW w:w="1244" w:type="pct"/>
            <w:tcBorders>
              <w:top w:val="single" w:sz="4" w:space="0" w:color="auto"/>
              <w:left w:val="single" w:sz="4" w:space="0" w:color="auto"/>
              <w:bottom w:val="single" w:sz="4" w:space="0" w:color="auto"/>
              <w:right w:val="single" w:sz="4" w:space="0" w:color="auto"/>
            </w:tcBorders>
            <w:vAlign w:val="center"/>
            <w:hideMark/>
          </w:tcPr>
          <w:p w:rsidR="0029272F" w:rsidRPr="0029272F" w:rsidRDefault="0029272F" w:rsidP="0024137E">
            <w:pPr>
              <w:tabs>
                <w:tab w:val="left" w:pos="7005"/>
              </w:tabs>
              <w:suppressAutoHyphens/>
              <w:spacing w:after="0" w:line="240" w:lineRule="auto"/>
              <w:ind w:hanging="24"/>
              <w:jc w:val="center"/>
              <w:rPr>
                <w:rFonts w:ascii="Times New Roman" w:hAnsi="Times New Roman" w:cs="Times New Roman"/>
              </w:rPr>
            </w:pPr>
            <w:r w:rsidRPr="0029272F">
              <w:rPr>
                <w:rFonts w:ascii="Times New Roman" w:hAnsi="Times New Roman" w:cs="Times New Roman"/>
              </w:rPr>
              <w:t>Четырехкомнатные и более</w:t>
            </w:r>
          </w:p>
        </w:tc>
        <w:tc>
          <w:tcPr>
            <w:tcW w:w="859" w:type="pct"/>
            <w:tcBorders>
              <w:top w:val="single" w:sz="4" w:space="0" w:color="auto"/>
              <w:left w:val="single" w:sz="4" w:space="0" w:color="auto"/>
              <w:bottom w:val="single" w:sz="4" w:space="0" w:color="auto"/>
              <w:right w:val="single" w:sz="4" w:space="0" w:color="auto"/>
            </w:tcBorders>
            <w:vAlign w:val="center"/>
            <w:hideMark/>
          </w:tcPr>
          <w:p w:rsidR="0029272F" w:rsidRPr="0029272F" w:rsidRDefault="0029272F" w:rsidP="0024137E">
            <w:pPr>
              <w:tabs>
                <w:tab w:val="left" w:pos="7005"/>
              </w:tabs>
              <w:suppressAutoHyphens/>
              <w:spacing w:after="0" w:line="240" w:lineRule="auto"/>
              <w:ind w:hanging="24"/>
              <w:jc w:val="center"/>
              <w:rPr>
                <w:rFonts w:ascii="Times New Roman" w:hAnsi="Times New Roman" w:cs="Times New Roman"/>
              </w:rPr>
            </w:pPr>
            <w:r w:rsidRPr="0029272F">
              <w:rPr>
                <w:rFonts w:ascii="Times New Roman" w:hAnsi="Times New Roman" w:cs="Times New Roman"/>
              </w:rPr>
              <w:t>592</w:t>
            </w:r>
          </w:p>
        </w:tc>
        <w:tc>
          <w:tcPr>
            <w:tcW w:w="1459" w:type="pct"/>
            <w:tcBorders>
              <w:top w:val="single" w:sz="4" w:space="0" w:color="auto"/>
              <w:left w:val="single" w:sz="4" w:space="0" w:color="auto"/>
              <w:bottom w:val="single" w:sz="4" w:space="0" w:color="auto"/>
              <w:right w:val="single" w:sz="4" w:space="0" w:color="auto"/>
            </w:tcBorders>
            <w:vAlign w:val="center"/>
            <w:hideMark/>
          </w:tcPr>
          <w:p w:rsidR="0029272F" w:rsidRPr="0029272F" w:rsidRDefault="0029272F" w:rsidP="0024137E">
            <w:pPr>
              <w:tabs>
                <w:tab w:val="left" w:pos="7005"/>
              </w:tabs>
              <w:suppressAutoHyphens/>
              <w:spacing w:after="0" w:line="240" w:lineRule="auto"/>
              <w:ind w:hanging="24"/>
              <w:jc w:val="center"/>
              <w:rPr>
                <w:rFonts w:ascii="Times New Roman" w:hAnsi="Times New Roman" w:cs="Times New Roman"/>
              </w:rPr>
            </w:pPr>
            <w:r w:rsidRPr="0029272F">
              <w:rPr>
                <w:rFonts w:ascii="Times New Roman" w:hAnsi="Times New Roman" w:cs="Times New Roman"/>
              </w:rPr>
              <w:t>46,0</w:t>
            </w:r>
          </w:p>
        </w:tc>
        <w:tc>
          <w:tcPr>
            <w:tcW w:w="1438" w:type="pct"/>
            <w:tcBorders>
              <w:top w:val="single" w:sz="4" w:space="0" w:color="auto"/>
              <w:left w:val="single" w:sz="4" w:space="0" w:color="auto"/>
              <w:bottom w:val="single" w:sz="4" w:space="0" w:color="auto"/>
              <w:right w:val="single" w:sz="4" w:space="0" w:color="auto"/>
            </w:tcBorders>
            <w:vAlign w:val="center"/>
            <w:hideMark/>
          </w:tcPr>
          <w:p w:rsidR="0029272F" w:rsidRPr="0029272F" w:rsidRDefault="0029272F" w:rsidP="0024137E">
            <w:pPr>
              <w:tabs>
                <w:tab w:val="left" w:pos="7005"/>
              </w:tabs>
              <w:suppressAutoHyphens/>
              <w:spacing w:after="0" w:line="240" w:lineRule="auto"/>
              <w:ind w:hanging="24"/>
              <w:jc w:val="center"/>
              <w:rPr>
                <w:rFonts w:ascii="Times New Roman" w:hAnsi="Times New Roman" w:cs="Times New Roman"/>
              </w:rPr>
            </w:pPr>
            <w:r w:rsidRPr="0029272F">
              <w:rPr>
                <w:rFonts w:ascii="Times New Roman" w:hAnsi="Times New Roman" w:cs="Times New Roman"/>
              </w:rPr>
              <w:t>77,7</w:t>
            </w:r>
          </w:p>
        </w:tc>
      </w:tr>
    </w:tbl>
    <w:p w:rsidR="0029272F" w:rsidRPr="0029272F" w:rsidRDefault="0029272F" w:rsidP="0029272F">
      <w:pPr>
        <w:pStyle w:val="a7"/>
        <w:spacing w:line="312" w:lineRule="auto"/>
        <w:ind w:firstLine="680"/>
        <w:rPr>
          <w:sz w:val="28"/>
          <w:szCs w:val="28"/>
        </w:rPr>
      </w:pPr>
      <w:r w:rsidRPr="0029272F">
        <w:rPr>
          <w:sz w:val="28"/>
          <w:szCs w:val="28"/>
        </w:rPr>
        <w:lastRenderedPageBreak/>
        <w:t xml:space="preserve">Жилищный фонд с. Петровка и с. Суходол по состоянию </w:t>
      </w:r>
      <w:r w:rsidR="0024137E">
        <w:rPr>
          <w:sz w:val="28"/>
          <w:szCs w:val="28"/>
        </w:rPr>
        <w:br/>
      </w:r>
      <w:proofErr w:type="gramStart"/>
      <w:r w:rsidRPr="0029272F">
        <w:rPr>
          <w:sz w:val="28"/>
          <w:szCs w:val="28"/>
        </w:rPr>
        <w:t>на конец</w:t>
      </w:r>
      <w:proofErr w:type="gramEnd"/>
      <w:r w:rsidRPr="0029272F">
        <w:rPr>
          <w:sz w:val="28"/>
          <w:szCs w:val="28"/>
        </w:rPr>
        <w:t xml:space="preserve"> 2018 </w:t>
      </w:r>
      <w:r w:rsidR="004E5E0C">
        <w:rPr>
          <w:sz w:val="28"/>
          <w:szCs w:val="28"/>
        </w:rPr>
        <w:t>г.</w:t>
      </w:r>
      <w:r w:rsidRPr="0029272F">
        <w:rPr>
          <w:sz w:val="28"/>
          <w:szCs w:val="28"/>
        </w:rPr>
        <w:t xml:space="preserve"> составлял 27,5 тыс. кв. м общей площади жилых помещений, из них в процентном соотношении:</w:t>
      </w:r>
    </w:p>
    <w:p w:rsidR="0029272F" w:rsidRPr="0029272F" w:rsidRDefault="0029272F" w:rsidP="0029272F">
      <w:pPr>
        <w:pStyle w:val="a0"/>
        <w:spacing w:before="0" w:after="0" w:line="312" w:lineRule="auto"/>
        <w:ind w:firstLine="680"/>
        <w:rPr>
          <w:rFonts w:ascii="Times New Roman" w:hAnsi="Times New Roman" w:cs="Times New Roman"/>
          <w:sz w:val="28"/>
          <w:szCs w:val="28"/>
        </w:rPr>
      </w:pPr>
      <w:r w:rsidRPr="0029272F">
        <w:rPr>
          <w:rFonts w:ascii="Times New Roman" w:hAnsi="Times New Roman" w:cs="Times New Roman"/>
          <w:sz w:val="28"/>
          <w:szCs w:val="28"/>
        </w:rPr>
        <w:t>многоквартирные жилые дома – 15%;</w:t>
      </w:r>
    </w:p>
    <w:p w:rsidR="0029272F" w:rsidRPr="0029272F" w:rsidRDefault="0029272F" w:rsidP="0029272F">
      <w:pPr>
        <w:pStyle w:val="a0"/>
        <w:spacing w:before="0" w:after="0" w:line="312" w:lineRule="auto"/>
        <w:ind w:firstLine="680"/>
        <w:rPr>
          <w:rFonts w:ascii="Times New Roman" w:hAnsi="Times New Roman" w:cs="Times New Roman"/>
          <w:sz w:val="28"/>
          <w:szCs w:val="28"/>
        </w:rPr>
      </w:pPr>
      <w:r w:rsidRPr="0029272F">
        <w:rPr>
          <w:rFonts w:ascii="Times New Roman" w:hAnsi="Times New Roman" w:cs="Times New Roman"/>
          <w:sz w:val="28"/>
          <w:szCs w:val="28"/>
        </w:rPr>
        <w:t>индивидуальные жилые дома – 85%.</w:t>
      </w:r>
    </w:p>
    <w:p w:rsidR="0029272F" w:rsidRPr="0029272F" w:rsidRDefault="0029272F" w:rsidP="0029272F">
      <w:pPr>
        <w:pStyle w:val="a7"/>
        <w:spacing w:line="312" w:lineRule="auto"/>
        <w:ind w:firstLine="680"/>
        <w:rPr>
          <w:sz w:val="28"/>
          <w:szCs w:val="28"/>
        </w:rPr>
      </w:pPr>
      <w:r w:rsidRPr="0029272F">
        <w:rPr>
          <w:sz w:val="28"/>
          <w:szCs w:val="28"/>
        </w:rPr>
        <w:t>Характеристики многоквартирного и индивидуального жилищного фонда с. Петровка и с.</w:t>
      </w:r>
      <w:r w:rsidR="0003577F">
        <w:rPr>
          <w:sz w:val="28"/>
          <w:szCs w:val="28"/>
        </w:rPr>
        <w:t xml:space="preserve"> </w:t>
      </w:r>
      <w:r w:rsidRPr="0029272F">
        <w:rPr>
          <w:sz w:val="28"/>
          <w:szCs w:val="28"/>
        </w:rPr>
        <w:t>Суходол представлены ниже (</w:t>
      </w:r>
      <w:r w:rsidR="005E0DA8">
        <w:fldChar w:fldCharType="begin"/>
      </w:r>
      <w:r w:rsidR="005E0DA8">
        <w:instrText xml:space="preserve"> REF _Ref25340026 \h  \* MERGEFORMAT </w:instrText>
      </w:r>
      <w:r w:rsidR="005E0DA8">
        <w:fldChar w:fldCharType="separate"/>
      </w:r>
      <w:r w:rsidR="005E0DA8" w:rsidRPr="005E0DA8">
        <w:rPr>
          <w:sz w:val="28"/>
          <w:szCs w:val="28"/>
        </w:rPr>
        <w:t xml:space="preserve">Таблица </w:t>
      </w:r>
      <w:r w:rsidR="005E0DA8" w:rsidRPr="005E0DA8">
        <w:rPr>
          <w:noProof/>
          <w:sz w:val="28"/>
          <w:szCs w:val="28"/>
        </w:rPr>
        <w:t>16</w:t>
      </w:r>
      <w:r w:rsidR="005E0DA8">
        <w:fldChar w:fldCharType="end"/>
      </w:r>
      <w:r w:rsidRPr="0029272F">
        <w:rPr>
          <w:sz w:val="28"/>
          <w:szCs w:val="28"/>
        </w:rPr>
        <w:t>).</w:t>
      </w:r>
    </w:p>
    <w:p w:rsidR="0029272F" w:rsidRPr="0029272F" w:rsidRDefault="0029272F" w:rsidP="0029272F">
      <w:pPr>
        <w:pStyle w:val="ae"/>
        <w:spacing w:after="120"/>
        <w:ind w:left="1559" w:hanging="1559"/>
        <w:rPr>
          <w:rFonts w:ascii="Times New Roman" w:hAnsi="Times New Roman" w:cs="Times New Roman"/>
          <w:sz w:val="24"/>
          <w:szCs w:val="24"/>
        </w:rPr>
      </w:pPr>
      <w:bookmarkStart w:id="214" w:name="_Ref25340026"/>
      <w:r w:rsidRPr="0029272F">
        <w:rPr>
          <w:rFonts w:ascii="Times New Roman" w:hAnsi="Times New Roman" w:cs="Times New Roman"/>
          <w:sz w:val="24"/>
          <w:szCs w:val="24"/>
        </w:rPr>
        <w:t xml:space="preserve">Таблица </w:t>
      </w:r>
      <w:r w:rsidR="00307478" w:rsidRPr="0029272F">
        <w:rPr>
          <w:rFonts w:ascii="Times New Roman" w:hAnsi="Times New Roman" w:cs="Times New Roman"/>
          <w:sz w:val="24"/>
          <w:szCs w:val="24"/>
        </w:rPr>
        <w:fldChar w:fldCharType="begin"/>
      </w:r>
      <w:r w:rsidRPr="0029272F">
        <w:rPr>
          <w:rFonts w:ascii="Times New Roman" w:hAnsi="Times New Roman" w:cs="Times New Roman"/>
          <w:noProof/>
          <w:sz w:val="24"/>
          <w:szCs w:val="24"/>
        </w:rPr>
        <w:instrText xml:space="preserve"> SEQ Таблица \* ARABIC </w:instrText>
      </w:r>
      <w:r w:rsidR="00307478" w:rsidRPr="0029272F">
        <w:rPr>
          <w:rFonts w:ascii="Times New Roman" w:hAnsi="Times New Roman" w:cs="Times New Roman"/>
          <w:sz w:val="24"/>
          <w:szCs w:val="24"/>
        </w:rPr>
        <w:fldChar w:fldCharType="separate"/>
      </w:r>
      <w:r w:rsidR="005E0DA8">
        <w:rPr>
          <w:rFonts w:ascii="Times New Roman" w:hAnsi="Times New Roman" w:cs="Times New Roman"/>
          <w:noProof/>
          <w:sz w:val="24"/>
          <w:szCs w:val="24"/>
        </w:rPr>
        <w:t>16</w:t>
      </w:r>
      <w:r w:rsidR="00307478" w:rsidRPr="0029272F">
        <w:rPr>
          <w:rFonts w:ascii="Times New Roman" w:hAnsi="Times New Roman" w:cs="Times New Roman"/>
          <w:sz w:val="24"/>
          <w:szCs w:val="24"/>
        </w:rPr>
        <w:fldChar w:fldCharType="end"/>
      </w:r>
      <w:bookmarkEnd w:id="214"/>
      <w:r w:rsidRPr="0029272F">
        <w:rPr>
          <w:rFonts w:ascii="Times New Roman" w:hAnsi="Times New Roman" w:cs="Times New Roman"/>
          <w:sz w:val="24"/>
          <w:szCs w:val="24"/>
        </w:rPr>
        <w:t xml:space="preserve"> – Характеристики многоквартирного и индивидуального жилищного фонда с. Петровка и с. Суходол</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831"/>
        <w:gridCol w:w="2276"/>
        <w:gridCol w:w="2108"/>
      </w:tblGrid>
      <w:tr w:rsidR="0029272F" w:rsidRPr="0024137E" w:rsidTr="0029272F">
        <w:trPr>
          <w:trHeight w:val="381"/>
          <w:tblHeader/>
          <w:jc w:val="center"/>
        </w:trPr>
        <w:tc>
          <w:tcPr>
            <w:tcW w:w="1190" w:type="pct"/>
            <w:vMerge w:val="restart"/>
            <w:tcBorders>
              <w:top w:val="single" w:sz="4" w:space="0" w:color="auto"/>
              <w:left w:val="single" w:sz="4" w:space="0" w:color="auto"/>
              <w:bottom w:val="single" w:sz="4" w:space="0" w:color="auto"/>
              <w:right w:val="single" w:sz="4" w:space="0" w:color="auto"/>
            </w:tcBorders>
            <w:vAlign w:val="center"/>
            <w:hideMark/>
          </w:tcPr>
          <w:p w:rsidR="0029272F" w:rsidRPr="0003577F" w:rsidRDefault="0029272F" w:rsidP="0024137E">
            <w:pPr>
              <w:tabs>
                <w:tab w:val="left" w:pos="7005"/>
              </w:tabs>
              <w:suppressAutoHyphens/>
              <w:spacing w:after="0" w:line="240" w:lineRule="auto"/>
              <w:ind w:hanging="24"/>
              <w:jc w:val="center"/>
              <w:rPr>
                <w:rFonts w:ascii="Times New Roman" w:hAnsi="Times New Roman" w:cs="Times New Roman"/>
                <w:b/>
                <w:szCs w:val="24"/>
              </w:rPr>
            </w:pPr>
            <w:r w:rsidRPr="0003577F">
              <w:rPr>
                <w:rFonts w:ascii="Times New Roman" w:hAnsi="Times New Roman" w:cs="Times New Roman"/>
                <w:b/>
              </w:rPr>
              <w:t>Показатель</w:t>
            </w:r>
          </w:p>
        </w:tc>
        <w:tc>
          <w:tcPr>
            <w:tcW w:w="1495" w:type="pct"/>
            <w:vMerge w:val="restart"/>
            <w:tcBorders>
              <w:top w:val="single" w:sz="4" w:space="0" w:color="auto"/>
              <w:left w:val="single" w:sz="4" w:space="0" w:color="auto"/>
              <w:bottom w:val="single" w:sz="4" w:space="0" w:color="auto"/>
              <w:right w:val="single" w:sz="4" w:space="0" w:color="auto"/>
            </w:tcBorders>
            <w:vAlign w:val="center"/>
            <w:hideMark/>
          </w:tcPr>
          <w:p w:rsidR="0029272F" w:rsidRPr="0003577F" w:rsidRDefault="0029272F" w:rsidP="0024137E">
            <w:pPr>
              <w:tabs>
                <w:tab w:val="left" w:pos="7005"/>
              </w:tabs>
              <w:suppressAutoHyphens/>
              <w:spacing w:after="0" w:line="240" w:lineRule="auto"/>
              <w:ind w:hanging="24"/>
              <w:jc w:val="center"/>
              <w:rPr>
                <w:rFonts w:ascii="Times New Roman" w:hAnsi="Times New Roman" w:cs="Times New Roman"/>
                <w:b/>
                <w:szCs w:val="24"/>
              </w:rPr>
            </w:pPr>
            <w:r w:rsidRPr="0003577F">
              <w:rPr>
                <w:rFonts w:ascii="Times New Roman" w:hAnsi="Times New Roman" w:cs="Times New Roman"/>
                <w:b/>
              </w:rPr>
              <w:t>Единица измерения</w:t>
            </w:r>
          </w:p>
        </w:tc>
        <w:tc>
          <w:tcPr>
            <w:tcW w:w="2315" w:type="pct"/>
            <w:gridSpan w:val="2"/>
            <w:tcBorders>
              <w:top w:val="single" w:sz="4" w:space="0" w:color="auto"/>
              <w:left w:val="single" w:sz="4" w:space="0" w:color="auto"/>
              <w:bottom w:val="single" w:sz="4" w:space="0" w:color="auto"/>
              <w:right w:val="single" w:sz="4" w:space="0" w:color="auto"/>
            </w:tcBorders>
            <w:vAlign w:val="center"/>
            <w:hideMark/>
          </w:tcPr>
          <w:p w:rsidR="0029272F" w:rsidRPr="0003577F" w:rsidRDefault="0029272F" w:rsidP="0024137E">
            <w:pPr>
              <w:tabs>
                <w:tab w:val="left" w:pos="7005"/>
              </w:tabs>
              <w:suppressAutoHyphens/>
              <w:spacing w:after="0" w:line="240" w:lineRule="auto"/>
              <w:jc w:val="center"/>
              <w:rPr>
                <w:rFonts w:ascii="Times New Roman" w:hAnsi="Times New Roman" w:cs="Times New Roman"/>
                <w:b/>
                <w:szCs w:val="24"/>
              </w:rPr>
            </w:pPr>
            <w:r w:rsidRPr="0003577F">
              <w:rPr>
                <w:rFonts w:ascii="Times New Roman" w:hAnsi="Times New Roman" w:cs="Times New Roman"/>
                <w:b/>
              </w:rPr>
              <w:t>Вид жилых домов</w:t>
            </w:r>
          </w:p>
        </w:tc>
      </w:tr>
      <w:tr w:rsidR="0029272F" w:rsidRPr="0024137E" w:rsidTr="0029272F">
        <w:trPr>
          <w:trHeight w:val="40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272F" w:rsidRPr="0003577F" w:rsidRDefault="0029272F" w:rsidP="0024137E">
            <w:pPr>
              <w:spacing w:after="0" w:line="240" w:lineRule="auto"/>
              <w:rPr>
                <w:rFonts w:ascii="Times New Roman" w:hAnsi="Times New Roman" w:cs="Times New Roman"/>
                <w:b/>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272F" w:rsidRPr="0003577F" w:rsidRDefault="0029272F" w:rsidP="0024137E">
            <w:pPr>
              <w:spacing w:after="0" w:line="240" w:lineRule="auto"/>
              <w:rPr>
                <w:rFonts w:ascii="Times New Roman" w:hAnsi="Times New Roman" w:cs="Times New Roman"/>
                <w:b/>
                <w:szCs w:val="24"/>
              </w:rPr>
            </w:pPr>
          </w:p>
        </w:tc>
        <w:tc>
          <w:tcPr>
            <w:tcW w:w="1202" w:type="pct"/>
            <w:tcBorders>
              <w:top w:val="single" w:sz="4" w:space="0" w:color="auto"/>
              <w:left w:val="single" w:sz="4" w:space="0" w:color="auto"/>
              <w:bottom w:val="single" w:sz="4" w:space="0" w:color="auto"/>
              <w:right w:val="single" w:sz="4" w:space="0" w:color="auto"/>
            </w:tcBorders>
            <w:vAlign w:val="center"/>
            <w:hideMark/>
          </w:tcPr>
          <w:p w:rsidR="0029272F" w:rsidRPr="0003577F" w:rsidRDefault="0029272F" w:rsidP="0024137E">
            <w:pPr>
              <w:tabs>
                <w:tab w:val="left" w:pos="7005"/>
              </w:tabs>
              <w:suppressAutoHyphens/>
              <w:spacing w:after="0" w:line="240" w:lineRule="auto"/>
              <w:ind w:hanging="24"/>
              <w:jc w:val="center"/>
              <w:rPr>
                <w:rFonts w:ascii="Times New Roman" w:hAnsi="Times New Roman" w:cs="Times New Roman"/>
                <w:b/>
                <w:szCs w:val="24"/>
              </w:rPr>
            </w:pPr>
            <w:r w:rsidRPr="0003577F">
              <w:rPr>
                <w:rFonts w:ascii="Times New Roman" w:hAnsi="Times New Roman" w:cs="Times New Roman"/>
                <w:b/>
              </w:rPr>
              <w:t>многоквартирные</w:t>
            </w:r>
          </w:p>
        </w:tc>
        <w:tc>
          <w:tcPr>
            <w:tcW w:w="1113" w:type="pct"/>
            <w:tcBorders>
              <w:top w:val="single" w:sz="4" w:space="0" w:color="auto"/>
              <w:left w:val="single" w:sz="4" w:space="0" w:color="auto"/>
              <w:bottom w:val="single" w:sz="4" w:space="0" w:color="auto"/>
              <w:right w:val="single" w:sz="4" w:space="0" w:color="auto"/>
            </w:tcBorders>
            <w:vAlign w:val="center"/>
            <w:hideMark/>
          </w:tcPr>
          <w:p w:rsidR="0029272F" w:rsidRPr="0003577F" w:rsidRDefault="0029272F" w:rsidP="0024137E">
            <w:pPr>
              <w:tabs>
                <w:tab w:val="left" w:pos="7005"/>
              </w:tabs>
              <w:suppressAutoHyphens/>
              <w:spacing w:after="0" w:line="240" w:lineRule="auto"/>
              <w:ind w:hanging="24"/>
              <w:jc w:val="center"/>
              <w:rPr>
                <w:rFonts w:ascii="Times New Roman" w:hAnsi="Times New Roman" w:cs="Times New Roman"/>
                <w:b/>
                <w:szCs w:val="24"/>
              </w:rPr>
            </w:pPr>
            <w:r w:rsidRPr="0003577F">
              <w:rPr>
                <w:rFonts w:ascii="Times New Roman" w:hAnsi="Times New Roman" w:cs="Times New Roman"/>
                <w:b/>
              </w:rPr>
              <w:t>индивидуальные</w:t>
            </w:r>
          </w:p>
        </w:tc>
      </w:tr>
      <w:tr w:rsidR="0029272F" w:rsidRPr="0029272F" w:rsidTr="0029272F">
        <w:trPr>
          <w:trHeight w:val="20"/>
          <w:jc w:val="center"/>
        </w:trPr>
        <w:tc>
          <w:tcPr>
            <w:tcW w:w="1190" w:type="pct"/>
            <w:tcBorders>
              <w:top w:val="single" w:sz="4" w:space="0" w:color="auto"/>
              <w:left w:val="single" w:sz="4" w:space="0" w:color="auto"/>
              <w:bottom w:val="single" w:sz="4" w:space="0" w:color="auto"/>
              <w:right w:val="single" w:sz="4" w:space="0" w:color="auto"/>
            </w:tcBorders>
            <w:vAlign w:val="center"/>
            <w:hideMark/>
          </w:tcPr>
          <w:p w:rsidR="0029272F" w:rsidRPr="0029272F" w:rsidRDefault="0029272F" w:rsidP="0024137E">
            <w:pPr>
              <w:tabs>
                <w:tab w:val="left" w:pos="7005"/>
              </w:tabs>
              <w:suppressAutoHyphens/>
              <w:spacing w:after="0" w:line="240" w:lineRule="auto"/>
              <w:ind w:hanging="24"/>
              <w:jc w:val="center"/>
              <w:rPr>
                <w:rFonts w:ascii="Times New Roman" w:hAnsi="Times New Roman" w:cs="Times New Roman"/>
              </w:rPr>
            </w:pPr>
            <w:r w:rsidRPr="0029272F">
              <w:rPr>
                <w:rFonts w:ascii="Times New Roman" w:hAnsi="Times New Roman" w:cs="Times New Roman"/>
              </w:rPr>
              <w:t xml:space="preserve">Общая площадь жилищного фонда </w:t>
            </w:r>
          </w:p>
        </w:tc>
        <w:tc>
          <w:tcPr>
            <w:tcW w:w="1495" w:type="pct"/>
            <w:tcBorders>
              <w:top w:val="single" w:sz="4" w:space="0" w:color="auto"/>
              <w:left w:val="single" w:sz="4" w:space="0" w:color="auto"/>
              <w:bottom w:val="single" w:sz="4" w:space="0" w:color="auto"/>
              <w:right w:val="single" w:sz="4" w:space="0" w:color="auto"/>
            </w:tcBorders>
            <w:vAlign w:val="center"/>
            <w:hideMark/>
          </w:tcPr>
          <w:p w:rsidR="0029272F" w:rsidRPr="0029272F" w:rsidRDefault="0029272F" w:rsidP="0024137E">
            <w:pPr>
              <w:tabs>
                <w:tab w:val="left" w:pos="7005"/>
              </w:tabs>
              <w:suppressAutoHyphens/>
              <w:spacing w:after="0" w:line="240" w:lineRule="auto"/>
              <w:ind w:hanging="24"/>
              <w:jc w:val="center"/>
              <w:rPr>
                <w:rFonts w:ascii="Times New Roman" w:hAnsi="Times New Roman" w:cs="Times New Roman"/>
              </w:rPr>
            </w:pPr>
            <w:r w:rsidRPr="0029272F">
              <w:rPr>
                <w:rFonts w:ascii="Times New Roman" w:hAnsi="Times New Roman" w:cs="Times New Roman"/>
              </w:rPr>
              <w:t>тыс. кв. м общей площади жилых помещений</w:t>
            </w:r>
          </w:p>
        </w:tc>
        <w:tc>
          <w:tcPr>
            <w:tcW w:w="1202" w:type="pct"/>
            <w:tcBorders>
              <w:top w:val="single" w:sz="4" w:space="0" w:color="auto"/>
              <w:left w:val="single" w:sz="4" w:space="0" w:color="auto"/>
              <w:bottom w:val="single" w:sz="4" w:space="0" w:color="auto"/>
              <w:right w:val="single" w:sz="4" w:space="0" w:color="auto"/>
            </w:tcBorders>
            <w:vAlign w:val="center"/>
            <w:hideMark/>
          </w:tcPr>
          <w:p w:rsidR="0029272F" w:rsidRPr="0029272F" w:rsidRDefault="0029272F" w:rsidP="0024137E">
            <w:pPr>
              <w:tabs>
                <w:tab w:val="left" w:pos="7005"/>
              </w:tabs>
              <w:suppressAutoHyphens/>
              <w:spacing w:after="0" w:line="240" w:lineRule="auto"/>
              <w:ind w:hanging="24"/>
              <w:jc w:val="center"/>
              <w:rPr>
                <w:rFonts w:ascii="Times New Roman" w:hAnsi="Times New Roman" w:cs="Times New Roman"/>
              </w:rPr>
            </w:pPr>
            <w:r w:rsidRPr="0029272F">
              <w:rPr>
                <w:rFonts w:ascii="Times New Roman" w:hAnsi="Times New Roman" w:cs="Times New Roman"/>
              </w:rPr>
              <w:t>4</w:t>
            </w:r>
          </w:p>
        </w:tc>
        <w:tc>
          <w:tcPr>
            <w:tcW w:w="1113" w:type="pct"/>
            <w:tcBorders>
              <w:top w:val="single" w:sz="4" w:space="0" w:color="auto"/>
              <w:left w:val="single" w:sz="4" w:space="0" w:color="auto"/>
              <w:bottom w:val="single" w:sz="4" w:space="0" w:color="auto"/>
              <w:right w:val="single" w:sz="4" w:space="0" w:color="auto"/>
            </w:tcBorders>
            <w:vAlign w:val="center"/>
            <w:hideMark/>
          </w:tcPr>
          <w:p w:rsidR="0029272F" w:rsidRPr="0029272F" w:rsidRDefault="0029272F" w:rsidP="0024137E">
            <w:pPr>
              <w:tabs>
                <w:tab w:val="left" w:pos="7005"/>
              </w:tabs>
              <w:suppressAutoHyphens/>
              <w:spacing w:after="0" w:line="240" w:lineRule="auto"/>
              <w:ind w:hanging="24"/>
              <w:jc w:val="center"/>
              <w:rPr>
                <w:rFonts w:ascii="Times New Roman" w:hAnsi="Times New Roman" w:cs="Times New Roman"/>
              </w:rPr>
            </w:pPr>
            <w:r w:rsidRPr="0029272F">
              <w:rPr>
                <w:rFonts w:ascii="Times New Roman" w:hAnsi="Times New Roman" w:cs="Times New Roman"/>
              </w:rPr>
              <w:t>23,5</w:t>
            </w:r>
          </w:p>
        </w:tc>
      </w:tr>
      <w:tr w:rsidR="0029272F" w:rsidRPr="0029272F" w:rsidTr="0029272F">
        <w:trPr>
          <w:trHeight w:val="20"/>
          <w:jc w:val="center"/>
        </w:trPr>
        <w:tc>
          <w:tcPr>
            <w:tcW w:w="1190" w:type="pct"/>
            <w:tcBorders>
              <w:top w:val="single" w:sz="4" w:space="0" w:color="auto"/>
              <w:left w:val="single" w:sz="4" w:space="0" w:color="auto"/>
              <w:bottom w:val="single" w:sz="4" w:space="0" w:color="auto"/>
              <w:right w:val="single" w:sz="4" w:space="0" w:color="auto"/>
            </w:tcBorders>
            <w:vAlign w:val="center"/>
            <w:hideMark/>
          </w:tcPr>
          <w:p w:rsidR="0029272F" w:rsidRPr="0029272F" w:rsidRDefault="0029272F" w:rsidP="0024137E">
            <w:pPr>
              <w:tabs>
                <w:tab w:val="left" w:pos="7005"/>
              </w:tabs>
              <w:suppressAutoHyphens/>
              <w:spacing w:after="0" w:line="240" w:lineRule="auto"/>
              <w:ind w:hanging="24"/>
              <w:jc w:val="center"/>
              <w:rPr>
                <w:rFonts w:ascii="Times New Roman" w:hAnsi="Times New Roman" w:cs="Times New Roman"/>
              </w:rPr>
            </w:pPr>
            <w:r w:rsidRPr="0029272F">
              <w:rPr>
                <w:rFonts w:ascii="Times New Roman" w:hAnsi="Times New Roman" w:cs="Times New Roman"/>
              </w:rPr>
              <w:t>Количество квартир/жилых домов</w:t>
            </w:r>
          </w:p>
        </w:tc>
        <w:tc>
          <w:tcPr>
            <w:tcW w:w="1495" w:type="pct"/>
            <w:tcBorders>
              <w:top w:val="single" w:sz="4" w:space="0" w:color="auto"/>
              <w:left w:val="single" w:sz="4" w:space="0" w:color="auto"/>
              <w:bottom w:val="single" w:sz="4" w:space="0" w:color="auto"/>
              <w:right w:val="single" w:sz="4" w:space="0" w:color="auto"/>
            </w:tcBorders>
            <w:vAlign w:val="center"/>
            <w:hideMark/>
          </w:tcPr>
          <w:p w:rsidR="0029272F" w:rsidRPr="0029272F" w:rsidRDefault="0029272F" w:rsidP="0024137E">
            <w:pPr>
              <w:tabs>
                <w:tab w:val="left" w:pos="7005"/>
              </w:tabs>
              <w:suppressAutoHyphens/>
              <w:spacing w:after="0" w:line="240" w:lineRule="auto"/>
              <w:ind w:hanging="24"/>
              <w:jc w:val="center"/>
              <w:rPr>
                <w:rFonts w:ascii="Times New Roman" w:hAnsi="Times New Roman" w:cs="Times New Roman"/>
              </w:rPr>
            </w:pPr>
            <w:r w:rsidRPr="0029272F">
              <w:rPr>
                <w:rFonts w:ascii="Times New Roman" w:hAnsi="Times New Roman" w:cs="Times New Roman"/>
              </w:rPr>
              <w:t>единиц</w:t>
            </w:r>
          </w:p>
        </w:tc>
        <w:tc>
          <w:tcPr>
            <w:tcW w:w="1202" w:type="pct"/>
            <w:tcBorders>
              <w:top w:val="single" w:sz="4" w:space="0" w:color="auto"/>
              <w:left w:val="single" w:sz="4" w:space="0" w:color="auto"/>
              <w:bottom w:val="single" w:sz="4" w:space="0" w:color="auto"/>
              <w:right w:val="single" w:sz="4" w:space="0" w:color="auto"/>
            </w:tcBorders>
            <w:vAlign w:val="center"/>
            <w:hideMark/>
          </w:tcPr>
          <w:p w:rsidR="0029272F" w:rsidRPr="0029272F" w:rsidRDefault="0029272F" w:rsidP="0024137E">
            <w:pPr>
              <w:tabs>
                <w:tab w:val="left" w:pos="7005"/>
              </w:tabs>
              <w:suppressAutoHyphens/>
              <w:spacing w:after="0" w:line="240" w:lineRule="auto"/>
              <w:ind w:hanging="24"/>
              <w:jc w:val="center"/>
              <w:rPr>
                <w:rFonts w:ascii="Times New Roman" w:hAnsi="Times New Roman" w:cs="Times New Roman"/>
              </w:rPr>
            </w:pPr>
            <w:r w:rsidRPr="0029272F">
              <w:rPr>
                <w:rFonts w:ascii="Times New Roman" w:hAnsi="Times New Roman" w:cs="Times New Roman"/>
              </w:rPr>
              <w:t>95</w:t>
            </w:r>
          </w:p>
        </w:tc>
        <w:tc>
          <w:tcPr>
            <w:tcW w:w="1113" w:type="pct"/>
            <w:tcBorders>
              <w:top w:val="single" w:sz="4" w:space="0" w:color="auto"/>
              <w:left w:val="single" w:sz="4" w:space="0" w:color="auto"/>
              <w:bottom w:val="single" w:sz="4" w:space="0" w:color="auto"/>
              <w:right w:val="single" w:sz="4" w:space="0" w:color="auto"/>
            </w:tcBorders>
            <w:vAlign w:val="center"/>
            <w:hideMark/>
          </w:tcPr>
          <w:p w:rsidR="0029272F" w:rsidRPr="0029272F" w:rsidRDefault="0029272F" w:rsidP="0024137E">
            <w:pPr>
              <w:tabs>
                <w:tab w:val="left" w:pos="7005"/>
              </w:tabs>
              <w:suppressAutoHyphens/>
              <w:spacing w:after="0" w:line="240" w:lineRule="auto"/>
              <w:ind w:hanging="24"/>
              <w:jc w:val="center"/>
              <w:rPr>
                <w:rFonts w:ascii="Times New Roman" w:hAnsi="Times New Roman" w:cs="Times New Roman"/>
              </w:rPr>
            </w:pPr>
            <w:r w:rsidRPr="0029272F">
              <w:rPr>
                <w:rFonts w:ascii="Times New Roman" w:hAnsi="Times New Roman" w:cs="Times New Roman"/>
              </w:rPr>
              <w:t>528</w:t>
            </w:r>
          </w:p>
        </w:tc>
      </w:tr>
      <w:tr w:rsidR="0029272F" w:rsidRPr="0029272F" w:rsidTr="0029272F">
        <w:trPr>
          <w:trHeight w:val="20"/>
          <w:jc w:val="center"/>
        </w:trPr>
        <w:tc>
          <w:tcPr>
            <w:tcW w:w="1190" w:type="pct"/>
            <w:tcBorders>
              <w:top w:val="single" w:sz="4" w:space="0" w:color="auto"/>
              <w:left w:val="single" w:sz="4" w:space="0" w:color="auto"/>
              <w:bottom w:val="single" w:sz="4" w:space="0" w:color="auto"/>
              <w:right w:val="single" w:sz="4" w:space="0" w:color="auto"/>
            </w:tcBorders>
            <w:vAlign w:val="center"/>
            <w:hideMark/>
          </w:tcPr>
          <w:p w:rsidR="0029272F" w:rsidRPr="0029272F" w:rsidRDefault="0029272F" w:rsidP="0024137E">
            <w:pPr>
              <w:tabs>
                <w:tab w:val="left" w:pos="7005"/>
              </w:tabs>
              <w:suppressAutoHyphens/>
              <w:spacing w:after="0" w:line="240" w:lineRule="auto"/>
              <w:ind w:hanging="24"/>
              <w:jc w:val="center"/>
              <w:rPr>
                <w:rFonts w:ascii="Times New Roman" w:hAnsi="Times New Roman" w:cs="Times New Roman"/>
              </w:rPr>
            </w:pPr>
            <w:r w:rsidRPr="0029272F">
              <w:rPr>
                <w:rFonts w:ascii="Times New Roman" w:hAnsi="Times New Roman" w:cs="Times New Roman"/>
              </w:rPr>
              <w:t>Средняя площадь квартир/жилых домов</w:t>
            </w:r>
          </w:p>
        </w:tc>
        <w:tc>
          <w:tcPr>
            <w:tcW w:w="1495" w:type="pct"/>
            <w:tcBorders>
              <w:top w:val="single" w:sz="4" w:space="0" w:color="auto"/>
              <w:left w:val="single" w:sz="4" w:space="0" w:color="auto"/>
              <w:bottom w:val="single" w:sz="4" w:space="0" w:color="auto"/>
              <w:right w:val="single" w:sz="4" w:space="0" w:color="auto"/>
            </w:tcBorders>
            <w:vAlign w:val="center"/>
            <w:hideMark/>
          </w:tcPr>
          <w:p w:rsidR="0029272F" w:rsidRPr="0029272F" w:rsidRDefault="0029272F" w:rsidP="0024137E">
            <w:pPr>
              <w:tabs>
                <w:tab w:val="left" w:pos="7005"/>
              </w:tabs>
              <w:suppressAutoHyphens/>
              <w:spacing w:after="0" w:line="240" w:lineRule="auto"/>
              <w:ind w:hanging="24"/>
              <w:jc w:val="center"/>
              <w:rPr>
                <w:rFonts w:ascii="Times New Roman" w:hAnsi="Times New Roman" w:cs="Times New Roman"/>
              </w:rPr>
            </w:pPr>
            <w:r w:rsidRPr="0029272F">
              <w:rPr>
                <w:rFonts w:ascii="Times New Roman" w:hAnsi="Times New Roman" w:cs="Times New Roman"/>
              </w:rPr>
              <w:t>кв. м</w:t>
            </w:r>
          </w:p>
        </w:tc>
        <w:tc>
          <w:tcPr>
            <w:tcW w:w="1202" w:type="pct"/>
            <w:tcBorders>
              <w:top w:val="single" w:sz="4" w:space="0" w:color="auto"/>
              <w:left w:val="single" w:sz="4" w:space="0" w:color="auto"/>
              <w:bottom w:val="single" w:sz="4" w:space="0" w:color="auto"/>
              <w:right w:val="single" w:sz="4" w:space="0" w:color="auto"/>
            </w:tcBorders>
            <w:vAlign w:val="center"/>
            <w:hideMark/>
          </w:tcPr>
          <w:p w:rsidR="0029272F" w:rsidRPr="0029272F" w:rsidRDefault="0029272F" w:rsidP="0024137E">
            <w:pPr>
              <w:tabs>
                <w:tab w:val="left" w:pos="7005"/>
              </w:tabs>
              <w:suppressAutoHyphens/>
              <w:spacing w:after="0" w:line="240" w:lineRule="auto"/>
              <w:ind w:hanging="24"/>
              <w:jc w:val="center"/>
              <w:rPr>
                <w:rFonts w:ascii="Times New Roman" w:hAnsi="Times New Roman" w:cs="Times New Roman"/>
              </w:rPr>
            </w:pPr>
            <w:r w:rsidRPr="0029272F">
              <w:rPr>
                <w:rFonts w:ascii="Times New Roman" w:hAnsi="Times New Roman" w:cs="Times New Roman"/>
              </w:rPr>
              <w:t>42,1</w:t>
            </w:r>
          </w:p>
        </w:tc>
        <w:tc>
          <w:tcPr>
            <w:tcW w:w="1113" w:type="pct"/>
            <w:tcBorders>
              <w:top w:val="single" w:sz="4" w:space="0" w:color="auto"/>
              <w:left w:val="single" w:sz="4" w:space="0" w:color="auto"/>
              <w:bottom w:val="single" w:sz="4" w:space="0" w:color="auto"/>
              <w:right w:val="single" w:sz="4" w:space="0" w:color="auto"/>
            </w:tcBorders>
            <w:vAlign w:val="center"/>
            <w:hideMark/>
          </w:tcPr>
          <w:p w:rsidR="0029272F" w:rsidRPr="0029272F" w:rsidRDefault="0029272F" w:rsidP="0024137E">
            <w:pPr>
              <w:tabs>
                <w:tab w:val="left" w:pos="7005"/>
              </w:tabs>
              <w:suppressAutoHyphens/>
              <w:spacing w:after="0" w:line="240" w:lineRule="auto"/>
              <w:ind w:hanging="24"/>
              <w:jc w:val="center"/>
              <w:rPr>
                <w:rFonts w:ascii="Times New Roman" w:hAnsi="Times New Roman" w:cs="Times New Roman"/>
              </w:rPr>
            </w:pPr>
            <w:r w:rsidRPr="0029272F">
              <w:rPr>
                <w:rFonts w:ascii="Times New Roman" w:hAnsi="Times New Roman" w:cs="Times New Roman"/>
              </w:rPr>
              <w:t>44,5</w:t>
            </w:r>
          </w:p>
        </w:tc>
      </w:tr>
    </w:tbl>
    <w:p w:rsidR="0029272F" w:rsidRPr="0029272F" w:rsidRDefault="0029272F" w:rsidP="0029272F">
      <w:pPr>
        <w:pStyle w:val="a7"/>
        <w:spacing w:before="240" w:line="312" w:lineRule="auto"/>
        <w:ind w:firstLine="709"/>
        <w:rPr>
          <w:sz w:val="28"/>
          <w:szCs w:val="28"/>
        </w:rPr>
      </w:pPr>
      <w:r w:rsidRPr="0029272F">
        <w:rPr>
          <w:sz w:val="28"/>
          <w:szCs w:val="28"/>
        </w:rPr>
        <w:t>В соответствии с перечнем многоквартирных домов, признанных аварийными на территории городского округа Большой Камень, представленным в муниципальной программе «Обеспечение доступным жильем и качественными услугами жилищно-коммунального хозяйства населения городского округа Большой Камень» на 2014-2021</w:t>
      </w:r>
      <w:r w:rsidR="0003577F">
        <w:rPr>
          <w:sz w:val="28"/>
          <w:szCs w:val="28"/>
        </w:rPr>
        <w:t xml:space="preserve"> </w:t>
      </w:r>
      <w:r w:rsidRPr="0029272F">
        <w:rPr>
          <w:sz w:val="28"/>
          <w:szCs w:val="28"/>
        </w:rPr>
        <w:t>годы», утвержденной постановлением админи</w:t>
      </w:r>
      <w:r w:rsidR="00AF5467">
        <w:rPr>
          <w:sz w:val="28"/>
          <w:szCs w:val="28"/>
        </w:rPr>
        <w:t>страции</w:t>
      </w:r>
      <w:r>
        <w:rPr>
          <w:sz w:val="28"/>
          <w:szCs w:val="28"/>
        </w:rPr>
        <w:t xml:space="preserve"> городского </w:t>
      </w:r>
      <w:proofErr w:type="gramStart"/>
      <w:r>
        <w:rPr>
          <w:sz w:val="28"/>
          <w:szCs w:val="28"/>
        </w:rPr>
        <w:t>округа</w:t>
      </w:r>
      <w:proofErr w:type="gramEnd"/>
      <w:r>
        <w:rPr>
          <w:sz w:val="28"/>
          <w:szCs w:val="28"/>
        </w:rPr>
        <w:t xml:space="preserve"> </w:t>
      </w:r>
      <w:r>
        <w:rPr>
          <w:sz w:val="28"/>
          <w:szCs w:val="28"/>
        </w:rPr>
        <w:br/>
        <w:t xml:space="preserve">ЗАТО </w:t>
      </w:r>
      <w:r w:rsidRPr="0029272F">
        <w:rPr>
          <w:sz w:val="28"/>
          <w:szCs w:val="28"/>
        </w:rPr>
        <w:t>Большой Камень от 26</w:t>
      </w:r>
      <w:r>
        <w:rPr>
          <w:sz w:val="28"/>
          <w:szCs w:val="28"/>
        </w:rPr>
        <w:t xml:space="preserve"> декабря </w:t>
      </w:r>
      <w:r w:rsidRPr="0029272F">
        <w:rPr>
          <w:sz w:val="28"/>
          <w:szCs w:val="28"/>
        </w:rPr>
        <w:t xml:space="preserve">2013 </w:t>
      </w:r>
      <w:r w:rsidR="004E5E0C">
        <w:rPr>
          <w:sz w:val="28"/>
          <w:szCs w:val="28"/>
        </w:rPr>
        <w:t>г.</w:t>
      </w:r>
      <w:r>
        <w:rPr>
          <w:sz w:val="28"/>
          <w:szCs w:val="28"/>
        </w:rPr>
        <w:t xml:space="preserve"> </w:t>
      </w:r>
      <w:r w:rsidRPr="0029272F">
        <w:rPr>
          <w:sz w:val="28"/>
          <w:szCs w:val="28"/>
        </w:rPr>
        <w:t xml:space="preserve">№ 2077 (далее – муниципальная программа «Обеспечение доступным жильем и качественными услугами жилищно-коммунального хозяйства населения городского округа Большой Камень» на 2014-2021 годы») </w:t>
      </w:r>
      <w:proofErr w:type="gramStart"/>
      <w:r w:rsidRPr="0029272F">
        <w:rPr>
          <w:sz w:val="28"/>
          <w:szCs w:val="28"/>
        </w:rPr>
        <w:t>на конец</w:t>
      </w:r>
      <w:proofErr w:type="gramEnd"/>
      <w:r w:rsidRPr="0029272F">
        <w:rPr>
          <w:sz w:val="28"/>
          <w:szCs w:val="28"/>
        </w:rPr>
        <w:t xml:space="preserve"> 2020</w:t>
      </w:r>
      <w:r>
        <w:rPr>
          <w:sz w:val="28"/>
          <w:szCs w:val="28"/>
        </w:rPr>
        <w:t xml:space="preserve"> </w:t>
      </w:r>
      <w:r w:rsidR="004E5E0C">
        <w:rPr>
          <w:sz w:val="28"/>
          <w:szCs w:val="28"/>
        </w:rPr>
        <w:t>г.</w:t>
      </w:r>
      <w:r w:rsidRPr="0029272F">
        <w:rPr>
          <w:sz w:val="28"/>
          <w:szCs w:val="28"/>
        </w:rPr>
        <w:t xml:space="preserve"> планируется к сносу 1,2 тыс. кв. м общей площади жилых помещений, на конец 2021</w:t>
      </w:r>
      <w:r>
        <w:rPr>
          <w:sz w:val="28"/>
          <w:szCs w:val="28"/>
        </w:rPr>
        <w:t xml:space="preserve"> </w:t>
      </w:r>
      <w:r w:rsidR="004E5E0C">
        <w:rPr>
          <w:sz w:val="28"/>
          <w:szCs w:val="28"/>
        </w:rPr>
        <w:t>г.</w:t>
      </w:r>
      <w:r w:rsidRPr="0029272F">
        <w:rPr>
          <w:sz w:val="28"/>
          <w:szCs w:val="28"/>
        </w:rPr>
        <w:t xml:space="preserve"> – 0,15 тыс. кв. м общей площади жилых помещений.</w:t>
      </w:r>
    </w:p>
    <w:p w:rsidR="0029272F" w:rsidRPr="0029272F" w:rsidRDefault="0029272F" w:rsidP="0029272F">
      <w:pPr>
        <w:pStyle w:val="a7"/>
        <w:spacing w:line="312" w:lineRule="auto"/>
        <w:ind w:firstLine="709"/>
        <w:rPr>
          <w:sz w:val="28"/>
          <w:szCs w:val="28"/>
        </w:rPr>
      </w:pPr>
      <w:r w:rsidRPr="0029272F">
        <w:rPr>
          <w:sz w:val="28"/>
          <w:szCs w:val="28"/>
        </w:rPr>
        <w:t xml:space="preserve">Для определения объемов жилищного строительства выполнен прогноз выбытия (сноса) жилья, учтены процессы его естественного старения. </w:t>
      </w:r>
      <w:r w:rsidR="0003577F">
        <w:rPr>
          <w:sz w:val="28"/>
          <w:szCs w:val="28"/>
        </w:rPr>
        <w:br/>
      </w:r>
      <w:r w:rsidRPr="0029272F">
        <w:rPr>
          <w:sz w:val="28"/>
          <w:szCs w:val="28"/>
        </w:rPr>
        <w:t>В</w:t>
      </w:r>
      <w:r w:rsidR="0003577F">
        <w:rPr>
          <w:sz w:val="28"/>
          <w:szCs w:val="28"/>
        </w:rPr>
        <w:t xml:space="preserve"> </w:t>
      </w:r>
      <w:r w:rsidRPr="0029272F">
        <w:rPr>
          <w:sz w:val="28"/>
          <w:szCs w:val="28"/>
        </w:rPr>
        <w:t xml:space="preserve">течение 20-ти летнего периода реализации генерального плана, </w:t>
      </w:r>
      <w:r w:rsidR="0024137E">
        <w:rPr>
          <w:sz w:val="28"/>
          <w:szCs w:val="28"/>
        </w:rPr>
        <w:br/>
      </w:r>
      <w:r w:rsidRPr="0029272F">
        <w:rPr>
          <w:sz w:val="28"/>
          <w:szCs w:val="28"/>
        </w:rPr>
        <w:t xml:space="preserve">при среднем сроке эксплуатации жилых зданий 75-125 лет, к концу 2040 </w:t>
      </w:r>
      <w:r w:rsidR="004E5E0C">
        <w:rPr>
          <w:sz w:val="28"/>
          <w:szCs w:val="28"/>
        </w:rPr>
        <w:t>г.</w:t>
      </w:r>
      <w:r w:rsidRPr="0029272F">
        <w:rPr>
          <w:sz w:val="28"/>
          <w:szCs w:val="28"/>
        </w:rPr>
        <w:t xml:space="preserve"> объем жилья, возведенного в период 1921-1970 годов, увеличит свой возраст до 70-119 лет и преимущественно перейдет в группу ветхого жилья. С учетом </w:t>
      </w:r>
      <w:r w:rsidRPr="0029272F">
        <w:rPr>
          <w:sz w:val="28"/>
          <w:szCs w:val="28"/>
        </w:rPr>
        <w:lastRenderedPageBreak/>
        <w:t xml:space="preserve">нормативного срока эксплуатации зданий, установленного в соответствии </w:t>
      </w:r>
      <w:r>
        <w:rPr>
          <w:sz w:val="28"/>
          <w:szCs w:val="28"/>
        </w:rPr>
        <w:br/>
      </w:r>
      <w:r w:rsidRPr="0029272F">
        <w:rPr>
          <w:sz w:val="28"/>
          <w:szCs w:val="28"/>
        </w:rPr>
        <w:t xml:space="preserve">с материалом стен и годом ввода в эксплуатацию, определен прогнозируемый объем выбытия жилищного фонда к концу 2040 </w:t>
      </w:r>
      <w:r w:rsidR="004E5E0C">
        <w:rPr>
          <w:sz w:val="28"/>
          <w:szCs w:val="28"/>
        </w:rPr>
        <w:t>г.</w:t>
      </w:r>
      <w:r w:rsidRPr="0029272F">
        <w:rPr>
          <w:sz w:val="28"/>
          <w:szCs w:val="28"/>
        </w:rPr>
        <w:t xml:space="preserve"> </w:t>
      </w:r>
      <w:r>
        <w:rPr>
          <w:sz w:val="28"/>
          <w:szCs w:val="28"/>
        </w:rPr>
        <w:br/>
      </w:r>
      <w:r w:rsidRPr="0029272F">
        <w:rPr>
          <w:sz w:val="28"/>
          <w:szCs w:val="28"/>
        </w:rPr>
        <w:t>– 236,4 тыс. кв. м общей площади жилых помещений.</w:t>
      </w:r>
    </w:p>
    <w:p w:rsidR="0029272F" w:rsidRDefault="0029272F" w:rsidP="0029272F">
      <w:pPr>
        <w:spacing w:line="312" w:lineRule="auto"/>
        <w:ind w:firstLine="709"/>
        <w:jc w:val="both"/>
        <w:rPr>
          <w:rFonts w:ascii="Times New Roman" w:hAnsi="Times New Roman" w:cs="Times New Roman"/>
          <w:sz w:val="28"/>
          <w:szCs w:val="28"/>
        </w:rPr>
      </w:pPr>
      <w:r w:rsidRPr="0029272F">
        <w:rPr>
          <w:rFonts w:ascii="Times New Roman" w:hAnsi="Times New Roman" w:cs="Times New Roman"/>
          <w:sz w:val="28"/>
          <w:szCs w:val="28"/>
        </w:rPr>
        <w:t xml:space="preserve">Распределение жилищного фонда городского округа Большой Камень по материалу </w:t>
      </w:r>
      <w:r>
        <w:rPr>
          <w:rFonts w:ascii="Times New Roman" w:hAnsi="Times New Roman" w:cs="Times New Roman"/>
          <w:sz w:val="28"/>
          <w:szCs w:val="28"/>
        </w:rPr>
        <w:t xml:space="preserve">стен по состоянию </w:t>
      </w:r>
      <w:proofErr w:type="gramStart"/>
      <w:r>
        <w:rPr>
          <w:rFonts w:ascii="Times New Roman" w:hAnsi="Times New Roman" w:cs="Times New Roman"/>
          <w:sz w:val="28"/>
          <w:szCs w:val="28"/>
        </w:rPr>
        <w:t>на конец</w:t>
      </w:r>
      <w:proofErr w:type="gramEnd"/>
      <w:r>
        <w:rPr>
          <w:rFonts w:ascii="Times New Roman" w:hAnsi="Times New Roman" w:cs="Times New Roman"/>
          <w:sz w:val="28"/>
          <w:szCs w:val="28"/>
        </w:rPr>
        <w:t xml:space="preserve"> 2018 </w:t>
      </w:r>
      <w:r w:rsidR="004E5E0C">
        <w:rPr>
          <w:rFonts w:ascii="Times New Roman" w:hAnsi="Times New Roman" w:cs="Times New Roman"/>
          <w:sz w:val="28"/>
          <w:szCs w:val="28"/>
        </w:rPr>
        <w:t>г.</w:t>
      </w:r>
      <w:r w:rsidRPr="0029272F">
        <w:rPr>
          <w:rFonts w:ascii="Times New Roman" w:hAnsi="Times New Roman" w:cs="Times New Roman"/>
          <w:sz w:val="28"/>
          <w:szCs w:val="28"/>
        </w:rPr>
        <w:t xml:space="preserve"> представлено </w:t>
      </w:r>
      <w:r>
        <w:rPr>
          <w:rFonts w:ascii="Times New Roman" w:hAnsi="Times New Roman" w:cs="Times New Roman"/>
          <w:sz w:val="28"/>
          <w:szCs w:val="28"/>
        </w:rPr>
        <w:br/>
      </w:r>
      <w:r w:rsidRPr="0029272F">
        <w:rPr>
          <w:rFonts w:ascii="Times New Roman" w:hAnsi="Times New Roman" w:cs="Times New Roman"/>
          <w:sz w:val="28"/>
          <w:szCs w:val="28"/>
        </w:rPr>
        <w:t>на диаграмме ниже (</w:t>
      </w:r>
      <w:r w:rsidR="005E0DA8">
        <w:fldChar w:fldCharType="begin"/>
      </w:r>
      <w:r w:rsidR="005E0DA8">
        <w:instrText xml:space="preserve"> REF _Ref25340103 \h  \* MERGEFORMAT </w:instrText>
      </w:r>
      <w:r w:rsidR="005E0DA8">
        <w:fldChar w:fldCharType="separate"/>
      </w:r>
      <w:r w:rsidR="005E0DA8" w:rsidRPr="005E0DA8">
        <w:rPr>
          <w:rFonts w:ascii="Times New Roman" w:hAnsi="Times New Roman" w:cs="Times New Roman"/>
          <w:sz w:val="28"/>
          <w:szCs w:val="28"/>
        </w:rPr>
        <w:t>Рисунок 2</w:t>
      </w:r>
      <w:r w:rsidR="005E0DA8">
        <w:fldChar w:fldCharType="end"/>
      </w:r>
      <w:r w:rsidRPr="0029272F">
        <w:rPr>
          <w:rFonts w:ascii="Times New Roman" w:hAnsi="Times New Roman" w:cs="Times New Roman"/>
          <w:sz w:val="28"/>
          <w:szCs w:val="28"/>
        </w:rPr>
        <w:t>).</w:t>
      </w:r>
    </w:p>
    <w:p w:rsidR="0029272F" w:rsidRDefault="0029272F" w:rsidP="0003577F">
      <w:pPr>
        <w:spacing w:after="0" w:line="312" w:lineRule="auto"/>
        <w:jc w:val="center"/>
        <w:rPr>
          <w:rFonts w:ascii="Times New Roman" w:hAnsi="Times New Roman" w:cs="Times New Roman"/>
          <w:sz w:val="28"/>
          <w:szCs w:val="28"/>
        </w:rPr>
      </w:pPr>
      <w:r>
        <w:rPr>
          <w:noProof/>
          <w:sz w:val="28"/>
          <w:szCs w:val="28"/>
        </w:rPr>
        <w:drawing>
          <wp:inline distT="0" distB="0" distL="0" distR="0">
            <wp:extent cx="5760720" cy="3619500"/>
            <wp:effectExtent l="19050" t="0" r="11430" b="0"/>
            <wp:docPr id="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9272F" w:rsidRPr="0029272F" w:rsidRDefault="0029272F" w:rsidP="0029272F">
      <w:pPr>
        <w:pStyle w:val="af"/>
        <w:ind w:left="1418" w:hanging="1418"/>
        <w:jc w:val="both"/>
        <w:rPr>
          <w:rFonts w:ascii="Times New Roman" w:hAnsi="Times New Roman" w:cs="Times New Roman"/>
          <w:b w:val="0"/>
          <w:color w:val="000000" w:themeColor="text1"/>
          <w:sz w:val="24"/>
          <w:szCs w:val="24"/>
        </w:rPr>
      </w:pPr>
      <w:bookmarkStart w:id="215" w:name="_Ref25340103"/>
      <w:r w:rsidRPr="0029272F">
        <w:rPr>
          <w:rFonts w:ascii="Times New Roman" w:hAnsi="Times New Roman" w:cs="Times New Roman"/>
          <w:b w:val="0"/>
          <w:color w:val="000000" w:themeColor="text1"/>
          <w:sz w:val="24"/>
          <w:szCs w:val="24"/>
        </w:rPr>
        <w:t xml:space="preserve">Рисунок </w:t>
      </w:r>
      <w:r w:rsidR="00307478" w:rsidRPr="0029272F">
        <w:rPr>
          <w:rFonts w:ascii="Times New Roman" w:hAnsi="Times New Roman" w:cs="Times New Roman"/>
          <w:b w:val="0"/>
          <w:color w:val="000000" w:themeColor="text1"/>
          <w:sz w:val="24"/>
          <w:szCs w:val="24"/>
        </w:rPr>
        <w:fldChar w:fldCharType="begin"/>
      </w:r>
      <w:r w:rsidRPr="0029272F">
        <w:rPr>
          <w:rFonts w:ascii="Times New Roman" w:hAnsi="Times New Roman" w:cs="Times New Roman"/>
          <w:b w:val="0"/>
          <w:noProof/>
          <w:color w:val="000000" w:themeColor="text1"/>
          <w:sz w:val="24"/>
          <w:szCs w:val="24"/>
        </w:rPr>
        <w:instrText xml:space="preserve"> SEQ Рисунок \* ARABIC </w:instrText>
      </w:r>
      <w:r w:rsidR="00307478" w:rsidRPr="0029272F">
        <w:rPr>
          <w:rFonts w:ascii="Times New Roman" w:hAnsi="Times New Roman" w:cs="Times New Roman"/>
          <w:b w:val="0"/>
          <w:color w:val="000000" w:themeColor="text1"/>
          <w:sz w:val="24"/>
          <w:szCs w:val="24"/>
        </w:rPr>
        <w:fldChar w:fldCharType="separate"/>
      </w:r>
      <w:r w:rsidR="005E0DA8">
        <w:rPr>
          <w:rFonts w:ascii="Times New Roman" w:hAnsi="Times New Roman" w:cs="Times New Roman"/>
          <w:b w:val="0"/>
          <w:noProof/>
          <w:color w:val="000000" w:themeColor="text1"/>
          <w:sz w:val="24"/>
          <w:szCs w:val="24"/>
        </w:rPr>
        <w:t>2</w:t>
      </w:r>
      <w:r w:rsidR="00307478" w:rsidRPr="0029272F">
        <w:rPr>
          <w:rFonts w:ascii="Times New Roman" w:hAnsi="Times New Roman" w:cs="Times New Roman"/>
          <w:b w:val="0"/>
          <w:color w:val="000000" w:themeColor="text1"/>
          <w:sz w:val="24"/>
          <w:szCs w:val="24"/>
        </w:rPr>
        <w:fldChar w:fldCharType="end"/>
      </w:r>
      <w:bookmarkEnd w:id="215"/>
      <w:r w:rsidRPr="0029272F">
        <w:rPr>
          <w:rFonts w:ascii="Times New Roman" w:hAnsi="Times New Roman" w:cs="Times New Roman"/>
          <w:b w:val="0"/>
          <w:color w:val="000000" w:themeColor="text1"/>
          <w:sz w:val="24"/>
          <w:szCs w:val="24"/>
        </w:rPr>
        <w:t xml:space="preserve"> – Распределение жилищного фонда городского округа Большой Камень </w:t>
      </w:r>
      <w:r>
        <w:rPr>
          <w:rFonts w:ascii="Times New Roman" w:hAnsi="Times New Roman" w:cs="Times New Roman"/>
          <w:b w:val="0"/>
          <w:color w:val="000000" w:themeColor="text1"/>
          <w:sz w:val="24"/>
          <w:szCs w:val="24"/>
        </w:rPr>
        <w:br/>
        <w:t xml:space="preserve">   </w:t>
      </w:r>
      <w:r w:rsidRPr="0029272F">
        <w:rPr>
          <w:rFonts w:ascii="Times New Roman" w:hAnsi="Times New Roman" w:cs="Times New Roman"/>
          <w:b w:val="0"/>
          <w:color w:val="000000" w:themeColor="text1"/>
          <w:sz w:val="24"/>
          <w:szCs w:val="24"/>
        </w:rPr>
        <w:t xml:space="preserve">по материалу стен по состоянию </w:t>
      </w:r>
      <w:proofErr w:type="gramStart"/>
      <w:r w:rsidRPr="0029272F">
        <w:rPr>
          <w:rFonts w:ascii="Times New Roman" w:hAnsi="Times New Roman" w:cs="Times New Roman"/>
          <w:b w:val="0"/>
          <w:color w:val="000000" w:themeColor="text1"/>
          <w:sz w:val="24"/>
          <w:szCs w:val="24"/>
        </w:rPr>
        <w:t>на конец</w:t>
      </w:r>
      <w:proofErr w:type="gramEnd"/>
      <w:r w:rsidRPr="0029272F">
        <w:rPr>
          <w:rFonts w:ascii="Times New Roman" w:hAnsi="Times New Roman" w:cs="Times New Roman"/>
          <w:b w:val="0"/>
          <w:color w:val="000000" w:themeColor="text1"/>
          <w:sz w:val="24"/>
          <w:szCs w:val="24"/>
        </w:rPr>
        <w:t xml:space="preserve"> 2018 </w:t>
      </w:r>
      <w:r w:rsidR="004E5E0C">
        <w:rPr>
          <w:rFonts w:ascii="Times New Roman" w:hAnsi="Times New Roman" w:cs="Times New Roman"/>
          <w:b w:val="0"/>
          <w:color w:val="000000" w:themeColor="text1"/>
          <w:sz w:val="24"/>
          <w:szCs w:val="24"/>
        </w:rPr>
        <w:t>г.</w:t>
      </w:r>
      <w:r w:rsidRPr="0029272F">
        <w:rPr>
          <w:rFonts w:ascii="Times New Roman" w:hAnsi="Times New Roman" w:cs="Times New Roman"/>
          <w:b w:val="0"/>
          <w:color w:val="000000" w:themeColor="text1"/>
          <w:sz w:val="24"/>
          <w:szCs w:val="24"/>
        </w:rPr>
        <w:t>, %</w:t>
      </w:r>
    </w:p>
    <w:p w:rsidR="0029272F" w:rsidRPr="0029272F" w:rsidRDefault="0029272F" w:rsidP="0029272F">
      <w:pPr>
        <w:spacing w:after="0" w:line="312" w:lineRule="auto"/>
        <w:ind w:firstLine="709"/>
        <w:jc w:val="both"/>
        <w:rPr>
          <w:rFonts w:ascii="Times New Roman" w:hAnsi="Times New Roman" w:cs="Times New Roman"/>
          <w:sz w:val="28"/>
          <w:szCs w:val="28"/>
        </w:rPr>
      </w:pPr>
      <w:r w:rsidRPr="0029272F">
        <w:rPr>
          <w:rFonts w:ascii="Times New Roman" w:hAnsi="Times New Roman" w:cs="Times New Roman"/>
          <w:sz w:val="28"/>
          <w:szCs w:val="28"/>
        </w:rPr>
        <w:t xml:space="preserve">В рамках проведения исследования предпочтений населения городского округа Большой Камень относительно градостроительной ситуации были выявлены предпочтения жителей по виду жилых помещений. Предпочтения жителей населенных пунктов городского округа </w:t>
      </w:r>
      <w:r>
        <w:rPr>
          <w:rFonts w:ascii="Times New Roman" w:hAnsi="Times New Roman" w:cs="Times New Roman"/>
          <w:sz w:val="28"/>
          <w:szCs w:val="28"/>
        </w:rPr>
        <w:br/>
      </w:r>
      <w:r w:rsidRPr="0029272F">
        <w:rPr>
          <w:rFonts w:ascii="Times New Roman" w:hAnsi="Times New Roman" w:cs="Times New Roman"/>
          <w:sz w:val="28"/>
          <w:szCs w:val="28"/>
        </w:rPr>
        <w:t>Большой Камень по виду жилых помещений представлены на диаграмме ниже (</w:t>
      </w:r>
      <w:r w:rsidR="005E0DA8">
        <w:fldChar w:fldCharType="begin"/>
      </w:r>
      <w:r w:rsidR="005E0DA8">
        <w:instrText xml:space="preserve"> REF _Ref22582429 \h  \* MERGEFORMAT </w:instrText>
      </w:r>
      <w:r w:rsidR="005E0DA8">
        <w:fldChar w:fldCharType="separate"/>
      </w:r>
      <w:r w:rsidR="005E0DA8" w:rsidRPr="005E0DA8">
        <w:rPr>
          <w:rFonts w:ascii="Times New Roman" w:hAnsi="Times New Roman" w:cs="Times New Roman"/>
          <w:sz w:val="28"/>
          <w:szCs w:val="28"/>
        </w:rPr>
        <w:t>Рисунок 3</w:t>
      </w:r>
      <w:r w:rsidR="005E0DA8">
        <w:fldChar w:fldCharType="end"/>
      </w:r>
      <w:r w:rsidRPr="0029272F">
        <w:rPr>
          <w:rFonts w:ascii="Times New Roman" w:hAnsi="Times New Roman" w:cs="Times New Roman"/>
          <w:sz w:val="28"/>
          <w:szCs w:val="28"/>
        </w:rPr>
        <w:t>).</w:t>
      </w:r>
    </w:p>
    <w:p w:rsidR="0029272F" w:rsidRDefault="0029272F" w:rsidP="0029272F">
      <w:pPr>
        <w:spacing w:after="0" w:line="312" w:lineRule="auto"/>
        <w:jc w:val="both"/>
        <w:rPr>
          <w:rFonts w:ascii="Times New Roman" w:hAnsi="Times New Roman" w:cs="Times New Roman"/>
          <w:sz w:val="28"/>
          <w:szCs w:val="28"/>
        </w:rPr>
      </w:pPr>
    </w:p>
    <w:p w:rsidR="0029272F" w:rsidRDefault="0029272F" w:rsidP="0029272F">
      <w:pPr>
        <w:spacing w:after="0" w:line="312" w:lineRule="auto"/>
        <w:jc w:val="both"/>
        <w:rPr>
          <w:rFonts w:ascii="Times New Roman" w:hAnsi="Times New Roman" w:cs="Times New Roman"/>
          <w:sz w:val="28"/>
          <w:szCs w:val="28"/>
        </w:rPr>
      </w:pPr>
    </w:p>
    <w:p w:rsidR="0029272F" w:rsidRDefault="0029272F" w:rsidP="0029272F">
      <w:pPr>
        <w:spacing w:after="0" w:line="312" w:lineRule="auto"/>
        <w:jc w:val="both"/>
        <w:rPr>
          <w:rFonts w:ascii="Times New Roman" w:hAnsi="Times New Roman" w:cs="Times New Roman"/>
          <w:sz w:val="28"/>
          <w:szCs w:val="28"/>
        </w:rPr>
      </w:pPr>
    </w:p>
    <w:p w:rsidR="0029272F" w:rsidRDefault="0029272F" w:rsidP="0029272F">
      <w:pPr>
        <w:spacing w:after="0" w:line="312" w:lineRule="auto"/>
        <w:jc w:val="both"/>
        <w:rPr>
          <w:rFonts w:ascii="Times New Roman" w:hAnsi="Times New Roman" w:cs="Times New Roman"/>
          <w:sz w:val="28"/>
          <w:szCs w:val="28"/>
        </w:rPr>
      </w:pPr>
    </w:p>
    <w:p w:rsidR="0029272F" w:rsidRDefault="0029272F" w:rsidP="0029272F">
      <w:pPr>
        <w:spacing w:after="0" w:line="312" w:lineRule="auto"/>
        <w:jc w:val="both"/>
        <w:rPr>
          <w:rFonts w:ascii="Times New Roman" w:hAnsi="Times New Roman" w:cs="Times New Roman"/>
          <w:sz w:val="28"/>
          <w:szCs w:val="28"/>
        </w:rPr>
      </w:pPr>
    </w:p>
    <w:p w:rsidR="0029272F" w:rsidRDefault="0029272F" w:rsidP="0003577F">
      <w:pPr>
        <w:spacing w:after="0" w:line="312" w:lineRule="auto"/>
        <w:jc w:val="center"/>
        <w:rPr>
          <w:rFonts w:ascii="Times New Roman" w:hAnsi="Times New Roman" w:cs="Times New Roman"/>
          <w:sz w:val="28"/>
          <w:szCs w:val="28"/>
        </w:rPr>
      </w:pPr>
      <w:r>
        <w:rPr>
          <w:noProof/>
        </w:rPr>
        <w:lastRenderedPageBreak/>
        <w:drawing>
          <wp:inline distT="0" distB="0" distL="0" distR="0">
            <wp:extent cx="5600700" cy="3962400"/>
            <wp:effectExtent l="0" t="0" r="0" b="0"/>
            <wp:docPr id="8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21A8E" w:rsidRPr="00E21A8E" w:rsidRDefault="00E21A8E" w:rsidP="00E21A8E">
      <w:pPr>
        <w:pStyle w:val="af"/>
        <w:ind w:left="1843" w:hanging="1843"/>
        <w:jc w:val="both"/>
        <w:rPr>
          <w:rFonts w:ascii="Times New Roman" w:hAnsi="Times New Roman" w:cs="Times New Roman"/>
          <w:b w:val="0"/>
          <w:color w:val="000000" w:themeColor="text1"/>
          <w:sz w:val="24"/>
          <w:szCs w:val="24"/>
        </w:rPr>
      </w:pPr>
      <w:bookmarkStart w:id="216" w:name="_Ref22582429"/>
      <w:r w:rsidRPr="00E21A8E">
        <w:rPr>
          <w:rFonts w:ascii="Times New Roman" w:hAnsi="Times New Roman" w:cs="Times New Roman"/>
          <w:b w:val="0"/>
          <w:color w:val="000000" w:themeColor="text1"/>
          <w:sz w:val="24"/>
          <w:szCs w:val="24"/>
        </w:rPr>
        <w:t xml:space="preserve">Рисунок </w:t>
      </w:r>
      <w:r w:rsidR="00307478" w:rsidRPr="00E21A8E">
        <w:rPr>
          <w:rFonts w:ascii="Times New Roman" w:hAnsi="Times New Roman" w:cs="Times New Roman"/>
          <w:b w:val="0"/>
          <w:color w:val="000000" w:themeColor="text1"/>
          <w:sz w:val="24"/>
          <w:szCs w:val="24"/>
        </w:rPr>
        <w:fldChar w:fldCharType="begin"/>
      </w:r>
      <w:r w:rsidRPr="00E21A8E">
        <w:rPr>
          <w:rFonts w:ascii="Times New Roman" w:hAnsi="Times New Roman" w:cs="Times New Roman"/>
          <w:b w:val="0"/>
          <w:noProof/>
          <w:color w:val="000000" w:themeColor="text1"/>
          <w:sz w:val="24"/>
          <w:szCs w:val="24"/>
        </w:rPr>
        <w:instrText xml:space="preserve"> SEQ Рисунок \* ARABIC </w:instrText>
      </w:r>
      <w:r w:rsidR="00307478" w:rsidRPr="00E21A8E">
        <w:rPr>
          <w:rFonts w:ascii="Times New Roman" w:hAnsi="Times New Roman" w:cs="Times New Roman"/>
          <w:b w:val="0"/>
          <w:color w:val="000000" w:themeColor="text1"/>
          <w:sz w:val="24"/>
          <w:szCs w:val="24"/>
        </w:rPr>
        <w:fldChar w:fldCharType="separate"/>
      </w:r>
      <w:r w:rsidR="005E0DA8">
        <w:rPr>
          <w:rFonts w:ascii="Times New Roman" w:hAnsi="Times New Roman" w:cs="Times New Roman"/>
          <w:b w:val="0"/>
          <w:noProof/>
          <w:color w:val="000000" w:themeColor="text1"/>
          <w:sz w:val="24"/>
          <w:szCs w:val="24"/>
        </w:rPr>
        <w:t>3</w:t>
      </w:r>
      <w:r w:rsidR="00307478" w:rsidRPr="00E21A8E">
        <w:rPr>
          <w:rFonts w:ascii="Times New Roman" w:hAnsi="Times New Roman" w:cs="Times New Roman"/>
          <w:b w:val="0"/>
          <w:color w:val="000000" w:themeColor="text1"/>
          <w:sz w:val="24"/>
          <w:szCs w:val="24"/>
        </w:rPr>
        <w:fldChar w:fldCharType="end"/>
      </w:r>
      <w:bookmarkEnd w:id="216"/>
      <w:r w:rsidRPr="00E21A8E">
        <w:rPr>
          <w:rFonts w:ascii="Times New Roman" w:hAnsi="Times New Roman" w:cs="Times New Roman"/>
          <w:b w:val="0"/>
          <w:color w:val="000000" w:themeColor="text1"/>
          <w:sz w:val="24"/>
          <w:szCs w:val="24"/>
        </w:rPr>
        <w:t xml:space="preserve"> – Предпочтения жителей населенных пунктов городского округа </w:t>
      </w:r>
      <w:r>
        <w:rPr>
          <w:rFonts w:ascii="Times New Roman" w:hAnsi="Times New Roman" w:cs="Times New Roman"/>
          <w:b w:val="0"/>
          <w:color w:val="000000" w:themeColor="text1"/>
          <w:sz w:val="24"/>
          <w:szCs w:val="24"/>
        </w:rPr>
        <w:br/>
      </w:r>
      <w:r w:rsidRPr="00E21A8E">
        <w:rPr>
          <w:rFonts w:ascii="Times New Roman" w:hAnsi="Times New Roman" w:cs="Times New Roman"/>
          <w:b w:val="0"/>
          <w:color w:val="000000" w:themeColor="text1"/>
          <w:sz w:val="24"/>
          <w:szCs w:val="24"/>
        </w:rPr>
        <w:t>Большой Камень по виду жилых помещений, %</w:t>
      </w:r>
    </w:p>
    <w:p w:rsidR="00E21A8E" w:rsidRPr="00E21A8E" w:rsidRDefault="00E21A8E" w:rsidP="0013727A">
      <w:pPr>
        <w:spacing w:before="120" w:after="120" w:line="240" w:lineRule="auto"/>
        <w:ind w:firstLine="680"/>
        <w:rPr>
          <w:rFonts w:ascii="Times New Roman" w:hAnsi="Times New Roman" w:cs="Times New Roman"/>
          <w:b/>
          <w:sz w:val="28"/>
          <w:szCs w:val="28"/>
        </w:rPr>
      </w:pPr>
      <w:r w:rsidRPr="00E21A8E">
        <w:rPr>
          <w:rFonts w:ascii="Times New Roman" w:hAnsi="Times New Roman" w:cs="Times New Roman"/>
          <w:b/>
          <w:sz w:val="28"/>
          <w:szCs w:val="28"/>
        </w:rPr>
        <w:t>Планируемое развитие</w:t>
      </w:r>
    </w:p>
    <w:p w:rsidR="00E21A8E" w:rsidRPr="00DB2438" w:rsidRDefault="00E21A8E" w:rsidP="00E21A8E">
      <w:pPr>
        <w:pStyle w:val="a7"/>
        <w:spacing w:line="312" w:lineRule="auto"/>
        <w:ind w:firstLine="680"/>
        <w:rPr>
          <w:sz w:val="28"/>
          <w:szCs w:val="28"/>
        </w:rPr>
      </w:pPr>
      <w:r w:rsidRPr="00DB2438">
        <w:rPr>
          <w:sz w:val="28"/>
          <w:szCs w:val="28"/>
        </w:rPr>
        <w:t xml:space="preserve">Планирование объемов жилищного строительства основывается </w:t>
      </w:r>
      <w:r>
        <w:rPr>
          <w:sz w:val="28"/>
          <w:szCs w:val="28"/>
        </w:rPr>
        <w:br/>
      </w:r>
      <w:r w:rsidRPr="00DB2438">
        <w:rPr>
          <w:sz w:val="28"/>
          <w:szCs w:val="28"/>
        </w:rPr>
        <w:t xml:space="preserve">на темпах прироста численности населения, потребности населения </w:t>
      </w:r>
      <w:r>
        <w:rPr>
          <w:sz w:val="28"/>
          <w:szCs w:val="28"/>
        </w:rPr>
        <w:br/>
      </w:r>
      <w:r w:rsidRPr="00DB2438">
        <w:rPr>
          <w:sz w:val="28"/>
          <w:szCs w:val="28"/>
        </w:rPr>
        <w:t>в улучшении жилищных условий, необходимости регенерации непригодного для проживания жилья.</w:t>
      </w:r>
    </w:p>
    <w:p w:rsidR="00E21A8E" w:rsidRPr="00DB2438" w:rsidRDefault="00E21A8E" w:rsidP="00E21A8E">
      <w:pPr>
        <w:pStyle w:val="a7"/>
        <w:spacing w:line="312" w:lineRule="auto"/>
        <w:ind w:firstLine="680"/>
        <w:rPr>
          <w:iCs/>
          <w:sz w:val="28"/>
          <w:szCs w:val="28"/>
        </w:rPr>
      </w:pPr>
      <w:r w:rsidRPr="00DB2438">
        <w:rPr>
          <w:sz w:val="28"/>
          <w:szCs w:val="28"/>
        </w:rPr>
        <w:t xml:space="preserve">Целевое значение показателя жилищной обеспеченности, согласно Стратегии СЭР городского округа Большой Камень до 2030 </w:t>
      </w:r>
      <w:r w:rsidR="004E5E0C">
        <w:rPr>
          <w:sz w:val="28"/>
          <w:szCs w:val="28"/>
        </w:rPr>
        <w:t>г.</w:t>
      </w:r>
      <w:r w:rsidRPr="00DB2438">
        <w:rPr>
          <w:sz w:val="28"/>
          <w:szCs w:val="28"/>
        </w:rPr>
        <w:t xml:space="preserve">, </w:t>
      </w:r>
      <w:r>
        <w:rPr>
          <w:sz w:val="28"/>
          <w:szCs w:val="28"/>
        </w:rPr>
        <w:br/>
      </w:r>
      <w:r w:rsidRPr="00DB2438">
        <w:rPr>
          <w:sz w:val="28"/>
          <w:szCs w:val="28"/>
        </w:rPr>
        <w:t xml:space="preserve">в связи с совершенствованием современной жилищной политики, направленной на повышение качества жизни населения, составляет 28 кв. м общей площади жилых помещений на человека. В соответствии с проектом НГП городского округа Большой Камень целевое значение показателя жилищной обеспеченности в период до 2040 </w:t>
      </w:r>
      <w:r w:rsidR="004E5E0C">
        <w:rPr>
          <w:sz w:val="28"/>
          <w:szCs w:val="28"/>
        </w:rPr>
        <w:t>г.</w:t>
      </w:r>
      <w:r w:rsidRPr="00DB2438">
        <w:rPr>
          <w:sz w:val="28"/>
          <w:szCs w:val="28"/>
        </w:rPr>
        <w:t xml:space="preserve"> сохранено на уровне </w:t>
      </w:r>
      <w:r>
        <w:rPr>
          <w:sz w:val="28"/>
          <w:szCs w:val="28"/>
        </w:rPr>
        <w:br/>
      </w:r>
      <w:r w:rsidRPr="00DB2438">
        <w:rPr>
          <w:sz w:val="28"/>
          <w:szCs w:val="28"/>
        </w:rPr>
        <w:t xml:space="preserve">2030 </w:t>
      </w:r>
      <w:r w:rsidR="004E5E0C">
        <w:rPr>
          <w:sz w:val="28"/>
          <w:szCs w:val="28"/>
        </w:rPr>
        <w:t>г.</w:t>
      </w:r>
      <w:r w:rsidRPr="00DB2438">
        <w:rPr>
          <w:sz w:val="28"/>
          <w:szCs w:val="28"/>
        </w:rPr>
        <w:t xml:space="preserve"> Таким образом, при прогнозной численности населения </w:t>
      </w:r>
      <w:r w:rsidRPr="00DB2438">
        <w:rPr>
          <w:iCs/>
          <w:sz w:val="28"/>
          <w:szCs w:val="28"/>
        </w:rPr>
        <w:t xml:space="preserve">52570 человек, объем проектного жилищного фонда к концу 2040 </w:t>
      </w:r>
      <w:r w:rsidR="004E5E0C">
        <w:rPr>
          <w:iCs/>
          <w:sz w:val="28"/>
          <w:szCs w:val="28"/>
        </w:rPr>
        <w:t>г.</w:t>
      </w:r>
      <w:r w:rsidRPr="00DB2438">
        <w:rPr>
          <w:iCs/>
          <w:sz w:val="28"/>
          <w:szCs w:val="28"/>
        </w:rPr>
        <w:t xml:space="preserve"> ориентировочно составит 1472,0</w:t>
      </w:r>
      <w:r w:rsidR="0003577F">
        <w:rPr>
          <w:iCs/>
          <w:sz w:val="28"/>
          <w:szCs w:val="28"/>
        </w:rPr>
        <w:t xml:space="preserve"> </w:t>
      </w:r>
      <w:r w:rsidRPr="00DB2438">
        <w:rPr>
          <w:iCs/>
          <w:sz w:val="28"/>
          <w:szCs w:val="28"/>
        </w:rPr>
        <w:t>тыс.</w:t>
      </w:r>
      <w:r w:rsidR="0003577F">
        <w:rPr>
          <w:iCs/>
          <w:sz w:val="28"/>
          <w:szCs w:val="28"/>
        </w:rPr>
        <w:t xml:space="preserve"> </w:t>
      </w:r>
      <w:r w:rsidRPr="00DB2438">
        <w:rPr>
          <w:iCs/>
          <w:sz w:val="28"/>
          <w:szCs w:val="28"/>
        </w:rPr>
        <w:t>кв.</w:t>
      </w:r>
      <w:r w:rsidR="0003577F">
        <w:rPr>
          <w:iCs/>
          <w:sz w:val="28"/>
          <w:szCs w:val="28"/>
        </w:rPr>
        <w:t xml:space="preserve"> </w:t>
      </w:r>
      <w:r w:rsidRPr="00DB2438">
        <w:rPr>
          <w:iCs/>
          <w:sz w:val="28"/>
          <w:szCs w:val="28"/>
        </w:rPr>
        <w:t xml:space="preserve">м общей площади жилых помещений. Основные показатели жилищного фонда по городскому округу Большой Камень на конец </w:t>
      </w:r>
      <w:r w:rsidR="004E5E0C">
        <w:rPr>
          <w:iCs/>
          <w:sz w:val="28"/>
          <w:szCs w:val="28"/>
        </w:rPr>
        <w:t>г</w:t>
      </w:r>
      <w:r w:rsidR="00AF5467">
        <w:rPr>
          <w:iCs/>
          <w:sz w:val="28"/>
          <w:szCs w:val="28"/>
        </w:rPr>
        <w:t>ода</w:t>
      </w:r>
      <w:r w:rsidRPr="00DB2438">
        <w:rPr>
          <w:iCs/>
          <w:sz w:val="28"/>
          <w:szCs w:val="28"/>
        </w:rPr>
        <w:t xml:space="preserve"> представлены ниже (</w:t>
      </w:r>
      <w:r w:rsidR="005E0DA8">
        <w:fldChar w:fldCharType="begin"/>
      </w:r>
      <w:r w:rsidR="005E0DA8">
        <w:instrText xml:space="preserve"> REF _Ref22636928 \h  \* MERGEFORMAT </w:instrText>
      </w:r>
      <w:r w:rsidR="005E0DA8">
        <w:fldChar w:fldCharType="separate"/>
      </w:r>
      <w:r w:rsidR="005E0DA8" w:rsidRPr="005E0DA8">
        <w:rPr>
          <w:sz w:val="28"/>
          <w:szCs w:val="28"/>
        </w:rPr>
        <w:t xml:space="preserve">Таблица </w:t>
      </w:r>
      <w:r w:rsidR="005E0DA8" w:rsidRPr="005E0DA8">
        <w:rPr>
          <w:noProof/>
          <w:sz w:val="28"/>
          <w:szCs w:val="28"/>
        </w:rPr>
        <w:t>17</w:t>
      </w:r>
      <w:r w:rsidR="005E0DA8">
        <w:fldChar w:fldCharType="end"/>
      </w:r>
      <w:r w:rsidRPr="00DB2438">
        <w:rPr>
          <w:iCs/>
          <w:sz w:val="28"/>
          <w:szCs w:val="28"/>
        </w:rPr>
        <w:t>).</w:t>
      </w:r>
    </w:p>
    <w:p w:rsidR="00E21A8E" w:rsidRPr="00DB2438" w:rsidRDefault="00E21A8E" w:rsidP="00E21A8E">
      <w:pPr>
        <w:pStyle w:val="ae"/>
        <w:spacing w:before="0" w:after="240"/>
        <w:ind w:left="1843" w:hanging="1843"/>
        <w:rPr>
          <w:rFonts w:ascii="Times New Roman" w:hAnsi="Times New Roman" w:cs="Times New Roman"/>
          <w:sz w:val="24"/>
          <w:szCs w:val="24"/>
        </w:rPr>
      </w:pPr>
      <w:bookmarkStart w:id="217" w:name="_Ref22636928"/>
      <w:r w:rsidRPr="00DB2438">
        <w:rPr>
          <w:rFonts w:ascii="Times New Roman" w:hAnsi="Times New Roman" w:cs="Times New Roman"/>
          <w:sz w:val="24"/>
          <w:szCs w:val="24"/>
        </w:rPr>
        <w:lastRenderedPageBreak/>
        <w:t xml:space="preserve">Таблица </w:t>
      </w:r>
      <w:r w:rsidR="00307478" w:rsidRPr="00DB2438">
        <w:rPr>
          <w:rFonts w:ascii="Times New Roman" w:hAnsi="Times New Roman" w:cs="Times New Roman"/>
          <w:sz w:val="24"/>
          <w:szCs w:val="24"/>
        </w:rPr>
        <w:fldChar w:fldCharType="begin"/>
      </w:r>
      <w:r w:rsidRPr="00DB2438">
        <w:rPr>
          <w:rFonts w:ascii="Times New Roman" w:hAnsi="Times New Roman" w:cs="Times New Roman"/>
          <w:noProof/>
          <w:sz w:val="24"/>
          <w:szCs w:val="24"/>
        </w:rPr>
        <w:instrText xml:space="preserve"> SEQ Таблица \* ARABIC </w:instrText>
      </w:r>
      <w:r w:rsidR="00307478" w:rsidRPr="00DB2438">
        <w:rPr>
          <w:rFonts w:ascii="Times New Roman" w:hAnsi="Times New Roman" w:cs="Times New Roman"/>
          <w:sz w:val="24"/>
          <w:szCs w:val="24"/>
        </w:rPr>
        <w:fldChar w:fldCharType="separate"/>
      </w:r>
      <w:r w:rsidR="005E0DA8">
        <w:rPr>
          <w:rFonts w:ascii="Times New Roman" w:hAnsi="Times New Roman" w:cs="Times New Roman"/>
          <w:noProof/>
          <w:sz w:val="24"/>
          <w:szCs w:val="24"/>
        </w:rPr>
        <w:t>17</w:t>
      </w:r>
      <w:r w:rsidR="00307478" w:rsidRPr="00DB2438">
        <w:rPr>
          <w:rFonts w:ascii="Times New Roman" w:hAnsi="Times New Roman" w:cs="Times New Roman"/>
          <w:sz w:val="24"/>
          <w:szCs w:val="24"/>
        </w:rPr>
        <w:fldChar w:fldCharType="end"/>
      </w:r>
      <w:bookmarkEnd w:id="217"/>
      <w:r w:rsidRPr="00DB2438">
        <w:rPr>
          <w:rFonts w:ascii="Times New Roman" w:hAnsi="Times New Roman" w:cs="Times New Roman"/>
          <w:sz w:val="24"/>
          <w:szCs w:val="24"/>
        </w:rPr>
        <w:t xml:space="preserve"> – Основные показатели жилищного фонда по городскому округу </w:t>
      </w:r>
      <w:r>
        <w:rPr>
          <w:rFonts w:ascii="Times New Roman" w:hAnsi="Times New Roman" w:cs="Times New Roman"/>
          <w:sz w:val="24"/>
          <w:szCs w:val="24"/>
        </w:rPr>
        <w:br/>
        <w:t xml:space="preserve"> </w:t>
      </w:r>
      <w:r w:rsidRPr="00DB2438">
        <w:rPr>
          <w:rFonts w:ascii="Times New Roman" w:hAnsi="Times New Roman" w:cs="Times New Roman"/>
          <w:sz w:val="24"/>
          <w:szCs w:val="24"/>
        </w:rPr>
        <w:t xml:space="preserve">Большой Камень на конец </w:t>
      </w:r>
      <w:r w:rsidR="0003577F">
        <w:rPr>
          <w:rFonts w:ascii="Times New Roman" w:hAnsi="Times New Roman" w:cs="Times New Roman"/>
          <w:sz w:val="24"/>
          <w:szCs w:val="24"/>
        </w:rPr>
        <w:t>года.</w:t>
      </w:r>
    </w:p>
    <w:tbl>
      <w:tblPr>
        <w:tblW w:w="9384" w:type="dxa"/>
        <w:jc w:val="center"/>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4"/>
        <w:gridCol w:w="1409"/>
        <w:gridCol w:w="1383"/>
        <w:gridCol w:w="1558"/>
      </w:tblGrid>
      <w:tr w:rsidR="00E21A8E" w:rsidRPr="0024137E" w:rsidTr="00E21A8E">
        <w:trPr>
          <w:trHeight w:val="20"/>
          <w:tblHeader/>
          <w:jc w:val="center"/>
        </w:trPr>
        <w:tc>
          <w:tcPr>
            <w:tcW w:w="5034" w:type="dxa"/>
            <w:tcBorders>
              <w:top w:val="single" w:sz="4" w:space="0" w:color="auto"/>
              <w:left w:val="single" w:sz="4" w:space="0" w:color="auto"/>
              <w:bottom w:val="single" w:sz="4" w:space="0" w:color="auto"/>
              <w:right w:val="single" w:sz="4" w:space="0" w:color="auto"/>
            </w:tcBorders>
            <w:vAlign w:val="center"/>
            <w:hideMark/>
          </w:tcPr>
          <w:p w:rsidR="00E21A8E" w:rsidRPr="0003577F" w:rsidRDefault="00E21A8E" w:rsidP="00E21A8E">
            <w:pPr>
              <w:suppressAutoHyphens/>
              <w:spacing w:after="0" w:line="240" w:lineRule="auto"/>
              <w:jc w:val="center"/>
              <w:rPr>
                <w:rFonts w:ascii="Times New Roman" w:hAnsi="Times New Roman" w:cs="Times New Roman"/>
                <w:b/>
              </w:rPr>
            </w:pPr>
            <w:r w:rsidRPr="0003577F">
              <w:rPr>
                <w:rFonts w:ascii="Times New Roman" w:hAnsi="Times New Roman" w:cs="Times New Roman"/>
                <w:b/>
              </w:rPr>
              <w:t>Наименование показателя, ед. изм.</w:t>
            </w:r>
          </w:p>
        </w:tc>
        <w:tc>
          <w:tcPr>
            <w:tcW w:w="1409" w:type="dxa"/>
            <w:tcBorders>
              <w:top w:val="single" w:sz="4" w:space="0" w:color="auto"/>
              <w:left w:val="single" w:sz="4" w:space="0" w:color="auto"/>
              <w:bottom w:val="single" w:sz="4" w:space="0" w:color="auto"/>
              <w:right w:val="single" w:sz="4" w:space="0" w:color="auto"/>
            </w:tcBorders>
            <w:vAlign w:val="center"/>
            <w:hideMark/>
          </w:tcPr>
          <w:p w:rsidR="00E21A8E" w:rsidRPr="0003577F" w:rsidRDefault="00E21A8E" w:rsidP="00E21A8E">
            <w:pPr>
              <w:suppressAutoHyphens/>
              <w:spacing w:after="0" w:line="240" w:lineRule="auto"/>
              <w:jc w:val="center"/>
              <w:rPr>
                <w:rFonts w:ascii="Times New Roman" w:hAnsi="Times New Roman" w:cs="Times New Roman"/>
                <w:b/>
              </w:rPr>
            </w:pPr>
            <w:r w:rsidRPr="0003577F">
              <w:rPr>
                <w:rFonts w:ascii="Times New Roman" w:hAnsi="Times New Roman" w:cs="Times New Roman"/>
                <w:b/>
              </w:rPr>
              <w:t>2018 год</w:t>
            </w:r>
          </w:p>
        </w:tc>
        <w:tc>
          <w:tcPr>
            <w:tcW w:w="1383" w:type="dxa"/>
            <w:tcBorders>
              <w:top w:val="single" w:sz="4" w:space="0" w:color="auto"/>
              <w:left w:val="single" w:sz="4" w:space="0" w:color="auto"/>
              <w:bottom w:val="single" w:sz="4" w:space="0" w:color="auto"/>
              <w:right w:val="single" w:sz="4" w:space="0" w:color="auto"/>
            </w:tcBorders>
            <w:vAlign w:val="center"/>
            <w:hideMark/>
          </w:tcPr>
          <w:p w:rsidR="00E21A8E" w:rsidRPr="0003577F" w:rsidRDefault="00E21A8E" w:rsidP="00E21A8E">
            <w:pPr>
              <w:suppressAutoHyphens/>
              <w:spacing w:after="0" w:line="240" w:lineRule="auto"/>
              <w:jc w:val="center"/>
              <w:rPr>
                <w:rFonts w:ascii="Times New Roman" w:hAnsi="Times New Roman" w:cs="Times New Roman"/>
                <w:b/>
              </w:rPr>
            </w:pPr>
            <w:r w:rsidRPr="0003577F">
              <w:rPr>
                <w:rFonts w:ascii="Times New Roman" w:hAnsi="Times New Roman" w:cs="Times New Roman"/>
                <w:b/>
              </w:rPr>
              <w:t>2040 год</w:t>
            </w:r>
          </w:p>
        </w:tc>
        <w:tc>
          <w:tcPr>
            <w:tcW w:w="1558" w:type="dxa"/>
            <w:tcBorders>
              <w:top w:val="single" w:sz="4" w:space="0" w:color="auto"/>
              <w:left w:val="single" w:sz="4" w:space="0" w:color="auto"/>
              <w:bottom w:val="single" w:sz="4" w:space="0" w:color="auto"/>
              <w:right w:val="single" w:sz="4" w:space="0" w:color="auto"/>
            </w:tcBorders>
            <w:vAlign w:val="center"/>
            <w:hideMark/>
          </w:tcPr>
          <w:p w:rsidR="00E21A8E" w:rsidRPr="0003577F" w:rsidRDefault="00E21A8E" w:rsidP="00E21A8E">
            <w:pPr>
              <w:suppressAutoHyphens/>
              <w:spacing w:after="0" w:line="240" w:lineRule="auto"/>
              <w:jc w:val="center"/>
              <w:rPr>
                <w:rFonts w:ascii="Times New Roman" w:hAnsi="Times New Roman" w:cs="Times New Roman"/>
                <w:b/>
              </w:rPr>
            </w:pPr>
            <w:r w:rsidRPr="0003577F">
              <w:rPr>
                <w:rFonts w:ascii="Times New Roman" w:hAnsi="Times New Roman" w:cs="Times New Roman"/>
                <w:b/>
              </w:rPr>
              <w:t>Динамика</w:t>
            </w:r>
          </w:p>
        </w:tc>
      </w:tr>
      <w:tr w:rsidR="00E21A8E" w:rsidRPr="00E21A8E" w:rsidTr="00E21A8E">
        <w:trPr>
          <w:trHeight w:val="20"/>
          <w:jc w:val="center"/>
        </w:trPr>
        <w:tc>
          <w:tcPr>
            <w:tcW w:w="5034" w:type="dxa"/>
            <w:tcBorders>
              <w:top w:val="single" w:sz="4" w:space="0" w:color="auto"/>
              <w:left w:val="single" w:sz="4" w:space="0" w:color="auto"/>
              <w:bottom w:val="single" w:sz="4" w:space="0" w:color="auto"/>
              <w:right w:val="single" w:sz="4" w:space="0" w:color="auto"/>
            </w:tcBorders>
            <w:vAlign w:val="center"/>
            <w:hideMark/>
          </w:tcPr>
          <w:p w:rsidR="00E21A8E" w:rsidRPr="00E21A8E" w:rsidRDefault="00E21A8E" w:rsidP="0024137E">
            <w:pPr>
              <w:suppressAutoHyphens/>
              <w:spacing w:after="120" w:line="240" w:lineRule="auto"/>
              <w:rPr>
                <w:rFonts w:ascii="Times New Roman" w:hAnsi="Times New Roman" w:cs="Times New Roman"/>
              </w:rPr>
            </w:pPr>
            <w:r w:rsidRPr="00E21A8E">
              <w:rPr>
                <w:rFonts w:ascii="Times New Roman" w:hAnsi="Times New Roman" w:cs="Times New Roman"/>
              </w:rPr>
              <w:t xml:space="preserve">Общий объем жилищного фонда, </w:t>
            </w:r>
          </w:p>
          <w:p w:rsidR="00E21A8E" w:rsidRPr="00E21A8E" w:rsidRDefault="00E21A8E" w:rsidP="0024137E">
            <w:pPr>
              <w:suppressAutoHyphens/>
              <w:spacing w:after="120" w:line="240" w:lineRule="auto"/>
              <w:rPr>
                <w:rFonts w:ascii="Times New Roman" w:hAnsi="Times New Roman" w:cs="Times New Roman"/>
              </w:rPr>
            </w:pPr>
            <w:r w:rsidRPr="00E21A8E">
              <w:rPr>
                <w:rFonts w:ascii="Times New Roman" w:hAnsi="Times New Roman" w:cs="Times New Roman"/>
              </w:rPr>
              <w:t>тыс. кв. м общей площади жилых помещений</w:t>
            </w:r>
          </w:p>
        </w:tc>
        <w:tc>
          <w:tcPr>
            <w:tcW w:w="1409" w:type="dxa"/>
            <w:tcBorders>
              <w:top w:val="single" w:sz="4" w:space="0" w:color="auto"/>
              <w:left w:val="single" w:sz="4" w:space="0" w:color="auto"/>
              <w:bottom w:val="single" w:sz="4" w:space="0" w:color="auto"/>
              <w:right w:val="single" w:sz="4" w:space="0" w:color="auto"/>
            </w:tcBorders>
            <w:vAlign w:val="center"/>
            <w:hideMark/>
          </w:tcPr>
          <w:p w:rsidR="00E21A8E" w:rsidRPr="00E21A8E" w:rsidRDefault="00E21A8E" w:rsidP="00E21A8E">
            <w:pPr>
              <w:suppressAutoHyphens/>
              <w:spacing w:after="0" w:line="240" w:lineRule="auto"/>
              <w:jc w:val="center"/>
              <w:rPr>
                <w:rFonts w:ascii="Times New Roman" w:hAnsi="Times New Roman" w:cs="Times New Roman"/>
              </w:rPr>
            </w:pPr>
            <w:r w:rsidRPr="00E21A8E">
              <w:rPr>
                <w:rFonts w:ascii="Times New Roman" w:hAnsi="Times New Roman" w:cs="Times New Roman"/>
              </w:rPr>
              <w:t>795,9</w:t>
            </w:r>
          </w:p>
        </w:tc>
        <w:tc>
          <w:tcPr>
            <w:tcW w:w="1383" w:type="dxa"/>
            <w:tcBorders>
              <w:top w:val="single" w:sz="4" w:space="0" w:color="auto"/>
              <w:left w:val="single" w:sz="4" w:space="0" w:color="auto"/>
              <w:bottom w:val="single" w:sz="4" w:space="0" w:color="auto"/>
              <w:right w:val="single" w:sz="4" w:space="0" w:color="auto"/>
            </w:tcBorders>
            <w:vAlign w:val="center"/>
            <w:hideMark/>
          </w:tcPr>
          <w:p w:rsidR="00E21A8E" w:rsidRPr="00E21A8E" w:rsidRDefault="00E21A8E" w:rsidP="00E21A8E">
            <w:pPr>
              <w:suppressAutoHyphens/>
              <w:spacing w:after="0" w:line="240" w:lineRule="auto"/>
              <w:jc w:val="center"/>
              <w:rPr>
                <w:rFonts w:ascii="Times New Roman" w:hAnsi="Times New Roman" w:cs="Times New Roman"/>
              </w:rPr>
            </w:pPr>
            <w:r w:rsidRPr="00E21A8E">
              <w:rPr>
                <w:rFonts w:ascii="Times New Roman" w:hAnsi="Times New Roman" w:cs="Times New Roman"/>
              </w:rPr>
              <w:t>1472,0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E21A8E" w:rsidRPr="00E21A8E" w:rsidRDefault="00E21A8E" w:rsidP="00E21A8E">
            <w:pPr>
              <w:suppressAutoHyphens/>
              <w:spacing w:after="0" w:line="240" w:lineRule="auto"/>
              <w:jc w:val="center"/>
              <w:rPr>
                <w:rFonts w:ascii="Times New Roman" w:hAnsi="Times New Roman" w:cs="Times New Roman"/>
              </w:rPr>
            </w:pPr>
            <w:r w:rsidRPr="00E21A8E">
              <w:rPr>
                <w:rFonts w:ascii="Times New Roman" w:hAnsi="Times New Roman" w:cs="Times New Roman"/>
              </w:rPr>
              <w:t>+676,1</w:t>
            </w:r>
          </w:p>
        </w:tc>
      </w:tr>
      <w:tr w:rsidR="00E21A8E" w:rsidRPr="00E21A8E" w:rsidTr="00E21A8E">
        <w:trPr>
          <w:trHeight w:val="20"/>
          <w:jc w:val="center"/>
        </w:trPr>
        <w:tc>
          <w:tcPr>
            <w:tcW w:w="5034" w:type="dxa"/>
            <w:tcBorders>
              <w:top w:val="single" w:sz="4" w:space="0" w:color="auto"/>
              <w:left w:val="single" w:sz="4" w:space="0" w:color="auto"/>
              <w:bottom w:val="single" w:sz="4" w:space="0" w:color="auto"/>
              <w:right w:val="single" w:sz="4" w:space="0" w:color="auto"/>
            </w:tcBorders>
            <w:vAlign w:val="center"/>
            <w:hideMark/>
          </w:tcPr>
          <w:p w:rsidR="00E21A8E" w:rsidRPr="00E21A8E" w:rsidRDefault="00E21A8E" w:rsidP="0024137E">
            <w:pPr>
              <w:suppressAutoHyphens/>
              <w:spacing w:after="120" w:line="240" w:lineRule="auto"/>
              <w:rPr>
                <w:rFonts w:ascii="Times New Roman" w:hAnsi="Times New Roman" w:cs="Times New Roman"/>
              </w:rPr>
            </w:pPr>
            <w:r w:rsidRPr="00E21A8E">
              <w:rPr>
                <w:rFonts w:ascii="Times New Roman" w:hAnsi="Times New Roman" w:cs="Times New Roman"/>
              </w:rPr>
              <w:t>Средняя жилищная обеспеченность, кв. м общей площади жилых помещений на человека</w:t>
            </w:r>
          </w:p>
        </w:tc>
        <w:tc>
          <w:tcPr>
            <w:tcW w:w="1409" w:type="dxa"/>
            <w:tcBorders>
              <w:top w:val="single" w:sz="4" w:space="0" w:color="auto"/>
              <w:left w:val="single" w:sz="4" w:space="0" w:color="auto"/>
              <w:bottom w:val="single" w:sz="4" w:space="0" w:color="auto"/>
              <w:right w:val="single" w:sz="4" w:space="0" w:color="auto"/>
            </w:tcBorders>
            <w:vAlign w:val="center"/>
            <w:hideMark/>
          </w:tcPr>
          <w:p w:rsidR="00E21A8E" w:rsidRPr="00E21A8E" w:rsidRDefault="00E21A8E" w:rsidP="00E21A8E">
            <w:pPr>
              <w:suppressAutoHyphens/>
              <w:spacing w:after="0" w:line="240" w:lineRule="auto"/>
              <w:jc w:val="center"/>
              <w:rPr>
                <w:rFonts w:ascii="Times New Roman" w:hAnsi="Times New Roman" w:cs="Times New Roman"/>
              </w:rPr>
            </w:pPr>
            <w:r w:rsidRPr="00E21A8E">
              <w:rPr>
                <w:rFonts w:ascii="Times New Roman" w:hAnsi="Times New Roman" w:cs="Times New Roman"/>
              </w:rPr>
              <w:t>20,3</w:t>
            </w:r>
          </w:p>
        </w:tc>
        <w:tc>
          <w:tcPr>
            <w:tcW w:w="1383" w:type="dxa"/>
            <w:tcBorders>
              <w:top w:val="single" w:sz="4" w:space="0" w:color="auto"/>
              <w:left w:val="single" w:sz="4" w:space="0" w:color="auto"/>
              <w:bottom w:val="single" w:sz="4" w:space="0" w:color="auto"/>
              <w:right w:val="single" w:sz="4" w:space="0" w:color="auto"/>
            </w:tcBorders>
            <w:vAlign w:val="center"/>
            <w:hideMark/>
          </w:tcPr>
          <w:p w:rsidR="00E21A8E" w:rsidRPr="00E21A8E" w:rsidRDefault="00E21A8E" w:rsidP="00E21A8E">
            <w:pPr>
              <w:suppressAutoHyphens/>
              <w:spacing w:after="0" w:line="240" w:lineRule="auto"/>
              <w:jc w:val="center"/>
              <w:rPr>
                <w:rFonts w:ascii="Times New Roman" w:hAnsi="Times New Roman" w:cs="Times New Roman"/>
              </w:rPr>
            </w:pPr>
            <w:r w:rsidRPr="00E21A8E">
              <w:rPr>
                <w:rFonts w:ascii="Times New Roman" w:hAnsi="Times New Roman" w:cs="Times New Roman"/>
              </w:rPr>
              <w:t>28,0</w:t>
            </w:r>
          </w:p>
        </w:tc>
        <w:tc>
          <w:tcPr>
            <w:tcW w:w="1558" w:type="dxa"/>
            <w:tcBorders>
              <w:top w:val="single" w:sz="4" w:space="0" w:color="auto"/>
              <w:left w:val="single" w:sz="4" w:space="0" w:color="auto"/>
              <w:bottom w:val="single" w:sz="4" w:space="0" w:color="auto"/>
              <w:right w:val="single" w:sz="4" w:space="0" w:color="auto"/>
            </w:tcBorders>
            <w:vAlign w:val="center"/>
            <w:hideMark/>
          </w:tcPr>
          <w:p w:rsidR="00E21A8E" w:rsidRPr="00E21A8E" w:rsidRDefault="00E21A8E" w:rsidP="00E21A8E">
            <w:pPr>
              <w:suppressAutoHyphens/>
              <w:spacing w:after="0" w:line="240" w:lineRule="auto"/>
              <w:jc w:val="center"/>
              <w:rPr>
                <w:rFonts w:ascii="Times New Roman" w:hAnsi="Times New Roman" w:cs="Times New Roman"/>
              </w:rPr>
            </w:pPr>
            <w:r w:rsidRPr="00E21A8E">
              <w:rPr>
                <w:rFonts w:ascii="Times New Roman" w:hAnsi="Times New Roman" w:cs="Times New Roman"/>
              </w:rPr>
              <w:t>+7,7</w:t>
            </w:r>
          </w:p>
        </w:tc>
      </w:tr>
      <w:tr w:rsidR="00E21A8E" w:rsidRPr="00E21A8E" w:rsidTr="00E21A8E">
        <w:trPr>
          <w:trHeight w:val="20"/>
          <w:jc w:val="center"/>
        </w:trPr>
        <w:tc>
          <w:tcPr>
            <w:tcW w:w="5034" w:type="dxa"/>
            <w:tcBorders>
              <w:top w:val="single" w:sz="4" w:space="0" w:color="auto"/>
              <w:left w:val="single" w:sz="4" w:space="0" w:color="auto"/>
              <w:bottom w:val="single" w:sz="4" w:space="0" w:color="auto"/>
              <w:right w:val="single" w:sz="4" w:space="0" w:color="auto"/>
            </w:tcBorders>
            <w:vAlign w:val="center"/>
            <w:hideMark/>
          </w:tcPr>
          <w:p w:rsidR="00E21A8E" w:rsidRPr="00E21A8E" w:rsidRDefault="00E21A8E" w:rsidP="0024137E">
            <w:pPr>
              <w:suppressAutoHyphens/>
              <w:spacing w:after="120" w:line="240" w:lineRule="auto"/>
              <w:rPr>
                <w:rFonts w:ascii="Times New Roman" w:hAnsi="Times New Roman" w:cs="Times New Roman"/>
              </w:rPr>
            </w:pPr>
            <w:r w:rsidRPr="00E21A8E">
              <w:rPr>
                <w:rFonts w:ascii="Times New Roman" w:hAnsi="Times New Roman" w:cs="Times New Roman"/>
              </w:rPr>
              <w:t xml:space="preserve">Площадь ликвидируемого жилищного фонда, </w:t>
            </w:r>
          </w:p>
          <w:p w:rsidR="00E21A8E" w:rsidRPr="00E21A8E" w:rsidRDefault="00E21A8E" w:rsidP="0024137E">
            <w:pPr>
              <w:suppressAutoHyphens/>
              <w:spacing w:after="120" w:line="240" w:lineRule="auto"/>
              <w:rPr>
                <w:rFonts w:ascii="Times New Roman" w:hAnsi="Times New Roman" w:cs="Times New Roman"/>
              </w:rPr>
            </w:pPr>
            <w:r w:rsidRPr="00E21A8E">
              <w:rPr>
                <w:rFonts w:ascii="Times New Roman" w:hAnsi="Times New Roman" w:cs="Times New Roman"/>
              </w:rPr>
              <w:t>тыс. кв. м общей площади жилых помещений</w:t>
            </w:r>
          </w:p>
        </w:tc>
        <w:tc>
          <w:tcPr>
            <w:tcW w:w="1409" w:type="dxa"/>
            <w:tcBorders>
              <w:top w:val="single" w:sz="4" w:space="0" w:color="auto"/>
              <w:left w:val="single" w:sz="4" w:space="0" w:color="auto"/>
              <w:bottom w:val="single" w:sz="4" w:space="0" w:color="auto"/>
              <w:right w:val="single" w:sz="4" w:space="0" w:color="auto"/>
            </w:tcBorders>
            <w:vAlign w:val="center"/>
            <w:hideMark/>
          </w:tcPr>
          <w:p w:rsidR="00E21A8E" w:rsidRPr="00E21A8E" w:rsidRDefault="00E21A8E" w:rsidP="00E21A8E">
            <w:pPr>
              <w:suppressAutoHyphens/>
              <w:spacing w:after="0" w:line="240" w:lineRule="auto"/>
              <w:jc w:val="center"/>
              <w:rPr>
                <w:rFonts w:ascii="Times New Roman" w:hAnsi="Times New Roman" w:cs="Times New Roman"/>
              </w:rPr>
            </w:pPr>
            <w:r w:rsidRPr="00E21A8E">
              <w:rPr>
                <w:rFonts w:ascii="Times New Roman" w:hAnsi="Times New Roman" w:cs="Times New Roman"/>
              </w:rPr>
              <w:t>-</w:t>
            </w:r>
          </w:p>
        </w:tc>
        <w:tc>
          <w:tcPr>
            <w:tcW w:w="1383" w:type="dxa"/>
            <w:tcBorders>
              <w:top w:val="single" w:sz="4" w:space="0" w:color="auto"/>
              <w:left w:val="single" w:sz="4" w:space="0" w:color="auto"/>
              <w:bottom w:val="single" w:sz="4" w:space="0" w:color="auto"/>
              <w:right w:val="single" w:sz="4" w:space="0" w:color="auto"/>
            </w:tcBorders>
            <w:vAlign w:val="center"/>
            <w:hideMark/>
          </w:tcPr>
          <w:p w:rsidR="00E21A8E" w:rsidRPr="00E21A8E" w:rsidRDefault="00E21A8E" w:rsidP="00E21A8E">
            <w:pPr>
              <w:suppressAutoHyphens/>
              <w:spacing w:after="0" w:line="240" w:lineRule="auto"/>
              <w:jc w:val="center"/>
              <w:rPr>
                <w:rFonts w:ascii="Times New Roman" w:hAnsi="Times New Roman" w:cs="Times New Roman"/>
              </w:rPr>
            </w:pPr>
            <w:r w:rsidRPr="00E21A8E">
              <w:rPr>
                <w:rFonts w:ascii="Times New Roman" w:hAnsi="Times New Roman" w:cs="Times New Roman"/>
              </w:rPr>
              <w:t xml:space="preserve">236,4 </w:t>
            </w:r>
          </w:p>
        </w:tc>
        <w:tc>
          <w:tcPr>
            <w:tcW w:w="1558" w:type="dxa"/>
            <w:tcBorders>
              <w:top w:val="single" w:sz="4" w:space="0" w:color="auto"/>
              <w:left w:val="single" w:sz="4" w:space="0" w:color="auto"/>
              <w:bottom w:val="single" w:sz="4" w:space="0" w:color="auto"/>
              <w:right w:val="single" w:sz="4" w:space="0" w:color="auto"/>
            </w:tcBorders>
            <w:vAlign w:val="center"/>
            <w:hideMark/>
          </w:tcPr>
          <w:p w:rsidR="00E21A8E" w:rsidRPr="00E21A8E" w:rsidRDefault="00E21A8E" w:rsidP="00E21A8E">
            <w:pPr>
              <w:suppressAutoHyphens/>
              <w:spacing w:after="0" w:line="240" w:lineRule="auto"/>
              <w:jc w:val="center"/>
              <w:rPr>
                <w:rFonts w:ascii="Times New Roman" w:hAnsi="Times New Roman" w:cs="Times New Roman"/>
              </w:rPr>
            </w:pPr>
            <w:r w:rsidRPr="00E21A8E">
              <w:rPr>
                <w:rFonts w:ascii="Times New Roman" w:hAnsi="Times New Roman" w:cs="Times New Roman"/>
              </w:rPr>
              <w:t>-</w:t>
            </w:r>
          </w:p>
        </w:tc>
      </w:tr>
      <w:tr w:rsidR="00E21A8E" w:rsidRPr="00E21A8E" w:rsidTr="00E21A8E">
        <w:trPr>
          <w:trHeight w:val="20"/>
          <w:jc w:val="center"/>
        </w:trPr>
        <w:tc>
          <w:tcPr>
            <w:tcW w:w="5034" w:type="dxa"/>
            <w:tcBorders>
              <w:top w:val="single" w:sz="4" w:space="0" w:color="auto"/>
              <w:left w:val="single" w:sz="4" w:space="0" w:color="auto"/>
              <w:bottom w:val="single" w:sz="4" w:space="0" w:color="auto"/>
              <w:right w:val="single" w:sz="4" w:space="0" w:color="auto"/>
            </w:tcBorders>
            <w:vAlign w:val="center"/>
            <w:hideMark/>
          </w:tcPr>
          <w:p w:rsidR="00E21A8E" w:rsidRPr="00E21A8E" w:rsidRDefault="00E21A8E" w:rsidP="0024137E">
            <w:pPr>
              <w:suppressAutoHyphens/>
              <w:spacing w:after="120" w:line="240" w:lineRule="auto"/>
              <w:rPr>
                <w:rFonts w:ascii="Times New Roman" w:hAnsi="Times New Roman" w:cs="Times New Roman"/>
              </w:rPr>
            </w:pPr>
            <w:r w:rsidRPr="00E21A8E">
              <w:rPr>
                <w:rFonts w:ascii="Times New Roman" w:hAnsi="Times New Roman" w:cs="Times New Roman"/>
              </w:rPr>
              <w:t>Общий объем нового жилищного строительства,</w:t>
            </w:r>
            <w:r w:rsidRPr="00E21A8E">
              <w:rPr>
                <w:rFonts w:ascii="Times New Roman" w:hAnsi="Times New Roman" w:cs="Times New Roman"/>
                <w:lang w:eastAsia="ar-SA"/>
              </w:rPr>
              <w:t xml:space="preserve"> тыс. кв. м общей площади жилых помещений</w:t>
            </w:r>
          </w:p>
        </w:tc>
        <w:tc>
          <w:tcPr>
            <w:tcW w:w="1409" w:type="dxa"/>
            <w:tcBorders>
              <w:top w:val="single" w:sz="4" w:space="0" w:color="auto"/>
              <w:left w:val="single" w:sz="4" w:space="0" w:color="auto"/>
              <w:bottom w:val="single" w:sz="4" w:space="0" w:color="auto"/>
              <w:right w:val="single" w:sz="4" w:space="0" w:color="auto"/>
            </w:tcBorders>
            <w:vAlign w:val="center"/>
          </w:tcPr>
          <w:p w:rsidR="00E21A8E" w:rsidRPr="00E21A8E" w:rsidRDefault="00E21A8E" w:rsidP="00E21A8E">
            <w:pPr>
              <w:suppressAutoHyphens/>
              <w:spacing w:after="0" w:line="240" w:lineRule="auto"/>
              <w:jc w:val="center"/>
              <w:rPr>
                <w:rFonts w:ascii="Times New Roman" w:hAnsi="Times New Roman" w:cs="Times New Roman"/>
              </w:rPr>
            </w:pPr>
          </w:p>
        </w:tc>
        <w:tc>
          <w:tcPr>
            <w:tcW w:w="1383" w:type="dxa"/>
            <w:tcBorders>
              <w:top w:val="single" w:sz="4" w:space="0" w:color="auto"/>
              <w:left w:val="single" w:sz="4" w:space="0" w:color="auto"/>
              <w:bottom w:val="single" w:sz="4" w:space="0" w:color="auto"/>
              <w:right w:val="single" w:sz="4" w:space="0" w:color="auto"/>
            </w:tcBorders>
            <w:vAlign w:val="center"/>
            <w:hideMark/>
          </w:tcPr>
          <w:p w:rsidR="00E21A8E" w:rsidRPr="00E21A8E" w:rsidRDefault="00E21A8E" w:rsidP="00E21A8E">
            <w:pPr>
              <w:suppressAutoHyphens/>
              <w:spacing w:after="0" w:line="240" w:lineRule="auto"/>
              <w:jc w:val="center"/>
              <w:rPr>
                <w:rFonts w:ascii="Times New Roman" w:hAnsi="Times New Roman" w:cs="Times New Roman"/>
              </w:rPr>
            </w:pPr>
            <w:r w:rsidRPr="00E21A8E">
              <w:rPr>
                <w:rFonts w:ascii="Times New Roman" w:hAnsi="Times New Roman" w:cs="Times New Roman"/>
              </w:rPr>
              <w:t>912,5</w:t>
            </w:r>
          </w:p>
        </w:tc>
        <w:tc>
          <w:tcPr>
            <w:tcW w:w="1558" w:type="dxa"/>
            <w:tcBorders>
              <w:top w:val="single" w:sz="4" w:space="0" w:color="auto"/>
              <w:left w:val="single" w:sz="4" w:space="0" w:color="auto"/>
              <w:bottom w:val="single" w:sz="4" w:space="0" w:color="auto"/>
              <w:right w:val="single" w:sz="4" w:space="0" w:color="auto"/>
            </w:tcBorders>
            <w:vAlign w:val="center"/>
          </w:tcPr>
          <w:p w:rsidR="00E21A8E" w:rsidRPr="00E21A8E" w:rsidRDefault="00E21A8E" w:rsidP="00E21A8E">
            <w:pPr>
              <w:suppressAutoHyphens/>
              <w:spacing w:after="0" w:line="240" w:lineRule="auto"/>
              <w:jc w:val="center"/>
              <w:rPr>
                <w:rFonts w:ascii="Times New Roman" w:hAnsi="Times New Roman" w:cs="Times New Roman"/>
              </w:rPr>
            </w:pPr>
          </w:p>
        </w:tc>
      </w:tr>
    </w:tbl>
    <w:p w:rsidR="00E21A8E" w:rsidRPr="00E21A8E" w:rsidRDefault="00E21A8E" w:rsidP="00E21A8E">
      <w:pPr>
        <w:spacing w:before="120" w:after="0"/>
        <w:jc w:val="both"/>
        <w:rPr>
          <w:rFonts w:ascii="Times New Roman" w:hAnsi="Times New Roman" w:cs="Times New Roman"/>
          <w:sz w:val="24"/>
          <w:szCs w:val="24"/>
        </w:rPr>
      </w:pPr>
      <w:r w:rsidRPr="00E21A8E">
        <w:rPr>
          <w:rFonts w:ascii="Times New Roman" w:hAnsi="Times New Roman" w:cs="Times New Roman"/>
          <w:sz w:val="24"/>
          <w:szCs w:val="24"/>
        </w:rPr>
        <w:t xml:space="preserve">Примечание – Площадь ликвидируемого жилищного фонда рассчитана с учетом муниципальной программы «Обеспечение доступным жильем и качественными услугами жилищно-коммунального хозяйства населения городского округа Большой Камень» </w:t>
      </w:r>
      <w:r>
        <w:rPr>
          <w:rFonts w:ascii="Times New Roman" w:hAnsi="Times New Roman" w:cs="Times New Roman"/>
          <w:sz w:val="24"/>
          <w:szCs w:val="24"/>
        </w:rPr>
        <w:br/>
      </w:r>
      <w:r w:rsidRPr="00E21A8E">
        <w:rPr>
          <w:rFonts w:ascii="Times New Roman" w:hAnsi="Times New Roman" w:cs="Times New Roman"/>
          <w:sz w:val="24"/>
          <w:szCs w:val="24"/>
        </w:rPr>
        <w:t xml:space="preserve">на 2014-2021 годы» и нормативного срока эксплуатации зданий, установленного </w:t>
      </w:r>
      <w:r>
        <w:rPr>
          <w:rFonts w:ascii="Times New Roman" w:hAnsi="Times New Roman" w:cs="Times New Roman"/>
          <w:sz w:val="24"/>
          <w:szCs w:val="24"/>
        </w:rPr>
        <w:br/>
      </w:r>
      <w:r w:rsidRPr="00E21A8E">
        <w:rPr>
          <w:rFonts w:ascii="Times New Roman" w:hAnsi="Times New Roman" w:cs="Times New Roman"/>
          <w:sz w:val="24"/>
          <w:szCs w:val="24"/>
        </w:rPr>
        <w:t xml:space="preserve">в соответствии с материалом стен, заканчивающегося до конца 2040 </w:t>
      </w:r>
      <w:r w:rsidR="004E5E0C">
        <w:rPr>
          <w:rFonts w:ascii="Times New Roman" w:hAnsi="Times New Roman" w:cs="Times New Roman"/>
          <w:sz w:val="24"/>
          <w:szCs w:val="24"/>
        </w:rPr>
        <w:t>г.</w:t>
      </w:r>
    </w:p>
    <w:p w:rsidR="00E21A8E" w:rsidRPr="00DB2438" w:rsidRDefault="00E21A8E" w:rsidP="001D7537">
      <w:pPr>
        <w:pStyle w:val="a7"/>
        <w:spacing w:before="240" w:line="312" w:lineRule="auto"/>
        <w:ind w:firstLine="680"/>
        <w:rPr>
          <w:rFonts w:ascii="Tahoma" w:hAnsi="Tahoma" w:cs="Tahoma"/>
          <w:sz w:val="28"/>
          <w:szCs w:val="28"/>
        </w:rPr>
      </w:pPr>
      <w:r w:rsidRPr="00DB2438">
        <w:rPr>
          <w:sz w:val="28"/>
          <w:szCs w:val="28"/>
        </w:rPr>
        <w:t>В соответствии со Стратегией СЭР городского округа Большой Камень до 2030</w:t>
      </w:r>
      <w:r w:rsidR="0003577F">
        <w:rPr>
          <w:sz w:val="28"/>
          <w:szCs w:val="28"/>
        </w:rPr>
        <w:t xml:space="preserve"> </w:t>
      </w:r>
      <w:r w:rsidR="004E5E0C">
        <w:rPr>
          <w:sz w:val="28"/>
          <w:szCs w:val="28"/>
        </w:rPr>
        <w:t>г.</w:t>
      </w:r>
      <w:r w:rsidRPr="00DB2438">
        <w:rPr>
          <w:sz w:val="28"/>
          <w:szCs w:val="28"/>
        </w:rPr>
        <w:t xml:space="preserve"> на территории муниципального образования необходимо предусматривать развитие рынка арендного жилищного фонда. Согласно Стратегии СЭР городского округа Большой Камень до 2030 </w:t>
      </w:r>
      <w:r w:rsidR="004E5E0C">
        <w:rPr>
          <w:sz w:val="28"/>
          <w:szCs w:val="28"/>
        </w:rPr>
        <w:t>г.</w:t>
      </w:r>
      <w:r w:rsidRPr="00DB2438">
        <w:rPr>
          <w:sz w:val="28"/>
          <w:szCs w:val="28"/>
        </w:rPr>
        <w:t xml:space="preserve"> </w:t>
      </w:r>
      <w:r>
        <w:rPr>
          <w:sz w:val="28"/>
          <w:szCs w:val="28"/>
        </w:rPr>
        <w:br/>
      </w:r>
      <w:r w:rsidRPr="00DB2438">
        <w:rPr>
          <w:sz w:val="28"/>
          <w:szCs w:val="28"/>
        </w:rPr>
        <w:t>в г. Большой Камень в микрорайоне «Солнечный» запланировано строительство группы жилых домов № 1, 2, 3, 4 с</w:t>
      </w:r>
      <w:r w:rsidR="0003577F">
        <w:rPr>
          <w:sz w:val="28"/>
          <w:szCs w:val="28"/>
        </w:rPr>
        <w:t xml:space="preserve"> </w:t>
      </w:r>
      <w:r w:rsidRPr="00DB2438">
        <w:rPr>
          <w:sz w:val="28"/>
          <w:szCs w:val="28"/>
        </w:rPr>
        <w:t xml:space="preserve">целью создания арендного фонда жилья. </w:t>
      </w:r>
    </w:p>
    <w:p w:rsidR="00E21A8E" w:rsidRPr="00DB2438" w:rsidRDefault="00E21A8E" w:rsidP="001D7537">
      <w:pPr>
        <w:pStyle w:val="a7"/>
        <w:spacing w:line="312" w:lineRule="auto"/>
        <w:ind w:firstLine="680"/>
        <w:rPr>
          <w:sz w:val="28"/>
          <w:szCs w:val="28"/>
        </w:rPr>
      </w:pPr>
      <w:proofErr w:type="gramStart"/>
      <w:r w:rsidRPr="00DB2438">
        <w:rPr>
          <w:sz w:val="28"/>
          <w:szCs w:val="28"/>
        </w:rPr>
        <w:t>С целью улучшения жилищных условий населения и достижения показателя средней жилищной обеспеченности 28 кв. м общей площади жилых помещений на человека в г.</w:t>
      </w:r>
      <w:r w:rsidR="0003577F">
        <w:rPr>
          <w:sz w:val="28"/>
          <w:szCs w:val="28"/>
        </w:rPr>
        <w:t xml:space="preserve"> </w:t>
      </w:r>
      <w:r w:rsidRPr="00DB2438">
        <w:rPr>
          <w:sz w:val="28"/>
          <w:szCs w:val="28"/>
        </w:rPr>
        <w:t xml:space="preserve">Большой Камень, с. Петровка </w:t>
      </w:r>
      <w:r>
        <w:rPr>
          <w:sz w:val="28"/>
          <w:szCs w:val="28"/>
        </w:rPr>
        <w:br/>
      </w:r>
      <w:r w:rsidRPr="00DB2438">
        <w:rPr>
          <w:sz w:val="28"/>
          <w:szCs w:val="28"/>
        </w:rPr>
        <w:t xml:space="preserve">и с. Суходол, с учетом существующего (795,9 тыс. кв. м общей площади жилых помещений) и строящегося (4,5 тыс. кв. м общей площади жилых помещений) жилищного фонда, необходимо предусмотреть на конец </w:t>
      </w:r>
      <w:r>
        <w:rPr>
          <w:sz w:val="28"/>
          <w:szCs w:val="28"/>
        </w:rPr>
        <w:br/>
      </w:r>
      <w:r w:rsidRPr="00DB2438">
        <w:rPr>
          <w:sz w:val="28"/>
          <w:szCs w:val="28"/>
        </w:rPr>
        <w:t xml:space="preserve">2040 </w:t>
      </w:r>
      <w:r w:rsidR="004E5E0C">
        <w:rPr>
          <w:sz w:val="28"/>
          <w:szCs w:val="28"/>
        </w:rPr>
        <w:t>г.</w:t>
      </w:r>
      <w:r w:rsidRPr="00DB2438">
        <w:rPr>
          <w:sz w:val="28"/>
          <w:szCs w:val="28"/>
        </w:rPr>
        <w:t xml:space="preserve"> строительство</w:t>
      </w:r>
      <w:proofErr w:type="gramEnd"/>
      <w:r w:rsidRPr="00DB2438">
        <w:rPr>
          <w:sz w:val="28"/>
          <w:szCs w:val="28"/>
        </w:rPr>
        <w:t xml:space="preserve"> нового жилищного фонда – 671,6 тыс. кв. м общей площади жилых помещений, а также объем реновации жилищного фонда, который составит 236,4 тыс. кв. м общей площади жилых помещений.</w:t>
      </w:r>
    </w:p>
    <w:p w:rsidR="00E21A8E" w:rsidRPr="00DB2438" w:rsidRDefault="00E21A8E" w:rsidP="001D7537">
      <w:pPr>
        <w:pStyle w:val="a7"/>
        <w:spacing w:line="312" w:lineRule="auto"/>
        <w:ind w:firstLine="680"/>
        <w:rPr>
          <w:sz w:val="28"/>
          <w:szCs w:val="28"/>
        </w:rPr>
      </w:pPr>
      <w:r w:rsidRPr="00DB2438">
        <w:rPr>
          <w:sz w:val="28"/>
          <w:szCs w:val="28"/>
        </w:rPr>
        <w:t xml:space="preserve">На территории жилого микрорайона Промышленного парка </w:t>
      </w:r>
      <w:r>
        <w:rPr>
          <w:sz w:val="28"/>
          <w:szCs w:val="28"/>
        </w:rPr>
        <w:br/>
      </w:r>
      <w:r w:rsidRPr="00DB2438">
        <w:rPr>
          <w:sz w:val="28"/>
          <w:szCs w:val="28"/>
        </w:rPr>
        <w:t xml:space="preserve">«Большой Камень» планируется строительство </w:t>
      </w:r>
      <w:proofErr w:type="spellStart"/>
      <w:r w:rsidRPr="00DB2438">
        <w:rPr>
          <w:sz w:val="28"/>
          <w:szCs w:val="28"/>
        </w:rPr>
        <w:t>среднеэтажных</w:t>
      </w:r>
      <w:proofErr w:type="spellEnd"/>
      <w:r w:rsidRPr="00DB2438">
        <w:rPr>
          <w:sz w:val="28"/>
          <w:szCs w:val="28"/>
        </w:rPr>
        <w:t xml:space="preserve"> жилых домов, общий объем жилищного фонда с учетом жилищной обеспеченности 35 кв. м </w:t>
      </w:r>
      <w:r w:rsidRPr="00DB2438">
        <w:rPr>
          <w:sz w:val="28"/>
          <w:szCs w:val="28"/>
        </w:rPr>
        <w:lastRenderedPageBreak/>
        <w:t>общей площади жилых помещений на человека составит 490,0 тыс. кв. м общей площади жилых помещений.</w:t>
      </w:r>
    </w:p>
    <w:p w:rsidR="00E21A8E" w:rsidRPr="00DB2438" w:rsidRDefault="00E21A8E" w:rsidP="001D7537">
      <w:pPr>
        <w:pStyle w:val="a7"/>
        <w:spacing w:line="312" w:lineRule="auto"/>
        <w:ind w:firstLine="680"/>
        <w:rPr>
          <w:sz w:val="28"/>
          <w:szCs w:val="28"/>
        </w:rPr>
      </w:pPr>
      <w:r w:rsidRPr="00DB2438">
        <w:rPr>
          <w:sz w:val="28"/>
          <w:szCs w:val="28"/>
        </w:rPr>
        <w:t xml:space="preserve">Общий объем нового жилищного строительства с учетом жилищного фонда, планируемого на территории жилого микрорайона Промышленного парка «Большой Камень» </w:t>
      </w:r>
      <w:proofErr w:type="gramStart"/>
      <w:r w:rsidRPr="00DB2438">
        <w:rPr>
          <w:sz w:val="28"/>
          <w:szCs w:val="28"/>
        </w:rPr>
        <w:t>на конец</w:t>
      </w:r>
      <w:proofErr w:type="gramEnd"/>
      <w:r w:rsidRPr="00DB2438">
        <w:rPr>
          <w:sz w:val="28"/>
          <w:szCs w:val="28"/>
        </w:rPr>
        <w:t xml:space="preserve"> 2040 </w:t>
      </w:r>
      <w:r w:rsidR="004E5E0C">
        <w:rPr>
          <w:sz w:val="28"/>
          <w:szCs w:val="28"/>
        </w:rPr>
        <w:t>г.</w:t>
      </w:r>
      <w:r w:rsidRPr="00DB2438">
        <w:rPr>
          <w:sz w:val="28"/>
          <w:szCs w:val="28"/>
        </w:rPr>
        <w:t xml:space="preserve"> составит 1402,5 тыс. кв. м общей площади жилых помещений.</w:t>
      </w:r>
    </w:p>
    <w:p w:rsidR="00E21A8E" w:rsidRDefault="00E21A8E" w:rsidP="001D7537">
      <w:pPr>
        <w:pStyle w:val="a7"/>
        <w:spacing w:line="312" w:lineRule="auto"/>
        <w:ind w:firstLine="680"/>
        <w:rPr>
          <w:sz w:val="28"/>
          <w:szCs w:val="28"/>
        </w:rPr>
      </w:pPr>
      <w:r w:rsidRPr="00DB2438">
        <w:rPr>
          <w:sz w:val="28"/>
          <w:szCs w:val="28"/>
        </w:rPr>
        <w:t xml:space="preserve">Территории, предусмотренные для развития жилищного строительства, должны быть обеспечены объектами социальной инфраструктуры </w:t>
      </w:r>
      <w:r>
        <w:rPr>
          <w:sz w:val="28"/>
          <w:szCs w:val="28"/>
        </w:rPr>
        <w:br/>
      </w:r>
      <w:r w:rsidRPr="00DB2438">
        <w:rPr>
          <w:sz w:val="28"/>
          <w:szCs w:val="28"/>
        </w:rPr>
        <w:t xml:space="preserve">в соответствии с требованиями НГП городского округа Большой Камень </w:t>
      </w:r>
      <w:r>
        <w:rPr>
          <w:sz w:val="28"/>
          <w:szCs w:val="28"/>
        </w:rPr>
        <w:br/>
      </w:r>
      <w:r w:rsidRPr="00DB2438">
        <w:rPr>
          <w:sz w:val="28"/>
          <w:szCs w:val="28"/>
        </w:rPr>
        <w:t>и РНГП в Приморском крае.</w:t>
      </w:r>
    </w:p>
    <w:p w:rsidR="00E21A8E" w:rsidRDefault="00E21A8E" w:rsidP="0003577F">
      <w:pPr>
        <w:pStyle w:val="2"/>
        <w:numPr>
          <w:ilvl w:val="1"/>
          <w:numId w:val="10"/>
        </w:numPr>
        <w:spacing w:before="120" w:after="120"/>
        <w:ind w:hanging="11"/>
        <w:rPr>
          <w:szCs w:val="28"/>
        </w:rPr>
      </w:pPr>
      <w:r w:rsidRPr="00F0042D">
        <w:rPr>
          <w:szCs w:val="28"/>
        </w:rPr>
        <w:t>Социальная инфраструктура</w:t>
      </w:r>
    </w:p>
    <w:p w:rsidR="00E21A8E" w:rsidRPr="00DB2438" w:rsidRDefault="00E21A8E" w:rsidP="001D7537">
      <w:pPr>
        <w:pStyle w:val="a7"/>
        <w:spacing w:line="312" w:lineRule="auto"/>
        <w:ind w:firstLine="680"/>
        <w:rPr>
          <w:sz w:val="28"/>
          <w:szCs w:val="28"/>
        </w:rPr>
      </w:pPr>
      <w:bookmarkStart w:id="218" w:name="_Toc519499121"/>
      <w:r w:rsidRPr="00DB2438">
        <w:rPr>
          <w:sz w:val="28"/>
          <w:szCs w:val="28"/>
        </w:rPr>
        <w:t>Наличие и разнообразие объектов обслуживания, их пространственная, социальная и экономическая доступность являются важными показателями качества жизни населения.</w:t>
      </w:r>
    </w:p>
    <w:p w:rsidR="00E21A8E" w:rsidRPr="00DB2438" w:rsidRDefault="00E21A8E" w:rsidP="001D7537">
      <w:pPr>
        <w:pStyle w:val="a7"/>
        <w:spacing w:line="312" w:lineRule="auto"/>
        <w:ind w:firstLine="680"/>
        <w:rPr>
          <w:sz w:val="28"/>
          <w:szCs w:val="28"/>
        </w:rPr>
      </w:pPr>
      <w:r w:rsidRPr="00DB2438">
        <w:rPr>
          <w:sz w:val="28"/>
          <w:szCs w:val="28"/>
        </w:rPr>
        <w:t>В городском округе Большой Камень услуги населению предоставляют объекты социальной инфраструктуры повседневного и периодического пользования в области образования, здравоохранения, физической культуры и массового спорта, культуры и искусства и других сферах обслуживания.</w:t>
      </w:r>
    </w:p>
    <w:p w:rsidR="00E21A8E" w:rsidRPr="00DB2438" w:rsidRDefault="00E21A8E" w:rsidP="001D7537">
      <w:pPr>
        <w:pStyle w:val="a7"/>
        <w:spacing w:line="312" w:lineRule="auto"/>
        <w:ind w:firstLine="680"/>
        <w:rPr>
          <w:sz w:val="28"/>
          <w:szCs w:val="28"/>
        </w:rPr>
      </w:pPr>
      <w:r w:rsidRPr="00DB2438">
        <w:rPr>
          <w:sz w:val="28"/>
          <w:szCs w:val="28"/>
        </w:rPr>
        <w:t xml:space="preserve">Оценка уровня обеспеченности населения городского округа </w:t>
      </w:r>
      <w:r>
        <w:rPr>
          <w:sz w:val="28"/>
          <w:szCs w:val="28"/>
        </w:rPr>
        <w:br/>
      </w:r>
      <w:r w:rsidRPr="00DB2438">
        <w:rPr>
          <w:sz w:val="28"/>
          <w:szCs w:val="28"/>
        </w:rPr>
        <w:t>Большой Камень объектами социальной инфраструктуры местного значения городского округа выполнена в соответствии с проектом внесения изменений в НГП городского округа Большой Камень.</w:t>
      </w:r>
    </w:p>
    <w:p w:rsidR="00E21A8E" w:rsidRPr="00E21A8E" w:rsidRDefault="00E21A8E" w:rsidP="0013727A">
      <w:pPr>
        <w:spacing w:before="120" w:after="120" w:line="240" w:lineRule="auto"/>
        <w:ind w:firstLine="709"/>
        <w:rPr>
          <w:rFonts w:ascii="Times New Roman" w:hAnsi="Times New Roman" w:cs="Times New Roman"/>
          <w:b/>
          <w:sz w:val="28"/>
          <w:szCs w:val="28"/>
        </w:rPr>
      </w:pPr>
      <w:r w:rsidRPr="00E21A8E">
        <w:rPr>
          <w:rFonts w:ascii="Times New Roman" w:hAnsi="Times New Roman" w:cs="Times New Roman"/>
          <w:b/>
          <w:sz w:val="28"/>
          <w:szCs w:val="28"/>
        </w:rPr>
        <w:t>Здравоохранение</w:t>
      </w:r>
      <w:bookmarkEnd w:id="218"/>
    </w:p>
    <w:p w:rsidR="00E21A8E" w:rsidRPr="00E21A8E" w:rsidRDefault="00E21A8E" w:rsidP="0013727A">
      <w:pPr>
        <w:keepNext/>
        <w:spacing w:before="120" w:after="120" w:line="240" w:lineRule="auto"/>
        <w:ind w:firstLine="709"/>
        <w:rPr>
          <w:rFonts w:ascii="Times New Roman" w:hAnsi="Times New Roman" w:cs="Times New Roman"/>
          <w:b/>
          <w:sz w:val="28"/>
          <w:szCs w:val="28"/>
        </w:rPr>
      </w:pPr>
      <w:r w:rsidRPr="00E21A8E">
        <w:rPr>
          <w:rFonts w:ascii="Times New Roman" w:hAnsi="Times New Roman" w:cs="Times New Roman"/>
          <w:b/>
          <w:sz w:val="28"/>
          <w:szCs w:val="28"/>
        </w:rPr>
        <w:t>Существующее состояние</w:t>
      </w:r>
    </w:p>
    <w:p w:rsidR="00E21A8E" w:rsidRPr="00DB2438" w:rsidRDefault="00E21A8E" w:rsidP="001D7537">
      <w:pPr>
        <w:pStyle w:val="a7"/>
        <w:spacing w:line="312" w:lineRule="auto"/>
        <w:ind w:firstLine="709"/>
        <w:rPr>
          <w:sz w:val="28"/>
          <w:szCs w:val="28"/>
        </w:rPr>
      </w:pPr>
      <w:r w:rsidRPr="00DB2438">
        <w:rPr>
          <w:sz w:val="28"/>
          <w:szCs w:val="28"/>
        </w:rPr>
        <w:t>Сфера здравоохранения городского округа Большой Камень представлена Федеральным государственным бюджетным учреждением здравоохранения «Медико-санитарная часть № 98 Федерального медико-биологического агентства» (далее также – ФГБУЗ МСЧ № 98 ФМБА России), включающим в себя 6 корпусов:</w:t>
      </w:r>
    </w:p>
    <w:p w:rsidR="00E21A8E" w:rsidRPr="00DB2438" w:rsidRDefault="00E21A8E" w:rsidP="001D7537">
      <w:pPr>
        <w:pStyle w:val="a0"/>
        <w:spacing w:before="0" w:after="0" w:line="312" w:lineRule="auto"/>
        <w:ind w:firstLine="709"/>
        <w:rPr>
          <w:rFonts w:ascii="Times New Roman" w:hAnsi="Times New Roman" w:cs="Times New Roman"/>
          <w:sz w:val="28"/>
          <w:szCs w:val="28"/>
        </w:rPr>
      </w:pPr>
      <w:r w:rsidRPr="00DB2438">
        <w:rPr>
          <w:rFonts w:ascii="Times New Roman" w:hAnsi="Times New Roman" w:cs="Times New Roman"/>
          <w:sz w:val="28"/>
          <w:szCs w:val="28"/>
        </w:rPr>
        <w:t>корпус № 1, в котором находятся стоматологическое отделение, функциональный кабинет, эндоскопический кабинет и</w:t>
      </w:r>
      <w:r w:rsidR="0003577F">
        <w:rPr>
          <w:rFonts w:ascii="Times New Roman" w:hAnsi="Times New Roman" w:cs="Times New Roman"/>
          <w:sz w:val="28"/>
          <w:szCs w:val="28"/>
        </w:rPr>
        <w:t xml:space="preserve"> </w:t>
      </w:r>
      <w:r w:rsidRPr="00DB2438">
        <w:rPr>
          <w:rFonts w:ascii="Times New Roman" w:hAnsi="Times New Roman" w:cs="Times New Roman"/>
          <w:sz w:val="28"/>
          <w:szCs w:val="28"/>
        </w:rPr>
        <w:t xml:space="preserve">городская поликлиника, оказывающая первичную доврачебную, врачебную </w:t>
      </w:r>
      <w:r w:rsidRPr="00DB2438">
        <w:rPr>
          <w:rFonts w:ascii="Times New Roman" w:hAnsi="Times New Roman" w:cs="Times New Roman"/>
          <w:sz w:val="28"/>
          <w:szCs w:val="28"/>
        </w:rPr>
        <w:lastRenderedPageBreak/>
        <w:t>и специализированную медико-санитарную помощь населению городского округа;</w:t>
      </w:r>
    </w:p>
    <w:p w:rsidR="00E21A8E" w:rsidRPr="00DB2438" w:rsidRDefault="00E21A8E" w:rsidP="001D7537">
      <w:pPr>
        <w:pStyle w:val="a0"/>
        <w:spacing w:before="0" w:after="0" w:line="312" w:lineRule="auto"/>
        <w:ind w:firstLine="709"/>
        <w:rPr>
          <w:rFonts w:ascii="Times New Roman" w:hAnsi="Times New Roman" w:cs="Times New Roman"/>
          <w:sz w:val="28"/>
          <w:szCs w:val="28"/>
        </w:rPr>
      </w:pPr>
      <w:r w:rsidRPr="00DB2438">
        <w:rPr>
          <w:rFonts w:ascii="Times New Roman" w:hAnsi="Times New Roman" w:cs="Times New Roman"/>
          <w:sz w:val="28"/>
          <w:szCs w:val="28"/>
        </w:rPr>
        <w:t>заводская поликлиника, в которой оказывается первичная доврачебная, врачебная и специализированная медико-санитарная помощь прикрепленному контингенту – работникам подведомственных предприятий с обязательным проведением профилактических мероприятий, включая вакцинопрофилактику и диспансерное наблюдение, а также медицинские услуги по функциональной диагностике;</w:t>
      </w:r>
    </w:p>
    <w:p w:rsidR="00E21A8E" w:rsidRPr="00DB2438" w:rsidRDefault="00E21A8E" w:rsidP="001D7537">
      <w:pPr>
        <w:pStyle w:val="a0"/>
        <w:spacing w:before="0" w:after="0" w:line="312" w:lineRule="auto"/>
        <w:ind w:firstLine="709"/>
        <w:rPr>
          <w:rFonts w:ascii="Times New Roman" w:hAnsi="Times New Roman" w:cs="Times New Roman"/>
          <w:sz w:val="28"/>
          <w:szCs w:val="28"/>
        </w:rPr>
      </w:pPr>
      <w:r w:rsidRPr="00DB2438">
        <w:rPr>
          <w:rFonts w:ascii="Times New Roman" w:hAnsi="Times New Roman" w:cs="Times New Roman"/>
          <w:sz w:val="28"/>
          <w:szCs w:val="28"/>
        </w:rPr>
        <w:t>детская поликлиника;</w:t>
      </w:r>
    </w:p>
    <w:p w:rsidR="00E21A8E" w:rsidRPr="00DB2438" w:rsidRDefault="00E21A8E" w:rsidP="001D7537">
      <w:pPr>
        <w:pStyle w:val="a0"/>
        <w:spacing w:before="0" w:after="0" w:line="312" w:lineRule="auto"/>
        <w:ind w:firstLine="709"/>
        <w:rPr>
          <w:rFonts w:ascii="Times New Roman" w:hAnsi="Times New Roman" w:cs="Times New Roman"/>
          <w:sz w:val="28"/>
          <w:szCs w:val="28"/>
        </w:rPr>
      </w:pPr>
      <w:r w:rsidRPr="00DB2438">
        <w:rPr>
          <w:rFonts w:ascii="Times New Roman" w:hAnsi="Times New Roman" w:cs="Times New Roman"/>
          <w:sz w:val="28"/>
          <w:szCs w:val="28"/>
        </w:rPr>
        <w:t>дневной стационар;</w:t>
      </w:r>
    </w:p>
    <w:p w:rsidR="00E21A8E" w:rsidRPr="00DB2438" w:rsidRDefault="00E21A8E" w:rsidP="001D7537">
      <w:pPr>
        <w:pStyle w:val="a0"/>
        <w:spacing w:before="0" w:after="0" w:line="312" w:lineRule="auto"/>
        <w:ind w:firstLine="709"/>
        <w:rPr>
          <w:rFonts w:ascii="Times New Roman" w:hAnsi="Times New Roman" w:cs="Times New Roman"/>
          <w:sz w:val="28"/>
          <w:szCs w:val="28"/>
        </w:rPr>
      </w:pPr>
      <w:r w:rsidRPr="00DB2438">
        <w:rPr>
          <w:rFonts w:ascii="Times New Roman" w:hAnsi="Times New Roman" w:cs="Times New Roman"/>
          <w:sz w:val="28"/>
          <w:szCs w:val="28"/>
        </w:rPr>
        <w:t>женская консультация;</w:t>
      </w:r>
    </w:p>
    <w:p w:rsidR="00E21A8E" w:rsidRPr="00DB2438" w:rsidRDefault="00E21A8E" w:rsidP="001D7537">
      <w:pPr>
        <w:pStyle w:val="a0"/>
        <w:spacing w:before="0" w:after="0" w:line="312" w:lineRule="auto"/>
        <w:ind w:firstLine="709"/>
        <w:rPr>
          <w:rFonts w:ascii="Times New Roman" w:hAnsi="Times New Roman" w:cs="Times New Roman"/>
          <w:sz w:val="28"/>
          <w:szCs w:val="28"/>
        </w:rPr>
      </w:pPr>
      <w:r w:rsidRPr="00DB2438">
        <w:rPr>
          <w:rFonts w:ascii="Times New Roman" w:hAnsi="Times New Roman" w:cs="Times New Roman"/>
          <w:sz w:val="28"/>
          <w:szCs w:val="28"/>
        </w:rPr>
        <w:t>отделение восстановительного лечения.</w:t>
      </w:r>
    </w:p>
    <w:p w:rsidR="00E21A8E" w:rsidRPr="00DB2438" w:rsidRDefault="00E21A8E" w:rsidP="001D7537">
      <w:pPr>
        <w:pStyle w:val="a7"/>
        <w:spacing w:line="312" w:lineRule="auto"/>
        <w:ind w:firstLine="709"/>
        <w:rPr>
          <w:sz w:val="28"/>
          <w:szCs w:val="28"/>
        </w:rPr>
      </w:pPr>
      <w:r w:rsidRPr="00DB2438">
        <w:rPr>
          <w:sz w:val="28"/>
          <w:szCs w:val="28"/>
        </w:rPr>
        <w:t>Все структурные подразделения ФГБУЗ МСЧ № 98 ФМБА России расположены на территории г. Большой Камень.</w:t>
      </w:r>
    </w:p>
    <w:p w:rsidR="00E21A8E" w:rsidRDefault="00E21A8E" w:rsidP="001D7537">
      <w:pPr>
        <w:pStyle w:val="a7"/>
        <w:spacing w:line="312" w:lineRule="auto"/>
        <w:ind w:firstLine="709"/>
        <w:rPr>
          <w:sz w:val="28"/>
          <w:szCs w:val="28"/>
        </w:rPr>
      </w:pPr>
      <w:r w:rsidRPr="00DB2438">
        <w:rPr>
          <w:sz w:val="28"/>
          <w:szCs w:val="28"/>
        </w:rPr>
        <w:t>В 2018 году на территории с. Суходол для обслуживания жителей села установлен фельдшерско-акушерский пункт, подведомственный Краевому государственному бюджетному учреждению здравоохранения «</w:t>
      </w:r>
      <w:proofErr w:type="spellStart"/>
      <w:r w:rsidRPr="00DB2438">
        <w:rPr>
          <w:sz w:val="28"/>
          <w:szCs w:val="28"/>
        </w:rPr>
        <w:t>Шкотовская</w:t>
      </w:r>
      <w:proofErr w:type="spellEnd"/>
      <w:r w:rsidRPr="00DB2438">
        <w:rPr>
          <w:sz w:val="28"/>
          <w:szCs w:val="28"/>
        </w:rPr>
        <w:t xml:space="preserve"> центральная районная больница».</w:t>
      </w:r>
    </w:p>
    <w:p w:rsidR="00E21A8E" w:rsidRPr="0003577F" w:rsidRDefault="00E21A8E" w:rsidP="0013727A">
      <w:pPr>
        <w:keepNext/>
        <w:spacing w:before="120" w:after="120" w:line="240" w:lineRule="auto"/>
        <w:ind w:firstLine="709"/>
        <w:rPr>
          <w:rFonts w:ascii="Times New Roman" w:hAnsi="Times New Roman" w:cs="Times New Roman"/>
          <w:b/>
          <w:sz w:val="28"/>
          <w:szCs w:val="28"/>
        </w:rPr>
      </w:pPr>
      <w:r w:rsidRPr="0003577F">
        <w:rPr>
          <w:rFonts w:ascii="Times New Roman" w:hAnsi="Times New Roman" w:cs="Times New Roman"/>
          <w:b/>
          <w:sz w:val="28"/>
          <w:szCs w:val="28"/>
        </w:rPr>
        <w:t>Планируемое развитие</w:t>
      </w:r>
    </w:p>
    <w:p w:rsidR="00E21A8E" w:rsidRPr="00DB2438" w:rsidRDefault="00E21A8E" w:rsidP="001D7537">
      <w:pPr>
        <w:pStyle w:val="a7"/>
        <w:spacing w:line="312" w:lineRule="auto"/>
        <w:ind w:firstLine="709"/>
        <w:rPr>
          <w:sz w:val="28"/>
          <w:szCs w:val="28"/>
        </w:rPr>
      </w:pPr>
      <w:r w:rsidRPr="00DB2438">
        <w:rPr>
          <w:sz w:val="28"/>
          <w:szCs w:val="28"/>
        </w:rPr>
        <w:t xml:space="preserve">Согласно государственной программе Приморского края </w:t>
      </w:r>
      <w:r>
        <w:rPr>
          <w:sz w:val="28"/>
          <w:szCs w:val="28"/>
        </w:rPr>
        <w:br/>
      </w:r>
      <w:r w:rsidRPr="00DB2438">
        <w:rPr>
          <w:sz w:val="28"/>
          <w:szCs w:val="28"/>
        </w:rPr>
        <w:t xml:space="preserve">«Развитие здравоохранения Приморского края» на 2020 – 2027 годы, утвержденной постановлением Администрации Приморского края </w:t>
      </w:r>
      <w:r>
        <w:rPr>
          <w:sz w:val="28"/>
          <w:szCs w:val="28"/>
        </w:rPr>
        <w:br/>
      </w:r>
      <w:r w:rsidRPr="00DB2438">
        <w:rPr>
          <w:sz w:val="28"/>
          <w:szCs w:val="28"/>
        </w:rPr>
        <w:t>от 27</w:t>
      </w:r>
      <w:r>
        <w:rPr>
          <w:sz w:val="28"/>
          <w:szCs w:val="28"/>
        </w:rPr>
        <w:t xml:space="preserve"> декабря </w:t>
      </w:r>
      <w:r w:rsidRPr="00DB2438">
        <w:rPr>
          <w:sz w:val="28"/>
          <w:szCs w:val="28"/>
        </w:rPr>
        <w:t>2019</w:t>
      </w:r>
      <w:r>
        <w:rPr>
          <w:sz w:val="28"/>
          <w:szCs w:val="28"/>
        </w:rPr>
        <w:t xml:space="preserve"> </w:t>
      </w:r>
      <w:r w:rsidR="004E5E0C">
        <w:rPr>
          <w:sz w:val="28"/>
          <w:szCs w:val="28"/>
        </w:rPr>
        <w:t>г.</w:t>
      </w:r>
      <w:r w:rsidRPr="00DB2438">
        <w:rPr>
          <w:sz w:val="28"/>
          <w:szCs w:val="28"/>
        </w:rPr>
        <w:t xml:space="preserve"> № 932-па и СТП</w:t>
      </w:r>
      <w:r w:rsidR="0003577F">
        <w:rPr>
          <w:sz w:val="28"/>
          <w:szCs w:val="28"/>
        </w:rPr>
        <w:t xml:space="preserve"> </w:t>
      </w:r>
      <w:r w:rsidRPr="00DB2438">
        <w:rPr>
          <w:sz w:val="28"/>
          <w:szCs w:val="28"/>
        </w:rPr>
        <w:t xml:space="preserve">Приморского края, </w:t>
      </w:r>
      <w:r>
        <w:rPr>
          <w:sz w:val="28"/>
          <w:szCs w:val="28"/>
        </w:rPr>
        <w:br/>
      </w:r>
      <w:r w:rsidRPr="00DB2438">
        <w:rPr>
          <w:sz w:val="28"/>
          <w:szCs w:val="28"/>
        </w:rPr>
        <w:t xml:space="preserve">в г. Большой Камень предусмотрено строительство детской поликлиники </w:t>
      </w:r>
      <w:r>
        <w:rPr>
          <w:sz w:val="28"/>
          <w:szCs w:val="28"/>
        </w:rPr>
        <w:br/>
      </w:r>
      <w:r w:rsidRPr="00DB2438">
        <w:rPr>
          <w:sz w:val="28"/>
          <w:szCs w:val="28"/>
        </w:rPr>
        <w:t>на 400 мест (п.</w:t>
      </w:r>
      <w:r w:rsidR="0003577F">
        <w:rPr>
          <w:sz w:val="28"/>
          <w:szCs w:val="28"/>
        </w:rPr>
        <w:t xml:space="preserve"> </w:t>
      </w:r>
      <w:r w:rsidRPr="00DB2438">
        <w:rPr>
          <w:sz w:val="28"/>
          <w:szCs w:val="28"/>
        </w:rPr>
        <w:t xml:space="preserve">3.1.7 Приложения к СТП Приморского края). Согласно Стратегии СЭР городского округа Большой Камень до 2030 </w:t>
      </w:r>
      <w:r w:rsidR="004E5E0C">
        <w:rPr>
          <w:sz w:val="28"/>
          <w:szCs w:val="28"/>
        </w:rPr>
        <w:t>г.</w:t>
      </w:r>
      <w:r w:rsidRPr="00DB2438">
        <w:rPr>
          <w:sz w:val="28"/>
          <w:szCs w:val="28"/>
        </w:rPr>
        <w:t>, предусмотрена установка фельдшерско-акушерского пункта в микрорайоне Южная Лифляндия.</w:t>
      </w:r>
    </w:p>
    <w:p w:rsidR="00E21A8E" w:rsidRPr="00DB2438" w:rsidRDefault="00E21A8E" w:rsidP="001D7537">
      <w:pPr>
        <w:pStyle w:val="a7"/>
        <w:spacing w:line="312" w:lineRule="auto"/>
        <w:ind w:firstLine="709"/>
        <w:rPr>
          <w:sz w:val="28"/>
          <w:szCs w:val="28"/>
        </w:rPr>
      </w:pPr>
      <w:r w:rsidRPr="00DB2438">
        <w:rPr>
          <w:sz w:val="28"/>
          <w:szCs w:val="28"/>
        </w:rPr>
        <w:t xml:space="preserve">Согласно Перечню инвестиционных проектов, предлагаемых </w:t>
      </w:r>
      <w:r>
        <w:rPr>
          <w:sz w:val="28"/>
          <w:szCs w:val="28"/>
        </w:rPr>
        <w:br/>
      </w:r>
      <w:r w:rsidRPr="00DB2438">
        <w:rPr>
          <w:sz w:val="28"/>
          <w:szCs w:val="28"/>
        </w:rPr>
        <w:t>к реализации на территории городского округа Большой Камень, предусмотрено размещение инновационного медицинского центра.</w:t>
      </w:r>
    </w:p>
    <w:p w:rsidR="00E21A8E" w:rsidRDefault="00E21A8E" w:rsidP="0013727A">
      <w:pPr>
        <w:keepNext/>
        <w:spacing w:before="120" w:after="120" w:line="240" w:lineRule="auto"/>
        <w:ind w:firstLine="709"/>
        <w:rPr>
          <w:rFonts w:ascii="Times New Roman" w:hAnsi="Times New Roman" w:cs="Times New Roman"/>
          <w:b/>
          <w:sz w:val="28"/>
          <w:szCs w:val="28"/>
        </w:rPr>
      </w:pPr>
      <w:r w:rsidRPr="00E21A8E">
        <w:rPr>
          <w:rFonts w:ascii="Times New Roman" w:hAnsi="Times New Roman" w:cs="Times New Roman"/>
          <w:b/>
          <w:sz w:val="28"/>
          <w:szCs w:val="28"/>
        </w:rPr>
        <w:lastRenderedPageBreak/>
        <w:t>Образование</w:t>
      </w:r>
    </w:p>
    <w:p w:rsidR="00E21A8E" w:rsidRDefault="00E21A8E" w:rsidP="0013727A">
      <w:pPr>
        <w:keepNext/>
        <w:spacing w:before="120" w:after="120" w:line="240" w:lineRule="auto"/>
        <w:ind w:firstLine="709"/>
        <w:rPr>
          <w:rFonts w:ascii="Times New Roman" w:hAnsi="Times New Roman" w:cs="Times New Roman"/>
          <w:b/>
          <w:sz w:val="28"/>
          <w:szCs w:val="28"/>
        </w:rPr>
      </w:pPr>
      <w:bookmarkStart w:id="219" w:name="_Ref22138338"/>
      <w:r w:rsidRPr="00E21A8E">
        <w:rPr>
          <w:rFonts w:ascii="Times New Roman" w:hAnsi="Times New Roman" w:cs="Times New Roman"/>
          <w:b/>
          <w:sz w:val="28"/>
          <w:szCs w:val="28"/>
        </w:rPr>
        <w:t>Существующее состояние</w:t>
      </w:r>
    </w:p>
    <w:p w:rsidR="00E21A8E" w:rsidRPr="0013727A" w:rsidRDefault="00E21A8E" w:rsidP="0013727A">
      <w:pPr>
        <w:keepNext/>
        <w:spacing w:before="120" w:after="120" w:line="240" w:lineRule="auto"/>
        <w:ind w:firstLine="709"/>
        <w:rPr>
          <w:rFonts w:ascii="Times New Roman" w:hAnsi="Times New Roman" w:cs="Times New Roman"/>
          <w:b/>
          <w:i/>
          <w:sz w:val="28"/>
          <w:szCs w:val="28"/>
        </w:rPr>
      </w:pPr>
      <w:r w:rsidRPr="0013727A">
        <w:rPr>
          <w:rFonts w:ascii="Times New Roman" w:hAnsi="Times New Roman" w:cs="Times New Roman"/>
          <w:b/>
          <w:i/>
          <w:sz w:val="28"/>
          <w:szCs w:val="28"/>
        </w:rPr>
        <w:t>Дошкольное образование</w:t>
      </w:r>
    </w:p>
    <w:p w:rsidR="00E21A8E" w:rsidRPr="00DB2438" w:rsidRDefault="00E21A8E" w:rsidP="0024137E">
      <w:pPr>
        <w:pStyle w:val="a7"/>
        <w:spacing w:line="336" w:lineRule="auto"/>
        <w:ind w:firstLine="709"/>
        <w:rPr>
          <w:sz w:val="28"/>
          <w:szCs w:val="28"/>
        </w:rPr>
      </w:pPr>
      <w:r w:rsidRPr="00DB2438">
        <w:rPr>
          <w:sz w:val="28"/>
          <w:szCs w:val="28"/>
        </w:rPr>
        <w:t>Сеть</w:t>
      </w:r>
      <w:r w:rsidRPr="00DB2438">
        <w:rPr>
          <w:b/>
          <w:sz w:val="28"/>
          <w:szCs w:val="28"/>
        </w:rPr>
        <w:t xml:space="preserve"> </w:t>
      </w:r>
      <w:r w:rsidRPr="00DB2438">
        <w:rPr>
          <w:sz w:val="28"/>
          <w:szCs w:val="28"/>
        </w:rPr>
        <w:t>муниципальных дошкольных образовательных организаций городского округа включает в себя 11 детских садов. Суммарная проектная мощность существующих дошкольных образовательных организаций составляет 2541 место, также в конце 2019</w:t>
      </w:r>
      <w:r w:rsidR="00355CA7">
        <w:rPr>
          <w:sz w:val="28"/>
          <w:szCs w:val="28"/>
        </w:rPr>
        <w:t xml:space="preserve"> </w:t>
      </w:r>
      <w:r w:rsidR="004E5E0C">
        <w:rPr>
          <w:sz w:val="28"/>
          <w:szCs w:val="28"/>
        </w:rPr>
        <w:t>г.</w:t>
      </w:r>
      <w:r w:rsidRPr="00DB2438">
        <w:rPr>
          <w:sz w:val="28"/>
          <w:szCs w:val="28"/>
        </w:rPr>
        <w:t xml:space="preserve"> заверш</w:t>
      </w:r>
      <w:r w:rsidR="00AF5467">
        <w:rPr>
          <w:sz w:val="28"/>
          <w:szCs w:val="28"/>
        </w:rPr>
        <w:t>ено</w:t>
      </w:r>
      <w:r w:rsidRPr="00DB2438">
        <w:rPr>
          <w:sz w:val="28"/>
          <w:szCs w:val="28"/>
        </w:rPr>
        <w:t xml:space="preserve"> строительство детского сада по ул. Гагарина на 280 мест. Дошкольные образовательные организации в области негосударственного и частного сектора в городском округе отсутствуют. </w:t>
      </w:r>
      <w:proofErr w:type="gramStart"/>
      <w:r w:rsidRPr="00DB2438">
        <w:rPr>
          <w:sz w:val="28"/>
          <w:szCs w:val="28"/>
        </w:rPr>
        <w:t>В</w:t>
      </w:r>
      <w:r w:rsidR="0003577F">
        <w:rPr>
          <w:sz w:val="28"/>
          <w:szCs w:val="28"/>
        </w:rPr>
        <w:t xml:space="preserve"> </w:t>
      </w:r>
      <w:r w:rsidRPr="00DB2438">
        <w:rPr>
          <w:sz w:val="28"/>
          <w:szCs w:val="28"/>
        </w:rPr>
        <w:t>соответствии с формой федерального статистического наблюдения №</w:t>
      </w:r>
      <w:r w:rsidR="00355CA7">
        <w:rPr>
          <w:sz w:val="28"/>
          <w:szCs w:val="28"/>
        </w:rPr>
        <w:t xml:space="preserve"> </w:t>
      </w:r>
      <w:r w:rsidRPr="00DB2438">
        <w:rPr>
          <w:sz w:val="28"/>
          <w:szCs w:val="28"/>
        </w:rPr>
        <w:t>85-К «Сведения о деятельности организации, осуществляющей образовательную деятельность по образовательным программам дошкольного образования, присмотр и уход за детьми», утвержденной приказом Федеральной службы государственной статистики от 30</w:t>
      </w:r>
      <w:r w:rsidR="00355CA7">
        <w:rPr>
          <w:sz w:val="28"/>
          <w:szCs w:val="28"/>
        </w:rPr>
        <w:t xml:space="preserve"> августа </w:t>
      </w:r>
      <w:r w:rsidRPr="00DB2438">
        <w:rPr>
          <w:sz w:val="28"/>
          <w:szCs w:val="28"/>
        </w:rPr>
        <w:t>2017</w:t>
      </w:r>
      <w:r w:rsidR="00355CA7">
        <w:rPr>
          <w:sz w:val="28"/>
          <w:szCs w:val="28"/>
        </w:rPr>
        <w:t xml:space="preserve"> </w:t>
      </w:r>
      <w:r w:rsidR="004E5E0C">
        <w:rPr>
          <w:sz w:val="28"/>
          <w:szCs w:val="28"/>
        </w:rPr>
        <w:t>г.</w:t>
      </w:r>
      <w:r w:rsidRPr="00DB2438">
        <w:rPr>
          <w:sz w:val="28"/>
          <w:szCs w:val="28"/>
        </w:rPr>
        <w:t xml:space="preserve"> № 563 «Об утверждении статистического инструментария для организации федерального статистического наблюдения за деятельностью в сфере образования, науки, инноваций и информационных технологий», на конец 2018 </w:t>
      </w:r>
      <w:r w:rsidR="004E5E0C">
        <w:rPr>
          <w:sz w:val="28"/>
          <w:szCs w:val="28"/>
        </w:rPr>
        <w:t>г</w:t>
      </w:r>
      <w:proofErr w:type="gramEnd"/>
      <w:r w:rsidR="004E5E0C">
        <w:rPr>
          <w:sz w:val="28"/>
          <w:szCs w:val="28"/>
        </w:rPr>
        <w:t>.</w:t>
      </w:r>
      <w:r w:rsidRPr="00DB2438">
        <w:rPr>
          <w:sz w:val="28"/>
          <w:szCs w:val="28"/>
        </w:rPr>
        <w:t xml:space="preserve"> суммарная предельная наполняемость групп </w:t>
      </w:r>
      <w:r w:rsidR="0003577F">
        <w:rPr>
          <w:sz w:val="28"/>
          <w:szCs w:val="28"/>
        </w:rPr>
        <w:br/>
      </w:r>
      <w:r w:rsidRPr="00DB2438">
        <w:rPr>
          <w:sz w:val="28"/>
          <w:szCs w:val="28"/>
        </w:rPr>
        <w:t xml:space="preserve">в дошкольных образовательных организациях городского округа составила 2295 мест. Численность детей, состоящих на учете для определения в дошкольные образовательные организации по состоянию </w:t>
      </w:r>
      <w:proofErr w:type="gramStart"/>
      <w:r w:rsidRPr="00DB2438">
        <w:rPr>
          <w:sz w:val="28"/>
          <w:szCs w:val="28"/>
        </w:rPr>
        <w:t>на конец</w:t>
      </w:r>
      <w:proofErr w:type="gramEnd"/>
      <w:r w:rsidRPr="00DB2438">
        <w:rPr>
          <w:sz w:val="28"/>
          <w:szCs w:val="28"/>
        </w:rPr>
        <w:t xml:space="preserve"> </w:t>
      </w:r>
      <w:r w:rsidR="00355CA7">
        <w:rPr>
          <w:sz w:val="28"/>
          <w:szCs w:val="28"/>
        </w:rPr>
        <w:br/>
      </w:r>
      <w:r w:rsidRPr="00DB2438">
        <w:rPr>
          <w:sz w:val="28"/>
          <w:szCs w:val="28"/>
        </w:rPr>
        <w:t xml:space="preserve">2018 </w:t>
      </w:r>
      <w:r w:rsidR="004E5E0C">
        <w:rPr>
          <w:sz w:val="28"/>
          <w:szCs w:val="28"/>
        </w:rPr>
        <w:t>г.</w:t>
      </w:r>
      <w:r w:rsidRPr="00DB2438">
        <w:rPr>
          <w:sz w:val="28"/>
          <w:szCs w:val="28"/>
        </w:rPr>
        <w:t xml:space="preserve"> составила 424 ребенка, из которых 357 детей в возрасте </w:t>
      </w:r>
      <w:r w:rsidR="00355CA7">
        <w:rPr>
          <w:sz w:val="28"/>
          <w:szCs w:val="28"/>
        </w:rPr>
        <w:br/>
      </w:r>
      <w:r w:rsidRPr="00DB2438">
        <w:rPr>
          <w:sz w:val="28"/>
          <w:szCs w:val="28"/>
        </w:rPr>
        <w:t xml:space="preserve">до 2 лет </w:t>
      </w:r>
      <w:r w:rsidR="00355CA7">
        <w:rPr>
          <w:sz w:val="28"/>
          <w:szCs w:val="28"/>
        </w:rPr>
        <w:t xml:space="preserve">и 67 детей в возрасте от 2 до 6 </w:t>
      </w:r>
      <w:r w:rsidRPr="00DB2438">
        <w:rPr>
          <w:sz w:val="28"/>
          <w:szCs w:val="28"/>
        </w:rPr>
        <w:t xml:space="preserve">лет включительно. Фактическая загруженность дошкольных образовательных организаций находится </w:t>
      </w:r>
      <w:r w:rsidR="00355CA7">
        <w:rPr>
          <w:sz w:val="28"/>
          <w:szCs w:val="28"/>
        </w:rPr>
        <w:br/>
      </w:r>
      <w:r w:rsidRPr="00DB2438">
        <w:rPr>
          <w:sz w:val="28"/>
          <w:szCs w:val="28"/>
        </w:rPr>
        <w:t xml:space="preserve">в диапазоне от 76 до 105%. Таким образом, очевидно, что городской округ </w:t>
      </w:r>
      <w:r w:rsidR="00355CA7">
        <w:rPr>
          <w:sz w:val="28"/>
          <w:szCs w:val="28"/>
        </w:rPr>
        <w:br/>
      </w:r>
      <w:r w:rsidRPr="00DB2438">
        <w:rPr>
          <w:sz w:val="28"/>
          <w:szCs w:val="28"/>
        </w:rPr>
        <w:t xml:space="preserve">не испытывает дефицита в дошкольных образовательных организациях. </w:t>
      </w:r>
    </w:p>
    <w:p w:rsidR="00E21A8E" w:rsidRPr="001D7537" w:rsidRDefault="00E21A8E" w:rsidP="0013727A">
      <w:pPr>
        <w:keepNext/>
        <w:spacing w:before="120" w:after="120" w:line="240" w:lineRule="auto"/>
        <w:ind w:firstLine="709"/>
        <w:rPr>
          <w:rFonts w:ascii="Times New Roman" w:hAnsi="Times New Roman" w:cs="Times New Roman"/>
          <w:b/>
          <w:i/>
          <w:sz w:val="28"/>
          <w:szCs w:val="28"/>
        </w:rPr>
      </w:pPr>
      <w:r w:rsidRPr="001D7537">
        <w:rPr>
          <w:rFonts w:ascii="Times New Roman" w:hAnsi="Times New Roman" w:cs="Times New Roman"/>
          <w:b/>
          <w:i/>
          <w:sz w:val="28"/>
          <w:szCs w:val="28"/>
        </w:rPr>
        <w:t>Общее образование</w:t>
      </w:r>
    </w:p>
    <w:p w:rsidR="00E21A8E" w:rsidRPr="00DB2438" w:rsidRDefault="00E21A8E" w:rsidP="0024137E">
      <w:pPr>
        <w:pStyle w:val="a7"/>
        <w:spacing w:line="324" w:lineRule="auto"/>
        <w:ind w:firstLine="709"/>
        <w:rPr>
          <w:sz w:val="28"/>
          <w:szCs w:val="28"/>
        </w:rPr>
      </w:pPr>
      <w:r w:rsidRPr="00DB2438">
        <w:rPr>
          <w:sz w:val="28"/>
          <w:szCs w:val="28"/>
        </w:rPr>
        <w:t>Среднее общее образование детям в возрасте от 7 до 17 лет включительно предоставляется на базе 6 школ, основное общее об</w:t>
      </w:r>
      <w:r w:rsidR="00355CA7">
        <w:rPr>
          <w:sz w:val="28"/>
          <w:szCs w:val="28"/>
        </w:rPr>
        <w:t>разование детям в</w:t>
      </w:r>
      <w:r w:rsidR="0003577F">
        <w:rPr>
          <w:sz w:val="28"/>
          <w:szCs w:val="28"/>
        </w:rPr>
        <w:t xml:space="preserve"> </w:t>
      </w:r>
      <w:r w:rsidR="00355CA7">
        <w:rPr>
          <w:sz w:val="28"/>
          <w:szCs w:val="28"/>
        </w:rPr>
        <w:t xml:space="preserve">возрасте от 7 </w:t>
      </w:r>
      <w:r w:rsidRPr="00DB2438">
        <w:rPr>
          <w:sz w:val="28"/>
          <w:szCs w:val="28"/>
        </w:rPr>
        <w:t xml:space="preserve">до 15 лет включительно предоставляется на базе </w:t>
      </w:r>
      <w:r w:rsidR="00355CA7">
        <w:rPr>
          <w:sz w:val="28"/>
          <w:szCs w:val="28"/>
        </w:rPr>
        <w:br/>
      </w:r>
      <w:r w:rsidRPr="00DB2438">
        <w:rPr>
          <w:sz w:val="28"/>
          <w:szCs w:val="28"/>
        </w:rPr>
        <w:t xml:space="preserve">МБОУ ООШ № 27 с. Петровка городского округа Большой Камень. Подвоз детей в общеобразовательные организации города организован </w:t>
      </w:r>
      <w:r w:rsidR="00355CA7">
        <w:rPr>
          <w:sz w:val="28"/>
          <w:szCs w:val="28"/>
        </w:rPr>
        <w:br/>
      </w:r>
      <w:r w:rsidRPr="00DB2438">
        <w:rPr>
          <w:sz w:val="28"/>
          <w:szCs w:val="28"/>
        </w:rPr>
        <w:lastRenderedPageBreak/>
        <w:t xml:space="preserve">для удаленных территорий индивидуальной жилой застройки </w:t>
      </w:r>
      <w:r w:rsidR="00355CA7">
        <w:rPr>
          <w:sz w:val="28"/>
          <w:szCs w:val="28"/>
        </w:rPr>
        <w:br/>
      </w:r>
      <w:r w:rsidRPr="00DB2438">
        <w:rPr>
          <w:sz w:val="28"/>
          <w:szCs w:val="28"/>
        </w:rPr>
        <w:t>г. Большой Камень (37</w:t>
      </w:r>
      <w:r w:rsidR="0003577F">
        <w:rPr>
          <w:sz w:val="28"/>
          <w:szCs w:val="28"/>
        </w:rPr>
        <w:t xml:space="preserve"> </w:t>
      </w:r>
      <w:r w:rsidRPr="00DB2438">
        <w:rPr>
          <w:sz w:val="28"/>
          <w:szCs w:val="28"/>
        </w:rPr>
        <w:t>учащихся), из с. Суходол (23</w:t>
      </w:r>
      <w:r w:rsidR="0003577F">
        <w:rPr>
          <w:sz w:val="28"/>
          <w:szCs w:val="28"/>
        </w:rPr>
        <w:t xml:space="preserve"> </w:t>
      </w:r>
      <w:r w:rsidRPr="00DB2438">
        <w:rPr>
          <w:sz w:val="28"/>
          <w:szCs w:val="28"/>
        </w:rPr>
        <w:t xml:space="preserve">учащихся) </w:t>
      </w:r>
      <w:r w:rsidR="00355CA7">
        <w:rPr>
          <w:sz w:val="28"/>
          <w:szCs w:val="28"/>
        </w:rPr>
        <w:br/>
      </w:r>
      <w:r w:rsidRPr="00DB2438">
        <w:rPr>
          <w:sz w:val="28"/>
          <w:szCs w:val="28"/>
        </w:rPr>
        <w:t xml:space="preserve">и с. Петровка (9 учащихся). Суммарная проектная мощность общеобразовательных организаций составляет 6366 мест, суммарная предельная наполняемость общеобразовательных организаций </w:t>
      </w:r>
      <w:proofErr w:type="gramStart"/>
      <w:r w:rsidRPr="00DB2438">
        <w:rPr>
          <w:sz w:val="28"/>
          <w:szCs w:val="28"/>
        </w:rPr>
        <w:t>на конец</w:t>
      </w:r>
      <w:proofErr w:type="gramEnd"/>
      <w:r w:rsidRPr="00DB2438">
        <w:rPr>
          <w:sz w:val="28"/>
          <w:szCs w:val="28"/>
        </w:rPr>
        <w:t xml:space="preserve"> 2018 </w:t>
      </w:r>
      <w:r w:rsidR="004E5E0C">
        <w:rPr>
          <w:sz w:val="28"/>
          <w:szCs w:val="28"/>
        </w:rPr>
        <w:t>г.</w:t>
      </w:r>
      <w:r w:rsidRPr="00DB2438">
        <w:rPr>
          <w:sz w:val="28"/>
          <w:szCs w:val="28"/>
        </w:rPr>
        <w:t xml:space="preserve"> составила 4155</w:t>
      </w:r>
      <w:r w:rsidR="0003577F">
        <w:rPr>
          <w:sz w:val="28"/>
          <w:szCs w:val="28"/>
        </w:rPr>
        <w:t xml:space="preserve"> </w:t>
      </w:r>
      <w:r w:rsidRPr="00DB2438">
        <w:rPr>
          <w:sz w:val="28"/>
          <w:szCs w:val="28"/>
        </w:rPr>
        <w:t>учащихся. Фактическая загруженность общеобразовательных организаций находится в диапазоне от 30 до 104</w:t>
      </w:r>
      <w:r w:rsidR="001D7537">
        <w:rPr>
          <w:sz w:val="28"/>
          <w:szCs w:val="28"/>
        </w:rPr>
        <w:t xml:space="preserve"> </w:t>
      </w:r>
      <w:r w:rsidRPr="00DB2438">
        <w:rPr>
          <w:sz w:val="28"/>
          <w:szCs w:val="28"/>
        </w:rPr>
        <w:t xml:space="preserve">%. Таким образом, очевидно, что городской округ не испытывает дефицита </w:t>
      </w:r>
      <w:r w:rsidR="001D7537">
        <w:rPr>
          <w:sz w:val="28"/>
          <w:szCs w:val="28"/>
        </w:rPr>
        <w:br/>
      </w:r>
      <w:r w:rsidRPr="00DB2438">
        <w:rPr>
          <w:sz w:val="28"/>
          <w:szCs w:val="28"/>
        </w:rPr>
        <w:t>в общеобразовательных организациях.</w:t>
      </w:r>
    </w:p>
    <w:p w:rsidR="00E21A8E" w:rsidRPr="001D7537" w:rsidRDefault="00E21A8E" w:rsidP="0013727A">
      <w:pPr>
        <w:keepNext/>
        <w:spacing w:before="120" w:after="120" w:line="240" w:lineRule="auto"/>
        <w:ind w:firstLine="709"/>
        <w:rPr>
          <w:rFonts w:ascii="Times New Roman" w:hAnsi="Times New Roman" w:cs="Times New Roman"/>
          <w:b/>
          <w:i/>
          <w:sz w:val="28"/>
          <w:szCs w:val="28"/>
        </w:rPr>
      </w:pPr>
      <w:r w:rsidRPr="001D7537">
        <w:rPr>
          <w:rFonts w:ascii="Times New Roman" w:hAnsi="Times New Roman" w:cs="Times New Roman"/>
          <w:b/>
          <w:i/>
          <w:sz w:val="28"/>
          <w:szCs w:val="28"/>
        </w:rPr>
        <w:t>Дополнительное образование</w:t>
      </w:r>
    </w:p>
    <w:p w:rsidR="00E21A8E" w:rsidRPr="00DB2438" w:rsidRDefault="00E21A8E" w:rsidP="001D7537">
      <w:pPr>
        <w:pStyle w:val="a7"/>
        <w:spacing w:line="312" w:lineRule="auto"/>
        <w:ind w:firstLine="709"/>
        <w:rPr>
          <w:sz w:val="28"/>
          <w:szCs w:val="28"/>
        </w:rPr>
      </w:pPr>
      <w:proofErr w:type="gramStart"/>
      <w:r w:rsidRPr="00DB2438">
        <w:rPr>
          <w:sz w:val="28"/>
          <w:szCs w:val="28"/>
        </w:rPr>
        <w:t xml:space="preserve">Дополнительное образование на территории городского округа предоставляется на базе муниципального бюджетного учреждения дополнительного образования – Центр детского творчества городского округа Большой Камень, муниципального бюджетного учреждения дополнительного образования «Детская школа искусств» городского округа Большой Камень, муниципального бюджетного учреждения дополнительного образования – Детско-юношеская спортивная школа городского округа Большой Камень, а также на базе общеобразовательных </w:t>
      </w:r>
      <w:r w:rsidR="001D7537">
        <w:rPr>
          <w:sz w:val="28"/>
          <w:szCs w:val="28"/>
        </w:rPr>
        <w:br/>
      </w:r>
      <w:r w:rsidRPr="00DB2438">
        <w:rPr>
          <w:sz w:val="28"/>
          <w:szCs w:val="28"/>
        </w:rPr>
        <w:t xml:space="preserve">и дошкольных образовательных организаций по различным направлениями дополнительных программ. </w:t>
      </w:r>
      <w:proofErr w:type="gramEnd"/>
    </w:p>
    <w:p w:rsidR="00E21A8E" w:rsidRPr="00DB2438" w:rsidRDefault="00E21A8E" w:rsidP="001D7537">
      <w:pPr>
        <w:pStyle w:val="a7"/>
        <w:spacing w:line="312" w:lineRule="auto"/>
        <w:ind w:firstLine="709"/>
        <w:rPr>
          <w:sz w:val="28"/>
          <w:szCs w:val="28"/>
        </w:rPr>
      </w:pPr>
      <w:proofErr w:type="gramStart"/>
      <w:r w:rsidRPr="00DB2438">
        <w:rPr>
          <w:sz w:val="28"/>
          <w:szCs w:val="28"/>
        </w:rPr>
        <w:t xml:space="preserve">Суммарная численность детей в возрасте от 5 до 18 лет, получающих услуги дополнительного образования, на конец 2018 </w:t>
      </w:r>
      <w:r w:rsidR="004E5E0C">
        <w:rPr>
          <w:sz w:val="28"/>
          <w:szCs w:val="28"/>
        </w:rPr>
        <w:t>г.</w:t>
      </w:r>
      <w:r w:rsidRPr="00DB2438">
        <w:rPr>
          <w:sz w:val="28"/>
          <w:szCs w:val="28"/>
        </w:rPr>
        <w:t xml:space="preserve"> составила </w:t>
      </w:r>
      <w:r w:rsidR="001D7537">
        <w:rPr>
          <w:sz w:val="28"/>
          <w:szCs w:val="28"/>
        </w:rPr>
        <w:br/>
      </w:r>
      <w:r w:rsidRPr="00DB2438">
        <w:rPr>
          <w:sz w:val="28"/>
          <w:szCs w:val="28"/>
        </w:rPr>
        <w:t xml:space="preserve">5358 человек, таким образом, доля детей в возрасте от 5 до 18 лет, охваченных услугами организаций дополнительного образования, на конец 2018 </w:t>
      </w:r>
      <w:r w:rsidR="004E5E0C">
        <w:rPr>
          <w:sz w:val="28"/>
          <w:szCs w:val="28"/>
        </w:rPr>
        <w:t>г.</w:t>
      </w:r>
      <w:r w:rsidRPr="00DB2438">
        <w:rPr>
          <w:sz w:val="28"/>
          <w:szCs w:val="28"/>
        </w:rPr>
        <w:t xml:space="preserve"> составила 93%, при этом фактическая наполняемость </w:t>
      </w:r>
      <w:r w:rsidR="001D7537">
        <w:rPr>
          <w:sz w:val="28"/>
          <w:szCs w:val="28"/>
        </w:rPr>
        <w:br/>
      </w:r>
      <w:r w:rsidRPr="00DB2438">
        <w:rPr>
          <w:sz w:val="28"/>
          <w:szCs w:val="28"/>
        </w:rPr>
        <w:t>по направлениям дополнительных программ на базе организаций дополнительного образования, общеобразовательных и дошкольных образовательных</w:t>
      </w:r>
      <w:proofErr w:type="gramEnd"/>
      <w:r w:rsidRPr="00DB2438">
        <w:rPr>
          <w:sz w:val="28"/>
          <w:szCs w:val="28"/>
        </w:rPr>
        <w:t xml:space="preserve"> организаций (с учетом посещаемости ребенком несколько кружков или секций) составила порядка 7,6 тыс. учащихся. Число мест </w:t>
      </w:r>
      <w:r w:rsidR="001D7537">
        <w:rPr>
          <w:sz w:val="28"/>
          <w:szCs w:val="28"/>
        </w:rPr>
        <w:br/>
      </w:r>
      <w:r w:rsidRPr="00DB2438">
        <w:rPr>
          <w:sz w:val="28"/>
          <w:szCs w:val="28"/>
        </w:rPr>
        <w:t>в организациях дополнительного образования при условии сменного режима работы составляет 1786</w:t>
      </w:r>
      <w:r w:rsidR="0003577F">
        <w:rPr>
          <w:sz w:val="28"/>
          <w:szCs w:val="28"/>
        </w:rPr>
        <w:t xml:space="preserve"> </w:t>
      </w:r>
      <w:r w:rsidRPr="00DB2438">
        <w:rPr>
          <w:sz w:val="28"/>
          <w:szCs w:val="28"/>
        </w:rPr>
        <w:t xml:space="preserve">мест (установлено методом экспертной оценки). </w:t>
      </w:r>
    </w:p>
    <w:p w:rsidR="00E21A8E" w:rsidRPr="001D7537" w:rsidRDefault="00E21A8E" w:rsidP="0013727A">
      <w:pPr>
        <w:keepNext/>
        <w:spacing w:before="120" w:after="120" w:line="240" w:lineRule="auto"/>
        <w:ind w:firstLine="709"/>
        <w:rPr>
          <w:rFonts w:ascii="Times New Roman" w:hAnsi="Times New Roman" w:cs="Times New Roman"/>
          <w:b/>
          <w:i/>
          <w:sz w:val="28"/>
          <w:szCs w:val="28"/>
        </w:rPr>
      </w:pPr>
      <w:r w:rsidRPr="001D7537">
        <w:rPr>
          <w:rFonts w:ascii="Times New Roman" w:hAnsi="Times New Roman" w:cs="Times New Roman"/>
          <w:b/>
          <w:i/>
          <w:sz w:val="28"/>
          <w:szCs w:val="28"/>
        </w:rPr>
        <w:lastRenderedPageBreak/>
        <w:t>Среднее профессиональное и высшее образование</w:t>
      </w:r>
    </w:p>
    <w:p w:rsidR="00E21A8E" w:rsidRPr="00DB2438" w:rsidRDefault="00E21A8E" w:rsidP="001D7537">
      <w:pPr>
        <w:pStyle w:val="a7"/>
        <w:spacing w:line="312" w:lineRule="auto"/>
        <w:ind w:firstLine="709"/>
        <w:rPr>
          <w:sz w:val="28"/>
          <w:szCs w:val="28"/>
        </w:rPr>
      </w:pPr>
      <w:r w:rsidRPr="00DB2438">
        <w:rPr>
          <w:sz w:val="28"/>
          <w:szCs w:val="28"/>
        </w:rPr>
        <w:t xml:space="preserve">Услуги профессионального образования на территории городского округа предоставляет Краевое государственное автономное профессиональное образовательное учреждение «Дальневосточный судостроительный колледж». Также в г. Большой Камень находится образовательная организация высшего образования – Филиал федерального государственного автономного образовательного учреждения высшего образования «Дальневосточный федеральный университет» </w:t>
      </w:r>
      <w:r w:rsidR="001D7537">
        <w:rPr>
          <w:sz w:val="28"/>
          <w:szCs w:val="28"/>
        </w:rPr>
        <w:br/>
      </w:r>
      <w:r w:rsidRPr="00DB2438">
        <w:rPr>
          <w:sz w:val="28"/>
          <w:szCs w:val="28"/>
        </w:rPr>
        <w:t>в г. Большой Камень.</w:t>
      </w:r>
    </w:p>
    <w:p w:rsidR="00E21A8E" w:rsidRPr="0013727A" w:rsidRDefault="00E21A8E" w:rsidP="0013727A">
      <w:pPr>
        <w:keepNext/>
        <w:spacing w:before="120" w:after="120" w:line="240" w:lineRule="auto"/>
        <w:ind w:firstLine="709"/>
        <w:rPr>
          <w:rFonts w:ascii="Times New Roman" w:hAnsi="Times New Roman" w:cs="Times New Roman"/>
          <w:b/>
          <w:sz w:val="28"/>
          <w:szCs w:val="28"/>
        </w:rPr>
      </w:pPr>
      <w:r w:rsidRPr="0013727A">
        <w:rPr>
          <w:rFonts w:ascii="Times New Roman" w:hAnsi="Times New Roman" w:cs="Times New Roman"/>
          <w:b/>
          <w:sz w:val="28"/>
          <w:szCs w:val="28"/>
        </w:rPr>
        <w:t>Планируемое развитие</w:t>
      </w:r>
    </w:p>
    <w:p w:rsidR="00E21A8E" w:rsidRPr="001D7537" w:rsidRDefault="00E21A8E" w:rsidP="0013727A">
      <w:pPr>
        <w:keepNext/>
        <w:spacing w:before="120" w:after="120" w:line="240" w:lineRule="auto"/>
        <w:ind w:firstLine="709"/>
        <w:rPr>
          <w:rFonts w:ascii="Times New Roman" w:hAnsi="Times New Roman" w:cs="Times New Roman"/>
          <w:b/>
          <w:i/>
          <w:sz w:val="28"/>
          <w:szCs w:val="28"/>
        </w:rPr>
      </w:pPr>
      <w:r w:rsidRPr="001D7537">
        <w:rPr>
          <w:rFonts w:ascii="Times New Roman" w:hAnsi="Times New Roman" w:cs="Times New Roman"/>
          <w:b/>
          <w:i/>
          <w:sz w:val="28"/>
          <w:szCs w:val="28"/>
        </w:rPr>
        <w:t>Дошкольное образование</w:t>
      </w:r>
    </w:p>
    <w:p w:rsidR="00E21A8E" w:rsidRPr="00DB2438" w:rsidRDefault="00E21A8E" w:rsidP="001D7537">
      <w:pPr>
        <w:pStyle w:val="a7"/>
        <w:spacing w:line="312" w:lineRule="auto"/>
        <w:ind w:firstLine="709"/>
        <w:rPr>
          <w:sz w:val="28"/>
          <w:szCs w:val="28"/>
        </w:rPr>
      </w:pPr>
      <w:r w:rsidRPr="00DB2438">
        <w:rPr>
          <w:sz w:val="28"/>
          <w:szCs w:val="28"/>
        </w:rPr>
        <w:t xml:space="preserve">Генеральным планом городского округа Большой Камень, </w:t>
      </w:r>
      <w:r w:rsidR="001D7537">
        <w:rPr>
          <w:sz w:val="28"/>
          <w:szCs w:val="28"/>
        </w:rPr>
        <w:br/>
      </w:r>
      <w:r w:rsidRPr="00DB2438">
        <w:rPr>
          <w:sz w:val="28"/>
          <w:szCs w:val="28"/>
        </w:rPr>
        <w:t xml:space="preserve">в соответствии со Стратегией СЭР городского округа Большой Камень </w:t>
      </w:r>
      <w:r w:rsidR="001D7537">
        <w:rPr>
          <w:sz w:val="28"/>
          <w:szCs w:val="28"/>
        </w:rPr>
        <w:br/>
      </w:r>
      <w:r w:rsidRPr="00DB2438">
        <w:rPr>
          <w:sz w:val="28"/>
          <w:szCs w:val="28"/>
        </w:rPr>
        <w:t>до 2030</w:t>
      </w:r>
      <w:r w:rsidR="0003577F">
        <w:rPr>
          <w:sz w:val="28"/>
          <w:szCs w:val="28"/>
        </w:rPr>
        <w:t xml:space="preserve"> </w:t>
      </w:r>
      <w:r w:rsidR="004E5E0C">
        <w:rPr>
          <w:sz w:val="28"/>
          <w:szCs w:val="28"/>
        </w:rPr>
        <w:t>г.</w:t>
      </w:r>
      <w:r w:rsidRPr="00DB2438">
        <w:rPr>
          <w:sz w:val="28"/>
          <w:szCs w:val="28"/>
        </w:rPr>
        <w:t xml:space="preserve">, предложено строительство детского сада на 120 мест </w:t>
      </w:r>
      <w:r w:rsidR="001D7537">
        <w:rPr>
          <w:sz w:val="28"/>
          <w:szCs w:val="28"/>
        </w:rPr>
        <w:br/>
      </w:r>
      <w:r w:rsidRPr="00DB2438">
        <w:rPr>
          <w:sz w:val="28"/>
          <w:szCs w:val="28"/>
        </w:rPr>
        <w:t>в микрорайоне «Парковый». С учетом износа зданий дошкольных образовательных учреждений к реконструкции предложено 10</w:t>
      </w:r>
      <w:r w:rsidR="0003577F">
        <w:rPr>
          <w:sz w:val="28"/>
          <w:szCs w:val="28"/>
        </w:rPr>
        <w:t xml:space="preserve"> </w:t>
      </w:r>
      <w:r w:rsidRPr="00DB2438">
        <w:rPr>
          <w:sz w:val="28"/>
          <w:szCs w:val="28"/>
        </w:rPr>
        <w:t>объектов.</w:t>
      </w:r>
    </w:p>
    <w:p w:rsidR="00E21A8E" w:rsidRPr="00DB2438" w:rsidRDefault="00E21A8E" w:rsidP="001D7537">
      <w:pPr>
        <w:pStyle w:val="a7"/>
        <w:spacing w:line="312" w:lineRule="auto"/>
        <w:ind w:firstLine="709"/>
        <w:rPr>
          <w:sz w:val="28"/>
          <w:szCs w:val="28"/>
        </w:rPr>
      </w:pPr>
      <w:r w:rsidRPr="00DB2438">
        <w:rPr>
          <w:sz w:val="28"/>
          <w:szCs w:val="28"/>
        </w:rPr>
        <w:t xml:space="preserve">В соответствии с проектом НГП городского округа Большой Камень уровень обеспеченности дошкольными образовательными организациями </w:t>
      </w:r>
      <w:r w:rsidR="001D7537">
        <w:rPr>
          <w:sz w:val="28"/>
          <w:szCs w:val="28"/>
        </w:rPr>
        <w:br/>
      </w:r>
      <w:r w:rsidRPr="00DB2438">
        <w:rPr>
          <w:sz w:val="28"/>
          <w:szCs w:val="28"/>
        </w:rPr>
        <w:t xml:space="preserve">на каждый проектный период реализации генерального плана должен составлять 100 мест на 100 детей в возрасте от 1 </w:t>
      </w:r>
      <w:r w:rsidR="004E5E0C">
        <w:rPr>
          <w:sz w:val="28"/>
          <w:szCs w:val="28"/>
        </w:rPr>
        <w:t>г.</w:t>
      </w:r>
      <w:r w:rsidRPr="00DB2438">
        <w:rPr>
          <w:sz w:val="28"/>
          <w:szCs w:val="28"/>
        </w:rPr>
        <w:t xml:space="preserve"> до 6 лет включительно. Расчет потребности населения городского округа Большой Камень </w:t>
      </w:r>
      <w:r w:rsidR="001D7537">
        <w:rPr>
          <w:sz w:val="28"/>
          <w:szCs w:val="28"/>
        </w:rPr>
        <w:br/>
      </w:r>
      <w:r w:rsidRPr="00DB2438">
        <w:rPr>
          <w:sz w:val="28"/>
          <w:szCs w:val="28"/>
        </w:rPr>
        <w:t>в дошкольных образовательных организациях по проектным периодам реализации генерального плана представлен в таблице ниже (</w:t>
      </w:r>
      <w:r w:rsidR="00AF5467">
        <w:rPr>
          <w:sz w:val="28"/>
          <w:szCs w:val="28"/>
        </w:rPr>
        <w:t>Таблица 18</w:t>
      </w:r>
      <w:r w:rsidRPr="00DB2438">
        <w:rPr>
          <w:sz w:val="28"/>
          <w:szCs w:val="28"/>
        </w:rPr>
        <w:t>).</w:t>
      </w:r>
    </w:p>
    <w:p w:rsidR="00E21A8E" w:rsidRPr="00DB2438" w:rsidRDefault="00E21A8E" w:rsidP="00AA0A40">
      <w:pPr>
        <w:pStyle w:val="ae"/>
        <w:spacing w:after="120"/>
        <w:ind w:left="1701" w:hanging="1701"/>
        <w:rPr>
          <w:rFonts w:ascii="Times New Roman" w:hAnsi="Times New Roman" w:cs="Times New Roman"/>
          <w:sz w:val="24"/>
          <w:szCs w:val="24"/>
        </w:rPr>
      </w:pPr>
      <w:r w:rsidRPr="00DB2438">
        <w:rPr>
          <w:rFonts w:ascii="Times New Roman" w:hAnsi="Times New Roman" w:cs="Times New Roman"/>
          <w:sz w:val="24"/>
          <w:szCs w:val="24"/>
        </w:rPr>
        <w:t xml:space="preserve">Таблица </w:t>
      </w:r>
      <w:r w:rsidR="00307478" w:rsidRPr="00DB2438">
        <w:rPr>
          <w:rFonts w:ascii="Times New Roman" w:hAnsi="Times New Roman" w:cs="Times New Roman"/>
          <w:sz w:val="24"/>
          <w:szCs w:val="24"/>
        </w:rPr>
        <w:fldChar w:fldCharType="begin"/>
      </w:r>
      <w:r w:rsidRPr="00DB2438">
        <w:rPr>
          <w:rFonts w:ascii="Times New Roman" w:hAnsi="Times New Roman" w:cs="Times New Roman"/>
          <w:noProof/>
          <w:sz w:val="24"/>
          <w:szCs w:val="24"/>
        </w:rPr>
        <w:instrText xml:space="preserve"> SEQ Таблица \* ARABIC </w:instrText>
      </w:r>
      <w:r w:rsidR="00307478" w:rsidRPr="00DB2438">
        <w:rPr>
          <w:rFonts w:ascii="Times New Roman" w:hAnsi="Times New Roman" w:cs="Times New Roman"/>
          <w:sz w:val="24"/>
          <w:szCs w:val="24"/>
        </w:rPr>
        <w:fldChar w:fldCharType="separate"/>
      </w:r>
      <w:r w:rsidR="005E0DA8">
        <w:rPr>
          <w:rFonts w:ascii="Times New Roman" w:hAnsi="Times New Roman" w:cs="Times New Roman"/>
          <w:noProof/>
          <w:sz w:val="24"/>
          <w:szCs w:val="24"/>
        </w:rPr>
        <w:t>18</w:t>
      </w:r>
      <w:r w:rsidR="00307478" w:rsidRPr="00DB2438">
        <w:rPr>
          <w:rFonts w:ascii="Times New Roman" w:hAnsi="Times New Roman" w:cs="Times New Roman"/>
          <w:sz w:val="24"/>
          <w:szCs w:val="24"/>
        </w:rPr>
        <w:fldChar w:fldCharType="end"/>
      </w:r>
      <w:bookmarkEnd w:id="219"/>
      <w:r w:rsidRPr="00DB2438">
        <w:rPr>
          <w:rFonts w:ascii="Times New Roman" w:hAnsi="Times New Roman" w:cs="Times New Roman"/>
          <w:sz w:val="24"/>
          <w:szCs w:val="24"/>
        </w:rPr>
        <w:t xml:space="preserve"> – Расчет потребности населения городского округа Большой Камень </w:t>
      </w:r>
      <w:r w:rsidR="001D7537">
        <w:rPr>
          <w:rFonts w:ascii="Times New Roman" w:hAnsi="Times New Roman" w:cs="Times New Roman"/>
          <w:sz w:val="24"/>
          <w:szCs w:val="24"/>
        </w:rPr>
        <w:br/>
        <w:t xml:space="preserve"> </w:t>
      </w:r>
      <w:r w:rsidRPr="00DB2438">
        <w:rPr>
          <w:rFonts w:ascii="Times New Roman" w:hAnsi="Times New Roman" w:cs="Times New Roman"/>
          <w:sz w:val="24"/>
          <w:szCs w:val="24"/>
        </w:rPr>
        <w:t xml:space="preserve">в дошкольных образовательных организациях по проектным периодам </w:t>
      </w:r>
      <w:r w:rsidR="001D7537">
        <w:rPr>
          <w:rFonts w:ascii="Times New Roman" w:hAnsi="Times New Roman" w:cs="Times New Roman"/>
          <w:sz w:val="24"/>
          <w:szCs w:val="24"/>
        </w:rPr>
        <w:br/>
        <w:t xml:space="preserve"> </w:t>
      </w:r>
      <w:r w:rsidRPr="00DB2438">
        <w:rPr>
          <w:rFonts w:ascii="Times New Roman" w:hAnsi="Times New Roman" w:cs="Times New Roman"/>
          <w:sz w:val="24"/>
          <w:szCs w:val="24"/>
        </w:rPr>
        <w:t>реализации генерального плана</w:t>
      </w:r>
    </w:p>
    <w:tbl>
      <w:tblPr>
        <w:tblW w:w="494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17"/>
        <w:gridCol w:w="2411"/>
        <w:gridCol w:w="1842"/>
        <w:gridCol w:w="1418"/>
        <w:gridCol w:w="1480"/>
      </w:tblGrid>
      <w:tr w:rsidR="00E21A8E" w:rsidRPr="0024137E" w:rsidTr="00AA0A40">
        <w:trPr>
          <w:cantSplit/>
        </w:trPr>
        <w:tc>
          <w:tcPr>
            <w:tcW w:w="1183"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21A8E" w:rsidRPr="00AA0A40" w:rsidRDefault="00E21A8E" w:rsidP="001D7537">
            <w:pPr>
              <w:tabs>
                <w:tab w:val="left" w:pos="708"/>
              </w:tabs>
              <w:spacing w:after="0" w:line="240" w:lineRule="auto"/>
              <w:jc w:val="center"/>
              <w:rPr>
                <w:rFonts w:ascii="Times New Roman" w:eastAsia="Calibri" w:hAnsi="Times New Roman" w:cs="Times New Roman"/>
                <w:b/>
              </w:rPr>
            </w:pPr>
            <w:r w:rsidRPr="00AA0A40">
              <w:rPr>
                <w:rFonts w:ascii="Times New Roman" w:eastAsia="Calibri" w:hAnsi="Times New Roman" w:cs="Times New Roman"/>
                <w:b/>
              </w:rPr>
              <w:t>Период реализации генерального плана</w:t>
            </w:r>
          </w:p>
        </w:tc>
        <w:tc>
          <w:tcPr>
            <w:tcW w:w="1287"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21A8E" w:rsidRPr="00AA0A40" w:rsidRDefault="00E21A8E" w:rsidP="001D7537">
            <w:pPr>
              <w:tabs>
                <w:tab w:val="left" w:pos="708"/>
              </w:tabs>
              <w:spacing w:after="0" w:line="240" w:lineRule="auto"/>
              <w:jc w:val="center"/>
              <w:rPr>
                <w:rFonts w:ascii="Times New Roman" w:eastAsia="Calibri" w:hAnsi="Times New Roman" w:cs="Times New Roman"/>
                <w:b/>
              </w:rPr>
            </w:pPr>
            <w:r w:rsidRPr="00AA0A40">
              <w:rPr>
                <w:rFonts w:ascii="Times New Roman" w:eastAsia="Calibri" w:hAnsi="Times New Roman" w:cs="Times New Roman"/>
                <w:b/>
              </w:rPr>
              <w:t xml:space="preserve">Норматив, мест на 100 детей в возрасте от 1 </w:t>
            </w:r>
            <w:r w:rsidR="004E5E0C" w:rsidRPr="00AA0A40">
              <w:rPr>
                <w:rFonts w:ascii="Times New Roman" w:eastAsia="Calibri" w:hAnsi="Times New Roman" w:cs="Times New Roman"/>
                <w:b/>
              </w:rPr>
              <w:t>г.</w:t>
            </w:r>
            <w:r w:rsidRPr="00AA0A40">
              <w:rPr>
                <w:rFonts w:ascii="Times New Roman" w:eastAsia="Calibri" w:hAnsi="Times New Roman" w:cs="Times New Roman"/>
                <w:b/>
              </w:rPr>
              <w:t xml:space="preserve"> до 6 лет включительно</w:t>
            </w:r>
          </w:p>
        </w:tc>
        <w:tc>
          <w:tcPr>
            <w:tcW w:w="983"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21A8E" w:rsidRPr="00AA0A40" w:rsidRDefault="00E21A8E" w:rsidP="001D7537">
            <w:pPr>
              <w:tabs>
                <w:tab w:val="left" w:pos="708"/>
              </w:tabs>
              <w:spacing w:after="0" w:line="240" w:lineRule="auto"/>
              <w:jc w:val="center"/>
              <w:rPr>
                <w:rFonts w:ascii="Times New Roman" w:eastAsia="Calibri" w:hAnsi="Times New Roman" w:cs="Times New Roman"/>
                <w:b/>
              </w:rPr>
            </w:pPr>
            <w:r w:rsidRPr="00AA0A40">
              <w:rPr>
                <w:rFonts w:ascii="Times New Roman" w:eastAsia="Calibri" w:hAnsi="Times New Roman" w:cs="Times New Roman"/>
                <w:b/>
              </w:rPr>
              <w:t>Фактическая мощность сохраняемых объектов, мест</w:t>
            </w:r>
          </w:p>
        </w:tc>
        <w:tc>
          <w:tcPr>
            <w:tcW w:w="757"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21A8E" w:rsidRPr="00AA0A40" w:rsidRDefault="00E21A8E" w:rsidP="001D7537">
            <w:pPr>
              <w:tabs>
                <w:tab w:val="left" w:pos="708"/>
              </w:tabs>
              <w:spacing w:after="0" w:line="240" w:lineRule="auto"/>
              <w:jc w:val="center"/>
              <w:rPr>
                <w:rFonts w:ascii="Times New Roman" w:eastAsia="Calibri" w:hAnsi="Times New Roman" w:cs="Times New Roman"/>
                <w:b/>
              </w:rPr>
            </w:pPr>
            <w:r w:rsidRPr="00AA0A40">
              <w:rPr>
                <w:rFonts w:ascii="Times New Roman" w:eastAsia="Calibri" w:hAnsi="Times New Roman" w:cs="Times New Roman"/>
                <w:b/>
              </w:rPr>
              <w:t>Потребность, мест</w:t>
            </w:r>
          </w:p>
        </w:tc>
        <w:tc>
          <w:tcPr>
            <w:tcW w:w="790"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21A8E" w:rsidRPr="00AA0A40" w:rsidRDefault="00E21A8E" w:rsidP="001D7537">
            <w:pPr>
              <w:spacing w:after="0" w:line="240" w:lineRule="auto"/>
              <w:jc w:val="center"/>
              <w:rPr>
                <w:rFonts w:ascii="Times New Roman" w:eastAsia="Calibri" w:hAnsi="Times New Roman" w:cs="Times New Roman"/>
                <w:b/>
              </w:rPr>
            </w:pPr>
            <w:r w:rsidRPr="00AA0A40">
              <w:rPr>
                <w:rFonts w:ascii="Times New Roman" w:eastAsia="Calibri" w:hAnsi="Times New Roman" w:cs="Times New Roman"/>
                <w:b/>
              </w:rPr>
              <w:t>Дефицит</w:t>
            </w:r>
            <w:proofErr w:type="gramStart"/>
            <w:r w:rsidRPr="00AA0A40">
              <w:rPr>
                <w:rFonts w:ascii="Times New Roman" w:eastAsia="Calibri" w:hAnsi="Times New Roman" w:cs="Times New Roman"/>
                <w:b/>
              </w:rPr>
              <w:t xml:space="preserve"> (-)/</w:t>
            </w:r>
            <w:proofErr w:type="gramEnd"/>
          </w:p>
          <w:p w:rsidR="00E21A8E" w:rsidRPr="00AA0A40" w:rsidRDefault="00E21A8E" w:rsidP="001D7537">
            <w:pPr>
              <w:tabs>
                <w:tab w:val="left" w:pos="708"/>
              </w:tabs>
              <w:spacing w:after="0" w:line="240" w:lineRule="auto"/>
              <w:jc w:val="center"/>
              <w:rPr>
                <w:rFonts w:ascii="Times New Roman" w:eastAsia="Calibri" w:hAnsi="Times New Roman" w:cs="Times New Roman"/>
                <w:b/>
              </w:rPr>
            </w:pPr>
            <w:r w:rsidRPr="00AA0A40">
              <w:rPr>
                <w:rFonts w:ascii="Times New Roman" w:eastAsia="Calibri" w:hAnsi="Times New Roman" w:cs="Times New Roman"/>
                <w:b/>
              </w:rPr>
              <w:t>Излишек</w:t>
            </w:r>
            <w:proofErr w:type="gramStart"/>
            <w:r w:rsidRPr="00AA0A40">
              <w:rPr>
                <w:rFonts w:ascii="Times New Roman" w:eastAsia="Calibri" w:hAnsi="Times New Roman" w:cs="Times New Roman"/>
                <w:b/>
              </w:rPr>
              <w:t xml:space="preserve"> (+), </w:t>
            </w:r>
            <w:proofErr w:type="gramEnd"/>
            <w:r w:rsidRPr="00AA0A40">
              <w:rPr>
                <w:rFonts w:ascii="Times New Roman" w:eastAsia="Calibri" w:hAnsi="Times New Roman" w:cs="Times New Roman"/>
                <w:b/>
              </w:rPr>
              <w:t>мест</w:t>
            </w:r>
          </w:p>
        </w:tc>
      </w:tr>
      <w:tr w:rsidR="00E21A8E" w:rsidRPr="00AA0A40" w:rsidTr="00AA0A40">
        <w:trPr>
          <w:cantSplit/>
          <w:trHeight w:val="811"/>
        </w:trPr>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AA0A40" w:rsidRDefault="00E21A8E" w:rsidP="001D7537">
            <w:pPr>
              <w:tabs>
                <w:tab w:val="left" w:pos="708"/>
              </w:tabs>
              <w:spacing w:after="0" w:line="240" w:lineRule="auto"/>
              <w:jc w:val="center"/>
              <w:rPr>
                <w:rFonts w:ascii="Times New Roman" w:eastAsia="Calibri" w:hAnsi="Times New Roman" w:cs="Times New Roman"/>
                <w:sz w:val="20"/>
              </w:rPr>
            </w:pPr>
            <w:r w:rsidRPr="00AA0A40">
              <w:rPr>
                <w:rFonts w:ascii="Times New Roman" w:eastAsia="Calibri" w:hAnsi="Times New Roman" w:cs="Times New Roman"/>
                <w:sz w:val="20"/>
              </w:rPr>
              <w:t xml:space="preserve">Первая очередь реализации генерального плана (конец 2025 </w:t>
            </w:r>
            <w:r w:rsidR="004E5E0C" w:rsidRPr="00AA0A40">
              <w:rPr>
                <w:rFonts w:ascii="Times New Roman" w:eastAsia="Calibri" w:hAnsi="Times New Roman" w:cs="Times New Roman"/>
                <w:sz w:val="20"/>
              </w:rPr>
              <w:t>г.</w:t>
            </w:r>
            <w:r w:rsidRPr="00AA0A40">
              <w:rPr>
                <w:rFonts w:ascii="Times New Roman" w:eastAsia="Calibri" w:hAnsi="Times New Roman" w:cs="Times New Roman"/>
                <w:sz w:val="20"/>
              </w:rPr>
              <w:t xml:space="preserve">) </w:t>
            </w:r>
          </w:p>
        </w:tc>
        <w:tc>
          <w:tcPr>
            <w:tcW w:w="1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AA0A40" w:rsidRDefault="00E21A8E" w:rsidP="001D7537">
            <w:pPr>
              <w:tabs>
                <w:tab w:val="left" w:pos="708"/>
              </w:tabs>
              <w:spacing w:after="0" w:line="240" w:lineRule="auto"/>
              <w:jc w:val="center"/>
              <w:rPr>
                <w:rFonts w:ascii="Times New Roman" w:eastAsia="Calibri" w:hAnsi="Times New Roman" w:cs="Times New Roman"/>
                <w:sz w:val="20"/>
              </w:rPr>
            </w:pPr>
            <w:r w:rsidRPr="00AA0A40">
              <w:rPr>
                <w:rFonts w:ascii="Times New Roman" w:eastAsia="Calibri" w:hAnsi="Times New Roman" w:cs="Times New Roman"/>
                <w:sz w:val="20"/>
              </w:rPr>
              <w:t>100</w:t>
            </w:r>
          </w:p>
        </w:tc>
        <w:tc>
          <w:tcPr>
            <w:tcW w:w="9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AA0A40" w:rsidRDefault="00E21A8E" w:rsidP="001D7537">
            <w:pPr>
              <w:tabs>
                <w:tab w:val="left" w:pos="708"/>
              </w:tabs>
              <w:spacing w:after="0" w:line="240" w:lineRule="auto"/>
              <w:jc w:val="center"/>
              <w:rPr>
                <w:rFonts w:ascii="Times New Roman" w:eastAsia="Calibri" w:hAnsi="Times New Roman" w:cs="Times New Roman"/>
                <w:sz w:val="20"/>
              </w:rPr>
            </w:pPr>
            <w:r w:rsidRPr="00AA0A40">
              <w:rPr>
                <w:rFonts w:ascii="Times New Roman" w:eastAsia="Calibri" w:hAnsi="Times New Roman" w:cs="Times New Roman"/>
                <w:sz w:val="20"/>
              </w:rPr>
              <w:t>2941</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AA0A40" w:rsidRDefault="00E21A8E" w:rsidP="001D7537">
            <w:pPr>
              <w:tabs>
                <w:tab w:val="left" w:pos="708"/>
              </w:tabs>
              <w:spacing w:after="0" w:line="240" w:lineRule="auto"/>
              <w:jc w:val="center"/>
              <w:rPr>
                <w:rFonts w:ascii="Times New Roman" w:eastAsia="Calibri" w:hAnsi="Times New Roman" w:cs="Times New Roman"/>
                <w:sz w:val="20"/>
              </w:rPr>
            </w:pPr>
            <w:r w:rsidRPr="00AA0A40">
              <w:rPr>
                <w:rFonts w:ascii="Times New Roman" w:eastAsia="Calibri" w:hAnsi="Times New Roman" w:cs="Times New Roman"/>
                <w:sz w:val="20"/>
              </w:rPr>
              <w:t>3028</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AA0A40" w:rsidRDefault="00E21A8E" w:rsidP="001D7537">
            <w:pPr>
              <w:tabs>
                <w:tab w:val="left" w:pos="708"/>
              </w:tabs>
              <w:spacing w:after="0" w:line="240" w:lineRule="auto"/>
              <w:jc w:val="center"/>
              <w:rPr>
                <w:rFonts w:ascii="Times New Roman" w:eastAsia="Calibri" w:hAnsi="Times New Roman" w:cs="Times New Roman"/>
                <w:sz w:val="20"/>
              </w:rPr>
            </w:pPr>
            <w:r w:rsidRPr="00AA0A40">
              <w:rPr>
                <w:rFonts w:ascii="Times New Roman" w:eastAsia="Calibri" w:hAnsi="Times New Roman" w:cs="Times New Roman"/>
                <w:sz w:val="20"/>
              </w:rPr>
              <w:t>-87</w:t>
            </w:r>
          </w:p>
        </w:tc>
      </w:tr>
      <w:tr w:rsidR="00E21A8E" w:rsidRPr="00AA0A40" w:rsidTr="00AA0A40">
        <w:trPr>
          <w:cantSplit/>
        </w:trPr>
        <w:tc>
          <w:tcPr>
            <w:tcW w:w="1183" w:type="pct"/>
            <w:tcBorders>
              <w:top w:val="single" w:sz="4" w:space="0" w:color="auto"/>
              <w:left w:val="single" w:sz="4" w:space="0" w:color="auto"/>
              <w:bottom w:val="single" w:sz="4" w:space="0" w:color="auto"/>
              <w:right w:val="single" w:sz="4" w:space="0" w:color="auto"/>
            </w:tcBorders>
            <w:shd w:val="clear" w:color="auto" w:fill="auto"/>
            <w:hideMark/>
          </w:tcPr>
          <w:p w:rsidR="00E21A8E" w:rsidRPr="00AA0A40" w:rsidRDefault="00E21A8E" w:rsidP="001D7537">
            <w:pPr>
              <w:tabs>
                <w:tab w:val="left" w:pos="708"/>
              </w:tabs>
              <w:spacing w:after="0" w:line="240" w:lineRule="auto"/>
              <w:jc w:val="center"/>
              <w:rPr>
                <w:rFonts w:ascii="Times New Roman" w:eastAsia="Calibri" w:hAnsi="Times New Roman" w:cs="Times New Roman"/>
                <w:sz w:val="20"/>
              </w:rPr>
            </w:pPr>
            <w:r w:rsidRPr="00AA0A40">
              <w:rPr>
                <w:rFonts w:ascii="Times New Roman" w:eastAsia="Calibri" w:hAnsi="Times New Roman" w:cs="Times New Roman"/>
                <w:sz w:val="20"/>
              </w:rPr>
              <w:t xml:space="preserve">Вторая очередь реализации генерального плана (конец 2030 </w:t>
            </w:r>
            <w:r w:rsidR="004E5E0C" w:rsidRPr="00AA0A40">
              <w:rPr>
                <w:rFonts w:ascii="Times New Roman" w:eastAsia="Calibri" w:hAnsi="Times New Roman" w:cs="Times New Roman"/>
                <w:sz w:val="20"/>
              </w:rPr>
              <w:t>г.</w:t>
            </w:r>
            <w:r w:rsidRPr="00AA0A40">
              <w:rPr>
                <w:rFonts w:ascii="Times New Roman" w:eastAsia="Calibri" w:hAnsi="Times New Roman" w:cs="Times New Roman"/>
                <w:sz w:val="20"/>
              </w:rPr>
              <w:t xml:space="preserve">) </w:t>
            </w:r>
          </w:p>
        </w:tc>
        <w:tc>
          <w:tcPr>
            <w:tcW w:w="1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AA0A40" w:rsidRDefault="00E21A8E" w:rsidP="001D7537">
            <w:pPr>
              <w:tabs>
                <w:tab w:val="left" w:pos="708"/>
              </w:tabs>
              <w:spacing w:after="0" w:line="240" w:lineRule="auto"/>
              <w:jc w:val="center"/>
              <w:rPr>
                <w:rFonts w:ascii="Times New Roman" w:eastAsia="Calibri" w:hAnsi="Times New Roman" w:cs="Times New Roman"/>
                <w:sz w:val="20"/>
              </w:rPr>
            </w:pPr>
            <w:r w:rsidRPr="00AA0A40">
              <w:rPr>
                <w:rFonts w:ascii="Times New Roman" w:eastAsia="Calibri" w:hAnsi="Times New Roman" w:cs="Times New Roman"/>
                <w:sz w:val="20"/>
              </w:rPr>
              <w:t>100</w:t>
            </w:r>
          </w:p>
        </w:tc>
        <w:tc>
          <w:tcPr>
            <w:tcW w:w="9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AA0A40" w:rsidRDefault="00E21A8E" w:rsidP="001D7537">
            <w:pPr>
              <w:tabs>
                <w:tab w:val="left" w:pos="708"/>
              </w:tabs>
              <w:spacing w:after="0" w:line="240" w:lineRule="auto"/>
              <w:jc w:val="center"/>
              <w:rPr>
                <w:rFonts w:ascii="Times New Roman" w:eastAsia="Calibri" w:hAnsi="Times New Roman" w:cs="Times New Roman"/>
                <w:sz w:val="20"/>
              </w:rPr>
            </w:pPr>
            <w:r w:rsidRPr="00AA0A40">
              <w:rPr>
                <w:rFonts w:ascii="Times New Roman" w:eastAsia="Calibri" w:hAnsi="Times New Roman" w:cs="Times New Roman"/>
                <w:sz w:val="20"/>
              </w:rPr>
              <w:t>2941</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AA0A40" w:rsidRDefault="00E21A8E" w:rsidP="001D7537">
            <w:pPr>
              <w:tabs>
                <w:tab w:val="left" w:pos="708"/>
              </w:tabs>
              <w:spacing w:after="0" w:line="240" w:lineRule="auto"/>
              <w:jc w:val="center"/>
              <w:rPr>
                <w:rFonts w:ascii="Times New Roman" w:eastAsia="Calibri" w:hAnsi="Times New Roman" w:cs="Times New Roman"/>
                <w:sz w:val="20"/>
              </w:rPr>
            </w:pPr>
            <w:r w:rsidRPr="00AA0A40">
              <w:rPr>
                <w:rFonts w:ascii="Times New Roman" w:eastAsia="Calibri" w:hAnsi="Times New Roman" w:cs="Times New Roman"/>
                <w:sz w:val="20"/>
              </w:rPr>
              <w:t>3090</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AA0A40" w:rsidRDefault="00E21A8E" w:rsidP="001D7537">
            <w:pPr>
              <w:tabs>
                <w:tab w:val="left" w:pos="708"/>
              </w:tabs>
              <w:spacing w:after="0" w:line="240" w:lineRule="auto"/>
              <w:jc w:val="center"/>
              <w:rPr>
                <w:rFonts w:ascii="Times New Roman" w:eastAsia="Calibri" w:hAnsi="Times New Roman" w:cs="Times New Roman"/>
                <w:sz w:val="20"/>
              </w:rPr>
            </w:pPr>
            <w:r w:rsidRPr="00AA0A40">
              <w:rPr>
                <w:rFonts w:ascii="Times New Roman" w:eastAsia="Calibri" w:hAnsi="Times New Roman" w:cs="Times New Roman"/>
                <w:sz w:val="20"/>
              </w:rPr>
              <w:t>-149</w:t>
            </w:r>
          </w:p>
        </w:tc>
      </w:tr>
      <w:tr w:rsidR="00E21A8E" w:rsidRPr="00AA0A40" w:rsidTr="00AA0A40">
        <w:trPr>
          <w:cantSplit/>
        </w:trPr>
        <w:tc>
          <w:tcPr>
            <w:tcW w:w="1183" w:type="pct"/>
            <w:tcBorders>
              <w:top w:val="single" w:sz="4" w:space="0" w:color="auto"/>
              <w:left w:val="single" w:sz="4" w:space="0" w:color="auto"/>
              <w:bottom w:val="single" w:sz="4" w:space="0" w:color="auto"/>
              <w:right w:val="single" w:sz="4" w:space="0" w:color="auto"/>
            </w:tcBorders>
            <w:shd w:val="clear" w:color="auto" w:fill="auto"/>
            <w:hideMark/>
          </w:tcPr>
          <w:p w:rsidR="00E21A8E" w:rsidRPr="00AA0A40" w:rsidRDefault="00E21A8E" w:rsidP="001D7537">
            <w:pPr>
              <w:tabs>
                <w:tab w:val="left" w:pos="708"/>
              </w:tabs>
              <w:spacing w:after="0" w:line="240" w:lineRule="auto"/>
              <w:jc w:val="center"/>
              <w:rPr>
                <w:rFonts w:ascii="Times New Roman" w:eastAsia="Calibri" w:hAnsi="Times New Roman" w:cs="Times New Roman"/>
                <w:sz w:val="20"/>
              </w:rPr>
            </w:pPr>
            <w:r w:rsidRPr="00AA0A40">
              <w:rPr>
                <w:rFonts w:ascii="Times New Roman" w:eastAsia="Calibri" w:hAnsi="Times New Roman" w:cs="Times New Roman"/>
                <w:sz w:val="20"/>
              </w:rPr>
              <w:lastRenderedPageBreak/>
              <w:t xml:space="preserve">Расчетный срок реализации генерального плана (конец 2040 </w:t>
            </w:r>
            <w:r w:rsidR="004E5E0C" w:rsidRPr="00AA0A40">
              <w:rPr>
                <w:rFonts w:ascii="Times New Roman" w:eastAsia="Calibri" w:hAnsi="Times New Roman" w:cs="Times New Roman"/>
                <w:sz w:val="20"/>
              </w:rPr>
              <w:t>г.</w:t>
            </w:r>
            <w:r w:rsidRPr="00AA0A40">
              <w:rPr>
                <w:rFonts w:ascii="Times New Roman" w:eastAsia="Calibri" w:hAnsi="Times New Roman" w:cs="Times New Roman"/>
                <w:sz w:val="20"/>
              </w:rPr>
              <w:t xml:space="preserve">) </w:t>
            </w:r>
          </w:p>
        </w:tc>
        <w:tc>
          <w:tcPr>
            <w:tcW w:w="1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AA0A40" w:rsidRDefault="00E21A8E" w:rsidP="001D7537">
            <w:pPr>
              <w:tabs>
                <w:tab w:val="left" w:pos="708"/>
              </w:tabs>
              <w:spacing w:after="0" w:line="240" w:lineRule="auto"/>
              <w:jc w:val="center"/>
              <w:rPr>
                <w:rFonts w:ascii="Times New Roman" w:eastAsia="Calibri" w:hAnsi="Times New Roman" w:cs="Times New Roman"/>
                <w:sz w:val="20"/>
              </w:rPr>
            </w:pPr>
            <w:r w:rsidRPr="00AA0A40">
              <w:rPr>
                <w:rFonts w:ascii="Times New Roman" w:eastAsia="Calibri" w:hAnsi="Times New Roman" w:cs="Times New Roman"/>
                <w:sz w:val="20"/>
              </w:rPr>
              <w:t>100</w:t>
            </w:r>
          </w:p>
        </w:tc>
        <w:tc>
          <w:tcPr>
            <w:tcW w:w="9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AA0A40" w:rsidRDefault="00E21A8E" w:rsidP="001D7537">
            <w:pPr>
              <w:tabs>
                <w:tab w:val="left" w:pos="708"/>
              </w:tabs>
              <w:spacing w:after="0" w:line="240" w:lineRule="auto"/>
              <w:jc w:val="center"/>
              <w:rPr>
                <w:rFonts w:ascii="Times New Roman" w:eastAsia="Calibri" w:hAnsi="Times New Roman" w:cs="Times New Roman"/>
                <w:sz w:val="20"/>
              </w:rPr>
            </w:pPr>
            <w:r w:rsidRPr="00AA0A40">
              <w:rPr>
                <w:rFonts w:ascii="Times New Roman" w:eastAsia="Calibri" w:hAnsi="Times New Roman" w:cs="Times New Roman"/>
                <w:sz w:val="20"/>
              </w:rPr>
              <w:t>2941</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AA0A40" w:rsidRDefault="00E21A8E" w:rsidP="001D7537">
            <w:pPr>
              <w:tabs>
                <w:tab w:val="left" w:pos="708"/>
              </w:tabs>
              <w:spacing w:after="0" w:line="240" w:lineRule="auto"/>
              <w:jc w:val="center"/>
              <w:rPr>
                <w:rFonts w:ascii="Times New Roman" w:eastAsia="Calibri" w:hAnsi="Times New Roman" w:cs="Times New Roman"/>
                <w:sz w:val="20"/>
              </w:rPr>
            </w:pPr>
            <w:r w:rsidRPr="00AA0A40">
              <w:rPr>
                <w:rFonts w:ascii="Times New Roman" w:eastAsia="Calibri" w:hAnsi="Times New Roman" w:cs="Times New Roman"/>
                <w:sz w:val="20"/>
              </w:rPr>
              <w:t>3108</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AA0A40" w:rsidRDefault="00E21A8E" w:rsidP="001D7537">
            <w:pPr>
              <w:tabs>
                <w:tab w:val="left" w:pos="708"/>
              </w:tabs>
              <w:spacing w:after="0" w:line="240" w:lineRule="auto"/>
              <w:jc w:val="center"/>
              <w:rPr>
                <w:rFonts w:ascii="Times New Roman" w:eastAsia="Calibri" w:hAnsi="Times New Roman" w:cs="Times New Roman"/>
                <w:sz w:val="20"/>
              </w:rPr>
            </w:pPr>
            <w:r w:rsidRPr="00AA0A40">
              <w:rPr>
                <w:rFonts w:ascii="Times New Roman" w:eastAsia="Calibri" w:hAnsi="Times New Roman" w:cs="Times New Roman"/>
                <w:sz w:val="20"/>
              </w:rPr>
              <w:t>-167</w:t>
            </w:r>
          </w:p>
        </w:tc>
      </w:tr>
    </w:tbl>
    <w:p w:rsidR="00E21A8E" w:rsidRPr="001D7537" w:rsidRDefault="00E21A8E" w:rsidP="001D7537">
      <w:pPr>
        <w:spacing w:before="240" w:after="0"/>
        <w:jc w:val="both"/>
        <w:rPr>
          <w:rFonts w:ascii="Times New Roman" w:hAnsi="Times New Roman" w:cs="Times New Roman"/>
          <w:sz w:val="24"/>
          <w:szCs w:val="24"/>
        </w:rPr>
      </w:pPr>
      <w:r w:rsidRPr="001D7537">
        <w:rPr>
          <w:rFonts w:ascii="Times New Roman" w:hAnsi="Times New Roman" w:cs="Times New Roman"/>
          <w:sz w:val="24"/>
          <w:szCs w:val="24"/>
        </w:rPr>
        <w:t xml:space="preserve">Примечание – Фактическая мощность сохраняемых объектов рассчитана с учетом реализации мероприятий, предусмотренных Стратегией СЭР городского округа </w:t>
      </w:r>
      <w:r w:rsidR="001D7537">
        <w:rPr>
          <w:rFonts w:ascii="Times New Roman" w:hAnsi="Times New Roman" w:cs="Times New Roman"/>
          <w:sz w:val="24"/>
          <w:szCs w:val="24"/>
        </w:rPr>
        <w:br/>
      </w:r>
      <w:r w:rsidRPr="001D7537">
        <w:rPr>
          <w:rFonts w:ascii="Times New Roman" w:hAnsi="Times New Roman" w:cs="Times New Roman"/>
          <w:sz w:val="24"/>
          <w:szCs w:val="24"/>
        </w:rPr>
        <w:t xml:space="preserve">Большой Камень до 2030 </w:t>
      </w:r>
      <w:r w:rsidR="004E5E0C">
        <w:rPr>
          <w:rFonts w:ascii="Times New Roman" w:hAnsi="Times New Roman" w:cs="Times New Roman"/>
          <w:sz w:val="24"/>
          <w:szCs w:val="24"/>
        </w:rPr>
        <w:t>г.</w:t>
      </w:r>
    </w:p>
    <w:p w:rsidR="00E21A8E" w:rsidRPr="00702EAB" w:rsidRDefault="00E21A8E" w:rsidP="00AA0A40">
      <w:pPr>
        <w:pStyle w:val="a7"/>
        <w:spacing w:before="240" w:line="312" w:lineRule="auto"/>
        <w:ind w:firstLine="709"/>
        <w:rPr>
          <w:sz w:val="28"/>
          <w:szCs w:val="28"/>
        </w:rPr>
      </w:pPr>
      <w:r w:rsidRPr="00702EAB">
        <w:rPr>
          <w:sz w:val="28"/>
          <w:szCs w:val="28"/>
        </w:rPr>
        <w:t xml:space="preserve">Генеральным планом, с учетом выявленного дефицита в дошкольных образовательных организациях и необходимости соблюдения территориальной доступности объектов для населения, предусмотрено размещение общеобразовательной школы на 220 мест с детским садом </w:t>
      </w:r>
      <w:r w:rsidR="001D7537">
        <w:rPr>
          <w:sz w:val="28"/>
          <w:szCs w:val="28"/>
        </w:rPr>
        <w:br/>
      </w:r>
      <w:r w:rsidRPr="00702EAB">
        <w:rPr>
          <w:sz w:val="28"/>
          <w:szCs w:val="28"/>
        </w:rPr>
        <w:t xml:space="preserve">на 150 мест по ул. Дзержинского, детского сада на 120 мест в </w:t>
      </w:r>
      <w:proofErr w:type="spellStart"/>
      <w:r w:rsidRPr="00702EAB">
        <w:rPr>
          <w:sz w:val="28"/>
          <w:szCs w:val="28"/>
        </w:rPr>
        <w:t>мкр</w:t>
      </w:r>
      <w:proofErr w:type="spellEnd"/>
      <w:r w:rsidRPr="00702EAB">
        <w:rPr>
          <w:sz w:val="28"/>
          <w:szCs w:val="28"/>
        </w:rPr>
        <w:t xml:space="preserve">. </w:t>
      </w:r>
      <w:proofErr w:type="gramStart"/>
      <w:r w:rsidRPr="00702EAB">
        <w:rPr>
          <w:sz w:val="28"/>
          <w:szCs w:val="28"/>
        </w:rPr>
        <w:t>Садовый</w:t>
      </w:r>
      <w:proofErr w:type="gramEnd"/>
      <w:r w:rsidRPr="00702EAB">
        <w:rPr>
          <w:sz w:val="28"/>
          <w:szCs w:val="28"/>
        </w:rPr>
        <w:t xml:space="preserve">, детского сада на 130 мест по ул. Зеленая, детского сада на 140 мест </w:t>
      </w:r>
      <w:r w:rsidR="001D7537">
        <w:rPr>
          <w:sz w:val="28"/>
          <w:szCs w:val="28"/>
        </w:rPr>
        <w:br/>
      </w:r>
      <w:r w:rsidRPr="00702EAB">
        <w:rPr>
          <w:sz w:val="28"/>
          <w:szCs w:val="28"/>
        </w:rPr>
        <w:t xml:space="preserve">в микрорайоне Нагорный. </w:t>
      </w:r>
    </w:p>
    <w:p w:rsidR="00E21A8E" w:rsidRPr="00702EAB" w:rsidRDefault="00E21A8E" w:rsidP="00AA0A40">
      <w:pPr>
        <w:pStyle w:val="a7"/>
        <w:spacing w:line="312" w:lineRule="auto"/>
        <w:ind w:firstLine="709"/>
        <w:rPr>
          <w:sz w:val="28"/>
          <w:szCs w:val="28"/>
        </w:rPr>
      </w:pPr>
      <w:r w:rsidRPr="00702EAB">
        <w:rPr>
          <w:sz w:val="28"/>
          <w:szCs w:val="28"/>
        </w:rPr>
        <w:t xml:space="preserve">На территории жилого микрорайона Промышленного парка </w:t>
      </w:r>
      <w:r w:rsidR="00947427">
        <w:rPr>
          <w:sz w:val="28"/>
          <w:szCs w:val="28"/>
        </w:rPr>
        <w:br/>
      </w:r>
      <w:r w:rsidRPr="00702EAB">
        <w:rPr>
          <w:sz w:val="28"/>
          <w:szCs w:val="28"/>
        </w:rPr>
        <w:t>«Большой Камень» предусмотрено размещение трех детских садов мощностью 300 мест каждый.</w:t>
      </w:r>
    </w:p>
    <w:p w:rsidR="00E21A8E" w:rsidRDefault="00E21A8E" w:rsidP="00AA0A40">
      <w:pPr>
        <w:spacing w:before="120" w:after="120" w:line="240" w:lineRule="auto"/>
        <w:ind w:firstLine="709"/>
        <w:rPr>
          <w:rFonts w:ascii="Times New Roman" w:hAnsi="Times New Roman" w:cs="Times New Roman"/>
          <w:b/>
          <w:i/>
          <w:sz w:val="28"/>
          <w:szCs w:val="28"/>
        </w:rPr>
      </w:pPr>
      <w:r w:rsidRPr="00947427">
        <w:rPr>
          <w:rFonts w:ascii="Times New Roman" w:hAnsi="Times New Roman" w:cs="Times New Roman"/>
          <w:b/>
          <w:i/>
          <w:sz w:val="28"/>
          <w:szCs w:val="28"/>
        </w:rPr>
        <w:t>Общее образование</w:t>
      </w:r>
    </w:p>
    <w:p w:rsidR="00AA0A40" w:rsidRDefault="00E21A8E" w:rsidP="00AA0A40">
      <w:pPr>
        <w:pStyle w:val="a7"/>
        <w:spacing w:line="312" w:lineRule="auto"/>
        <w:ind w:firstLine="709"/>
        <w:rPr>
          <w:sz w:val="28"/>
          <w:szCs w:val="28"/>
        </w:rPr>
      </w:pPr>
      <w:r w:rsidRPr="00702EAB">
        <w:rPr>
          <w:sz w:val="28"/>
          <w:szCs w:val="28"/>
        </w:rPr>
        <w:t xml:space="preserve">Генеральным планом городского округа Большой Камень, </w:t>
      </w:r>
      <w:r w:rsidR="00947427">
        <w:rPr>
          <w:sz w:val="28"/>
          <w:szCs w:val="28"/>
        </w:rPr>
        <w:br/>
      </w:r>
      <w:r w:rsidRPr="00702EAB">
        <w:rPr>
          <w:sz w:val="28"/>
          <w:szCs w:val="28"/>
        </w:rPr>
        <w:t xml:space="preserve">в соответствии со Стратегией СЭР городского округа Большой Камень </w:t>
      </w:r>
      <w:r w:rsidR="00947427">
        <w:rPr>
          <w:sz w:val="28"/>
          <w:szCs w:val="28"/>
        </w:rPr>
        <w:br/>
      </w:r>
      <w:r w:rsidRPr="00702EAB">
        <w:rPr>
          <w:sz w:val="28"/>
          <w:szCs w:val="28"/>
        </w:rPr>
        <w:t>до 2030</w:t>
      </w:r>
      <w:r w:rsidR="00947427">
        <w:rPr>
          <w:sz w:val="28"/>
          <w:szCs w:val="28"/>
        </w:rPr>
        <w:t xml:space="preserve"> </w:t>
      </w:r>
      <w:r w:rsidR="004E5E0C">
        <w:rPr>
          <w:sz w:val="28"/>
          <w:szCs w:val="28"/>
        </w:rPr>
        <w:t>г.</w:t>
      </w:r>
      <w:r w:rsidRPr="00702EAB">
        <w:rPr>
          <w:sz w:val="28"/>
          <w:szCs w:val="28"/>
        </w:rPr>
        <w:t xml:space="preserve">, предложено строительство школы на 600 мест в микрорайоне «Пятый», школы на 550 мест в микрорайоне «Парковый» и реконструкция МБОУ СОШ № 44 городского округа Большой Камень с уменьшением проектной мощности до 400 мест. Также с учетом износа зданий предложена реконструкция 6 общеобразовательных организаций. В соответствии </w:t>
      </w:r>
      <w:r w:rsidR="00947427">
        <w:rPr>
          <w:sz w:val="28"/>
          <w:szCs w:val="28"/>
        </w:rPr>
        <w:br/>
      </w:r>
      <w:r w:rsidRPr="00702EAB">
        <w:rPr>
          <w:sz w:val="28"/>
          <w:szCs w:val="28"/>
        </w:rPr>
        <w:t xml:space="preserve">с проектом НГП городского округа Большой Камень, исходя из условия работы в одну смену, определен уровень обеспеченности общеобразовательными организациями – 92 места на 100 детей в возрасте </w:t>
      </w:r>
      <w:r w:rsidR="00947427">
        <w:rPr>
          <w:sz w:val="28"/>
          <w:szCs w:val="28"/>
        </w:rPr>
        <w:br/>
      </w:r>
      <w:r w:rsidRPr="00702EAB">
        <w:rPr>
          <w:sz w:val="28"/>
          <w:szCs w:val="28"/>
        </w:rPr>
        <w:t>от 7 до 17 лет включительно. Расчет потребности населения городского округа в общеобразовательных организациях по проектным периодам реализации генерального плана представлен ниже (</w:t>
      </w:r>
      <w:r w:rsidR="005E0DA8">
        <w:fldChar w:fldCharType="begin"/>
      </w:r>
      <w:r w:rsidR="005E0DA8">
        <w:instrText xml:space="preserve"> REF _Ref22143965 \h  \* MERGEFORMAT </w:instrText>
      </w:r>
      <w:r w:rsidR="005E0DA8">
        <w:fldChar w:fldCharType="separate"/>
      </w:r>
      <w:r w:rsidR="005E0DA8" w:rsidRPr="005E0DA8">
        <w:rPr>
          <w:sz w:val="28"/>
          <w:szCs w:val="28"/>
        </w:rPr>
        <w:t>Таблица 19</w:t>
      </w:r>
      <w:r w:rsidR="005E0DA8">
        <w:fldChar w:fldCharType="end"/>
      </w:r>
      <w:r w:rsidRPr="00702EAB">
        <w:rPr>
          <w:sz w:val="28"/>
          <w:szCs w:val="28"/>
        </w:rPr>
        <w:t>).</w:t>
      </w:r>
      <w:r w:rsidR="00AA0A40" w:rsidRPr="00AA0A40">
        <w:rPr>
          <w:sz w:val="28"/>
          <w:szCs w:val="28"/>
        </w:rPr>
        <w:t xml:space="preserve"> </w:t>
      </w:r>
    </w:p>
    <w:p w:rsidR="00AA0A40" w:rsidRPr="00702EAB" w:rsidRDefault="00AA0A40" w:rsidP="00AA0A40">
      <w:pPr>
        <w:pStyle w:val="a7"/>
        <w:spacing w:line="312" w:lineRule="auto"/>
        <w:ind w:firstLine="709"/>
        <w:rPr>
          <w:sz w:val="28"/>
          <w:szCs w:val="28"/>
        </w:rPr>
      </w:pPr>
      <w:r w:rsidRPr="00702EAB">
        <w:rPr>
          <w:sz w:val="28"/>
          <w:szCs w:val="28"/>
        </w:rPr>
        <w:t xml:space="preserve">В целях соблюдения территориальной доступности объектов </w:t>
      </w:r>
      <w:r>
        <w:rPr>
          <w:sz w:val="28"/>
          <w:szCs w:val="28"/>
        </w:rPr>
        <w:br/>
      </w:r>
      <w:r w:rsidRPr="00702EAB">
        <w:rPr>
          <w:sz w:val="28"/>
          <w:szCs w:val="28"/>
        </w:rPr>
        <w:t xml:space="preserve">для населения, предусмотрено размещение общеобразовательной школы </w:t>
      </w:r>
      <w:r>
        <w:rPr>
          <w:sz w:val="28"/>
          <w:szCs w:val="28"/>
        </w:rPr>
        <w:br/>
      </w:r>
      <w:r w:rsidRPr="00702EAB">
        <w:rPr>
          <w:sz w:val="28"/>
          <w:szCs w:val="28"/>
        </w:rPr>
        <w:t>на 220 мест с д</w:t>
      </w:r>
      <w:r>
        <w:rPr>
          <w:sz w:val="28"/>
          <w:szCs w:val="28"/>
        </w:rPr>
        <w:t xml:space="preserve">етским садом на 150 мест по ул. </w:t>
      </w:r>
      <w:r w:rsidRPr="00702EAB">
        <w:rPr>
          <w:sz w:val="28"/>
          <w:szCs w:val="28"/>
        </w:rPr>
        <w:t xml:space="preserve">Дзержинского, общеобразовательной школы на 380 мест по ул. </w:t>
      </w:r>
      <w:proofErr w:type="gramStart"/>
      <w:r w:rsidRPr="00702EAB">
        <w:rPr>
          <w:sz w:val="28"/>
          <w:szCs w:val="28"/>
        </w:rPr>
        <w:t>Зеленая</w:t>
      </w:r>
      <w:proofErr w:type="gramEnd"/>
      <w:r w:rsidRPr="00702EAB">
        <w:rPr>
          <w:sz w:val="28"/>
          <w:szCs w:val="28"/>
        </w:rPr>
        <w:t>.</w:t>
      </w:r>
    </w:p>
    <w:p w:rsidR="00E21A8E" w:rsidRPr="00702EAB" w:rsidRDefault="00E21A8E" w:rsidP="00AA0A40">
      <w:pPr>
        <w:pStyle w:val="ae"/>
        <w:spacing w:after="120"/>
        <w:ind w:left="1418" w:hanging="1418"/>
        <w:rPr>
          <w:rFonts w:ascii="Times New Roman" w:hAnsi="Times New Roman" w:cs="Times New Roman"/>
          <w:sz w:val="24"/>
          <w:szCs w:val="24"/>
        </w:rPr>
      </w:pPr>
      <w:bookmarkStart w:id="220" w:name="_Ref22143965"/>
      <w:r w:rsidRPr="00702EAB">
        <w:rPr>
          <w:rFonts w:ascii="Times New Roman" w:hAnsi="Times New Roman" w:cs="Times New Roman"/>
          <w:sz w:val="24"/>
          <w:szCs w:val="24"/>
        </w:rPr>
        <w:lastRenderedPageBreak/>
        <w:t xml:space="preserve">Таблица </w:t>
      </w:r>
      <w:r w:rsidR="00307478" w:rsidRPr="00702EAB">
        <w:rPr>
          <w:rFonts w:ascii="Times New Roman" w:hAnsi="Times New Roman" w:cs="Times New Roman"/>
          <w:sz w:val="24"/>
          <w:szCs w:val="24"/>
        </w:rPr>
        <w:fldChar w:fldCharType="begin"/>
      </w:r>
      <w:r w:rsidRPr="00702EAB">
        <w:rPr>
          <w:rFonts w:ascii="Times New Roman" w:hAnsi="Times New Roman" w:cs="Times New Roman"/>
          <w:noProof/>
          <w:sz w:val="24"/>
          <w:szCs w:val="24"/>
        </w:rPr>
        <w:instrText xml:space="preserve"> SEQ Таблица \* ARABIC </w:instrText>
      </w:r>
      <w:r w:rsidR="00307478" w:rsidRPr="00702EAB">
        <w:rPr>
          <w:rFonts w:ascii="Times New Roman" w:hAnsi="Times New Roman" w:cs="Times New Roman"/>
          <w:sz w:val="24"/>
          <w:szCs w:val="24"/>
        </w:rPr>
        <w:fldChar w:fldCharType="separate"/>
      </w:r>
      <w:r w:rsidR="005E0DA8">
        <w:rPr>
          <w:rFonts w:ascii="Times New Roman" w:hAnsi="Times New Roman" w:cs="Times New Roman"/>
          <w:noProof/>
          <w:sz w:val="24"/>
          <w:szCs w:val="24"/>
        </w:rPr>
        <w:t>19</w:t>
      </w:r>
      <w:r w:rsidR="00307478" w:rsidRPr="00702EAB">
        <w:rPr>
          <w:rFonts w:ascii="Times New Roman" w:hAnsi="Times New Roman" w:cs="Times New Roman"/>
          <w:sz w:val="24"/>
          <w:szCs w:val="24"/>
        </w:rPr>
        <w:fldChar w:fldCharType="end"/>
      </w:r>
      <w:bookmarkEnd w:id="220"/>
      <w:r w:rsidRPr="00702EAB">
        <w:rPr>
          <w:rFonts w:ascii="Times New Roman" w:hAnsi="Times New Roman" w:cs="Times New Roman"/>
          <w:sz w:val="24"/>
          <w:szCs w:val="24"/>
        </w:rPr>
        <w:t xml:space="preserve"> – Расчет потребности населения городского округа в общеобразовательных</w:t>
      </w:r>
      <w:r w:rsidR="00947427">
        <w:rPr>
          <w:rFonts w:ascii="Times New Roman" w:hAnsi="Times New Roman" w:cs="Times New Roman"/>
          <w:sz w:val="24"/>
          <w:szCs w:val="24"/>
        </w:rPr>
        <w:br/>
        <w:t xml:space="preserve"> </w:t>
      </w:r>
      <w:r w:rsidRPr="00702EAB">
        <w:rPr>
          <w:rFonts w:ascii="Times New Roman" w:hAnsi="Times New Roman" w:cs="Times New Roman"/>
          <w:sz w:val="24"/>
          <w:szCs w:val="24"/>
        </w:rPr>
        <w:t xml:space="preserve"> организациях по проектным периодам реализации генерального плана</w:t>
      </w:r>
    </w:p>
    <w:tbl>
      <w:tblPr>
        <w:tblW w:w="494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3"/>
        <w:gridCol w:w="2193"/>
        <w:gridCol w:w="1917"/>
        <w:gridCol w:w="1560"/>
        <w:gridCol w:w="1606"/>
      </w:tblGrid>
      <w:tr w:rsidR="00E21A8E" w:rsidRPr="0024137E" w:rsidTr="00533BCF">
        <w:trPr>
          <w:tblHeader/>
        </w:trPr>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AA0A40" w:rsidRDefault="00E21A8E" w:rsidP="00947427">
            <w:pPr>
              <w:tabs>
                <w:tab w:val="left" w:pos="708"/>
              </w:tabs>
              <w:spacing w:after="0" w:line="240" w:lineRule="auto"/>
              <w:jc w:val="center"/>
              <w:rPr>
                <w:rFonts w:ascii="Times New Roman" w:eastAsia="Calibri" w:hAnsi="Times New Roman" w:cs="Times New Roman"/>
                <w:b/>
              </w:rPr>
            </w:pPr>
            <w:r w:rsidRPr="00AA0A40">
              <w:rPr>
                <w:rFonts w:ascii="Times New Roman" w:eastAsia="Calibri" w:hAnsi="Times New Roman" w:cs="Times New Roman"/>
                <w:b/>
              </w:rPr>
              <w:t>Период реализации генерального плана</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AA0A40" w:rsidRDefault="00E21A8E" w:rsidP="00947427">
            <w:pPr>
              <w:tabs>
                <w:tab w:val="left" w:pos="708"/>
              </w:tabs>
              <w:spacing w:after="0" w:line="240" w:lineRule="auto"/>
              <w:jc w:val="center"/>
              <w:rPr>
                <w:rFonts w:ascii="Times New Roman" w:eastAsia="Calibri" w:hAnsi="Times New Roman" w:cs="Times New Roman"/>
                <w:b/>
              </w:rPr>
            </w:pPr>
            <w:r w:rsidRPr="00AA0A40">
              <w:rPr>
                <w:rFonts w:ascii="Times New Roman" w:eastAsia="Calibri" w:hAnsi="Times New Roman" w:cs="Times New Roman"/>
                <w:b/>
              </w:rPr>
              <w:t>Норматив, мест на 100 детей в возрасте от 7 до 17 лет включительно</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AA0A40" w:rsidRDefault="00E21A8E" w:rsidP="00947427">
            <w:pPr>
              <w:tabs>
                <w:tab w:val="left" w:pos="708"/>
              </w:tabs>
              <w:spacing w:after="0" w:line="240" w:lineRule="auto"/>
              <w:jc w:val="center"/>
              <w:rPr>
                <w:rFonts w:ascii="Times New Roman" w:eastAsia="Calibri" w:hAnsi="Times New Roman" w:cs="Times New Roman"/>
                <w:b/>
              </w:rPr>
            </w:pPr>
            <w:r w:rsidRPr="00AA0A40">
              <w:rPr>
                <w:rFonts w:ascii="Times New Roman" w:eastAsia="Calibri" w:hAnsi="Times New Roman" w:cs="Times New Roman"/>
                <w:b/>
              </w:rPr>
              <w:t>Фактическая мощность сохраняемых объектов, мест</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AA0A40" w:rsidRDefault="00E21A8E" w:rsidP="00947427">
            <w:pPr>
              <w:tabs>
                <w:tab w:val="left" w:pos="708"/>
              </w:tabs>
              <w:spacing w:after="0" w:line="240" w:lineRule="auto"/>
              <w:jc w:val="center"/>
              <w:rPr>
                <w:rFonts w:ascii="Times New Roman" w:eastAsia="Calibri" w:hAnsi="Times New Roman" w:cs="Times New Roman"/>
                <w:b/>
              </w:rPr>
            </w:pPr>
            <w:r w:rsidRPr="00AA0A40">
              <w:rPr>
                <w:rFonts w:ascii="Times New Roman" w:eastAsia="Calibri" w:hAnsi="Times New Roman" w:cs="Times New Roman"/>
                <w:b/>
              </w:rPr>
              <w:t>Потребность, мест</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AA0A40" w:rsidRDefault="00E21A8E" w:rsidP="00947427">
            <w:pPr>
              <w:spacing w:after="0" w:line="240" w:lineRule="auto"/>
              <w:jc w:val="center"/>
              <w:rPr>
                <w:rFonts w:ascii="Times New Roman" w:eastAsia="Calibri" w:hAnsi="Times New Roman" w:cs="Times New Roman"/>
                <w:b/>
              </w:rPr>
            </w:pPr>
            <w:r w:rsidRPr="00AA0A40">
              <w:rPr>
                <w:rFonts w:ascii="Times New Roman" w:eastAsia="Calibri" w:hAnsi="Times New Roman" w:cs="Times New Roman"/>
                <w:b/>
              </w:rPr>
              <w:t>Дефицит</w:t>
            </w:r>
            <w:proofErr w:type="gramStart"/>
            <w:r w:rsidRPr="00AA0A40">
              <w:rPr>
                <w:rFonts w:ascii="Times New Roman" w:eastAsia="Calibri" w:hAnsi="Times New Roman" w:cs="Times New Roman"/>
                <w:b/>
              </w:rPr>
              <w:t xml:space="preserve"> (-) /</w:t>
            </w:r>
            <w:proofErr w:type="gramEnd"/>
          </w:p>
          <w:p w:rsidR="00E21A8E" w:rsidRPr="00AA0A40" w:rsidRDefault="00E21A8E" w:rsidP="00947427">
            <w:pPr>
              <w:tabs>
                <w:tab w:val="left" w:pos="708"/>
              </w:tabs>
              <w:spacing w:after="0" w:line="240" w:lineRule="auto"/>
              <w:jc w:val="center"/>
              <w:rPr>
                <w:rFonts w:ascii="Times New Roman" w:eastAsia="Calibri" w:hAnsi="Times New Roman" w:cs="Times New Roman"/>
                <w:b/>
              </w:rPr>
            </w:pPr>
            <w:r w:rsidRPr="00AA0A40">
              <w:rPr>
                <w:rFonts w:ascii="Times New Roman" w:eastAsia="Calibri" w:hAnsi="Times New Roman" w:cs="Times New Roman"/>
                <w:b/>
              </w:rPr>
              <w:t>Излишек</w:t>
            </w:r>
            <w:proofErr w:type="gramStart"/>
            <w:r w:rsidRPr="00AA0A40">
              <w:rPr>
                <w:rFonts w:ascii="Times New Roman" w:eastAsia="Calibri" w:hAnsi="Times New Roman" w:cs="Times New Roman"/>
                <w:b/>
              </w:rPr>
              <w:t xml:space="preserve"> (+), </w:t>
            </w:r>
            <w:proofErr w:type="gramEnd"/>
            <w:r w:rsidRPr="00AA0A40">
              <w:rPr>
                <w:rFonts w:ascii="Times New Roman" w:eastAsia="Calibri" w:hAnsi="Times New Roman" w:cs="Times New Roman"/>
                <w:b/>
              </w:rPr>
              <w:t>мест</w:t>
            </w:r>
          </w:p>
        </w:tc>
      </w:tr>
      <w:tr w:rsidR="0024137E" w:rsidRPr="0024137E" w:rsidTr="00533BCF">
        <w:trPr>
          <w:tblHeader/>
        </w:trPr>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137E" w:rsidRPr="0024137E" w:rsidRDefault="0024137E" w:rsidP="00947427">
            <w:pPr>
              <w:tabs>
                <w:tab w:val="left" w:pos="708"/>
              </w:tabs>
              <w:spacing w:after="0" w:line="240" w:lineRule="auto"/>
              <w:jc w:val="center"/>
              <w:rPr>
                <w:rFonts w:ascii="Times New Roman" w:eastAsia="Calibri" w:hAnsi="Times New Roman" w:cs="Times New Roman"/>
              </w:rPr>
            </w:pPr>
            <w:r>
              <w:rPr>
                <w:rFonts w:ascii="Times New Roman" w:eastAsia="Calibri" w:hAnsi="Times New Roman" w:cs="Times New Roman"/>
              </w:rPr>
              <w:t>1</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137E" w:rsidRPr="0024137E" w:rsidRDefault="0024137E" w:rsidP="00947427">
            <w:pPr>
              <w:tabs>
                <w:tab w:val="left" w:pos="708"/>
              </w:tabs>
              <w:spacing w:after="0" w:line="240" w:lineRule="auto"/>
              <w:jc w:val="center"/>
              <w:rPr>
                <w:rFonts w:ascii="Times New Roman" w:eastAsia="Calibri" w:hAnsi="Times New Roman" w:cs="Times New Roman"/>
              </w:rPr>
            </w:pPr>
            <w:r>
              <w:rPr>
                <w:rFonts w:ascii="Times New Roman" w:eastAsia="Calibri" w:hAnsi="Times New Roman" w:cs="Times New Roman"/>
              </w:rPr>
              <w:t>2</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137E" w:rsidRPr="0024137E" w:rsidRDefault="0024137E" w:rsidP="00947427">
            <w:pPr>
              <w:tabs>
                <w:tab w:val="left" w:pos="708"/>
              </w:tabs>
              <w:spacing w:after="0" w:line="240" w:lineRule="auto"/>
              <w:jc w:val="center"/>
              <w:rPr>
                <w:rFonts w:ascii="Times New Roman" w:eastAsia="Calibri" w:hAnsi="Times New Roman" w:cs="Times New Roman"/>
              </w:rPr>
            </w:pPr>
            <w:r>
              <w:rPr>
                <w:rFonts w:ascii="Times New Roman" w:eastAsia="Calibri" w:hAnsi="Times New Roman" w:cs="Times New Roman"/>
              </w:rPr>
              <w:t>3</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137E" w:rsidRPr="0024137E" w:rsidRDefault="0024137E" w:rsidP="00947427">
            <w:pPr>
              <w:tabs>
                <w:tab w:val="left" w:pos="708"/>
              </w:tabs>
              <w:spacing w:after="0" w:line="240" w:lineRule="auto"/>
              <w:jc w:val="center"/>
              <w:rPr>
                <w:rFonts w:ascii="Times New Roman" w:eastAsia="Calibri" w:hAnsi="Times New Roman" w:cs="Times New Roman"/>
              </w:rPr>
            </w:pPr>
            <w:r>
              <w:rPr>
                <w:rFonts w:ascii="Times New Roman" w:eastAsia="Calibri" w:hAnsi="Times New Roman" w:cs="Times New Roman"/>
              </w:rPr>
              <w:t>4</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137E" w:rsidRPr="0024137E" w:rsidRDefault="0024137E" w:rsidP="00947427">
            <w:pPr>
              <w:spacing w:after="0" w:line="240" w:lineRule="auto"/>
              <w:jc w:val="center"/>
              <w:rPr>
                <w:rFonts w:ascii="Times New Roman" w:eastAsia="Calibri" w:hAnsi="Times New Roman" w:cs="Times New Roman"/>
              </w:rPr>
            </w:pPr>
            <w:r>
              <w:rPr>
                <w:rFonts w:ascii="Times New Roman" w:eastAsia="Calibri" w:hAnsi="Times New Roman" w:cs="Times New Roman"/>
              </w:rPr>
              <w:t>5</w:t>
            </w:r>
          </w:p>
        </w:tc>
      </w:tr>
      <w:tr w:rsidR="00E21A8E" w:rsidRPr="00947427" w:rsidTr="00533BCF">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947427" w:rsidRDefault="00E21A8E" w:rsidP="00947427">
            <w:pPr>
              <w:tabs>
                <w:tab w:val="left" w:pos="708"/>
              </w:tabs>
              <w:spacing w:after="0" w:line="240" w:lineRule="auto"/>
              <w:jc w:val="center"/>
              <w:rPr>
                <w:rFonts w:ascii="Times New Roman" w:eastAsia="Calibri" w:hAnsi="Times New Roman" w:cs="Times New Roman"/>
              </w:rPr>
            </w:pPr>
            <w:r w:rsidRPr="00947427">
              <w:rPr>
                <w:rFonts w:ascii="Times New Roman" w:eastAsia="Calibri" w:hAnsi="Times New Roman" w:cs="Times New Roman"/>
              </w:rPr>
              <w:t xml:space="preserve">Первая очередь реализации генерального плана (конец 2025 </w:t>
            </w:r>
            <w:r w:rsidR="004E5E0C">
              <w:rPr>
                <w:rFonts w:ascii="Times New Roman" w:eastAsia="Calibri" w:hAnsi="Times New Roman" w:cs="Times New Roman"/>
              </w:rPr>
              <w:t>г.</w:t>
            </w:r>
            <w:r w:rsidRPr="00947427">
              <w:rPr>
                <w:rFonts w:ascii="Times New Roman" w:eastAsia="Calibri" w:hAnsi="Times New Roman" w:cs="Times New Roman"/>
              </w:rPr>
              <w:t xml:space="preserve">) </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947427" w:rsidRDefault="00E21A8E" w:rsidP="00947427">
            <w:pPr>
              <w:tabs>
                <w:tab w:val="left" w:pos="708"/>
              </w:tabs>
              <w:spacing w:after="0" w:line="240" w:lineRule="auto"/>
              <w:jc w:val="center"/>
              <w:rPr>
                <w:rFonts w:ascii="Times New Roman" w:eastAsia="Calibri" w:hAnsi="Times New Roman" w:cs="Times New Roman"/>
              </w:rPr>
            </w:pPr>
            <w:r w:rsidRPr="00947427">
              <w:rPr>
                <w:rFonts w:ascii="Times New Roman" w:eastAsia="Calibri" w:hAnsi="Times New Roman" w:cs="Times New Roman"/>
              </w:rPr>
              <w:t>92</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947427" w:rsidRDefault="00E21A8E" w:rsidP="00947427">
            <w:pPr>
              <w:tabs>
                <w:tab w:val="left" w:pos="708"/>
              </w:tabs>
              <w:spacing w:after="0" w:line="240" w:lineRule="auto"/>
              <w:jc w:val="center"/>
              <w:rPr>
                <w:rFonts w:ascii="Times New Roman" w:eastAsia="Calibri" w:hAnsi="Times New Roman" w:cs="Times New Roman"/>
              </w:rPr>
            </w:pPr>
            <w:r w:rsidRPr="00947427">
              <w:rPr>
                <w:rFonts w:ascii="Times New Roman" w:eastAsia="Calibri" w:hAnsi="Times New Roman" w:cs="Times New Roman"/>
              </w:rPr>
              <w:t>7116</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947427" w:rsidRDefault="00E21A8E" w:rsidP="00947427">
            <w:pPr>
              <w:tabs>
                <w:tab w:val="left" w:pos="708"/>
              </w:tabs>
              <w:spacing w:after="0" w:line="240" w:lineRule="auto"/>
              <w:jc w:val="center"/>
              <w:rPr>
                <w:rFonts w:ascii="Times New Roman" w:eastAsia="Calibri" w:hAnsi="Times New Roman" w:cs="Times New Roman"/>
              </w:rPr>
            </w:pPr>
            <w:r w:rsidRPr="00947427">
              <w:rPr>
                <w:rFonts w:ascii="Times New Roman" w:eastAsia="Calibri" w:hAnsi="Times New Roman" w:cs="Times New Roman"/>
              </w:rPr>
              <w:t>4532</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947427" w:rsidRDefault="00E21A8E" w:rsidP="00947427">
            <w:pPr>
              <w:tabs>
                <w:tab w:val="left" w:pos="708"/>
              </w:tabs>
              <w:spacing w:after="0" w:line="240" w:lineRule="auto"/>
              <w:jc w:val="center"/>
              <w:rPr>
                <w:rFonts w:ascii="Times New Roman" w:eastAsia="Calibri" w:hAnsi="Times New Roman" w:cs="Times New Roman"/>
              </w:rPr>
            </w:pPr>
            <w:r w:rsidRPr="00947427">
              <w:rPr>
                <w:rFonts w:ascii="Times New Roman" w:eastAsia="Calibri" w:hAnsi="Times New Roman" w:cs="Times New Roman"/>
              </w:rPr>
              <w:t>+2584</w:t>
            </w:r>
          </w:p>
        </w:tc>
      </w:tr>
      <w:tr w:rsidR="00E21A8E" w:rsidRPr="00947427" w:rsidTr="00533BCF">
        <w:tc>
          <w:tcPr>
            <w:tcW w:w="1158" w:type="pct"/>
            <w:tcBorders>
              <w:top w:val="single" w:sz="4" w:space="0" w:color="auto"/>
              <w:left w:val="single" w:sz="4" w:space="0" w:color="auto"/>
              <w:bottom w:val="single" w:sz="4" w:space="0" w:color="auto"/>
              <w:right w:val="single" w:sz="4" w:space="0" w:color="auto"/>
            </w:tcBorders>
            <w:shd w:val="clear" w:color="auto" w:fill="auto"/>
            <w:hideMark/>
          </w:tcPr>
          <w:p w:rsidR="00E21A8E" w:rsidRPr="00947427" w:rsidRDefault="00E21A8E" w:rsidP="00947427">
            <w:pPr>
              <w:tabs>
                <w:tab w:val="left" w:pos="708"/>
              </w:tabs>
              <w:spacing w:after="0" w:line="240" w:lineRule="auto"/>
              <w:jc w:val="center"/>
              <w:rPr>
                <w:rFonts w:ascii="Times New Roman" w:eastAsia="Calibri" w:hAnsi="Times New Roman" w:cs="Times New Roman"/>
              </w:rPr>
            </w:pPr>
            <w:r w:rsidRPr="00947427">
              <w:rPr>
                <w:rFonts w:ascii="Times New Roman" w:eastAsia="Calibri" w:hAnsi="Times New Roman" w:cs="Times New Roman"/>
              </w:rPr>
              <w:t xml:space="preserve">Вторая очередь реализации генерального плана (конец 2030 </w:t>
            </w:r>
            <w:r w:rsidR="004E5E0C">
              <w:rPr>
                <w:rFonts w:ascii="Times New Roman" w:eastAsia="Calibri" w:hAnsi="Times New Roman" w:cs="Times New Roman"/>
              </w:rPr>
              <w:t>г.</w:t>
            </w:r>
            <w:r w:rsidRPr="00947427">
              <w:rPr>
                <w:rFonts w:ascii="Times New Roman" w:eastAsia="Calibri" w:hAnsi="Times New Roman" w:cs="Times New Roman"/>
              </w:rPr>
              <w:t xml:space="preserve">) </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947427" w:rsidRDefault="00E21A8E" w:rsidP="00947427">
            <w:pPr>
              <w:tabs>
                <w:tab w:val="left" w:pos="708"/>
              </w:tabs>
              <w:spacing w:after="0" w:line="240" w:lineRule="auto"/>
              <w:jc w:val="center"/>
              <w:rPr>
                <w:rFonts w:ascii="Times New Roman" w:eastAsia="Calibri" w:hAnsi="Times New Roman" w:cs="Times New Roman"/>
              </w:rPr>
            </w:pPr>
            <w:r w:rsidRPr="00947427">
              <w:rPr>
                <w:rFonts w:ascii="Times New Roman" w:eastAsia="Calibri" w:hAnsi="Times New Roman" w:cs="Times New Roman"/>
              </w:rPr>
              <w:t>92</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947427" w:rsidRDefault="00E21A8E" w:rsidP="00947427">
            <w:pPr>
              <w:tabs>
                <w:tab w:val="left" w:pos="708"/>
              </w:tabs>
              <w:spacing w:after="0" w:line="240" w:lineRule="auto"/>
              <w:jc w:val="center"/>
              <w:rPr>
                <w:rFonts w:ascii="Times New Roman" w:eastAsia="Calibri" w:hAnsi="Times New Roman" w:cs="Times New Roman"/>
              </w:rPr>
            </w:pPr>
            <w:r w:rsidRPr="00947427">
              <w:rPr>
                <w:rFonts w:ascii="Times New Roman" w:eastAsia="Calibri" w:hAnsi="Times New Roman" w:cs="Times New Roman"/>
              </w:rPr>
              <w:t>7116</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947427" w:rsidRDefault="00E21A8E" w:rsidP="00947427">
            <w:pPr>
              <w:tabs>
                <w:tab w:val="left" w:pos="708"/>
              </w:tabs>
              <w:spacing w:after="0" w:line="240" w:lineRule="auto"/>
              <w:jc w:val="center"/>
              <w:rPr>
                <w:rFonts w:ascii="Times New Roman" w:eastAsia="Calibri" w:hAnsi="Times New Roman" w:cs="Times New Roman"/>
              </w:rPr>
            </w:pPr>
            <w:r w:rsidRPr="00947427">
              <w:rPr>
                <w:rFonts w:ascii="Times New Roman" w:eastAsia="Calibri" w:hAnsi="Times New Roman" w:cs="Times New Roman"/>
              </w:rPr>
              <w:t>4829</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947427" w:rsidRDefault="00E21A8E" w:rsidP="00947427">
            <w:pPr>
              <w:tabs>
                <w:tab w:val="left" w:pos="708"/>
              </w:tabs>
              <w:spacing w:after="0" w:line="240" w:lineRule="auto"/>
              <w:jc w:val="center"/>
              <w:rPr>
                <w:rFonts w:ascii="Times New Roman" w:eastAsia="Calibri" w:hAnsi="Times New Roman" w:cs="Times New Roman"/>
              </w:rPr>
            </w:pPr>
            <w:r w:rsidRPr="00947427">
              <w:rPr>
                <w:rFonts w:ascii="Times New Roman" w:eastAsia="Calibri" w:hAnsi="Times New Roman" w:cs="Times New Roman"/>
              </w:rPr>
              <w:t>+2287</w:t>
            </w:r>
          </w:p>
        </w:tc>
      </w:tr>
      <w:tr w:rsidR="00E21A8E" w:rsidRPr="00947427" w:rsidTr="00533BCF">
        <w:tc>
          <w:tcPr>
            <w:tcW w:w="1158" w:type="pct"/>
            <w:tcBorders>
              <w:top w:val="single" w:sz="4" w:space="0" w:color="auto"/>
              <w:left w:val="single" w:sz="4" w:space="0" w:color="auto"/>
              <w:bottom w:val="single" w:sz="4" w:space="0" w:color="auto"/>
              <w:right w:val="single" w:sz="4" w:space="0" w:color="auto"/>
            </w:tcBorders>
            <w:shd w:val="clear" w:color="auto" w:fill="auto"/>
            <w:hideMark/>
          </w:tcPr>
          <w:p w:rsidR="00E21A8E" w:rsidRPr="00947427" w:rsidRDefault="00E21A8E" w:rsidP="00947427">
            <w:pPr>
              <w:tabs>
                <w:tab w:val="left" w:pos="708"/>
              </w:tabs>
              <w:spacing w:after="0" w:line="240" w:lineRule="auto"/>
              <w:jc w:val="center"/>
              <w:rPr>
                <w:rFonts w:ascii="Times New Roman" w:eastAsia="Calibri" w:hAnsi="Times New Roman" w:cs="Times New Roman"/>
              </w:rPr>
            </w:pPr>
            <w:r w:rsidRPr="00947427">
              <w:rPr>
                <w:rFonts w:ascii="Times New Roman" w:eastAsia="Calibri" w:hAnsi="Times New Roman" w:cs="Times New Roman"/>
              </w:rPr>
              <w:t xml:space="preserve">Расчетный срок реализации генерального плана (конец 2040 </w:t>
            </w:r>
            <w:r w:rsidR="004E5E0C">
              <w:rPr>
                <w:rFonts w:ascii="Times New Roman" w:eastAsia="Calibri" w:hAnsi="Times New Roman" w:cs="Times New Roman"/>
              </w:rPr>
              <w:t>г.</w:t>
            </w:r>
            <w:r w:rsidRPr="00947427">
              <w:rPr>
                <w:rFonts w:ascii="Times New Roman" w:eastAsia="Calibri" w:hAnsi="Times New Roman" w:cs="Times New Roman"/>
              </w:rPr>
              <w:t xml:space="preserve">) </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947427" w:rsidRDefault="00E21A8E" w:rsidP="00947427">
            <w:pPr>
              <w:tabs>
                <w:tab w:val="left" w:pos="708"/>
              </w:tabs>
              <w:spacing w:after="0" w:line="240" w:lineRule="auto"/>
              <w:jc w:val="center"/>
              <w:rPr>
                <w:rFonts w:ascii="Times New Roman" w:eastAsia="Calibri" w:hAnsi="Times New Roman" w:cs="Times New Roman"/>
              </w:rPr>
            </w:pPr>
            <w:r w:rsidRPr="00947427">
              <w:rPr>
                <w:rFonts w:ascii="Times New Roman" w:eastAsia="Calibri" w:hAnsi="Times New Roman" w:cs="Times New Roman"/>
              </w:rPr>
              <w:t>92</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947427" w:rsidRDefault="00E21A8E" w:rsidP="00947427">
            <w:pPr>
              <w:tabs>
                <w:tab w:val="left" w:pos="708"/>
              </w:tabs>
              <w:spacing w:after="0" w:line="240" w:lineRule="auto"/>
              <w:jc w:val="center"/>
              <w:rPr>
                <w:rFonts w:ascii="Times New Roman" w:eastAsia="Calibri" w:hAnsi="Times New Roman" w:cs="Times New Roman"/>
              </w:rPr>
            </w:pPr>
            <w:r w:rsidRPr="00947427">
              <w:rPr>
                <w:rFonts w:ascii="Times New Roman" w:eastAsia="Calibri" w:hAnsi="Times New Roman" w:cs="Times New Roman"/>
              </w:rPr>
              <w:t>7116</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947427" w:rsidRDefault="00E21A8E" w:rsidP="00947427">
            <w:pPr>
              <w:tabs>
                <w:tab w:val="left" w:pos="708"/>
              </w:tabs>
              <w:spacing w:after="0" w:line="240" w:lineRule="auto"/>
              <w:jc w:val="center"/>
              <w:rPr>
                <w:rFonts w:ascii="Times New Roman" w:eastAsia="Calibri" w:hAnsi="Times New Roman" w:cs="Times New Roman"/>
              </w:rPr>
            </w:pPr>
            <w:r w:rsidRPr="00947427">
              <w:rPr>
                <w:rFonts w:ascii="Times New Roman" w:eastAsia="Calibri" w:hAnsi="Times New Roman" w:cs="Times New Roman"/>
              </w:rPr>
              <w:t>4842</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947427" w:rsidRDefault="00E21A8E" w:rsidP="00947427">
            <w:pPr>
              <w:tabs>
                <w:tab w:val="left" w:pos="708"/>
              </w:tabs>
              <w:spacing w:after="0" w:line="240" w:lineRule="auto"/>
              <w:jc w:val="center"/>
              <w:rPr>
                <w:rFonts w:ascii="Times New Roman" w:eastAsia="Calibri" w:hAnsi="Times New Roman" w:cs="Times New Roman"/>
              </w:rPr>
            </w:pPr>
            <w:r w:rsidRPr="00947427">
              <w:rPr>
                <w:rFonts w:ascii="Times New Roman" w:eastAsia="Calibri" w:hAnsi="Times New Roman" w:cs="Times New Roman"/>
              </w:rPr>
              <w:t>+2274</w:t>
            </w:r>
          </w:p>
        </w:tc>
      </w:tr>
    </w:tbl>
    <w:p w:rsidR="00E21A8E" w:rsidRPr="00947427" w:rsidRDefault="00E21A8E" w:rsidP="0024137E">
      <w:pPr>
        <w:spacing w:before="120" w:after="0"/>
        <w:jc w:val="both"/>
        <w:rPr>
          <w:rFonts w:ascii="Times New Roman" w:hAnsi="Times New Roman" w:cs="Times New Roman"/>
          <w:sz w:val="24"/>
          <w:szCs w:val="24"/>
        </w:rPr>
      </w:pPr>
      <w:r w:rsidRPr="00947427">
        <w:rPr>
          <w:rFonts w:ascii="Times New Roman" w:hAnsi="Times New Roman" w:cs="Times New Roman"/>
          <w:sz w:val="24"/>
          <w:szCs w:val="24"/>
        </w:rPr>
        <w:t xml:space="preserve">Примечание – Фактическая мощность сохраняемых объектов рассчитана с учетом реализации мероприятий, предусмотренных Стратегией СЭР городского округа </w:t>
      </w:r>
      <w:r w:rsidR="00947427">
        <w:rPr>
          <w:rFonts w:ascii="Times New Roman" w:hAnsi="Times New Roman" w:cs="Times New Roman"/>
          <w:sz w:val="24"/>
          <w:szCs w:val="24"/>
        </w:rPr>
        <w:br/>
      </w:r>
      <w:r w:rsidRPr="00947427">
        <w:rPr>
          <w:rFonts w:ascii="Times New Roman" w:hAnsi="Times New Roman" w:cs="Times New Roman"/>
          <w:sz w:val="24"/>
          <w:szCs w:val="24"/>
        </w:rPr>
        <w:t xml:space="preserve">Большой Камень до 2030 </w:t>
      </w:r>
      <w:r w:rsidR="004E5E0C">
        <w:rPr>
          <w:rFonts w:ascii="Times New Roman" w:hAnsi="Times New Roman" w:cs="Times New Roman"/>
          <w:sz w:val="24"/>
          <w:szCs w:val="24"/>
        </w:rPr>
        <w:t>г.</w:t>
      </w:r>
    </w:p>
    <w:p w:rsidR="00E21A8E" w:rsidRPr="00702EAB" w:rsidRDefault="00E21A8E" w:rsidP="00AA0A40">
      <w:pPr>
        <w:pStyle w:val="a7"/>
        <w:spacing w:before="120" w:line="312" w:lineRule="auto"/>
        <w:ind w:firstLine="680"/>
        <w:rPr>
          <w:sz w:val="28"/>
          <w:szCs w:val="28"/>
        </w:rPr>
      </w:pPr>
      <w:r w:rsidRPr="00702EAB">
        <w:rPr>
          <w:sz w:val="28"/>
          <w:szCs w:val="28"/>
        </w:rPr>
        <w:t xml:space="preserve">На территории жилого микрорайона Промышленного парка </w:t>
      </w:r>
      <w:r w:rsidR="00947427">
        <w:rPr>
          <w:sz w:val="28"/>
          <w:szCs w:val="28"/>
        </w:rPr>
        <w:br/>
      </w:r>
      <w:r w:rsidRPr="00702EAB">
        <w:rPr>
          <w:sz w:val="28"/>
          <w:szCs w:val="28"/>
        </w:rPr>
        <w:t>«Большой Камень» предусмотрено размещение общеобразовательной школы на 1200 мест.</w:t>
      </w:r>
    </w:p>
    <w:p w:rsidR="00E21A8E" w:rsidRPr="00947427" w:rsidRDefault="00E21A8E" w:rsidP="0013727A">
      <w:pPr>
        <w:spacing w:before="120" w:after="120" w:line="240" w:lineRule="auto"/>
        <w:ind w:firstLine="709"/>
        <w:rPr>
          <w:rFonts w:ascii="Times New Roman" w:hAnsi="Times New Roman" w:cs="Times New Roman"/>
          <w:b/>
          <w:i/>
          <w:sz w:val="28"/>
          <w:szCs w:val="28"/>
        </w:rPr>
      </w:pPr>
      <w:r w:rsidRPr="00947427">
        <w:rPr>
          <w:rFonts w:ascii="Times New Roman" w:hAnsi="Times New Roman" w:cs="Times New Roman"/>
          <w:b/>
          <w:i/>
          <w:sz w:val="28"/>
          <w:szCs w:val="28"/>
        </w:rPr>
        <w:t>Дополнительное образование</w:t>
      </w:r>
    </w:p>
    <w:p w:rsidR="00E21A8E" w:rsidRPr="00702EAB" w:rsidRDefault="00E21A8E" w:rsidP="00AA0A40">
      <w:pPr>
        <w:pStyle w:val="a7"/>
        <w:spacing w:line="312" w:lineRule="auto"/>
        <w:ind w:firstLine="709"/>
        <w:rPr>
          <w:sz w:val="28"/>
          <w:szCs w:val="28"/>
        </w:rPr>
      </w:pPr>
      <w:bookmarkStart w:id="221" w:name="_Ref22395949"/>
      <w:r w:rsidRPr="00702EAB">
        <w:rPr>
          <w:sz w:val="28"/>
          <w:szCs w:val="28"/>
        </w:rPr>
        <w:t>В соответствии с проектом НГП городского округа Большой Камень уровень обеспеченности организациями дополнительного образования должен составлять 90</w:t>
      </w:r>
      <w:r w:rsidR="0013727A">
        <w:rPr>
          <w:sz w:val="28"/>
          <w:szCs w:val="28"/>
        </w:rPr>
        <w:t xml:space="preserve"> </w:t>
      </w:r>
      <w:r w:rsidRPr="00702EAB">
        <w:rPr>
          <w:sz w:val="28"/>
          <w:szCs w:val="28"/>
        </w:rPr>
        <w:t xml:space="preserve">мест на 100 детей в возрасте от 5 до 18 лет. </w:t>
      </w:r>
      <w:r w:rsidR="00947427">
        <w:rPr>
          <w:sz w:val="28"/>
          <w:szCs w:val="28"/>
        </w:rPr>
        <w:br/>
      </w:r>
      <w:r w:rsidRPr="00702EAB">
        <w:rPr>
          <w:sz w:val="28"/>
          <w:szCs w:val="28"/>
        </w:rPr>
        <w:t xml:space="preserve">С учетом сохранения фактической мощности организаций дополнительного образования, а также с учетом предоставления услуг дополнительного </w:t>
      </w:r>
      <w:proofErr w:type="gramStart"/>
      <w:r w:rsidRPr="00702EAB">
        <w:rPr>
          <w:sz w:val="28"/>
          <w:szCs w:val="28"/>
        </w:rPr>
        <w:t>образования</w:t>
      </w:r>
      <w:proofErr w:type="gramEnd"/>
      <w:r w:rsidRPr="00702EAB">
        <w:rPr>
          <w:sz w:val="28"/>
          <w:szCs w:val="28"/>
        </w:rPr>
        <w:t xml:space="preserve"> на базе существующих и планируемых к размещению общеобразовательных и дошкольных образовательных организаций уровень обеспеченности будет соответствовать нормативному значению на каждый проектный период реализации генерального плана, в связи с чем генеральным планом не предусмотрено мероприятий по размещению организаций дополнительного образования.</w:t>
      </w:r>
    </w:p>
    <w:p w:rsidR="006139EF" w:rsidRDefault="00E21A8E" w:rsidP="00AA0A40">
      <w:pPr>
        <w:pStyle w:val="a7"/>
        <w:spacing w:line="312" w:lineRule="auto"/>
        <w:ind w:firstLine="709"/>
        <w:rPr>
          <w:sz w:val="28"/>
          <w:szCs w:val="28"/>
        </w:rPr>
      </w:pPr>
      <w:r w:rsidRPr="00702EAB">
        <w:rPr>
          <w:sz w:val="28"/>
          <w:szCs w:val="28"/>
        </w:rPr>
        <w:t xml:space="preserve">Мероприятия генерального плана городского округа Большой Камень по размещению объектов местного значения городского округа </w:t>
      </w:r>
      <w:r w:rsidR="00947427">
        <w:rPr>
          <w:sz w:val="28"/>
          <w:szCs w:val="28"/>
        </w:rPr>
        <w:br/>
      </w:r>
      <w:r w:rsidRPr="00702EAB">
        <w:rPr>
          <w:sz w:val="28"/>
          <w:szCs w:val="28"/>
        </w:rPr>
        <w:t xml:space="preserve">в области образования на первую очередь реализации генерального плана (конец 2025 </w:t>
      </w:r>
      <w:r w:rsidR="004E5E0C">
        <w:rPr>
          <w:sz w:val="28"/>
          <w:szCs w:val="28"/>
        </w:rPr>
        <w:t>г.</w:t>
      </w:r>
      <w:r w:rsidR="00AA0A40">
        <w:rPr>
          <w:sz w:val="28"/>
          <w:szCs w:val="28"/>
        </w:rPr>
        <w:t>)</w:t>
      </w:r>
      <w:r w:rsidR="006139EF">
        <w:rPr>
          <w:sz w:val="28"/>
          <w:szCs w:val="28"/>
        </w:rPr>
        <w:t>:</w:t>
      </w:r>
      <w:r w:rsidR="00AA0A40">
        <w:rPr>
          <w:sz w:val="28"/>
          <w:szCs w:val="28"/>
        </w:rPr>
        <w:t xml:space="preserve"> </w:t>
      </w:r>
    </w:p>
    <w:p w:rsidR="00E21A8E" w:rsidRPr="00AA0A40" w:rsidRDefault="00E21A8E" w:rsidP="00AA0A40">
      <w:pPr>
        <w:pStyle w:val="a7"/>
        <w:spacing w:line="312" w:lineRule="auto"/>
        <w:ind w:firstLine="709"/>
        <w:rPr>
          <w:sz w:val="28"/>
          <w:szCs w:val="28"/>
        </w:rPr>
      </w:pPr>
      <w:r w:rsidRPr="00AA0A40">
        <w:rPr>
          <w:sz w:val="28"/>
          <w:szCs w:val="28"/>
        </w:rPr>
        <w:lastRenderedPageBreak/>
        <w:t>г. Большой Камень (без учета жилого микрорайона Промышленного парка «Большой Камень»)</w:t>
      </w:r>
    </w:p>
    <w:p w:rsidR="00E21A8E" w:rsidRPr="00AA0A40" w:rsidRDefault="00E21A8E" w:rsidP="00AA0A40">
      <w:pPr>
        <w:pStyle w:val="a0"/>
        <w:spacing w:before="0" w:after="0" w:line="312" w:lineRule="auto"/>
        <w:ind w:firstLine="709"/>
        <w:rPr>
          <w:rFonts w:ascii="Times New Roman" w:hAnsi="Times New Roman" w:cs="Times New Roman"/>
          <w:sz w:val="28"/>
          <w:szCs w:val="28"/>
        </w:rPr>
      </w:pPr>
      <w:r w:rsidRPr="00AA0A40">
        <w:rPr>
          <w:rFonts w:ascii="Times New Roman" w:hAnsi="Times New Roman" w:cs="Times New Roman"/>
          <w:sz w:val="28"/>
          <w:szCs w:val="28"/>
        </w:rPr>
        <w:t>строительство детского сада на 120 мест – 2 объекта;</w:t>
      </w:r>
    </w:p>
    <w:p w:rsidR="00E21A8E" w:rsidRPr="00AA0A40" w:rsidRDefault="00E21A8E" w:rsidP="00AA0A40">
      <w:pPr>
        <w:pStyle w:val="a0"/>
        <w:spacing w:before="0" w:after="0" w:line="312" w:lineRule="auto"/>
        <w:ind w:firstLine="709"/>
        <w:rPr>
          <w:rFonts w:ascii="Times New Roman" w:hAnsi="Times New Roman" w:cs="Times New Roman"/>
          <w:sz w:val="28"/>
          <w:szCs w:val="28"/>
        </w:rPr>
      </w:pPr>
      <w:r w:rsidRPr="00AA0A40">
        <w:rPr>
          <w:rFonts w:ascii="Times New Roman" w:hAnsi="Times New Roman" w:cs="Times New Roman"/>
          <w:sz w:val="28"/>
          <w:szCs w:val="28"/>
        </w:rPr>
        <w:t>реконструкция МБДОУ № 18 «Светлячок»;</w:t>
      </w:r>
    </w:p>
    <w:p w:rsidR="00E21A8E" w:rsidRPr="00AA0A40" w:rsidRDefault="00E21A8E" w:rsidP="00AA0A40">
      <w:pPr>
        <w:pStyle w:val="a0"/>
        <w:spacing w:before="0" w:after="0" w:line="312" w:lineRule="auto"/>
        <w:ind w:firstLine="709"/>
        <w:rPr>
          <w:rFonts w:ascii="Times New Roman" w:hAnsi="Times New Roman" w:cs="Times New Roman"/>
          <w:sz w:val="28"/>
          <w:szCs w:val="28"/>
        </w:rPr>
      </w:pPr>
      <w:r w:rsidRPr="00AA0A40">
        <w:rPr>
          <w:rFonts w:ascii="Times New Roman" w:hAnsi="Times New Roman" w:cs="Times New Roman"/>
          <w:sz w:val="28"/>
          <w:szCs w:val="28"/>
        </w:rPr>
        <w:t>реконструкция МБДОУ № 23 «Ёлочка»;</w:t>
      </w:r>
    </w:p>
    <w:p w:rsidR="00E21A8E" w:rsidRPr="00AA0A40" w:rsidRDefault="00E21A8E" w:rsidP="00AA0A40">
      <w:pPr>
        <w:pStyle w:val="a0"/>
        <w:spacing w:before="0" w:after="0" w:line="312" w:lineRule="auto"/>
        <w:ind w:firstLine="709"/>
        <w:rPr>
          <w:rFonts w:ascii="Times New Roman" w:hAnsi="Times New Roman" w:cs="Times New Roman"/>
          <w:sz w:val="28"/>
          <w:szCs w:val="28"/>
        </w:rPr>
      </w:pPr>
      <w:r w:rsidRPr="00AA0A40">
        <w:rPr>
          <w:rFonts w:ascii="Times New Roman" w:hAnsi="Times New Roman" w:cs="Times New Roman"/>
          <w:sz w:val="28"/>
          <w:szCs w:val="28"/>
        </w:rPr>
        <w:t>реконструкция МБДОУ № 24 «Ручеек» (корпус 1);</w:t>
      </w:r>
    </w:p>
    <w:p w:rsidR="00E21A8E" w:rsidRPr="00AA0A40" w:rsidRDefault="00E21A8E" w:rsidP="00AA0A40">
      <w:pPr>
        <w:pStyle w:val="a0"/>
        <w:spacing w:before="0" w:after="0" w:line="312" w:lineRule="auto"/>
        <w:ind w:firstLine="709"/>
        <w:rPr>
          <w:rFonts w:ascii="Times New Roman" w:hAnsi="Times New Roman" w:cs="Times New Roman"/>
          <w:sz w:val="28"/>
          <w:szCs w:val="28"/>
        </w:rPr>
      </w:pPr>
      <w:r w:rsidRPr="00AA0A40">
        <w:rPr>
          <w:rFonts w:ascii="Times New Roman" w:hAnsi="Times New Roman" w:cs="Times New Roman"/>
          <w:sz w:val="28"/>
          <w:szCs w:val="28"/>
        </w:rPr>
        <w:t>строительство общеобразовательной школы на 600 мест;</w:t>
      </w:r>
    </w:p>
    <w:p w:rsidR="00E21A8E" w:rsidRPr="00AA0A40" w:rsidRDefault="00E21A8E" w:rsidP="00AA0A40">
      <w:pPr>
        <w:pStyle w:val="a0"/>
        <w:spacing w:before="0" w:after="0" w:line="312" w:lineRule="auto"/>
        <w:ind w:firstLine="709"/>
        <w:rPr>
          <w:rFonts w:ascii="Times New Roman" w:hAnsi="Times New Roman" w:cs="Times New Roman"/>
          <w:sz w:val="28"/>
          <w:szCs w:val="28"/>
        </w:rPr>
      </w:pPr>
      <w:r w:rsidRPr="00AA0A40">
        <w:rPr>
          <w:rFonts w:ascii="Times New Roman" w:hAnsi="Times New Roman" w:cs="Times New Roman"/>
          <w:sz w:val="28"/>
          <w:szCs w:val="28"/>
        </w:rPr>
        <w:t>строительство общеобразовательной школы на 550 мест;</w:t>
      </w:r>
    </w:p>
    <w:p w:rsidR="00E21A8E" w:rsidRPr="00AA0A40" w:rsidRDefault="00E21A8E" w:rsidP="00AA0A40">
      <w:pPr>
        <w:pStyle w:val="a0"/>
        <w:spacing w:before="0" w:after="0" w:line="312" w:lineRule="auto"/>
        <w:ind w:firstLine="709"/>
        <w:rPr>
          <w:rFonts w:ascii="Times New Roman" w:hAnsi="Times New Roman" w:cs="Times New Roman"/>
          <w:sz w:val="28"/>
          <w:szCs w:val="28"/>
        </w:rPr>
      </w:pPr>
      <w:r w:rsidRPr="00AA0A40">
        <w:rPr>
          <w:rFonts w:ascii="Times New Roman" w:hAnsi="Times New Roman" w:cs="Times New Roman"/>
          <w:sz w:val="28"/>
          <w:szCs w:val="28"/>
        </w:rPr>
        <w:t xml:space="preserve">реконструкция МБОУ СОШ № 44 городского округа </w:t>
      </w:r>
      <w:r w:rsidR="00947427" w:rsidRPr="00AA0A40">
        <w:rPr>
          <w:rFonts w:ascii="Times New Roman" w:hAnsi="Times New Roman" w:cs="Times New Roman"/>
          <w:sz w:val="28"/>
          <w:szCs w:val="28"/>
        </w:rPr>
        <w:br/>
      </w:r>
      <w:r w:rsidRPr="00AA0A40">
        <w:rPr>
          <w:rFonts w:ascii="Times New Roman" w:hAnsi="Times New Roman" w:cs="Times New Roman"/>
          <w:sz w:val="28"/>
          <w:szCs w:val="28"/>
        </w:rPr>
        <w:t>Большой Камень.</w:t>
      </w:r>
    </w:p>
    <w:p w:rsidR="006139EF" w:rsidRDefault="00E21A8E" w:rsidP="00AA0A40">
      <w:pPr>
        <w:pStyle w:val="a7"/>
        <w:spacing w:line="312" w:lineRule="auto"/>
        <w:ind w:firstLine="709"/>
        <w:rPr>
          <w:sz w:val="28"/>
          <w:szCs w:val="28"/>
        </w:rPr>
      </w:pPr>
      <w:r w:rsidRPr="00AA0A40">
        <w:rPr>
          <w:sz w:val="28"/>
          <w:szCs w:val="28"/>
        </w:rPr>
        <w:t xml:space="preserve">Мероприятия генерального плана городского округа Большой Камень по размещению объектов местного значения городского округа </w:t>
      </w:r>
      <w:r w:rsidR="00947427" w:rsidRPr="00AA0A40">
        <w:rPr>
          <w:sz w:val="28"/>
          <w:szCs w:val="28"/>
        </w:rPr>
        <w:br/>
      </w:r>
      <w:r w:rsidRPr="00AA0A40">
        <w:rPr>
          <w:sz w:val="28"/>
          <w:szCs w:val="28"/>
        </w:rPr>
        <w:t xml:space="preserve">в области образования на вторую очередь реализации генерального плана (конец 2030 </w:t>
      </w:r>
      <w:r w:rsidR="004E5E0C" w:rsidRPr="00AA0A40">
        <w:rPr>
          <w:sz w:val="28"/>
          <w:szCs w:val="28"/>
        </w:rPr>
        <w:t>г.</w:t>
      </w:r>
      <w:r w:rsidR="00AA0A40">
        <w:rPr>
          <w:sz w:val="28"/>
          <w:szCs w:val="28"/>
        </w:rPr>
        <w:t>)</w:t>
      </w:r>
      <w:r w:rsidR="006139EF">
        <w:rPr>
          <w:sz w:val="28"/>
          <w:szCs w:val="28"/>
        </w:rPr>
        <w:t>:</w:t>
      </w:r>
      <w:r w:rsidR="00AA0A40">
        <w:rPr>
          <w:sz w:val="28"/>
          <w:szCs w:val="28"/>
        </w:rPr>
        <w:t xml:space="preserve"> </w:t>
      </w:r>
    </w:p>
    <w:p w:rsidR="00E21A8E" w:rsidRPr="00AA0A40" w:rsidRDefault="00E21A8E" w:rsidP="00AA0A40">
      <w:pPr>
        <w:pStyle w:val="a7"/>
        <w:spacing w:line="312" w:lineRule="auto"/>
        <w:ind w:firstLine="709"/>
        <w:rPr>
          <w:sz w:val="28"/>
          <w:szCs w:val="28"/>
        </w:rPr>
      </w:pPr>
      <w:r w:rsidRPr="00AA0A40">
        <w:rPr>
          <w:sz w:val="28"/>
          <w:szCs w:val="28"/>
        </w:rPr>
        <w:t>г. Большой Камень (без учета жилого микрорайона Промышленного парка «Большой Камень»)</w:t>
      </w:r>
    </w:p>
    <w:p w:rsidR="00E21A8E" w:rsidRPr="00AA0A40" w:rsidRDefault="00E21A8E" w:rsidP="00AA0A40">
      <w:pPr>
        <w:pStyle w:val="a0"/>
        <w:spacing w:before="0" w:after="0" w:line="312" w:lineRule="auto"/>
        <w:ind w:firstLine="709"/>
        <w:rPr>
          <w:rFonts w:ascii="Times New Roman" w:hAnsi="Times New Roman" w:cs="Times New Roman"/>
          <w:sz w:val="28"/>
          <w:szCs w:val="28"/>
        </w:rPr>
      </w:pPr>
      <w:r w:rsidRPr="00AA0A40">
        <w:rPr>
          <w:rFonts w:ascii="Times New Roman" w:hAnsi="Times New Roman" w:cs="Times New Roman"/>
          <w:sz w:val="28"/>
          <w:szCs w:val="28"/>
        </w:rPr>
        <w:t>реконструкция МБДОУ № 24 «Ручеек» (корпус 2);</w:t>
      </w:r>
    </w:p>
    <w:p w:rsidR="00E21A8E" w:rsidRPr="00AA0A40" w:rsidRDefault="00E21A8E" w:rsidP="00AA0A40">
      <w:pPr>
        <w:pStyle w:val="a0"/>
        <w:spacing w:before="0" w:after="0" w:line="312" w:lineRule="auto"/>
        <w:ind w:firstLine="709"/>
        <w:rPr>
          <w:rFonts w:ascii="Times New Roman" w:hAnsi="Times New Roman" w:cs="Times New Roman"/>
          <w:sz w:val="28"/>
          <w:szCs w:val="28"/>
        </w:rPr>
      </w:pPr>
      <w:r w:rsidRPr="00AA0A40">
        <w:rPr>
          <w:rFonts w:ascii="Times New Roman" w:hAnsi="Times New Roman" w:cs="Times New Roman"/>
          <w:sz w:val="28"/>
          <w:szCs w:val="28"/>
        </w:rPr>
        <w:t>реконструкция МБДОУ № 25 «Солнышко»;</w:t>
      </w:r>
    </w:p>
    <w:p w:rsidR="00E21A8E" w:rsidRPr="00AA0A40" w:rsidRDefault="00E21A8E" w:rsidP="00AA0A40">
      <w:pPr>
        <w:pStyle w:val="a0"/>
        <w:spacing w:before="0" w:after="0" w:line="312" w:lineRule="auto"/>
        <w:ind w:firstLine="709"/>
        <w:rPr>
          <w:rFonts w:ascii="Times New Roman" w:hAnsi="Times New Roman" w:cs="Times New Roman"/>
          <w:sz w:val="28"/>
          <w:szCs w:val="28"/>
        </w:rPr>
      </w:pPr>
      <w:r w:rsidRPr="00AA0A40">
        <w:rPr>
          <w:rFonts w:ascii="Times New Roman" w:hAnsi="Times New Roman" w:cs="Times New Roman"/>
          <w:sz w:val="28"/>
          <w:szCs w:val="28"/>
        </w:rPr>
        <w:t>реконструкция МБДОУ № 32 «Снежинка»;</w:t>
      </w:r>
    </w:p>
    <w:p w:rsidR="00E21A8E" w:rsidRPr="00AA0A40" w:rsidRDefault="00E21A8E" w:rsidP="00AA0A40">
      <w:pPr>
        <w:pStyle w:val="a0"/>
        <w:spacing w:before="0" w:after="0" w:line="312" w:lineRule="auto"/>
        <w:ind w:firstLine="709"/>
        <w:rPr>
          <w:rFonts w:ascii="Times New Roman" w:hAnsi="Times New Roman" w:cs="Times New Roman"/>
          <w:sz w:val="28"/>
          <w:szCs w:val="28"/>
        </w:rPr>
      </w:pPr>
      <w:r w:rsidRPr="00AA0A40">
        <w:rPr>
          <w:rFonts w:ascii="Times New Roman" w:hAnsi="Times New Roman" w:cs="Times New Roman"/>
          <w:sz w:val="28"/>
          <w:szCs w:val="28"/>
        </w:rPr>
        <w:t>реконструкция МБДОУ № 41 «Мишутка» (корпус 1);</w:t>
      </w:r>
    </w:p>
    <w:p w:rsidR="00E21A8E" w:rsidRPr="00AA0A40" w:rsidRDefault="00E21A8E" w:rsidP="00AA0A40">
      <w:pPr>
        <w:pStyle w:val="a0"/>
        <w:spacing w:before="0" w:after="0" w:line="312" w:lineRule="auto"/>
        <w:ind w:firstLine="709"/>
        <w:rPr>
          <w:rFonts w:ascii="Times New Roman" w:hAnsi="Times New Roman" w:cs="Times New Roman"/>
          <w:sz w:val="28"/>
          <w:szCs w:val="28"/>
        </w:rPr>
      </w:pPr>
      <w:r w:rsidRPr="00AA0A40">
        <w:rPr>
          <w:rFonts w:ascii="Times New Roman" w:hAnsi="Times New Roman" w:cs="Times New Roman"/>
          <w:sz w:val="28"/>
          <w:szCs w:val="28"/>
        </w:rPr>
        <w:t xml:space="preserve">реконструкция МБОУ СОШ № 1 городского округа </w:t>
      </w:r>
      <w:r w:rsidR="00AA0A40">
        <w:rPr>
          <w:rFonts w:ascii="Times New Roman" w:hAnsi="Times New Roman" w:cs="Times New Roman"/>
          <w:sz w:val="28"/>
          <w:szCs w:val="28"/>
        </w:rPr>
        <w:br/>
      </w:r>
      <w:r w:rsidRPr="00AA0A40">
        <w:rPr>
          <w:rFonts w:ascii="Times New Roman" w:hAnsi="Times New Roman" w:cs="Times New Roman"/>
          <w:sz w:val="28"/>
          <w:szCs w:val="28"/>
        </w:rPr>
        <w:t>Большой Камень;</w:t>
      </w:r>
    </w:p>
    <w:p w:rsidR="00E21A8E" w:rsidRPr="00AA0A40" w:rsidRDefault="00E21A8E" w:rsidP="00AA0A40">
      <w:pPr>
        <w:pStyle w:val="a0"/>
        <w:spacing w:before="0" w:after="0" w:line="312" w:lineRule="auto"/>
        <w:ind w:firstLine="709"/>
        <w:rPr>
          <w:rFonts w:ascii="Times New Roman" w:hAnsi="Times New Roman" w:cs="Times New Roman"/>
          <w:sz w:val="28"/>
          <w:szCs w:val="28"/>
        </w:rPr>
      </w:pPr>
      <w:r w:rsidRPr="00AA0A40">
        <w:rPr>
          <w:rFonts w:ascii="Times New Roman" w:hAnsi="Times New Roman" w:cs="Times New Roman"/>
          <w:sz w:val="28"/>
          <w:szCs w:val="28"/>
        </w:rPr>
        <w:t xml:space="preserve">реконструкция МБОУ СОШ № 8 городского округа </w:t>
      </w:r>
      <w:r w:rsidR="00947427" w:rsidRPr="00AA0A40">
        <w:rPr>
          <w:rFonts w:ascii="Times New Roman" w:hAnsi="Times New Roman" w:cs="Times New Roman"/>
          <w:sz w:val="28"/>
          <w:szCs w:val="28"/>
        </w:rPr>
        <w:br/>
      </w:r>
      <w:r w:rsidRPr="00AA0A40">
        <w:rPr>
          <w:rFonts w:ascii="Times New Roman" w:hAnsi="Times New Roman" w:cs="Times New Roman"/>
          <w:sz w:val="28"/>
          <w:szCs w:val="28"/>
        </w:rPr>
        <w:t>Большой Камень;</w:t>
      </w:r>
    </w:p>
    <w:p w:rsidR="00E21A8E" w:rsidRPr="00AA0A40" w:rsidRDefault="00E21A8E" w:rsidP="00AA0A40">
      <w:pPr>
        <w:pStyle w:val="a0"/>
        <w:spacing w:before="0" w:after="0" w:line="312" w:lineRule="auto"/>
        <w:ind w:firstLine="709"/>
        <w:rPr>
          <w:rFonts w:ascii="Times New Roman" w:hAnsi="Times New Roman" w:cs="Times New Roman"/>
          <w:sz w:val="28"/>
          <w:szCs w:val="28"/>
        </w:rPr>
      </w:pPr>
      <w:r w:rsidRPr="00AA0A40">
        <w:rPr>
          <w:rFonts w:ascii="Times New Roman" w:hAnsi="Times New Roman" w:cs="Times New Roman"/>
          <w:sz w:val="28"/>
          <w:szCs w:val="28"/>
        </w:rPr>
        <w:t xml:space="preserve">реконструкция МБОУ СОШ № 3 городского округа </w:t>
      </w:r>
      <w:r w:rsidR="00947427" w:rsidRPr="00AA0A40">
        <w:rPr>
          <w:rFonts w:ascii="Times New Roman" w:hAnsi="Times New Roman" w:cs="Times New Roman"/>
          <w:sz w:val="28"/>
          <w:szCs w:val="28"/>
        </w:rPr>
        <w:br/>
      </w:r>
      <w:r w:rsidRPr="00AA0A40">
        <w:rPr>
          <w:rFonts w:ascii="Times New Roman" w:hAnsi="Times New Roman" w:cs="Times New Roman"/>
          <w:sz w:val="28"/>
          <w:szCs w:val="28"/>
        </w:rPr>
        <w:t>Большой Камень;</w:t>
      </w:r>
    </w:p>
    <w:p w:rsidR="00E21A8E" w:rsidRPr="00AA0A40" w:rsidRDefault="00E21A8E" w:rsidP="00AA0A40">
      <w:pPr>
        <w:pStyle w:val="a0"/>
        <w:spacing w:before="0" w:after="0" w:line="312" w:lineRule="auto"/>
        <w:ind w:firstLine="709"/>
        <w:rPr>
          <w:rFonts w:ascii="Times New Roman" w:hAnsi="Times New Roman" w:cs="Times New Roman"/>
          <w:sz w:val="28"/>
          <w:szCs w:val="28"/>
        </w:rPr>
      </w:pPr>
      <w:r w:rsidRPr="00AA0A40">
        <w:rPr>
          <w:rFonts w:ascii="Times New Roman" w:hAnsi="Times New Roman" w:cs="Times New Roman"/>
          <w:sz w:val="28"/>
          <w:szCs w:val="28"/>
        </w:rPr>
        <w:t xml:space="preserve">строительство общеобразовательной школы на 220 мест вместе </w:t>
      </w:r>
      <w:r w:rsidR="00947427" w:rsidRPr="00AA0A40">
        <w:rPr>
          <w:rFonts w:ascii="Times New Roman" w:hAnsi="Times New Roman" w:cs="Times New Roman"/>
          <w:sz w:val="28"/>
          <w:szCs w:val="28"/>
        </w:rPr>
        <w:br/>
      </w:r>
      <w:r w:rsidRPr="00AA0A40">
        <w:rPr>
          <w:rFonts w:ascii="Times New Roman" w:hAnsi="Times New Roman" w:cs="Times New Roman"/>
          <w:sz w:val="28"/>
          <w:szCs w:val="28"/>
        </w:rPr>
        <w:t>с детским садом на 150 мест;</w:t>
      </w:r>
    </w:p>
    <w:p w:rsidR="00E21A8E" w:rsidRPr="00AA0A40" w:rsidRDefault="00E21A8E" w:rsidP="00AA0A40">
      <w:pPr>
        <w:pStyle w:val="a0"/>
        <w:spacing w:before="0" w:after="0" w:line="312" w:lineRule="auto"/>
        <w:ind w:firstLine="709"/>
        <w:rPr>
          <w:rFonts w:ascii="Times New Roman" w:hAnsi="Times New Roman" w:cs="Times New Roman"/>
          <w:sz w:val="28"/>
          <w:szCs w:val="28"/>
        </w:rPr>
      </w:pPr>
      <w:r w:rsidRPr="00AA0A40">
        <w:rPr>
          <w:rFonts w:ascii="Times New Roman" w:hAnsi="Times New Roman" w:cs="Times New Roman"/>
          <w:sz w:val="28"/>
          <w:szCs w:val="28"/>
        </w:rPr>
        <w:t>строительство детского сада на 130 мест;</w:t>
      </w:r>
    </w:p>
    <w:p w:rsidR="00E21A8E" w:rsidRPr="00AA0A40" w:rsidRDefault="00E21A8E" w:rsidP="00AA0A40">
      <w:pPr>
        <w:pStyle w:val="a0"/>
        <w:spacing w:before="0" w:after="0" w:line="312" w:lineRule="auto"/>
        <w:ind w:firstLine="709"/>
        <w:rPr>
          <w:rFonts w:ascii="Times New Roman" w:hAnsi="Times New Roman" w:cs="Times New Roman"/>
          <w:sz w:val="28"/>
          <w:szCs w:val="28"/>
        </w:rPr>
      </w:pPr>
      <w:r w:rsidRPr="00AA0A40">
        <w:rPr>
          <w:rFonts w:ascii="Times New Roman" w:hAnsi="Times New Roman" w:cs="Times New Roman"/>
          <w:sz w:val="28"/>
          <w:szCs w:val="28"/>
        </w:rPr>
        <w:t>строительство детского сада на 140 мест – 1 объект;</w:t>
      </w:r>
    </w:p>
    <w:p w:rsidR="00E21A8E" w:rsidRPr="00AA0A40" w:rsidRDefault="00E21A8E" w:rsidP="00AA0A40">
      <w:pPr>
        <w:pStyle w:val="a0"/>
        <w:spacing w:before="0" w:after="0" w:line="312" w:lineRule="auto"/>
        <w:ind w:firstLine="709"/>
        <w:rPr>
          <w:rFonts w:ascii="Times New Roman" w:hAnsi="Times New Roman" w:cs="Times New Roman"/>
          <w:sz w:val="28"/>
          <w:szCs w:val="28"/>
        </w:rPr>
      </w:pPr>
      <w:r w:rsidRPr="00AA0A40">
        <w:rPr>
          <w:rFonts w:ascii="Times New Roman" w:hAnsi="Times New Roman" w:cs="Times New Roman"/>
          <w:sz w:val="28"/>
          <w:szCs w:val="28"/>
        </w:rPr>
        <w:t>строительство общеобразовательной школы на 380 мест.</w:t>
      </w:r>
    </w:p>
    <w:p w:rsidR="00E21A8E" w:rsidRPr="00AA0A40" w:rsidRDefault="00E21A8E" w:rsidP="00AA0A40">
      <w:pPr>
        <w:spacing w:after="0" w:line="312" w:lineRule="auto"/>
        <w:ind w:firstLine="709"/>
        <w:jc w:val="both"/>
        <w:rPr>
          <w:rFonts w:ascii="Times New Roman" w:hAnsi="Times New Roman" w:cs="Times New Roman"/>
          <w:sz w:val="28"/>
          <w:szCs w:val="28"/>
        </w:rPr>
      </w:pPr>
      <w:r w:rsidRPr="00AA0A40">
        <w:rPr>
          <w:rFonts w:ascii="Times New Roman" w:hAnsi="Times New Roman" w:cs="Times New Roman"/>
          <w:sz w:val="28"/>
          <w:szCs w:val="28"/>
        </w:rPr>
        <w:t>с. Петровка</w:t>
      </w:r>
      <w:r w:rsidR="00AA0A40">
        <w:rPr>
          <w:rFonts w:ascii="Times New Roman" w:hAnsi="Times New Roman" w:cs="Times New Roman"/>
          <w:sz w:val="28"/>
          <w:szCs w:val="28"/>
        </w:rPr>
        <w:t>:</w:t>
      </w:r>
    </w:p>
    <w:p w:rsidR="00E21A8E" w:rsidRPr="00AA0A40" w:rsidRDefault="00E21A8E" w:rsidP="00AA0A40">
      <w:pPr>
        <w:pStyle w:val="a0"/>
        <w:spacing w:before="0" w:after="0" w:line="312" w:lineRule="auto"/>
        <w:ind w:firstLine="709"/>
        <w:rPr>
          <w:rFonts w:ascii="Times New Roman" w:hAnsi="Times New Roman" w:cs="Times New Roman"/>
          <w:sz w:val="28"/>
          <w:szCs w:val="28"/>
        </w:rPr>
      </w:pPr>
      <w:r w:rsidRPr="00AA0A40">
        <w:rPr>
          <w:rFonts w:ascii="Times New Roman" w:hAnsi="Times New Roman" w:cs="Times New Roman"/>
          <w:sz w:val="28"/>
          <w:szCs w:val="28"/>
        </w:rPr>
        <w:t>реконструкция МБОУ ООШ № 27 с. Петровка городского округа Большой Камень.</w:t>
      </w:r>
    </w:p>
    <w:p w:rsidR="006139EF" w:rsidRDefault="00E21A8E" w:rsidP="00AA0A40">
      <w:pPr>
        <w:pStyle w:val="a7"/>
        <w:spacing w:line="312" w:lineRule="auto"/>
        <w:ind w:firstLine="709"/>
        <w:rPr>
          <w:sz w:val="28"/>
          <w:szCs w:val="28"/>
        </w:rPr>
      </w:pPr>
      <w:r w:rsidRPr="00AA0A40">
        <w:rPr>
          <w:sz w:val="28"/>
          <w:szCs w:val="28"/>
        </w:rPr>
        <w:lastRenderedPageBreak/>
        <w:t xml:space="preserve">Мероприятия генерального плана городского округа Большой Камень по размещению объектов местного значения городского округа </w:t>
      </w:r>
      <w:r w:rsidR="00947427" w:rsidRPr="00AA0A40">
        <w:rPr>
          <w:sz w:val="28"/>
          <w:szCs w:val="28"/>
        </w:rPr>
        <w:br/>
      </w:r>
      <w:r w:rsidRPr="00AA0A40">
        <w:rPr>
          <w:sz w:val="28"/>
          <w:szCs w:val="28"/>
        </w:rPr>
        <w:t xml:space="preserve">в области образования на расчетный срок реализации генерального плана (конец 2040 </w:t>
      </w:r>
      <w:r w:rsidR="004E5E0C" w:rsidRPr="00AA0A40">
        <w:rPr>
          <w:sz w:val="28"/>
          <w:szCs w:val="28"/>
        </w:rPr>
        <w:t>г.</w:t>
      </w:r>
      <w:r w:rsidR="00AA0A40">
        <w:rPr>
          <w:sz w:val="28"/>
          <w:szCs w:val="28"/>
        </w:rPr>
        <w:t>)</w:t>
      </w:r>
      <w:r w:rsidR="006139EF">
        <w:rPr>
          <w:sz w:val="28"/>
          <w:szCs w:val="28"/>
        </w:rPr>
        <w:t>:</w:t>
      </w:r>
    </w:p>
    <w:p w:rsidR="00E21A8E" w:rsidRPr="00AA0A40" w:rsidRDefault="00E21A8E" w:rsidP="00AA0A40">
      <w:pPr>
        <w:pStyle w:val="a7"/>
        <w:spacing w:line="312" w:lineRule="auto"/>
        <w:ind w:firstLine="709"/>
        <w:rPr>
          <w:sz w:val="28"/>
          <w:szCs w:val="28"/>
        </w:rPr>
      </w:pPr>
      <w:r w:rsidRPr="00AA0A40">
        <w:rPr>
          <w:sz w:val="28"/>
          <w:szCs w:val="28"/>
        </w:rPr>
        <w:t>г. Большой Камень (без учета жилого микрорайона Промышленного парка «Большой Камень»)</w:t>
      </w:r>
    </w:p>
    <w:p w:rsidR="00E21A8E" w:rsidRPr="00AA0A40" w:rsidRDefault="00E21A8E" w:rsidP="00AA0A40">
      <w:pPr>
        <w:pStyle w:val="a0"/>
        <w:spacing w:before="0" w:after="0" w:line="312" w:lineRule="auto"/>
        <w:ind w:firstLine="709"/>
        <w:rPr>
          <w:rFonts w:ascii="Times New Roman" w:hAnsi="Times New Roman" w:cs="Times New Roman"/>
          <w:sz w:val="28"/>
          <w:szCs w:val="28"/>
        </w:rPr>
      </w:pPr>
      <w:r w:rsidRPr="00AA0A40">
        <w:rPr>
          <w:rFonts w:ascii="Times New Roman" w:hAnsi="Times New Roman" w:cs="Times New Roman"/>
          <w:sz w:val="28"/>
          <w:szCs w:val="28"/>
        </w:rPr>
        <w:t>реконструкция МБДОУ № 39 «</w:t>
      </w:r>
      <w:proofErr w:type="spellStart"/>
      <w:r w:rsidRPr="00AA0A40">
        <w:rPr>
          <w:rFonts w:ascii="Times New Roman" w:hAnsi="Times New Roman" w:cs="Times New Roman"/>
          <w:sz w:val="28"/>
          <w:szCs w:val="28"/>
        </w:rPr>
        <w:t>Журавушка</w:t>
      </w:r>
      <w:proofErr w:type="spellEnd"/>
      <w:r w:rsidRPr="00AA0A40">
        <w:rPr>
          <w:rFonts w:ascii="Times New Roman" w:hAnsi="Times New Roman" w:cs="Times New Roman"/>
          <w:sz w:val="28"/>
          <w:szCs w:val="28"/>
        </w:rPr>
        <w:t>»;</w:t>
      </w:r>
    </w:p>
    <w:p w:rsidR="00E21A8E" w:rsidRPr="00AA0A40" w:rsidRDefault="00E21A8E" w:rsidP="00AA0A40">
      <w:pPr>
        <w:pStyle w:val="a0"/>
        <w:spacing w:before="0" w:after="0" w:line="312" w:lineRule="auto"/>
        <w:ind w:firstLine="709"/>
        <w:rPr>
          <w:rFonts w:ascii="Times New Roman" w:hAnsi="Times New Roman" w:cs="Times New Roman"/>
          <w:sz w:val="28"/>
          <w:szCs w:val="28"/>
        </w:rPr>
      </w:pPr>
      <w:r w:rsidRPr="00AA0A40">
        <w:rPr>
          <w:rFonts w:ascii="Times New Roman" w:hAnsi="Times New Roman" w:cs="Times New Roman"/>
          <w:sz w:val="28"/>
          <w:szCs w:val="28"/>
        </w:rPr>
        <w:t>реконструкция МБДОУ № 41 «Мишутка» (корпус 2);</w:t>
      </w:r>
    </w:p>
    <w:p w:rsidR="00E21A8E" w:rsidRPr="00AA0A40" w:rsidRDefault="00E21A8E" w:rsidP="00AA0A40">
      <w:pPr>
        <w:pStyle w:val="a0"/>
        <w:spacing w:before="0" w:after="0" w:line="312" w:lineRule="auto"/>
        <w:ind w:firstLine="709"/>
        <w:rPr>
          <w:rFonts w:ascii="Times New Roman" w:hAnsi="Times New Roman" w:cs="Times New Roman"/>
          <w:sz w:val="28"/>
          <w:szCs w:val="28"/>
        </w:rPr>
      </w:pPr>
      <w:r w:rsidRPr="00AA0A40">
        <w:rPr>
          <w:rFonts w:ascii="Times New Roman" w:hAnsi="Times New Roman" w:cs="Times New Roman"/>
          <w:sz w:val="28"/>
          <w:szCs w:val="28"/>
        </w:rPr>
        <w:t>реконструкция МБДОУ «ДС «</w:t>
      </w:r>
      <w:proofErr w:type="spellStart"/>
      <w:r w:rsidRPr="00AA0A40">
        <w:rPr>
          <w:rFonts w:ascii="Times New Roman" w:hAnsi="Times New Roman" w:cs="Times New Roman"/>
          <w:sz w:val="28"/>
          <w:szCs w:val="28"/>
        </w:rPr>
        <w:t>Дюймовочка</w:t>
      </w:r>
      <w:proofErr w:type="spellEnd"/>
      <w:r w:rsidRPr="00AA0A40">
        <w:rPr>
          <w:rFonts w:ascii="Times New Roman" w:hAnsi="Times New Roman" w:cs="Times New Roman"/>
          <w:sz w:val="28"/>
          <w:szCs w:val="28"/>
        </w:rPr>
        <w:t xml:space="preserve">»; </w:t>
      </w:r>
    </w:p>
    <w:p w:rsidR="00E21A8E" w:rsidRPr="00AA0A40" w:rsidRDefault="00E21A8E" w:rsidP="00AA0A40">
      <w:pPr>
        <w:pStyle w:val="a0"/>
        <w:spacing w:before="0" w:after="0" w:line="312" w:lineRule="auto"/>
        <w:ind w:firstLine="709"/>
        <w:rPr>
          <w:rFonts w:ascii="Times New Roman" w:hAnsi="Times New Roman" w:cs="Times New Roman"/>
          <w:sz w:val="28"/>
          <w:szCs w:val="28"/>
        </w:rPr>
      </w:pPr>
      <w:r w:rsidRPr="00AA0A40">
        <w:rPr>
          <w:rFonts w:ascii="Times New Roman" w:hAnsi="Times New Roman" w:cs="Times New Roman"/>
          <w:sz w:val="28"/>
          <w:szCs w:val="28"/>
        </w:rPr>
        <w:t xml:space="preserve">реконструкция МБОУ СОШ № 2 городского округа </w:t>
      </w:r>
      <w:r w:rsidR="00947427" w:rsidRPr="00AA0A40">
        <w:rPr>
          <w:rFonts w:ascii="Times New Roman" w:hAnsi="Times New Roman" w:cs="Times New Roman"/>
          <w:sz w:val="28"/>
          <w:szCs w:val="28"/>
        </w:rPr>
        <w:br/>
      </w:r>
      <w:r w:rsidRPr="00AA0A40">
        <w:rPr>
          <w:rFonts w:ascii="Times New Roman" w:hAnsi="Times New Roman" w:cs="Times New Roman"/>
          <w:sz w:val="28"/>
          <w:szCs w:val="28"/>
        </w:rPr>
        <w:t>Большой Камень;</w:t>
      </w:r>
    </w:p>
    <w:p w:rsidR="00E21A8E" w:rsidRPr="00AA0A40" w:rsidRDefault="00E21A8E" w:rsidP="00AA0A40">
      <w:pPr>
        <w:pStyle w:val="a0"/>
        <w:spacing w:before="0" w:after="0" w:line="312" w:lineRule="auto"/>
        <w:ind w:firstLine="709"/>
        <w:rPr>
          <w:rFonts w:ascii="Times New Roman" w:hAnsi="Times New Roman" w:cs="Times New Roman"/>
          <w:sz w:val="28"/>
          <w:szCs w:val="28"/>
        </w:rPr>
      </w:pPr>
      <w:r w:rsidRPr="00AA0A40">
        <w:rPr>
          <w:rFonts w:ascii="Times New Roman" w:hAnsi="Times New Roman" w:cs="Times New Roman"/>
          <w:sz w:val="28"/>
          <w:szCs w:val="28"/>
        </w:rPr>
        <w:t xml:space="preserve">реконструкция МБОУ СОШ № 4 городского округа </w:t>
      </w:r>
      <w:r w:rsidR="00947427" w:rsidRPr="00AA0A40">
        <w:rPr>
          <w:rFonts w:ascii="Times New Roman" w:hAnsi="Times New Roman" w:cs="Times New Roman"/>
          <w:sz w:val="28"/>
          <w:szCs w:val="28"/>
        </w:rPr>
        <w:br/>
      </w:r>
      <w:r w:rsidRPr="00AA0A40">
        <w:rPr>
          <w:rFonts w:ascii="Times New Roman" w:hAnsi="Times New Roman" w:cs="Times New Roman"/>
          <w:sz w:val="28"/>
          <w:szCs w:val="28"/>
        </w:rPr>
        <w:t>Большой Камень.</w:t>
      </w:r>
    </w:p>
    <w:p w:rsidR="00E21A8E" w:rsidRPr="00AA0A40" w:rsidRDefault="00E21A8E" w:rsidP="00AA0A40">
      <w:pPr>
        <w:spacing w:after="0" w:line="312" w:lineRule="auto"/>
        <w:ind w:firstLine="709"/>
        <w:jc w:val="both"/>
        <w:rPr>
          <w:rFonts w:ascii="Times New Roman" w:hAnsi="Times New Roman" w:cs="Times New Roman"/>
          <w:sz w:val="28"/>
          <w:szCs w:val="28"/>
        </w:rPr>
      </w:pPr>
      <w:r w:rsidRPr="00AA0A40">
        <w:rPr>
          <w:rFonts w:ascii="Times New Roman" w:hAnsi="Times New Roman" w:cs="Times New Roman"/>
          <w:sz w:val="28"/>
          <w:szCs w:val="28"/>
        </w:rPr>
        <w:t>г. Большой Камень (жилой микрорайон Промышленного парка «Большой Камень»)</w:t>
      </w:r>
    </w:p>
    <w:p w:rsidR="00E21A8E" w:rsidRPr="00702EAB" w:rsidRDefault="00E21A8E" w:rsidP="00AA0A40">
      <w:pPr>
        <w:pStyle w:val="a0"/>
        <w:spacing w:before="0" w:after="0" w:line="312" w:lineRule="auto"/>
        <w:ind w:firstLine="709"/>
        <w:rPr>
          <w:rFonts w:ascii="Times New Roman" w:hAnsi="Times New Roman" w:cs="Times New Roman"/>
          <w:sz w:val="28"/>
          <w:szCs w:val="28"/>
        </w:rPr>
      </w:pPr>
      <w:r w:rsidRPr="00702EAB">
        <w:rPr>
          <w:rFonts w:ascii="Times New Roman" w:hAnsi="Times New Roman" w:cs="Times New Roman"/>
          <w:sz w:val="28"/>
          <w:szCs w:val="28"/>
        </w:rPr>
        <w:t>строительство детского сада на 300 мест – 3 объекта;</w:t>
      </w:r>
    </w:p>
    <w:p w:rsidR="00E21A8E" w:rsidRPr="00702EAB" w:rsidRDefault="00E21A8E" w:rsidP="00AA0A40">
      <w:pPr>
        <w:pStyle w:val="a0"/>
        <w:spacing w:before="0" w:after="0" w:line="312" w:lineRule="auto"/>
        <w:ind w:firstLine="709"/>
        <w:rPr>
          <w:rFonts w:ascii="Times New Roman" w:hAnsi="Times New Roman" w:cs="Times New Roman"/>
          <w:sz w:val="28"/>
          <w:szCs w:val="28"/>
        </w:rPr>
      </w:pPr>
      <w:r w:rsidRPr="00702EAB">
        <w:rPr>
          <w:rFonts w:ascii="Times New Roman" w:hAnsi="Times New Roman" w:cs="Times New Roman"/>
          <w:sz w:val="28"/>
          <w:szCs w:val="28"/>
        </w:rPr>
        <w:t>строительство общеобразовательной школы на 1200 мест.</w:t>
      </w:r>
    </w:p>
    <w:p w:rsidR="00E21A8E" w:rsidRDefault="00E21A8E" w:rsidP="0013727A">
      <w:pPr>
        <w:spacing w:before="120" w:after="120" w:line="240" w:lineRule="auto"/>
        <w:ind w:firstLine="709"/>
        <w:rPr>
          <w:rFonts w:ascii="Times New Roman" w:hAnsi="Times New Roman" w:cs="Times New Roman"/>
          <w:b/>
          <w:sz w:val="28"/>
          <w:szCs w:val="28"/>
        </w:rPr>
      </w:pPr>
      <w:r w:rsidRPr="00947427">
        <w:rPr>
          <w:rFonts w:ascii="Times New Roman" w:hAnsi="Times New Roman" w:cs="Times New Roman"/>
          <w:b/>
          <w:sz w:val="28"/>
          <w:szCs w:val="28"/>
        </w:rPr>
        <w:t xml:space="preserve">Социальная поддержка населения </w:t>
      </w:r>
    </w:p>
    <w:p w:rsidR="00E21A8E" w:rsidRDefault="00E21A8E" w:rsidP="0013727A">
      <w:pPr>
        <w:spacing w:before="120" w:after="120" w:line="240" w:lineRule="auto"/>
        <w:ind w:firstLine="709"/>
        <w:rPr>
          <w:rFonts w:ascii="Times New Roman" w:hAnsi="Times New Roman" w:cs="Times New Roman"/>
          <w:b/>
          <w:sz w:val="28"/>
          <w:szCs w:val="28"/>
        </w:rPr>
      </w:pPr>
      <w:r w:rsidRPr="00947427">
        <w:rPr>
          <w:rFonts w:ascii="Times New Roman" w:hAnsi="Times New Roman" w:cs="Times New Roman"/>
          <w:b/>
          <w:sz w:val="28"/>
          <w:szCs w:val="28"/>
        </w:rPr>
        <w:t>Существующее состояние</w:t>
      </w:r>
    </w:p>
    <w:p w:rsidR="00E21A8E" w:rsidRPr="00702EAB" w:rsidRDefault="00E21A8E" w:rsidP="00947427">
      <w:pPr>
        <w:pStyle w:val="a7"/>
        <w:spacing w:line="312" w:lineRule="auto"/>
        <w:ind w:firstLine="709"/>
        <w:rPr>
          <w:sz w:val="28"/>
          <w:szCs w:val="28"/>
        </w:rPr>
      </w:pPr>
      <w:r w:rsidRPr="00702EAB">
        <w:rPr>
          <w:sz w:val="28"/>
          <w:szCs w:val="28"/>
        </w:rPr>
        <w:t xml:space="preserve">Система социального обслуживания Приморского края предполагает предоставление социальных услуг гражданам в учреждениях социального обслуживания, расположенных на территории края, независимо </w:t>
      </w:r>
      <w:r w:rsidR="00AF5467">
        <w:rPr>
          <w:sz w:val="28"/>
          <w:szCs w:val="28"/>
        </w:rPr>
        <w:br/>
      </w:r>
      <w:r w:rsidRPr="00702EAB">
        <w:rPr>
          <w:sz w:val="28"/>
          <w:szCs w:val="28"/>
        </w:rPr>
        <w:t xml:space="preserve">от их регистрации по месту жительства на территории Приморского края. </w:t>
      </w:r>
      <w:r w:rsidR="00AA0A40">
        <w:rPr>
          <w:sz w:val="28"/>
          <w:szCs w:val="28"/>
        </w:rPr>
        <w:br/>
      </w:r>
      <w:r w:rsidRPr="00702EAB">
        <w:rPr>
          <w:sz w:val="28"/>
          <w:szCs w:val="28"/>
        </w:rPr>
        <w:t xml:space="preserve">На территории городского округа Большой Камень расположено отделение Находкинского филиала (далее – КГАУСО «ПЦСОН»). Главное направление в работе КГАУСО «ПЦСОН» является улучшение условий жизнедеятельности граждан пожилого возраста и инвалидов </w:t>
      </w:r>
      <w:r w:rsidR="00AF5467">
        <w:rPr>
          <w:sz w:val="28"/>
          <w:szCs w:val="28"/>
        </w:rPr>
        <w:br/>
      </w:r>
      <w:r w:rsidRPr="00702EAB">
        <w:rPr>
          <w:sz w:val="28"/>
          <w:szCs w:val="28"/>
        </w:rPr>
        <w:t>и (или) расширение возможностей самостоятельно обеспечивать свои основные жизненные потребности.</w:t>
      </w:r>
    </w:p>
    <w:p w:rsidR="00E21A8E" w:rsidRDefault="00E21A8E" w:rsidP="0013727A">
      <w:pPr>
        <w:spacing w:before="120" w:after="120" w:line="240" w:lineRule="auto"/>
        <w:ind w:firstLine="709"/>
        <w:rPr>
          <w:rFonts w:ascii="Times New Roman" w:hAnsi="Times New Roman" w:cs="Times New Roman"/>
          <w:b/>
          <w:sz w:val="28"/>
          <w:szCs w:val="28"/>
        </w:rPr>
      </w:pPr>
      <w:r w:rsidRPr="00947427">
        <w:rPr>
          <w:rFonts w:ascii="Times New Roman" w:hAnsi="Times New Roman" w:cs="Times New Roman"/>
          <w:b/>
          <w:sz w:val="28"/>
          <w:szCs w:val="28"/>
        </w:rPr>
        <w:t>Планируемое развитие</w:t>
      </w:r>
    </w:p>
    <w:p w:rsidR="00E21A8E" w:rsidRPr="00702EAB" w:rsidRDefault="00E21A8E" w:rsidP="00947427">
      <w:pPr>
        <w:pStyle w:val="a7"/>
        <w:spacing w:line="312" w:lineRule="auto"/>
        <w:ind w:firstLine="709"/>
        <w:rPr>
          <w:sz w:val="28"/>
          <w:szCs w:val="28"/>
        </w:rPr>
      </w:pPr>
      <w:r w:rsidRPr="00702EAB">
        <w:rPr>
          <w:sz w:val="28"/>
          <w:szCs w:val="28"/>
        </w:rPr>
        <w:t xml:space="preserve">В результате проведенного анализа обеспеченности населения городского округа социальными услугами выявлено, что потребность </w:t>
      </w:r>
      <w:r w:rsidR="00947427">
        <w:rPr>
          <w:sz w:val="28"/>
          <w:szCs w:val="28"/>
        </w:rPr>
        <w:br/>
      </w:r>
      <w:proofErr w:type="gramStart"/>
      <w:r w:rsidRPr="00702EAB">
        <w:rPr>
          <w:sz w:val="28"/>
          <w:szCs w:val="28"/>
        </w:rPr>
        <w:lastRenderedPageBreak/>
        <w:t>в</w:t>
      </w:r>
      <w:proofErr w:type="gramEnd"/>
      <w:r w:rsidRPr="00702EAB">
        <w:rPr>
          <w:sz w:val="28"/>
          <w:szCs w:val="28"/>
        </w:rPr>
        <w:t xml:space="preserve"> введении новых объектов социального обслуживания на территории муниципального образования отсутствует. </w:t>
      </w:r>
    </w:p>
    <w:p w:rsidR="00E21A8E" w:rsidRDefault="00E21A8E" w:rsidP="0013727A">
      <w:pPr>
        <w:spacing w:before="120" w:after="120" w:line="240" w:lineRule="auto"/>
        <w:ind w:firstLine="709"/>
        <w:rPr>
          <w:rFonts w:ascii="Times New Roman" w:hAnsi="Times New Roman" w:cs="Times New Roman"/>
          <w:b/>
          <w:sz w:val="28"/>
          <w:szCs w:val="28"/>
        </w:rPr>
      </w:pPr>
      <w:r w:rsidRPr="00947427">
        <w:rPr>
          <w:rFonts w:ascii="Times New Roman" w:hAnsi="Times New Roman" w:cs="Times New Roman"/>
          <w:b/>
          <w:sz w:val="28"/>
          <w:szCs w:val="28"/>
        </w:rPr>
        <w:t>Культура и искусство</w:t>
      </w:r>
    </w:p>
    <w:p w:rsidR="00E21A8E" w:rsidRDefault="00E21A8E" w:rsidP="0013727A">
      <w:pPr>
        <w:spacing w:before="120" w:after="120" w:line="240" w:lineRule="auto"/>
        <w:ind w:firstLine="709"/>
        <w:rPr>
          <w:rFonts w:ascii="Times New Roman" w:hAnsi="Times New Roman" w:cs="Times New Roman"/>
          <w:b/>
          <w:sz w:val="28"/>
          <w:szCs w:val="28"/>
        </w:rPr>
      </w:pPr>
      <w:r w:rsidRPr="00947427">
        <w:rPr>
          <w:rFonts w:ascii="Times New Roman" w:hAnsi="Times New Roman" w:cs="Times New Roman"/>
          <w:b/>
          <w:sz w:val="28"/>
          <w:szCs w:val="28"/>
        </w:rPr>
        <w:t>Существующее состояние</w:t>
      </w:r>
    </w:p>
    <w:p w:rsidR="00E21A8E" w:rsidRPr="00702EAB" w:rsidRDefault="00E21A8E" w:rsidP="00AA0A40">
      <w:pPr>
        <w:pStyle w:val="a7"/>
        <w:spacing w:line="312" w:lineRule="auto"/>
        <w:ind w:firstLine="709"/>
        <w:rPr>
          <w:sz w:val="28"/>
          <w:szCs w:val="28"/>
        </w:rPr>
      </w:pPr>
      <w:proofErr w:type="gramStart"/>
      <w:r w:rsidRPr="00702EAB">
        <w:rPr>
          <w:sz w:val="28"/>
          <w:szCs w:val="28"/>
        </w:rPr>
        <w:t xml:space="preserve">На территории городского округа Большой Камень функционирует муниципальное бюджетное учреждение «Городской Центр культуры» городского округа Большой Камень, в состав которого входят </w:t>
      </w:r>
      <w:r w:rsidR="00072180">
        <w:rPr>
          <w:sz w:val="28"/>
          <w:szCs w:val="28"/>
        </w:rPr>
        <w:t>«</w:t>
      </w:r>
      <w:r w:rsidRPr="00702EAB">
        <w:rPr>
          <w:sz w:val="28"/>
          <w:szCs w:val="28"/>
        </w:rPr>
        <w:t>Городской Дом культуры</w:t>
      </w:r>
      <w:r w:rsidR="00072180">
        <w:rPr>
          <w:sz w:val="28"/>
          <w:szCs w:val="28"/>
        </w:rPr>
        <w:t>»</w:t>
      </w:r>
      <w:r w:rsidRPr="00702EAB">
        <w:rPr>
          <w:sz w:val="28"/>
          <w:szCs w:val="28"/>
        </w:rPr>
        <w:t xml:space="preserve"> (износ здания городского дома культуры составляет 60%), выставочный зал, «Народный» музей истории, расположенные </w:t>
      </w:r>
      <w:r w:rsidR="00072180">
        <w:rPr>
          <w:sz w:val="28"/>
          <w:szCs w:val="28"/>
        </w:rPr>
        <w:br/>
      </w:r>
      <w:r w:rsidRPr="00702EAB">
        <w:rPr>
          <w:sz w:val="28"/>
          <w:szCs w:val="28"/>
        </w:rPr>
        <w:t>в г. Большой Камень, а также Досуговый центр в с.</w:t>
      </w:r>
      <w:r w:rsidR="00AA0A40">
        <w:rPr>
          <w:sz w:val="28"/>
          <w:szCs w:val="28"/>
        </w:rPr>
        <w:t xml:space="preserve"> </w:t>
      </w:r>
      <w:r w:rsidRPr="00702EAB">
        <w:rPr>
          <w:sz w:val="28"/>
          <w:szCs w:val="28"/>
        </w:rPr>
        <w:t xml:space="preserve">Петровка, </w:t>
      </w:r>
      <w:r w:rsidR="00072180">
        <w:rPr>
          <w:sz w:val="28"/>
          <w:szCs w:val="28"/>
        </w:rPr>
        <w:br/>
      </w:r>
      <w:r w:rsidRPr="00702EAB">
        <w:rPr>
          <w:sz w:val="28"/>
          <w:szCs w:val="28"/>
        </w:rPr>
        <w:t>в</w:t>
      </w:r>
      <w:r w:rsidR="00072180">
        <w:rPr>
          <w:sz w:val="28"/>
          <w:szCs w:val="28"/>
        </w:rPr>
        <w:t xml:space="preserve"> </w:t>
      </w:r>
      <w:r w:rsidRPr="00702EAB">
        <w:rPr>
          <w:sz w:val="28"/>
          <w:szCs w:val="28"/>
        </w:rPr>
        <w:t>котором находятся зрительный зал, имеются кабинеты для кружковой работы, библиотека.</w:t>
      </w:r>
      <w:proofErr w:type="gramEnd"/>
      <w:r w:rsidRPr="00702EAB">
        <w:rPr>
          <w:sz w:val="28"/>
          <w:szCs w:val="28"/>
        </w:rPr>
        <w:t xml:space="preserve"> Сфера культуры и искусства также представлена муниципальным автономным учреждением «Дворец культуры «Звезда» городского округа Большой Камень, на базе которого функционирует Концертный зал на 736</w:t>
      </w:r>
      <w:r w:rsidR="00AA0A40">
        <w:rPr>
          <w:sz w:val="28"/>
          <w:szCs w:val="28"/>
        </w:rPr>
        <w:t xml:space="preserve"> </w:t>
      </w:r>
      <w:r w:rsidRPr="00702EAB">
        <w:rPr>
          <w:sz w:val="28"/>
          <w:szCs w:val="28"/>
        </w:rPr>
        <w:t>мест. Библиотечная сеть представлена муниципальным бюджетным учреждением культуры «Централизованная библиотечная система» городского округа Большой Камень, в его структуру входят центральная городская библиотека и городская детская библиотека.</w:t>
      </w:r>
    </w:p>
    <w:p w:rsidR="00E21A8E" w:rsidRDefault="00E21A8E" w:rsidP="0013727A">
      <w:pPr>
        <w:spacing w:before="120" w:after="120" w:line="240" w:lineRule="auto"/>
        <w:ind w:firstLine="709"/>
        <w:rPr>
          <w:rFonts w:ascii="Times New Roman" w:hAnsi="Times New Roman" w:cs="Times New Roman"/>
          <w:b/>
          <w:sz w:val="28"/>
          <w:szCs w:val="28"/>
        </w:rPr>
      </w:pPr>
      <w:r w:rsidRPr="00072180">
        <w:rPr>
          <w:rFonts w:ascii="Times New Roman" w:hAnsi="Times New Roman" w:cs="Times New Roman"/>
          <w:b/>
          <w:sz w:val="28"/>
          <w:szCs w:val="28"/>
        </w:rPr>
        <w:t>Планируемое развитие</w:t>
      </w:r>
    </w:p>
    <w:p w:rsidR="00AA0A40" w:rsidRDefault="00E21A8E" w:rsidP="00AA0A40">
      <w:pPr>
        <w:pStyle w:val="a7"/>
        <w:spacing w:line="312" w:lineRule="auto"/>
        <w:ind w:firstLine="709"/>
        <w:rPr>
          <w:sz w:val="28"/>
          <w:szCs w:val="28"/>
        </w:rPr>
      </w:pPr>
      <w:r w:rsidRPr="00702EAB">
        <w:rPr>
          <w:sz w:val="28"/>
          <w:szCs w:val="28"/>
        </w:rPr>
        <w:t xml:space="preserve">Генеральным планом городского округа Большой Камень, </w:t>
      </w:r>
      <w:r w:rsidR="00072180">
        <w:rPr>
          <w:sz w:val="28"/>
          <w:szCs w:val="28"/>
        </w:rPr>
        <w:br/>
      </w:r>
      <w:r w:rsidRPr="00702EAB">
        <w:rPr>
          <w:sz w:val="28"/>
          <w:szCs w:val="28"/>
        </w:rPr>
        <w:t xml:space="preserve">в соответствии со Стратегией СЭР городского округа Большой Камень </w:t>
      </w:r>
      <w:r w:rsidR="00072180">
        <w:rPr>
          <w:sz w:val="28"/>
          <w:szCs w:val="28"/>
        </w:rPr>
        <w:br/>
      </w:r>
      <w:r w:rsidRPr="00702EAB">
        <w:rPr>
          <w:sz w:val="28"/>
          <w:szCs w:val="28"/>
        </w:rPr>
        <w:t>до 2030</w:t>
      </w:r>
      <w:r w:rsidR="00072180">
        <w:rPr>
          <w:sz w:val="28"/>
          <w:szCs w:val="28"/>
        </w:rPr>
        <w:t xml:space="preserve"> </w:t>
      </w:r>
      <w:r w:rsidR="004E5E0C">
        <w:rPr>
          <w:sz w:val="28"/>
          <w:szCs w:val="28"/>
        </w:rPr>
        <w:t>г.</w:t>
      </w:r>
      <w:r w:rsidRPr="00702EAB">
        <w:rPr>
          <w:sz w:val="28"/>
          <w:szCs w:val="28"/>
        </w:rPr>
        <w:t>, предусмотрено строительство «Культурного центра развития» городского округа Большой Камень, культурного центра и реконструкция муниципального автономного учреждения «Дворец культуры «Звезда» городского округа Большой Камень. В соответствии с проектом НГП городского округа Большой Камень определен уровень обеспеченности объектами культуры и искусства. Расчеты потребности населения городского округа в объектах культуры и искусства на расчетный срок реализации генерального плана представлен ниже (</w:t>
      </w:r>
      <w:r w:rsidR="005E0DA8">
        <w:fldChar w:fldCharType="begin"/>
      </w:r>
      <w:r w:rsidR="005E0DA8">
        <w:instrText xml:space="preserve"> REF _Ref22397092 \h  \* MERGEFORMAT </w:instrText>
      </w:r>
      <w:r w:rsidR="005E0DA8">
        <w:fldChar w:fldCharType="separate"/>
      </w:r>
      <w:r w:rsidR="005E0DA8" w:rsidRPr="005E0DA8">
        <w:rPr>
          <w:bCs/>
          <w:sz w:val="28"/>
          <w:szCs w:val="28"/>
        </w:rPr>
        <w:t>Таблица 21</w:t>
      </w:r>
      <w:r w:rsidR="005E0DA8">
        <w:fldChar w:fldCharType="end"/>
      </w:r>
      <w:r w:rsidRPr="00702EAB">
        <w:rPr>
          <w:bCs/>
          <w:sz w:val="28"/>
          <w:szCs w:val="28"/>
        </w:rPr>
        <w:t>,</w:t>
      </w:r>
      <w:r w:rsidR="006139EF">
        <w:rPr>
          <w:bCs/>
          <w:sz w:val="28"/>
          <w:szCs w:val="28"/>
        </w:rPr>
        <w:t xml:space="preserve"> 22</w:t>
      </w:r>
      <w:r w:rsidRPr="00702EAB">
        <w:rPr>
          <w:bCs/>
          <w:sz w:val="28"/>
          <w:szCs w:val="28"/>
        </w:rPr>
        <w:t>).</w:t>
      </w:r>
      <w:r w:rsidR="00AA0A40" w:rsidRPr="00AA0A40">
        <w:rPr>
          <w:sz w:val="28"/>
          <w:szCs w:val="28"/>
        </w:rPr>
        <w:t xml:space="preserve"> </w:t>
      </w:r>
    </w:p>
    <w:p w:rsidR="00AA0A40" w:rsidRPr="002151CA" w:rsidRDefault="00AA0A40" w:rsidP="00AA0A40">
      <w:pPr>
        <w:pStyle w:val="a7"/>
        <w:spacing w:line="312" w:lineRule="auto"/>
        <w:ind w:firstLine="709"/>
        <w:rPr>
          <w:sz w:val="28"/>
          <w:szCs w:val="28"/>
        </w:rPr>
      </w:pPr>
      <w:proofErr w:type="gramStart"/>
      <w:r w:rsidRPr="002151CA">
        <w:rPr>
          <w:sz w:val="28"/>
          <w:szCs w:val="28"/>
        </w:rPr>
        <w:t xml:space="preserve">С учетом выявленного дефицита объектов культуры и искусства </w:t>
      </w:r>
      <w:r>
        <w:rPr>
          <w:sz w:val="28"/>
          <w:szCs w:val="28"/>
        </w:rPr>
        <w:br/>
      </w:r>
      <w:r w:rsidRPr="002151CA">
        <w:rPr>
          <w:sz w:val="28"/>
          <w:szCs w:val="28"/>
        </w:rPr>
        <w:t xml:space="preserve">для достижения значений расчетных показателей, предусмотренных </w:t>
      </w:r>
      <w:r>
        <w:rPr>
          <w:sz w:val="28"/>
          <w:szCs w:val="28"/>
        </w:rPr>
        <w:br/>
      </w:r>
      <w:r w:rsidRPr="002151CA">
        <w:rPr>
          <w:sz w:val="28"/>
          <w:szCs w:val="28"/>
        </w:rPr>
        <w:t xml:space="preserve">в проекте НГП городского округа Большой Камень, генеральным планом предлагается размещение краеведческого музея, выставочного зала </w:t>
      </w:r>
      <w:r w:rsidRPr="002151CA">
        <w:rPr>
          <w:sz w:val="28"/>
          <w:szCs w:val="28"/>
        </w:rPr>
        <w:lastRenderedPageBreak/>
        <w:t xml:space="preserve">актуального искусства и общедоступной библиотеки, также с учетом эксплуатационного износа здания предлагается реконструкция Городского Дома культуры муниципального бюджетного учреждения «Городской Центр культуры» городского округа Большой Камень. </w:t>
      </w:r>
      <w:proofErr w:type="gramEnd"/>
    </w:p>
    <w:p w:rsidR="00E21A8E" w:rsidRPr="00702EAB" w:rsidRDefault="00E21A8E" w:rsidP="00072180">
      <w:pPr>
        <w:pStyle w:val="ae"/>
        <w:spacing w:after="120"/>
        <w:ind w:left="1559" w:hanging="1559"/>
        <w:rPr>
          <w:rFonts w:ascii="Times New Roman" w:hAnsi="Times New Roman" w:cs="Times New Roman"/>
          <w:sz w:val="24"/>
          <w:szCs w:val="24"/>
        </w:rPr>
      </w:pPr>
      <w:r w:rsidRPr="00702EAB">
        <w:rPr>
          <w:rFonts w:ascii="Times New Roman" w:hAnsi="Times New Roman" w:cs="Times New Roman"/>
          <w:sz w:val="24"/>
          <w:szCs w:val="24"/>
        </w:rPr>
        <w:t xml:space="preserve">Таблица </w:t>
      </w:r>
      <w:r w:rsidR="00307478" w:rsidRPr="00702EAB">
        <w:rPr>
          <w:rFonts w:ascii="Times New Roman" w:hAnsi="Times New Roman" w:cs="Times New Roman"/>
          <w:sz w:val="24"/>
          <w:szCs w:val="24"/>
        </w:rPr>
        <w:fldChar w:fldCharType="begin"/>
      </w:r>
      <w:r w:rsidRPr="00702EAB">
        <w:rPr>
          <w:rFonts w:ascii="Times New Roman" w:hAnsi="Times New Roman" w:cs="Times New Roman"/>
          <w:noProof/>
          <w:sz w:val="24"/>
          <w:szCs w:val="24"/>
        </w:rPr>
        <w:instrText xml:space="preserve"> SEQ Таблица \* ARABIC </w:instrText>
      </w:r>
      <w:r w:rsidR="00307478" w:rsidRPr="00702EAB">
        <w:rPr>
          <w:rFonts w:ascii="Times New Roman" w:hAnsi="Times New Roman" w:cs="Times New Roman"/>
          <w:sz w:val="24"/>
          <w:szCs w:val="24"/>
        </w:rPr>
        <w:fldChar w:fldCharType="separate"/>
      </w:r>
      <w:r w:rsidR="005E0DA8">
        <w:rPr>
          <w:rFonts w:ascii="Times New Roman" w:hAnsi="Times New Roman" w:cs="Times New Roman"/>
          <w:noProof/>
          <w:sz w:val="24"/>
          <w:szCs w:val="24"/>
        </w:rPr>
        <w:t>20</w:t>
      </w:r>
      <w:r w:rsidR="00307478" w:rsidRPr="00702EAB">
        <w:rPr>
          <w:rFonts w:ascii="Times New Roman" w:hAnsi="Times New Roman" w:cs="Times New Roman"/>
          <w:sz w:val="24"/>
          <w:szCs w:val="24"/>
        </w:rPr>
        <w:fldChar w:fldCharType="end"/>
      </w:r>
      <w:bookmarkEnd w:id="221"/>
      <w:r w:rsidRPr="00702EAB">
        <w:rPr>
          <w:rFonts w:ascii="Times New Roman" w:hAnsi="Times New Roman" w:cs="Times New Roman"/>
          <w:sz w:val="24"/>
          <w:szCs w:val="24"/>
        </w:rPr>
        <w:t xml:space="preserve"> – Расчет потребности населения городского округа в музеях, библиотеках, концертных залах и выставочных залах на расчетный срок реализации генерального плана (конец 2040 </w:t>
      </w:r>
      <w:r w:rsidR="004E5E0C">
        <w:rPr>
          <w:rFonts w:ascii="Times New Roman" w:hAnsi="Times New Roman" w:cs="Times New Roman"/>
          <w:sz w:val="24"/>
          <w:szCs w:val="24"/>
        </w:rPr>
        <w:t>г.</w:t>
      </w:r>
      <w:r w:rsidRPr="00702EAB">
        <w:rPr>
          <w:rFonts w:ascii="Times New Roman" w:hAnsi="Times New Roman" w:cs="Times New Roman"/>
          <w:sz w:val="24"/>
          <w:szCs w:val="24"/>
        </w:rPr>
        <w:t>)</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3"/>
        <w:gridCol w:w="2096"/>
        <w:gridCol w:w="1757"/>
        <w:gridCol w:w="1650"/>
        <w:gridCol w:w="1510"/>
      </w:tblGrid>
      <w:tr w:rsidR="00E21A8E" w:rsidRPr="008B5729" w:rsidTr="008B5729">
        <w:trPr>
          <w:tblHeader/>
        </w:trPr>
        <w:tc>
          <w:tcPr>
            <w:tcW w:w="1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AA0A40" w:rsidRDefault="00E21A8E" w:rsidP="00072180">
            <w:pPr>
              <w:tabs>
                <w:tab w:val="left" w:pos="708"/>
              </w:tabs>
              <w:spacing w:after="0" w:line="240" w:lineRule="auto"/>
              <w:jc w:val="center"/>
              <w:rPr>
                <w:rFonts w:ascii="Times New Roman" w:eastAsia="Calibri" w:hAnsi="Times New Roman" w:cs="Times New Roman"/>
                <w:b/>
              </w:rPr>
            </w:pPr>
            <w:r w:rsidRPr="00AA0A40">
              <w:rPr>
                <w:rFonts w:ascii="Times New Roman" w:eastAsia="Calibri" w:hAnsi="Times New Roman" w:cs="Times New Roman"/>
                <w:b/>
              </w:rPr>
              <w:t>Наименование вида объекта</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AA0A40" w:rsidRDefault="00E21A8E" w:rsidP="00072180">
            <w:pPr>
              <w:tabs>
                <w:tab w:val="left" w:pos="708"/>
              </w:tabs>
              <w:spacing w:after="0" w:line="240" w:lineRule="auto"/>
              <w:jc w:val="center"/>
              <w:rPr>
                <w:rFonts w:ascii="Times New Roman" w:eastAsia="Calibri" w:hAnsi="Times New Roman" w:cs="Times New Roman"/>
                <w:b/>
              </w:rPr>
            </w:pPr>
            <w:r w:rsidRPr="00AA0A40">
              <w:rPr>
                <w:rFonts w:ascii="Times New Roman" w:eastAsia="Calibri" w:hAnsi="Times New Roman" w:cs="Times New Roman"/>
                <w:b/>
              </w:rPr>
              <w:t>Норматив, объект на городской округ</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AA0A40" w:rsidRDefault="00E21A8E" w:rsidP="00072180">
            <w:pPr>
              <w:tabs>
                <w:tab w:val="left" w:pos="708"/>
              </w:tabs>
              <w:spacing w:after="0" w:line="240" w:lineRule="auto"/>
              <w:jc w:val="center"/>
              <w:rPr>
                <w:rFonts w:ascii="Times New Roman" w:eastAsia="Calibri" w:hAnsi="Times New Roman" w:cs="Times New Roman"/>
                <w:b/>
              </w:rPr>
            </w:pPr>
            <w:r w:rsidRPr="00AA0A40">
              <w:rPr>
                <w:rFonts w:ascii="Times New Roman" w:eastAsia="Calibri" w:hAnsi="Times New Roman" w:cs="Times New Roman"/>
                <w:b/>
              </w:rPr>
              <w:t>Фактическая мощность сохраняемых объектов, объект</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AA0A40" w:rsidRDefault="00E21A8E" w:rsidP="00072180">
            <w:pPr>
              <w:tabs>
                <w:tab w:val="left" w:pos="708"/>
              </w:tabs>
              <w:spacing w:after="0" w:line="240" w:lineRule="auto"/>
              <w:jc w:val="center"/>
              <w:rPr>
                <w:rFonts w:ascii="Times New Roman" w:eastAsia="Calibri" w:hAnsi="Times New Roman" w:cs="Times New Roman"/>
                <w:b/>
              </w:rPr>
            </w:pPr>
            <w:r w:rsidRPr="00AA0A40">
              <w:rPr>
                <w:rFonts w:ascii="Times New Roman" w:eastAsia="Calibri" w:hAnsi="Times New Roman" w:cs="Times New Roman"/>
                <w:b/>
              </w:rPr>
              <w:t>Потребность, объект</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AA0A40" w:rsidRDefault="00E21A8E" w:rsidP="00072180">
            <w:pPr>
              <w:spacing w:after="0" w:line="240" w:lineRule="auto"/>
              <w:jc w:val="center"/>
              <w:rPr>
                <w:rFonts w:ascii="Times New Roman" w:eastAsia="Calibri" w:hAnsi="Times New Roman" w:cs="Times New Roman"/>
                <w:b/>
              </w:rPr>
            </w:pPr>
            <w:r w:rsidRPr="00AA0A40">
              <w:rPr>
                <w:rFonts w:ascii="Times New Roman" w:eastAsia="Calibri" w:hAnsi="Times New Roman" w:cs="Times New Roman"/>
                <w:b/>
              </w:rPr>
              <w:t>Дефицит</w:t>
            </w:r>
            <w:proofErr w:type="gramStart"/>
            <w:r w:rsidRPr="00AA0A40">
              <w:rPr>
                <w:rFonts w:ascii="Times New Roman" w:eastAsia="Calibri" w:hAnsi="Times New Roman" w:cs="Times New Roman"/>
                <w:b/>
              </w:rPr>
              <w:t xml:space="preserve"> (-) /</w:t>
            </w:r>
            <w:proofErr w:type="gramEnd"/>
          </w:p>
          <w:p w:rsidR="00E21A8E" w:rsidRPr="00AA0A40" w:rsidRDefault="00E21A8E" w:rsidP="00072180">
            <w:pPr>
              <w:tabs>
                <w:tab w:val="left" w:pos="708"/>
              </w:tabs>
              <w:spacing w:after="0" w:line="240" w:lineRule="auto"/>
              <w:jc w:val="center"/>
              <w:rPr>
                <w:rFonts w:ascii="Times New Roman" w:eastAsia="Calibri" w:hAnsi="Times New Roman" w:cs="Times New Roman"/>
                <w:b/>
              </w:rPr>
            </w:pPr>
            <w:r w:rsidRPr="00AA0A40">
              <w:rPr>
                <w:rFonts w:ascii="Times New Roman" w:eastAsia="Calibri" w:hAnsi="Times New Roman" w:cs="Times New Roman"/>
                <w:b/>
              </w:rPr>
              <w:t>Излишек</w:t>
            </w:r>
            <w:proofErr w:type="gramStart"/>
            <w:r w:rsidRPr="00AA0A40">
              <w:rPr>
                <w:rFonts w:ascii="Times New Roman" w:eastAsia="Calibri" w:hAnsi="Times New Roman" w:cs="Times New Roman"/>
                <w:b/>
              </w:rPr>
              <w:t xml:space="preserve"> (+), </w:t>
            </w:r>
            <w:proofErr w:type="gramEnd"/>
            <w:r w:rsidRPr="00AA0A40">
              <w:rPr>
                <w:rFonts w:ascii="Times New Roman" w:eastAsia="Calibri" w:hAnsi="Times New Roman" w:cs="Times New Roman"/>
                <w:b/>
              </w:rPr>
              <w:t>объект</w:t>
            </w:r>
          </w:p>
        </w:tc>
      </w:tr>
      <w:tr w:rsidR="00E21A8E" w:rsidRPr="00072180" w:rsidTr="008B5729">
        <w:trPr>
          <w:trHeight w:val="330"/>
        </w:trPr>
        <w:tc>
          <w:tcPr>
            <w:tcW w:w="1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Краеведческий музей</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1</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0</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1</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-1</w:t>
            </w:r>
          </w:p>
        </w:tc>
      </w:tr>
      <w:tr w:rsidR="00E21A8E" w:rsidRPr="00072180" w:rsidTr="008B5729">
        <w:trPr>
          <w:trHeight w:val="277"/>
        </w:trPr>
        <w:tc>
          <w:tcPr>
            <w:tcW w:w="1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Тематический музей</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1</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1</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1</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0</w:t>
            </w:r>
          </w:p>
        </w:tc>
      </w:tr>
      <w:tr w:rsidR="00E21A8E" w:rsidRPr="00072180" w:rsidTr="008B5729">
        <w:trPr>
          <w:trHeight w:val="269"/>
        </w:trPr>
        <w:tc>
          <w:tcPr>
            <w:tcW w:w="1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Общедоступная библиотека</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1</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0</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1</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-1</w:t>
            </w:r>
          </w:p>
        </w:tc>
      </w:tr>
      <w:tr w:rsidR="00E21A8E" w:rsidRPr="00072180" w:rsidTr="008B5729">
        <w:trPr>
          <w:trHeight w:val="416"/>
        </w:trPr>
        <w:tc>
          <w:tcPr>
            <w:tcW w:w="1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Центральная городская библиотека</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1</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1</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1</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0</w:t>
            </w:r>
          </w:p>
        </w:tc>
      </w:tr>
      <w:tr w:rsidR="00E21A8E" w:rsidRPr="00072180" w:rsidTr="008B5729">
        <w:trPr>
          <w:trHeight w:val="352"/>
        </w:trPr>
        <w:tc>
          <w:tcPr>
            <w:tcW w:w="1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Центральная детская библиотека</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1</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1</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1</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0</w:t>
            </w:r>
          </w:p>
        </w:tc>
      </w:tr>
      <w:tr w:rsidR="00E21A8E" w:rsidRPr="00072180" w:rsidTr="008B5729">
        <w:trPr>
          <w:trHeight w:val="285"/>
        </w:trPr>
        <w:tc>
          <w:tcPr>
            <w:tcW w:w="1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Филиал библиотеки</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1</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1</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1</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0</w:t>
            </w:r>
          </w:p>
        </w:tc>
      </w:tr>
      <w:tr w:rsidR="00E21A8E" w:rsidRPr="00072180" w:rsidTr="008B5729">
        <w:trPr>
          <w:trHeight w:val="279"/>
        </w:trPr>
        <w:tc>
          <w:tcPr>
            <w:tcW w:w="1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Концертный зал</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1</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1</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1</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0</w:t>
            </w:r>
          </w:p>
        </w:tc>
      </w:tr>
      <w:tr w:rsidR="00E21A8E" w:rsidRPr="00072180" w:rsidTr="008B5729">
        <w:trPr>
          <w:trHeight w:val="270"/>
        </w:trPr>
        <w:tc>
          <w:tcPr>
            <w:tcW w:w="1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Выставочные залы</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2</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1</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1</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-1</w:t>
            </w:r>
          </w:p>
        </w:tc>
      </w:tr>
    </w:tbl>
    <w:p w:rsidR="00E21A8E" w:rsidRPr="002151CA" w:rsidRDefault="00E21A8E" w:rsidP="00072180">
      <w:pPr>
        <w:pStyle w:val="ae"/>
        <w:spacing w:after="120"/>
        <w:ind w:left="1418" w:hanging="1418"/>
        <w:rPr>
          <w:rFonts w:ascii="Times New Roman" w:hAnsi="Times New Roman" w:cs="Times New Roman"/>
          <w:sz w:val="24"/>
          <w:szCs w:val="24"/>
        </w:rPr>
      </w:pPr>
      <w:bookmarkStart w:id="222" w:name="_Ref22397092"/>
      <w:r w:rsidRPr="002151CA">
        <w:rPr>
          <w:rFonts w:ascii="Times New Roman" w:hAnsi="Times New Roman" w:cs="Times New Roman"/>
          <w:sz w:val="24"/>
          <w:szCs w:val="24"/>
        </w:rPr>
        <w:t xml:space="preserve">Таблица </w:t>
      </w:r>
      <w:r w:rsidR="00307478" w:rsidRPr="002151CA">
        <w:rPr>
          <w:rFonts w:ascii="Times New Roman" w:hAnsi="Times New Roman" w:cs="Times New Roman"/>
          <w:sz w:val="24"/>
          <w:szCs w:val="24"/>
        </w:rPr>
        <w:fldChar w:fldCharType="begin"/>
      </w:r>
      <w:r w:rsidRPr="002151CA">
        <w:rPr>
          <w:rFonts w:ascii="Times New Roman" w:hAnsi="Times New Roman" w:cs="Times New Roman"/>
          <w:noProof/>
          <w:sz w:val="24"/>
          <w:szCs w:val="24"/>
        </w:rPr>
        <w:instrText xml:space="preserve"> SEQ Таблица \* ARABIC </w:instrText>
      </w:r>
      <w:r w:rsidR="00307478" w:rsidRPr="002151CA">
        <w:rPr>
          <w:rFonts w:ascii="Times New Roman" w:hAnsi="Times New Roman" w:cs="Times New Roman"/>
          <w:sz w:val="24"/>
          <w:szCs w:val="24"/>
        </w:rPr>
        <w:fldChar w:fldCharType="separate"/>
      </w:r>
      <w:r w:rsidR="005E0DA8">
        <w:rPr>
          <w:rFonts w:ascii="Times New Roman" w:hAnsi="Times New Roman" w:cs="Times New Roman"/>
          <w:noProof/>
          <w:sz w:val="24"/>
          <w:szCs w:val="24"/>
        </w:rPr>
        <w:t>21</w:t>
      </w:r>
      <w:r w:rsidR="00307478" w:rsidRPr="002151CA">
        <w:rPr>
          <w:rFonts w:ascii="Times New Roman" w:hAnsi="Times New Roman" w:cs="Times New Roman"/>
          <w:sz w:val="24"/>
          <w:szCs w:val="24"/>
        </w:rPr>
        <w:fldChar w:fldCharType="end"/>
      </w:r>
      <w:bookmarkEnd w:id="222"/>
      <w:r w:rsidRPr="002151CA">
        <w:rPr>
          <w:rFonts w:ascii="Times New Roman" w:hAnsi="Times New Roman" w:cs="Times New Roman"/>
          <w:sz w:val="24"/>
          <w:szCs w:val="24"/>
        </w:rPr>
        <w:t xml:space="preserve"> – Расчет потребности населения городского округа в кинозалах на расчетный срок реализации генерального плана (конец 2040 </w:t>
      </w:r>
      <w:r w:rsidR="004E5E0C">
        <w:rPr>
          <w:rFonts w:ascii="Times New Roman" w:hAnsi="Times New Roman" w:cs="Times New Roman"/>
          <w:sz w:val="24"/>
          <w:szCs w:val="24"/>
        </w:rPr>
        <w:t>г.</w:t>
      </w:r>
      <w:r w:rsidRPr="002151CA">
        <w:rPr>
          <w:rFonts w:ascii="Times New Roman" w:hAnsi="Times New Roman" w:cs="Times New Roman"/>
          <w:sz w:val="24"/>
          <w:szCs w:val="24"/>
        </w:rPr>
        <w:t>)</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2098"/>
        <w:gridCol w:w="1757"/>
        <w:gridCol w:w="1688"/>
        <w:gridCol w:w="1491"/>
      </w:tblGrid>
      <w:tr w:rsidR="00E21A8E" w:rsidRPr="008B5729" w:rsidTr="008B5729">
        <w:tc>
          <w:tcPr>
            <w:tcW w:w="1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AA0A40" w:rsidRDefault="00E21A8E" w:rsidP="00072180">
            <w:pPr>
              <w:tabs>
                <w:tab w:val="left" w:pos="708"/>
              </w:tabs>
              <w:spacing w:after="0" w:line="240" w:lineRule="auto"/>
              <w:jc w:val="center"/>
              <w:rPr>
                <w:rFonts w:ascii="Times New Roman" w:eastAsia="Calibri" w:hAnsi="Times New Roman" w:cs="Times New Roman"/>
                <w:b/>
              </w:rPr>
            </w:pPr>
            <w:r w:rsidRPr="00AA0A40">
              <w:rPr>
                <w:rFonts w:ascii="Times New Roman" w:eastAsia="Calibri" w:hAnsi="Times New Roman" w:cs="Times New Roman"/>
                <w:b/>
              </w:rPr>
              <w:t>Наименование вида объекта</w:t>
            </w:r>
          </w:p>
        </w:tc>
        <w:tc>
          <w:tcPr>
            <w:tcW w:w="11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AA0A40" w:rsidRDefault="00E21A8E" w:rsidP="00072180">
            <w:pPr>
              <w:tabs>
                <w:tab w:val="left" w:pos="708"/>
              </w:tabs>
              <w:spacing w:after="0" w:line="240" w:lineRule="auto"/>
              <w:jc w:val="center"/>
              <w:rPr>
                <w:rFonts w:ascii="Times New Roman" w:eastAsia="Calibri" w:hAnsi="Times New Roman" w:cs="Times New Roman"/>
                <w:b/>
              </w:rPr>
            </w:pPr>
            <w:r w:rsidRPr="00AA0A40">
              <w:rPr>
                <w:rFonts w:ascii="Times New Roman" w:eastAsia="Calibri" w:hAnsi="Times New Roman" w:cs="Times New Roman"/>
                <w:b/>
              </w:rPr>
              <w:t>Норматив, объект на 20 тыс. человек</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AA0A40" w:rsidRDefault="00E21A8E" w:rsidP="00072180">
            <w:pPr>
              <w:tabs>
                <w:tab w:val="left" w:pos="708"/>
              </w:tabs>
              <w:spacing w:after="0" w:line="240" w:lineRule="auto"/>
              <w:jc w:val="center"/>
              <w:rPr>
                <w:rFonts w:ascii="Times New Roman" w:eastAsia="Calibri" w:hAnsi="Times New Roman" w:cs="Times New Roman"/>
                <w:b/>
              </w:rPr>
            </w:pPr>
            <w:r w:rsidRPr="00AA0A40">
              <w:rPr>
                <w:rFonts w:ascii="Times New Roman" w:eastAsia="Calibri" w:hAnsi="Times New Roman" w:cs="Times New Roman"/>
                <w:b/>
              </w:rPr>
              <w:t>Фактическая мощность сохраняемых объектов, объект</w:t>
            </w:r>
          </w:p>
        </w:tc>
        <w:tc>
          <w:tcPr>
            <w:tcW w:w="9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AA0A40" w:rsidRDefault="00E21A8E" w:rsidP="00072180">
            <w:pPr>
              <w:tabs>
                <w:tab w:val="left" w:pos="708"/>
              </w:tabs>
              <w:spacing w:after="0" w:line="240" w:lineRule="auto"/>
              <w:jc w:val="center"/>
              <w:rPr>
                <w:rFonts w:ascii="Times New Roman" w:eastAsia="Calibri" w:hAnsi="Times New Roman" w:cs="Times New Roman"/>
                <w:b/>
              </w:rPr>
            </w:pPr>
            <w:r w:rsidRPr="00AA0A40">
              <w:rPr>
                <w:rFonts w:ascii="Times New Roman" w:eastAsia="Calibri" w:hAnsi="Times New Roman" w:cs="Times New Roman"/>
                <w:b/>
              </w:rPr>
              <w:t>Потребность, объект</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AA0A40" w:rsidRDefault="00E21A8E" w:rsidP="00072180">
            <w:pPr>
              <w:spacing w:after="0" w:line="240" w:lineRule="auto"/>
              <w:jc w:val="center"/>
              <w:rPr>
                <w:rFonts w:ascii="Times New Roman" w:eastAsia="Calibri" w:hAnsi="Times New Roman" w:cs="Times New Roman"/>
                <w:b/>
              </w:rPr>
            </w:pPr>
            <w:r w:rsidRPr="00AA0A40">
              <w:rPr>
                <w:rFonts w:ascii="Times New Roman" w:eastAsia="Calibri" w:hAnsi="Times New Roman" w:cs="Times New Roman"/>
                <w:b/>
              </w:rPr>
              <w:t>Дефицит</w:t>
            </w:r>
            <w:proofErr w:type="gramStart"/>
            <w:r w:rsidRPr="00AA0A40">
              <w:rPr>
                <w:rFonts w:ascii="Times New Roman" w:eastAsia="Calibri" w:hAnsi="Times New Roman" w:cs="Times New Roman"/>
                <w:b/>
              </w:rPr>
              <w:t xml:space="preserve"> (-) /</w:t>
            </w:r>
            <w:proofErr w:type="gramEnd"/>
          </w:p>
          <w:p w:rsidR="00E21A8E" w:rsidRPr="00AA0A40" w:rsidRDefault="00E21A8E" w:rsidP="00072180">
            <w:pPr>
              <w:tabs>
                <w:tab w:val="left" w:pos="708"/>
              </w:tabs>
              <w:spacing w:after="0" w:line="240" w:lineRule="auto"/>
              <w:jc w:val="center"/>
              <w:rPr>
                <w:rFonts w:ascii="Times New Roman" w:eastAsia="Calibri" w:hAnsi="Times New Roman" w:cs="Times New Roman"/>
                <w:b/>
              </w:rPr>
            </w:pPr>
            <w:r w:rsidRPr="00AA0A40">
              <w:rPr>
                <w:rFonts w:ascii="Times New Roman" w:eastAsia="Calibri" w:hAnsi="Times New Roman" w:cs="Times New Roman"/>
                <w:b/>
              </w:rPr>
              <w:t>Излишек</w:t>
            </w:r>
            <w:proofErr w:type="gramStart"/>
            <w:r w:rsidRPr="00AA0A40">
              <w:rPr>
                <w:rFonts w:ascii="Times New Roman" w:eastAsia="Calibri" w:hAnsi="Times New Roman" w:cs="Times New Roman"/>
                <w:b/>
              </w:rPr>
              <w:t xml:space="preserve"> (+), </w:t>
            </w:r>
            <w:proofErr w:type="gramEnd"/>
            <w:r w:rsidRPr="00AA0A40">
              <w:rPr>
                <w:rFonts w:ascii="Times New Roman" w:eastAsia="Calibri" w:hAnsi="Times New Roman" w:cs="Times New Roman"/>
                <w:b/>
              </w:rPr>
              <w:t>объект</w:t>
            </w:r>
          </w:p>
        </w:tc>
      </w:tr>
      <w:tr w:rsidR="00E21A8E" w:rsidRPr="00072180" w:rsidTr="008B5729">
        <w:trPr>
          <w:trHeight w:val="352"/>
        </w:trPr>
        <w:tc>
          <w:tcPr>
            <w:tcW w:w="1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Кинозалы</w:t>
            </w:r>
          </w:p>
        </w:tc>
        <w:tc>
          <w:tcPr>
            <w:tcW w:w="11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1</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1</w:t>
            </w:r>
          </w:p>
        </w:tc>
        <w:tc>
          <w:tcPr>
            <w:tcW w:w="9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2</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AA0A4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-1</w:t>
            </w:r>
          </w:p>
        </w:tc>
      </w:tr>
    </w:tbl>
    <w:p w:rsidR="00E21A8E" w:rsidRPr="002151CA" w:rsidRDefault="00E21A8E" w:rsidP="00072180">
      <w:pPr>
        <w:pStyle w:val="ae"/>
        <w:spacing w:after="120"/>
        <w:ind w:left="1418" w:hanging="1418"/>
        <w:rPr>
          <w:rFonts w:ascii="Times New Roman" w:hAnsi="Times New Roman" w:cs="Times New Roman"/>
          <w:sz w:val="24"/>
          <w:szCs w:val="24"/>
        </w:rPr>
      </w:pPr>
      <w:bookmarkStart w:id="223" w:name="_Ref22397095"/>
      <w:r w:rsidRPr="002151CA">
        <w:rPr>
          <w:rFonts w:ascii="Times New Roman" w:hAnsi="Times New Roman" w:cs="Times New Roman"/>
          <w:sz w:val="24"/>
          <w:szCs w:val="24"/>
        </w:rPr>
        <w:t xml:space="preserve">Таблица </w:t>
      </w:r>
      <w:r w:rsidR="00307478" w:rsidRPr="002151CA">
        <w:rPr>
          <w:rFonts w:ascii="Times New Roman" w:hAnsi="Times New Roman" w:cs="Times New Roman"/>
          <w:sz w:val="24"/>
          <w:szCs w:val="24"/>
        </w:rPr>
        <w:fldChar w:fldCharType="begin"/>
      </w:r>
      <w:r w:rsidRPr="002151CA">
        <w:rPr>
          <w:rFonts w:ascii="Times New Roman" w:hAnsi="Times New Roman" w:cs="Times New Roman"/>
          <w:noProof/>
          <w:sz w:val="24"/>
          <w:szCs w:val="24"/>
        </w:rPr>
        <w:instrText xml:space="preserve"> SEQ Таблица \* ARABIC </w:instrText>
      </w:r>
      <w:r w:rsidR="00307478" w:rsidRPr="002151CA">
        <w:rPr>
          <w:rFonts w:ascii="Times New Roman" w:hAnsi="Times New Roman" w:cs="Times New Roman"/>
          <w:sz w:val="24"/>
          <w:szCs w:val="24"/>
        </w:rPr>
        <w:fldChar w:fldCharType="separate"/>
      </w:r>
      <w:r w:rsidR="005E0DA8">
        <w:rPr>
          <w:rFonts w:ascii="Times New Roman" w:hAnsi="Times New Roman" w:cs="Times New Roman"/>
          <w:noProof/>
          <w:sz w:val="24"/>
          <w:szCs w:val="24"/>
        </w:rPr>
        <w:t>22</w:t>
      </w:r>
      <w:r w:rsidR="00307478" w:rsidRPr="002151CA">
        <w:rPr>
          <w:rFonts w:ascii="Times New Roman" w:hAnsi="Times New Roman" w:cs="Times New Roman"/>
          <w:sz w:val="24"/>
          <w:szCs w:val="24"/>
        </w:rPr>
        <w:fldChar w:fldCharType="end"/>
      </w:r>
      <w:bookmarkEnd w:id="223"/>
      <w:r w:rsidRPr="002151CA">
        <w:rPr>
          <w:rFonts w:ascii="Times New Roman" w:hAnsi="Times New Roman" w:cs="Times New Roman"/>
          <w:sz w:val="24"/>
          <w:szCs w:val="24"/>
        </w:rPr>
        <w:t xml:space="preserve"> – Расчет потребности населения городского округа в учреждениях культуры клубного типа по проектным периодам реализации генерального плана (конец 2040 </w:t>
      </w:r>
      <w:r w:rsidR="004E5E0C">
        <w:rPr>
          <w:rFonts w:ascii="Times New Roman" w:hAnsi="Times New Roman" w:cs="Times New Roman"/>
          <w:sz w:val="24"/>
          <w:szCs w:val="24"/>
        </w:rPr>
        <w:t>г.</w:t>
      </w:r>
      <w:r w:rsidRPr="002151CA">
        <w:rPr>
          <w:rFonts w:ascii="Times New Roman" w:hAnsi="Times New Roman" w:cs="Times New Roman"/>
          <w:sz w:val="24"/>
          <w:szCs w:val="24"/>
        </w:rPr>
        <w:t>)</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8"/>
        <w:gridCol w:w="2086"/>
        <w:gridCol w:w="1746"/>
        <w:gridCol w:w="1673"/>
        <w:gridCol w:w="1553"/>
      </w:tblGrid>
      <w:tr w:rsidR="00E21A8E" w:rsidRPr="008B5729" w:rsidTr="008B5729">
        <w:tc>
          <w:tcPr>
            <w:tcW w:w="1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AA0A40" w:rsidRDefault="00E21A8E" w:rsidP="00072180">
            <w:pPr>
              <w:tabs>
                <w:tab w:val="left" w:pos="708"/>
              </w:tabs>
              <w:spacing w:after="0" w:line="240" w:lineRule="auto"/>
              <w:jc w:val="center"/>
              <w:rPr>
                <w:rFonts w:ascii="Times New Roman" w:eastAsia="Calibri" w:hAnsi="Times New Roman" w:cs="Times New Roman"/>
                <w:b/>
              </w:rPr>
            </w:pPr>
            <w:r w:rsidRPr="00AA0A40">
              <w:rPr>
                <w:rFonts w:ascii="Times New Roman" w:eastAsia="Calibri" w:hAnsi="Times New Roman" w:cs="Times New Roman"/>
                <w:b/>
              </w:rPr>
              <w:t>Наименование вида объекта</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AA0A40" w:rsidRDefault="00E21A8E" w:rsidP="00072180">
            <w:pPr>
              <w:tabs>
                <w:tab w:val="left" w:pos="708"/>
              </w:tabs>
              <w:spacing w:after="0" w:line="240" w:lineRule="auto"/>
              <w:jc w:val="center"/>
              <w:rPr>
                <w:rFonts w:ascii="Times New Roman" w:eastAsia="Calibri" w:hAnsi="Times New Roman" w:cs="Times New Roman"/>
                <w:b/>
              </w:rPr>
            </w:pPr>
            <w:r w:rsidRPr="00AA0A40">
              <w:rPr>
                <w:rFonts w:ascii="Times New Roman" w:eastAsia="Calibri" w:hAnsi="Times New Roman" w:cs="Times New Roman"/>
                <w:b/>
              </w:rPr>
              <w:t xml:space="preserve">Норматив, мест </w:t>
            </w:r>
            <w:r w:rsidRPr="00AA0A40">
              <w:rPr>
                <w:rFonts w:ascii="Times New Roman" w:eastAsia="Calibri" w:hAnsi="Times New Roman" w:cs="Times New Roman"/>
                <w:b/>
              </w:rPr>
              <w:br/>
              <w:t>на 1 тыс. человек</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AA0A40" w:rsidRDefault="00E21A8E" w:rsidP="00072180">
            <w:pPr>
              <w:tabs>
                <w:tab w:val="left" w:pos="708"/>
              </w:tabs>
              <w:spacing w:after="0" w:line="240" w:lineRule="auto"/>
              <w:jc w:val="center"/>
              <w:rPr>
                <w:rFonts w:ascii="Times New Roman" w:eastAsia="Calibri" w:hAnsi="Times New Roman" w:cs="Times New Roman"/>
                <w:b/>
              </w:rPr>
            </w:pPr>
            <w:r w:rsidRPr="00AA0A40">
              <w:rPr>
                <w:rFonts w:ascii="Times New Roman" w:eastAsia="Calibri" w:hAnsi="Times New Roman" w:cs="Times New Roman"/>
                <w:b/>
              </w:rPr>
              <w:t>Фактическая мощность сохраняемых объектов, мест</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AA0A40" w:rsidRDefault="00E21A8E" w:rsidP="00072180">
            <w:pPr>
              <w:tabs>
                <w:tab w:val="left" w:pos="708"/>
              </w:tabs>
              <w:spacing w:after="0" w:line="240" w:lineRule="auto"/>
              <w:jc w:val="center"/>
              <w:rPr>
                <w:rFonts w:ascii="Times New Roman" w:eastAsia="Calibri" w:hAnsi="Times New Roman" w:cs="Times New Roman"/>
                <w:b/>
              </w:rPr>
            </w:pPr>
            <w:r w:rsidRPr="00AA0A40">
              <w:rPr>
                <w:rFonts w:ascii="Times New Roman" w:eastAsia="Calibri" w:hAnsi="Times New Roman" w:cs="Times New Roman"/>
                <w:b/>
              </w:rPr>
              <w:t>Потребность, мест</w:t>
            </w: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AA0A40" w:rsidRDefault="00E21A8E" w:rsidP="00072180">
            <w:pPr>
              <w:spacing w:after="0" w:line="240" w:lineRule="auto"/>
              <w:jc w:val="center"/>
              <w:rPr>
                <w:rFonts w:ascii="Times New Roman" w:eastAsia="Calibri" w:hAnsi="Times New Roman" w:cs="Times New Roman"/>
                <w:b/>
              </w:rPr>
            </w:pPr>
            <w:r w:rsidRPr="00AA0A40">
              <w:rPr>
                <w:rFonts w:ascii="Times New Roman" w:eastAsia="Calibri" w:hAnsi="Times New Roman" w:cs="Times New Roman"/>
                <w:b/>
              </w:rPr>
              <w:t>Дефицит</w:t>
            </w:r>
            <w:proofErr w:type="gramStart"/>
            <w:r w:rsidRPr="00AA0A40">
              <w:rPr>
                <w:rFonts w:ascii="Times New Roman" w:eastAsia="Calibri" w:hAnsi="Times New Roman" w:cs="Times New Roman"/>
                <w:b/>
              </w:rPr>
              <w:t xml:space="preserve"> (-) /</w:t>
            </w:r>
            <w:proofErr w:type="gramEnd"/>
          </w:p>
          <w:p w:rsidR="00E21A8E" w:rsidRPr="00AA0A40" w:rsidRDefault="00E21A8E" w:rsidP="00072180">
            <w:pPr>
              <w:tabs>
                <w:tab w:val="left" w:pos="708"/>
              </w:tabs>
              <w:spacing w:after="0" w:line="240" w:lineRule="auto"/>
              <w:jc w:val="center"/>
              <w:rPr>
                <w:rFonts w:ascii="Times New Roman" w:eastAsia="Calibri" w:hAnsi="Times New Roman" w:cs="Times New Roman"/>
                <w:b/>
              </w:rPr>
            </w:pPr>
            <w:r w:rsidRPr="00AA0A40">
              <w:rPr>
                <w:rFonts w:ascii="Times New Roman" w:eastAsia="Calibri" w:hAnsi="Times New Roman" w:cs="Times New Roman"/>
                <w:b/>
              </w:rPr>
              <w:t>Излишек</w:t>
            </w:r>
            <w:proofErr w:type="gramStart"/>
            <w:r w:rsidRPr="00AA0A40">
              <w:rPr>
                <w:rFonts w:ascii="Times New Roman" w:eastAsia="Calibri" w:hAnsi="Times New Roman" w:cs="Times New Roman"/>
                <w:b/>
              </w:rPr>
              <w:t xml:space="preserve"> (+), </w:t>
            </w:r>
            <w:proofErr w:type="gramEnd"/>
            <w:r w:rsidRPr="00AA0A40">
              <w:rPr>
                <w:rFonts w:ascii="Times New Roman" w:eastAsia="Calibri" w:hAnsi="Times New Roman" w:cs="Times New Roman"/>
                <w:b/>
              </w:rPr>
              <w:t>мест</w:t>
            </w:r>
          </w:p>
        </w:tc>
      </w:tr>
      <w:tr w:rsidR="00E21A8E" w:rsidRPr="00072180" w:rsidTr="008B5729">
        <w:trPr>
          <w:trHeight w:val="724"/>
        </w:trPr>
        <w:tc>
          <w:tcPr>
            <w:tcW w:w="1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07218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Учреждения культуры клубного типа</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07218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35</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07218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1827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07218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1837</w:t>
            </w: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07218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-10</w:t>
            </w:r>
          </w:p>
        </w:tc>
      </w:tr>
    </w:tbl>
    <w:p w:rsidR="00E21A8E" w:rsidRPr="00072180" w:rsidRDefault="00E21A8E" w:rsidP="00AA0A40">
      <w:pPr>
        <w:spacing w:before="120" w:after="120"/>
        <w:jc w:val="both"/>
        <w:rPr>
          <w:rFonts w:ascii="Times New Roman" w:hAnsi="Times New Roman" w:cs="Times New Roman"/>
          <w:sz w:val="24"/>
          <w:szCs w:val="24"/>
        </w:rPr>
      </w:pPr>
      <w:r w:rsidRPr="00072180">
        <w:rPr>
          <w:rFonts w:ascii="Times New Roman" w:hAnsi="Times New Roman" w:cs="Times New Roman"/>
          <w:sz w:val="24"/>
          <w:szCs w:val="24"/>
        </w:rPr>
        <w:t xml:space="preserve">Примечание – Фактическая мощность сохраняемых объектов рассчитана с учетом реализации мероприятий, предусмотренных Стратегией СЭР городского округа </w:t>
      </w:r>
      <w:r w:rsidR="00072180">
        <w:rPr>
          <w:rFonts w:ascii="Times New Roman" w:hAnsi="Times New Roman" w:cs="Times New Roman"/>
          <w:sz w:val="24"/>
          <w:szCs w:val="24"/>
        </w:rPr>
        <w:br/>
      </w:r>
      <w:r w:rsidRPr="00072180">
        <w:rPr>
          <w:rFonts w:ascii="Times New Roman" w:hAnsi="Times New Roman" w:cs="Times New Roman"/>
          <w:sz w:val="24"/>
          <w:szCs w:val="24"/>
        </w:rPr>
        <w:t xml:space="preserve">Большой Камень до 2030 </w:t>
      </w:r>
      <w:r w:rsidR="004E5E0C">
        <w:rPr>
          <w:rFonts w:ascii="Times New Roman" w:hAnsi="Times New Roman" w:cs="Times New Roman"/>
          <w:sz w:val="24"/>
          <w:szCs w:val="24"/>
        </w:rPr>
        <w:t>г.</w:t>
      </w:r>
    </w:p>
    <w:p w:rsidR="00E21A8E" w:rsidRPr="002151CA" w:rsidRDefault="00E21A8E" w:rsidP="00072180">
      <w:pPr>
        <w:pStyle w:val="a7"/>
        <w:spacing w:line="312" w:lineRule="auto"/>
        <w:ind w:firstLine="709"/>
        <w:rPr>
          <w:sz w:val="28"/>
          <w:szCs w:val="28"/>
        </w:rPr>
      </w:pPr>
      <w:bookmarkStart w:id="224" w:name="_Ref22231049"/>
      <w:r w:rsidRPr="002151CA">
        <w:rPr>
          <w:sz w:val="28"/>
          <w:szCs w:val="28"/>
        </w:rPr>
        <w:t xml:space="preserve">Генеральным планом предлагается рассмотреть возможность организации дополнительно двух кинозалов на территории городского </w:t>
      </w:r>
      <w:r w:rsidRPr="002151CA">
        <w:rPr>
          <w:sz w:val="28"/>
          <w:szCs w:val="28"/>
        </w:rPr>
        <w:lastRenderedPageBreak/>
        <w:t xml:space="preserve">округа. </w:t>
      </w:r>
      <w:proofErr w:type="gramStart"/>
      <w:r w:rsidRPr="002151CA">
        <w:rPr>
          <w:sz w:val="28"/>
          <w:szCs w:val="28"/>
        </w:rPr>
        <w:t>В соответствии с</w:t>
      </w:r>
      <w:r w:rsidR="00AA0A40">
        <w:rPr>
          <w:sz w:val="28"/>
          <w:szCs w:val="28"/>
        </w:rPr>
        <w:t xml:space="preserve"> </w:t>
      </w:r>
      <w:r w:rsidRPr="002151CA">
        <w:rPr>
          <w:sz w:val="28"/>
          <w:szCs w:val="28"/>
        </w:rPr>
        <w:t xml:space="preserve">Методическими рекомендациями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утвержденными распоряжением Министерства культуры Российской Федерации от 02.08.2017 № Р-965, к кинозалам отнесены площадки кинопоказа всех форм собственности, а именно кинотеатры и кинозалы, расположенные в специализированном кинотеатре, </w:t>
      </w:r>
      <w:r w:rsidR="006139EF">
        <w:rPr>
          <w:sz w:val="28"/>
          <w:szCs w:val="28"/>
        </w:rPr>
        <w:br/>
      </w:r>
      <w:r w:rsidRPr="002151CA">
        <w:rPr>
          <w:sz w:val="28"/>
          <w:szCs w:val="28"/>
        </w:rPr>
        <w:t xml:space="preserve">а также кинозалы, расположенные в учреждении культуры, либо </w:t>
      </w:r>
      <w:r w:rsidR="006139EF">
        <w:rPr>
          <w:sz w:val="28"/>
          <w:szCs w:val="28"/>
        </w:rPr>
        <w:br/>
      </w:r>
      <w:r w:rsidRPr="002151CA">
        <w:rPr>
          <w:sz w:val="28"/>
          <w:szCs w:val="28"/>
        </w:rPr>
        <w:t>в коммерческой организации</w:t>
      </w:r>
      <w:proofErr w:type="gramEnd"/>
      <w:r w:rsidRPr="002151CA">
        <w:rPr>
          <w:sz w:val="28"/>
          <w:szCs w:val="28"/>
        </w:rPr>
        <w:t xml:space="preserve">. </w:t>
      </w:r>
    </w:p>
    <w:p w:rsidR="00E21A8E" w:rsidRPr="002151CA" w:rsidRDefault="00E21A8E" w:rsidP="00072180">
      <w:pPr>
        <w:pStyle w:val="a7"/>
        <w:spacing w:line="312" w:lineRule="auto"/>
        <w:ind w:firstLine="709"/>
        <w:rPr>
          <w:sz w:val="28"/>
          <w:szCs w:val="28"/>
        </w:rPr>
      </w:pPr>
      <w:r w:rsidRPr="002151CA">
        <w:rPr>
          <w:sz w:val="28"/>
          <w:szCs w:val="28"/>
        </w:rPr>
        <w:t>Для обеспечения потребности жителей жилого микрорайона Промышленного парка «Большой Камень» в объектах культуры и искусства на территории г. Большой Камень предусмотрено размещение дома культуры на 500 мест.</w:t>
      </w:r>
    </w:p>
    <w:p w:rsidR="00E21A8E" w:rsidRPr="002151CA" w:rsidRDefault="00E21A8E" w:rsidP="006139EF">
      <w:pPr>
        <w:pStyle w:val="a7"/>
        <w:spacing w:line="312" w:lineRule="auto"/>
        <w:ind w:firstLine="709"/>
        <w:rPr>
          <w:sz w:val="28"/>
          <w:szCs w:val="28"/>
        </w:rPr>
      </w:pPr>
      <w:r w:rsidRPr="002151CA">
        <w:rPr>
          <w:sz w:val="28"/>
          <w:szCs w:val="28"/>
        </w:rPr>
        <w:t>Мероприятия генерального плана городского округа Большой Камень по размещению объектов местного значения городского округа в</w:t>
      </w:r>
      <w:r w:rsidR="006139EF">
        <w:rPr>
          <w:sz w:val="28"/>
          <w:szCs w:val="28"/>
        </w:rPr>
        <w:t xml:space="preserve"> </w:t>
      </w:r>
      <w:r w:rsidRPr="002151CA">
        <w:rPr>
          <w:sz w:val="28"/>
          <w:szCs w:val="28"/>
        </w:rPr>
        <w:t xml:space="preserve">сфере культуры и искусства на первую очередь реализации генерального плана (конец 2025 </w:t>
      </w:r>
      <w:r w:rsidR="004E5E0C">
        <w:rPr>
          <w:sz w:val="28"/>
          <w:szCs w:val="28"/>
        </w:rPr>
        <w:t>г.</w:t>
      </w:r>
      <w:r w:rsidRPr="002151CA">
        <w:rPr>
          <w:sz w:val="28"/>
          <w:szCs w:val="28"/>
        </w:rPr>
        <w:t>):</w:t>
      </w:r>
    </w:p>
    <w:p w:rsidR="00E21A8E" w:rsidRPr="006139EF" w:rsidRDefault="00E21A8E" w:rsidP="006139EF">
      <w:pPr>
        <w:spacing w:after="0" w:line="312" w:lineRule="auto"/>
        <w:ind w:firstLine="709"/>
        <w:jc w:val="both"/>
        <w:rPr>
          <w:rFonts w:ascii="Times New Roman" w:hAnsi="Times New Roman" w:cs="Times New Roman"/>
          <w:sz w:val="28"/>
          <w:szCs w:val="28"/>
        </w:rPr>
      </w:pPr>
      <w:r w:rsidRPr="006139EF">
        <w:rPr>
          <w:rFonts w:ascii="Times New Roman" w:hAnsi="Times New Roman" w:cs="Times New Roman"/>
          <w:sz w:val="28"/>
          <w:szCs w:val="28"/>
        </w:rPr>
        <w:t>г. Большой Камень (без учета жилого микрорайона Промышленного парка «Большой Камень»)</w:t>
      </w:r>
    </w:p>
    <w:p w:rsidR="00E21A8E" w:rsidRPr="006139EF" w:rsidRDefault="00E21A8E" w:rsidP="006139EF">
      <w:pPr>
        <w:pStyle w:val="a0"/>
        <w:spacing w:before="0" w:after="0" w:line="312" w:lineRule="auto"/>
        <w:ind w:firstLine="709"/>
        <w:rPr>
          <w:rFonts w:ascii="Times New Roman" w:hAnsi="Times New Roman" w:cs="Times New Roman"/>
          <w:sz w:val="28"/>
          <w:szCs w:val="28"/>
        </w:rPr>
      </w:pPr>
      <w:r w:rsidRPr="006139EF">
        <w:rPr>
          <w:rFonts w:ascii="Times New Roman" w:hAnsi="Times New Roman" w:cs="Times New Roman"/>
          <w:sz w:val="28"/>
          <w:szCs w:val="28"/>
        </w:rPr>
        <w:t>строительство «Культурного центра развития» городского округа Большой Камень;</w:t>
      </w:r>
    </w:p>
    <w:p w:rsidR="00E21A8E" w:rsidRPr="006139EF" w:rsidRDefault="00E21A8E" w:rsidP="006139EF">
      <w:pPr>
        <w:pStyle w:val="a0"/>
        <w:spacing w:before="0" w:after="0" w:line="312" w:lineRule="auto"/>
        <w:ind w:firstLine="709"/>
        <w:rPr>
          <w:rFonts w:ascii="Times New Roman" w:hAnsi="Times New Roman" w:cs="Times New Roman"/>
          <w:sz w:val="28"/>
          <w:szCs w:val="28"/>
        </w:rPr>
      </w:pPr>
      <w:r w:rsidRPr="006139EF">
        <w:rPr>
          <w:rFonts w:ascii="Times New Roman" w:hAnsi="Times New Roman" w:cs="Times New Roman"/>
          <w:sz w:val="28"/>
          <w:szCs w:val="28"/>
        </w:rPr>
        <w:t>реконструкция муниципального автономного учреждения «Дворец культуры «Звезда» городского округа Большой Камень.</w:t>
      </w:r>
    </w:p>
    <w:p w:rsidR="00E21A8E" w:rsidRPr="006139EF" w:rsidRDefault="00E21A8E" w:rsidP="006139EF">
      <w:pPr>
        <w:pStyle w:val="a7"/>
        <w:spacing w:line="312" w:lineRule="auto"/>
        <w:ind w:firstLine="709"/>
        <w:rPr>
          <w:sz w:val="28"/>
          <w:szCs w:val="28"/>
        </w:rPr>
      </w:pPr>
      <w:r w:rsidRPr="006139EF">
        <w:rPr>
          <w:sz w:val="28"/>
          <w:szCs w:val="28"/>
        </w:rPr>
        <w:t xml:space="preserve">Мероприятия генерального плана городского округа Большой Камень по размещению объектов местного значения городского округа </w:t>
      </w:r>
      <w:r w:rsidR="00072180" w:rsidRPr="006139EF">
        <w:rPr>
          <w:sz w:val="28"/>
          <w:szCs w:val="28"/>
        </w:rPr>
        <w:br/>
      </w:r>
      <w:r w:rsidRPr="006139EF">
        <w:rPr>
          <w:sz w:val="28"/>
          <w:szCs w:val="28"/>
        </w:rPr>
        <w:t>в сфере культуры и</w:t>
      </w:r>
      <w:r w:rsidR="006139EF">
        <w:rPr>
          <w:sz w:val="28"/>
          <w:szCs w:val="28"/>
        </w:rPr>
        <w:t xml:space="preserve"> </w:t>
      </w:r>
      <w:r w:rsidRPr="006139EF">
        <w:rPr>
          <w:sz w:val="28"/>
          <w:szCs w:val="28"/>
        </w:rPr>
        <w:t xml:space="preserve">искусства на вторую очередь реализации генерального плана (конец 2030 </w:t>
      </w:r>
      <w:r w:rsidR="004E5E0C" w:rsidRPr="006139EF">
        <w:rPr>
          <w:sz w:val="28"/>
          <w:szCs w:val="28"/>
        </w:rPr>
        <w:t>г.</w:t>
      </w:r>
      <w:r w:rsidRPr="006139EF">
        <w:rPr>
          <w:sz w:val="28"/>
          <w:szCs w:val="28"/>
        </w:rPr>
        <w:t>):</w:t>
      </w:r>
    </w:p>
    <w:p w:rsidR="00E21A8E" w:rsidRPr="006139EF" w:rsidRDefault="00E21A8E" w:rsidP="006139EF">
      <w:pPr>
        <w:spacing w:after="0" w:line="312" w:lineRule="auto"/>
        <w:ind w:firstLine="709"/>
        <w:jc w:val="both"/>
        <w:rPr>
          <w:rFonts w:ascii="Times New Roman" w:hAnsi="Times New Roman" w:cs="Times New Roman"/>
          <w:sz w:val="28"/>
          <w:szCs w:val="28"/>
        </w:rPr>
      </w:pPr>
      <w:r w:rsidRPr="006139EF">
        <w:rPr>
          <w:rFonts w:ascii="Times New Roman" w:hAnsi="Times New Roman" w:cs="Times New Roman"/>
          <w:sz w:val="28"/>
          <w:szCs w:val="28"/>
        </w:rPr>
        <w:t>г. Большой Камень (без учета жилого микрорайона Промышленного парка «Большой Камень»)</w:t>
      </w:r>
    </w:p>
    <w:p w:rsidR="00E21A8E" w:rsidRPr="006139EF" w:rsidRDefault="00E21A8E" w:rsidP="006139EF">
      <w:pPr>
        <w:pStyle w:val="a0"/>
        <w:spacing w:before="0" w:after="0" w:line="312" w:lineRule="auto"/>
        <w:ind w:firstLine="709"/>
        <w:rPr>
          <w:rFonts w:ascii="Times New Roman" w:hAnsi="Times New Roman" w:cs="Times New Roman"/>
          <w:sz w:val="28"/>
          <w:szCs w:val="28"/>
        </w:rPr>
      </w:pPr>
      <w:r w:rsidRPr="006139EF">
        <w:rPr>
          <w:rFonts w:ascii="Times New Roman" w:hAnsi="Times New Roman" w:cs="Times New Roman"/>
          <w:sz w:val="28"/>
          <w:szCs w:val="28"/>
        </w:rPr>
        <w:t>строительство культурного центра.</w:t>
      </w:r>
    </w:p>
    <w:p w:rsidR="00E21A8E" w:rsidRPr="006139EF" w:rsidRDefault="00E21A8E" w:rsidP="006139EF">
      <w:pPr>
        <w:pStyle w:val="a7"/>
        <w:spacing w:line="312" w:lineRule="auto"/>
        <w:ind w:firstLine="709"/>
        <w:rPr>
          <w:sz w:val="28"/>
          <w:szCs w:val="28"/>
        </w:rPr>
      </w:pPr>
      <w:r w:rsidRPr="006139EF">
        <w:rPr>
          <w:sz w:val="28"/>
          <w:szCs w:val="28"/>
        </w:rPr>
        <w:t>Мероприятия генерального плана городского округа Большой Камень по размещению объектов местного значения городского округа в сфере культуры и искусства на расчетный срок реализации генерального плана (конец 2040 </w:t>
      </w:r>
      <w:r w:rsidR="004E5E0C" w:rsidRPr="006139EF">
        <w:rPr>
          <w:sz w:val="28"/>
          <w:szCs w:val="28"/>
        </w:rPr>
        <w:t>г.</w:t>
      </w:r>
      <w:r w:rsidRPr="006139EF">
        <w:rPr>
          <w:sz w:val="28"/>
          <w:szCs w:val="28"/>
        </w:rPr>
        <w:t>):</w:t>
      </w:r>
    </w:p>
    <w:p w:rsidR="00E21A8E" w:rsidRPr="006139EF" w:rsidRDefault="00E21A8E" w:rsidP="00AF5467">
      <w:pPr>
        <w:spacing w:after="0" w:line="312" w:lineRule="auto"/>
        <w:ind w:firstLine="709"/>
        <w:jc w:val="both"/>
        <w:rPr>
          <w:rFonts w:ascii="Times New Roman" w:hAnsi="Times New Roman" w:cs="Times New Roman"/>
          <w:sz w:val="28"/>
          <w:szCs w:val="28"/>
        </w:rPr>
      </w:pPr>
      <w:r w:rsidRPr="006139EF">
        <w:rPr>
          <w:rFonts w:ascii="Times New Roman" w:hAnsi="Times New Roman" w:cs="Times New Roman"/>
          <w:sz w:val="28"/>
          <w:szCs w:val="28"/>
        </w:rPr>
        <w:lastRenderedPageBreak/>
        <w:t>г. Большой Камень (без учета жилого микрорайона Промышленного парка «Большой Камень»)</w:t>
      </w:r>
    </w:p>
    <w:p w:rsidR="00E21A8E" w:rsidRPr="006139EF" w:rsidRDefault="00E21A8E" w:rsidP="00AF5467">
      <w:pPr>
        <w:pStyle w:val="a0"/>
        <w:spacing w:before="0" w:after="0" w:line="312" w:lineRule="auto"/>
        <w:ind w:firstLine="709"/>
        <w:rPr>
          <w:rFonts w:ascii="Times New Roman" w:hAnsi="Times New Roman" w:cs="Times New Roman"/>
          <w:sz w:val="28"/>
          <w:szCs w:val="28"/>
        </w:rPr>
      </w:pPr>
      <w:r w:rsidRPr="006139EF">
        <w:rPr>
          <w:rFonts w:ascii="Times New Roman" w:hAnsi="Times New Roman" w:cs="Times New Roman"/>
          <w:sz w:val="28"/>
          <w:szCs w:val="28"/>
        </w:rPr>
        <w:t>размещение общедоступной библиотеки;</w:t>
      </w:r>
    </w:p>
    <w:p w:rsidR="00E21A8E" w:rsidRPr="006139EF" w:rsidRDefault="00E21A8E" w:rsidP="00AF5467">
      <w:pPr>
        <w:pStyle w:val="a0"/>
        <w:spacing w:before="0" w:after="0" w:line="312" w:lineRule="auto"/>
        <w:ind w:firstLine="709"/>
        <w:rPr>
          <w:rFonts w:ascii="Times New Roman" w:hAnsi="Times New Roman" w:cs="Times New Roman"/>
          <w:sz w:val="28"/>
          <w:szCs w:val="28"/>
        </w:rPr>
      </w:pPr>
      <w:r w:rsidRPr="006139EF">
        <w:rPr>
          <w:rFonts w:ascii="Times New Roman" w:hAnsi="Times New Roman" w:cs="Times New Roman"/>
          <w:sz w:val="28"/>
          <w:szCs w:val="28"/>
        </w:rPr>
        <w:t>размещение краеведческого музея;</w:t>
      </w:r>
    </w:p>
    <w:p w:rsidR="00E21A8E" w:rsidRPr="006139EF" w:rsidRDefault="00E21A8E" w:rsidP="00AF5467">
      <w:pPr>
        <w:pStyle w:val="a0"/>
        <w:spacing w:before="0" w:after="0" w:line="312" w:lineRule="auto"/>
        <w:ind w:firstLine="709"/>
        <w:rPr>
          <w:rFonts w:ascii="Times New Roman" w:hAnsi="Times New Roman" w:cs="Times New Roman"/>
          <w:sz w:val="28"/>
          <w:szCs w:val="28"/>
        </w:rPr>
      </w:pPr>
      <w:r w:rsidRPr="006139EF">
        <w:rPr>
          <w:rFonts w:ascii="Times New Roman" w:hAnsi="Times New Roman" w:cs="Times New Roman"/>
          <w:sz w:val="28"/>
          <w:szCs w:val="28"/>
        </w:rPr>
        <w:t>размещение выставочного зала актуального искусства;</w:t>
      </w:r>
    </w:p>
    <w:p w:rsidR="00E21A8E" w:rsidRPr="006139EF" w:rsidRDefault="00E21A8E" w:rsidP="00AF5467">
      <w:pPr>
        <w:pStyle w:val="a0"/>
        <w:spacing w:before="0" w:after="0" w:line="312" w:lineRule="auto"/>
        <w:ind w:firstLine="709"/>
        <w:rPr>
          <w:rFonts w:ascii="Times New Roman" w:hAnsi="Times New Roman" w:cs="Times New Roman"/>
          <w:sz w:val="28"/>
          <w:szCs w:val="28"/>
        </w:rPr>
      </w:pPr>
      <w:r w:rsidRPr="006139EF">
        <w:rPr>
          <w:rFonts w:ascii="Times New Roman" w:hAnsi="Times New Roman" w:cs="Times New Roman"/>
          <w:sz w:val="28"/>
          <w:szCs w:val="28"/>
        </w:rPr>
        <w:t>реконструкция муниципального бюджетного учреждения «</w:t>
      </w:r>
      <w:proofErr w:type="gramStart"/>
      <w:r w:rsidRPr="006139EF">
        <w:rPr>
          <w:rFonts w:ascii="Times New Roman" w:hAnsi="Times New Roman" w:cs="Times New Roman"/>
          <w:sz w:val="28"/>
          <w:szCs w:val="28"/>
        </w:rPr>
        <w:t>Городской</w:t>
      </w:r>
      <w:proofErr w:type="gramEnd"/>
      <w:r w:rsidRPr="006139EF">
        <w:rPr>
          <w:rFonts w:ascii="Times New Roman" w:hAnsi="Times New Roman" w:cs="Times New Roman"/>
          <w:sz w:val="28"/>
          <w:szCs w:val="28"/>
        </w:rPr>
        <w:t xml:space="preserve"> Центр культуры» городского округа Большой Камень.</w:t>
      </w:r>
    </w:p>
    <w:p w:rsidR="00E21A8E" w:rsidRPr="00072180" w:rsidRDefault="00E21A8E" w:rsidP="00AF5467">
      <w:pPr>
        <w:spacing w:after="0" w:line="312" w:lineRule="auto"/>
        <w:ind w:firstLine="709"/>
        <w:jc w:val="both"/>
        <w:rPr>
          <w:rFonts w:ascii="Times New Roman" w:hAnsi="Times New Roman" w:cs="Times New Roman"/>
          <w:b/>
          <w:sz w:val="28"/>
          <w:szCs w:val="28"/>
        </w:rPr>
      </w:pPr>
      <w:r w:rsidRPr="006139EF">
        <w:rPr>
          <w:rFonts w:ascii="Times New Roman" w:hAnsi="Times New Roman" w:cs="Times New Roman"/>
          <w:sz w:val="28"/>
          <w:szCs w:val="28"/>
        </w:rPr>
        <w:t>г. Большой Камень (для обеспечения потребности жителей жилого микрорайона Промышленного парка «Большой Камень» в объектах культуры и искусства</w:t>
      </w:r>
      <w:r w:rsidRPr="00072180">
        <w:rPr>
          <w:rFonts w:ascii="Times New Roman" w:hAnsi="Times New Roman" w:cs="Times New Roman"/>
          <w:b/>
          <w:sz w:val="28"/>
          <w:szCs w:val="28"/>
        </w:rPr>
        <w:t>)</w:t>
      </w:r>
    </w:p>
    <w:p w:rsidR="00E21A8E" w:rsidRPr="002151CA" w:rsidRDefault="00E21A8E" w:rsidP="00AF5467">
      <w:pPr>
        <w:pStyle w:val="a0"/>
        <w:spacing w:before="0" w:after="0" w:line="312" w:lineRule="auto"/>
        <w:ind w:firstLine="709"/>
        <w:rPr>
          <w:rFonts w:ascii="Times New Roman" w:hAnsi="Times New Roman" w:cs="Times New Roman"/>
          <w:sz w:val="28"/>
          <w:szCs w:val="28"/>
        </w:rPr>
      </w:pPr>
      <w:r w:rsidRPr="002151CA">
        <w:rPr>
          <w:rFonts w:ascii="Times New Roman" w:hAnsi="Times New Roman" w:cs="Times New Roman"/>
          <w:sz w:val="28"/>
          <w:szCs w:val="28"/>
        </w:rPr>
        <w:t>дом культуры на 500 мест.</w:t>
      </w:r>
    </w:p>
    <w:p w:rsidR="00E21A8E" w:rsidRPr="00072180" w:rsidRDefault="00E21A8E" w:rsidP="0013727A">
      <w:pPr>
        <w:spacing w:before="120" w:after="120" w:line="240" w:lineRule="auto"/>
        <w:ind w:firstLine="709"/>
        <w:rPr>
          <w:rFonts w:ascii="Times New Roman" w:hAnsi="Times New Roman" w:cs="Times New Roman"/>
          <w:b/>
          <w:sz w:val="28"/>
          <w:szCs w:val="28"/>
        </w:rPr>
      </w:pPr>
      <w:r w:rsidRPr="00072180">
        <w:rPr>
          <w:rFonts w:ascii="Times New Roman" w:hAnsi="Times New Roman" w:cs="Times New Roman"/>
          <w:b/>
          <w:sz w:val="28"/>
          <w:szCs w:val="28"/>
        </w:rPr>
        <w:t>Физическая культура и массовый спорт</w:t>
      </w:r>
    </w:p>
    <w:p w:rsidR="00E21A8E" w:rsidRPr="00072180" w:rsidRDefault="00E21A8E" w:rsidP="0013727A">
      <w:pPr>
        <w:spacing w:before="120" w:after="120" w:line="240" w:lineRule="auto"/>
        <w:ind w:firstLine="709"/>
        <w:rPr>
          <w:rFonts w:ascii="Times New Roman" w:hAnsi="Times New Roman" w:cs="Times New Roman"/>
          <w:b/>
          <w:sz w:val="28"/>
          <w:szCs w:val="28"/>
        </w:rPr>
      </w:pPr>
      <w:r w:rsidRPr="00072180">
        <w:rPr>
          <w:rFonts w:ascii="Times New Roman" w:hAnsi="Times New Roman" w:cs="Times New Roman"/>
          <w:b/>
          <w:sz w:val="28"/>
          <w:szCs w:val="28"/>
        </w:rPr>
        <w:t>Существующее состояние</w:t>
      </w:r>
    </w:p>
    <w:p w:rsidR="00E21A8E" w:rsidRPr="002151CA" w:rsidRDefault="00E21A8E" w:rsidP="008B5729">
      <w:pPr>
        <w:pStyle w:val="a7"/>
        <w:spacing w:line="312" w:lineRule="auto"/>
        <w:ind w:firstLine="709"/>
        <w:rPr>
          <w:sz w:val="28"/>
          <w:szCs w:val="28"/>
        </w:rPr>
      </w:pPr>
      <w:r w:rsidRPr="002151CA">
        <w:rPr>
          <w:sz w:val="28"/>
          <w:szCs w:val="28"/>
        </w:rPr>
        <w:t xml:space="preserve">Населению городского округа услуги физической культуры и спорта оказывает муниципальное автономное учреждение «Спортивный комплекс» городского округа Большой Камень, включающее в себя игровой зал, залы бокса и общефизической подготовки, плавательный бассейн, восстановительный центр и два тренажерных зала. На территории городского округа также находятся два стадиона – стадион «Южный», расположенный в микрорайоне «Южная Лифляндия» и стадион «ДЮСШ», расположенный </w:t>
      </w:r>
      <w:r w:rsidR="00072180">
        <w:rPr>
          <w:sz w:val="28"/>
          <w:szCs w:val="28"/>
        </w:rPr>
        <w:br/>
      </w:r>
      <w:r w:rsidRPr="002151CA">
        <w:rPr>
          <w:sz w:val="28"/>
          <w:szCs w:val="28"/>
        </w:rPr>
        <w:t xml:space="preserve">в центральной части г. Большой Камень. В различных микрорайонах города расположены плоскостные спортивные сооружения – две хоккейные коробки, 24 спортивных площадки, в том числе для занятий волейболом, баскетболом, большим теннисом, площадки с тренажерами, площадка </w:t>
      </w:r>
      <w:r w:rsidR="00072180">
        <w:rPr>
          <w:sz w:val="28"/>
          <w:szCs w:val="28"/>
        </w:rPr>
        <w:br/>
      </w:r>
      <w:r w:rsidRPr="002151CA">
        <w:rPr>
          <w:sz w:val="28"/>
          <w:szCs w:val="28"/>
        </w:rPr>
        <w:t xml:space="preserve">для </w:t>
      </w:r>
      <w:proofErr w:type="spellStart"/>
      <w:r w:rsidRPr="002151CA">
        <w:rPr>
          <w:sz w:val="28"/>
          <w:szCs w:val="28"/>
        </w:rPr>
        <w:t>воркаута</w:t>
      </w:r>
      <w:proofErr w:type="spellEnd"/>
      <w:r w:rsidRPr="002151CA">
        <w:rPr>
          <w:sz w:val="28"/>
          <w:szCs w:val="28"/>
        </w:rPr>
        <w:t>. По ул.</w:t>
      </w:r>
      <w:r w:rsidR="006139EF">
        <w:rPr>
          <w:sz w:val="28"/>
          <w:szCs w:val="28"/>
        </w:rPr>
        <w:t xml:space="preserve"> </w:t>
      </w:r>
      <w:proofErr w:type="spellStart"/>
      <w:r w:rsidR="00AF5467">
        <w:rPr>
          <w:sz w:val="28"/>
          <w:szCs w:val="28"/>
        </w:rPr>
        <w:t>Акажемика</w:t>
      </w:r>
      <w:proofErr w:type="spellEnd"/>
      <w:r w:rsidR="00AF5467">
        <w:rPr>
          <w:sz w:val="28"/>
          <w:szCs w:val="28"/>
        </w:rPr>
        <w:t xml:space="preserve"> </w:t>
      </w:r>
      <w:r w:rsidRPr="002151CA">
        <w:rPr>
          <w:sz w:val="28"/>
          <w:szCs w:val="28"/>
        </w:rPr>
        <w:t xml:space="preserve">Курчатова расположены спортивные залы для занятий дзюдо, самбо, тяжелой атлетикой и каратэ-до. </w:t>
      </w:r>
      <w:r w:rsidR="00AF5467">
        <w:rPr>
          <w:sz w:val="28"/>
          <w:szCs w:val="28"/>
        </w:rPr>
        <w:br/>
      </w:r>
      <w:r w:rsidRPr="002151CA">
        <w:rPr>
          <w:sz w:val="28"/>
          <w:szCs w:val="28"/>
        </w:rPr>
        <w:t xml:space="preserve">По ул. Приморского Комсомола расположен Ледовый дворец. Возле пристани бухты Андреева находится яхт-клуб, вблизи пляжа </w:t>
      </w:r>
      <w:proofErr w:type="spellStart"/>
      <w:r w:rsidRPr="002151CA">
        <w:rPr>
          <w:sz w:val="28"/>
          <w:szCs w:val="28"/>
        </w:rPr>
        <w:t>Вальтон</w:t>
      </w:r>
      <w:proofErr w:type="spellEnd"/>
      <w:r w:rsidRPr="002151CA">
        <w:rPr>
          <w:sz w:val="28"/>
          <w:szCs w:val="28"/>
        </w:rPr>
        <w:t xml:space="preserve"> организованы спортивные маршруты для мотокросса. Муниципальные спортивные сооружения городского округа Большой Камень также представлены спортивными залами и плоскостными спортивными сооружениями при общеобразовательных и дошкольных образовательных организациях. Частный сектор представлен тренажерными залами спортивного клуба «Уран», фитнесс центра «Кальдера», оздоровительного </w:t>
      </w:r>
      <w:r w:rsidRPr="002151CA">
        <w:rPr>
          <w:sz w:val="28"/>
          <w:szCs w:val="28"/>
        </w:rPr>
        <w:lastRenderedPageBreak/>
        <w:t xml:space="preserve">комплекса «Олимп». </w:t>
      </w:r>
      <w:proofErr w:type="gramStart"/>
      <w:r w:rsidRPr="002151CA">
        <w:rPr>
          <w:sz w:val="28"/>
          <w:szCs w:val="28"/>
        </w:rPr>
        <w:t>Суммарная единовременная пропускная способность (далее – ЕПС) спортивных сооружений городского округа Большой Камень по данным формы федерального статистического наблюдения № 1-ФК «Сведения о физической культуре и спорте», утвержденной приказом Федеральной службы государственной статистики от 27</w:t>
      </w:r>
      <w:r w:rsidR="00072180">
        <w:rPr>
          <w:sz w:val="28"/>
          <w:szCs w:val="28"/>
        </w:rPr>
        <w:t xml:space="preserve"> марта </w:t>
      </w:r>
      <w:r w:rsidRPr="002151CA">
        <w:rPr>
          <w:sz w:val="28"/>
          <w:szCs w:val="28"/>
        </w:rPr>
        <w:t>2019</w:t>
      </w:r>
      <w:r w:rsidR="00072180">
        <w:rPr>
          <w:sz w:val="28"/>
          <w:szCs w:val="28"/>
        </w:rPr>
        <w:t xml:space="preserve"> </w:t>
      </w:r>
      <w:r w:rsidR="004E5E0C">
        <w:rPr>
          <w:sz w:val="28"/>
          <w:szCs w:val="28"/>
        </w:rPr>
        <w:t>г.</w:t>
      </w:r>
      <w:r w:rsidR="00072180">
        <w:rPr>
          <w:sz w:val="28"/>
          <w:szCs w:val="28"/>
        </w:rPr>
        <w:t xml:space="preserve"> № </w:t>
      </w:r>
      <w:r w:rsidRPr="002151CA">
        <w:rPr>
          <w:sz w:val="28"/>
          <w:szCs w:val="28"/>
        </w:rPr>
        <w:t xml:space="preserve">172 </w:t>
      </w:r>
      <w:r w:rsidR="00072180">
        <w:rPr>
          <w:sz w:val="28"/>
          <w:szCs w:val="28"/>
        </w:rPr>
        <w:br/>
      </w:r>
      <w:r w:rsidRPr="002151CA">
        <w:rPr>
          <w:sz w:val="28"/>
          <w:szCs w:val="28"/>
        </w:rPr>
        <w:t xml:space="preserve">«Об утверждении формы федерального статистического наблюдения </w:t>
      </w:r>
      <w:r w:rsidR="00072180">
        <w:rPr>
          <w:sz w:val="28"/>
          <w:szCs w:val="28"/>
        </w:rPr>
        <w:br/>
      </w:r>
      <w:r w:rsidRPr="002151CA">
        <w:rPr>
          <w:sz w:val="28"/>
          <w:szCs w:val="28"/>
        </w:rPr>
        <w:t>с указаниями по ее заполнению для организации Министерством спорта Российской Федерации федерального статистического наблюдения в сфере физической</w:t>
      </w:r>
      <w:proofErr w:type="gramEnd"/>
      <w:r w:rsidRPr="002151CA">
        <w:rPr>
          <w:sz w:val="28"/>
          <w:szCs w:val="28"/>
        </w:rPr>
        <w:t xml:space="preserve"> культуры и спорта», </w:t>
      </w:r>
      <w:proofErr w:type="gramStart"/>
      <w:r w:rsidRPr="002151CA">
        <w:rPr>
          <w:sz w:val="28"/>
          <w:szCs w:val="28"/>
        </w:rPr>
        <w:t>на конец</w:t>
      </w:r>
      <w:proofErr w:type="gramEnd"/>
      <w:r w:rsidRPr="002151CA">
        <w:rPr>
          <w:sz w:val="28"/>
          <w:szCs w:val="28"/>
        </w:rPr>
        <w:t xml:space="preserve"> 2018</w:t>
      </w:r>
      <w:r w:rsidR="00072180">
        <w:rPr>
          <w:sz w:val="28"/>
          <w:szCs w:val="28"/>
        </w:rPr>
        <w:t xml:space="preserve"> </w:t>
      </w:r>
      <w:r w:rsidR="004E5E0C">
        <w:rPr>
          <w:sz w:val="28"/>
          <w:szCs w:val="28"/>
        </w:rPr>
        <w:t>г.</w:t>
      </w:r>
      <w:r w:rsidRPr="002151CA">
        <w:rPr>
          <w:sz w:val="28"/>
          <w:szCs w:val="28"/>
        </w:rPr>
        <w:t xml:space="preserve"> составляла 1297 человек. </w:t>
      </w:r>
    </w:p>
    <w:p w:rsidR="00E21A8E" w:rsidRPr="002151CA" w:rsidRDefault="00E21A8E" w:rsidP="008B5729">
      <w:pPr>
        <w:pStyle w:val="a7"/>
        <w:spacing w:line="312" w:lineRule="auto"/>
        <w:ind w:firstLine="709"/>
        <w:rPr>
          <w:sz w:val="28"/>
          <w:szCs w:val="28"/>
        </w:rPr>
      </w:pPr>
      <w:r w:rsidRPr="002151CA">
        <w:rPr>
          <w:sz w:val="28"/>
          <w:szCs w:val="28"/>
        </w:rPr>
        <w:t xml:space="preserve">Во исполнение показателей федерального проекта «Спорт – норма жизни» в рамках национального проекта «Демография», утвержденного </w:t>
      </w:r>
      <w:r w:rsidRPr="002151CA">
        <w:rPr>
          <w:rFonts w:eastAsia="Calibri"/>
          <w:sz w:val="28"/>
          <w:szCs w:val="28"/>
        </w:rPr>
        <w:t xml:space="preserve">президиумом Совета при Президенте Российской Федерации </w:t>
      </w:r>
      <w:r w:rsidR="00072180">
        <w:rPr>
          <w:rFonts w:eastAsia="Calibri"/>
          <w:sz w:val="28"/>
          <w:szCs w:val="28"/>
        </w:rPr>
        <w:br/>
      </w:r>
      <w:r w:rsidRPr="002151CA">
        <w:rPr>
          <w:rFonts w:eastAsia="Calibri"/>
          <w:sz w:val="28"/>
          <w:szCs w:val="28"/>
        </w:rPr>
        <w:t xml:space="preserve">по стратегическому развитию и национальным проектам, протокол </w:t>
      </w:r>
      <w:r w:rsidR="00072180">
        <w:rPr>
          <w:rFonts w:eastAsia="Calibri"/>
          <w:sz w:val="28"/>
          <w:szCs w:val="28"/>
        </w:rPr>
        <w:br/>
      </w:r>
      <w:r w:rsidRPr="002151CA">
        <w:rPr>
          <w:rFonts w:eastAsia="Calibri"/>
          <w:sz w:val="28"/>
          <w:szCs w:val="28"/>
        </w:rPr>
        <w:t>24</w:t>
      </w:r>
      <w:r w:rsidR="00072180">
        <w:rPr>
          <w:rFonts w:eastAsia="Calibri"/>
          <w:sz w:val="28"/>
          <w:szCs w:val="28"/>
        </w:rPr>
        <w:t xml:space="preserve"> декабря </w:t>
      </w:r>
      <w:r w:rsidRPr="002151CA">
        <w:rPr>
          <w:rFonts w:eastAsia="Calibri"/>
          <w:sz w:val="28"/>
          <w:szCs w:val="28"/>
        </w:rPr>
        <w:t>2018</w:t>
      </w:r>
      <w:r w:rsidR="00072180">
        <w:rPr>
          <w:rFonts w:eastAsia="Calibri"/>
          <w:sz w:val="28"/>
          <w:szCs w:val="28"/>
        </w:rPr>
        <w:t xml:space="preserve"> </w:t>
      </w:r>
      <w:r w:rsidR="004E5E0C">
        <w:rPr>
          <w:rFonts w:eastAsia="Calibri"/>
          <w:sz w:val="28"/>
          <w:szCs w:val="28"/>
        </w:rPr>
        <w:t>г.</w:t>
      </w:r>
      <w:r w:rsidRPr="002151CA">
        <w:rPr>
          <w:rFonts w:eastAsia="Calibri"/>
          <w:sz w:val="28"/>
          <w:szCs w:val="28"/>
        </w:rPr>
        <w:t xml:space="preserve"> № 16,</w:t>
      </w:r>
      <w:r w:rsidRPr="002151CA">
        <w:rPr>
          <w:sz w:val="28"/>
          <w:szCs w:val="28"/>
        </w:rPr>
        <w:t xml:space="preserve"> на территории Приморского края реализуется региональный проект «Спорт – норма жизни». Главными целями регионального проекта являются доведение к 2024 году до 55% доли граждан, систематически занимающихся физической культурой и спортом, создание условий для занятий физической культурой и спортом </w:t>
      </w:r>
      <w:r w:rsidR="00072180">
        <w:rPr>
          <w:sz w:val="28"/>
          <w:szCs w:val="28"/>
        </w:rPr>
        <w:br/>
      </w:r>
      <w:r w:rsidRPr="002151CA">
        <w:rPr>
          <w:sz w:val="28"/>
          <w:szCs w:val="28"/>
        </w:rPr>
        <w:t xml:space="preserve">для всех категорий и групп граждан, повышение уровня обеспеченности населения объектами спорта и подготовка спортивного резерва. Важным показателем в рамках регионального проекта также является повышение уровня обеспеченности населения спортивными сооружениями. В рамках реализации регионального проекта в 2019 году на территории </w:t>
      </w:r>
      <w:r w:rsidR="00072180">
        <w:rPr>
          <w:sz w:val="28"/>
          <w:szCs w:val="28"/>
        </w:rPr>
        <w:br/>
      </w:r>
      <w:r w:rsidRPr="002151CA">
        <w:rPr>
          <w:sz w:val="28"/>
          <w:szCs w:val="28"/>
        </w:rPr>
        <w:t xml:space="preserve">г. Большой Камень введено в эксплуатацию 4 хоккейных коробки, суммарной ЕПС 120 человек. </w:t>
      </w:r>
    </w:p>
    <w:p w:rsidR="00E21A8E" w:rsidRDefault="00E21A8E" w:rsidP="0013727A">
      <w:pPr>
        <w:spacing w:before="120" w:after="120" w:line="240" w:lineRule="auto"/>
        <w:ind w:firstLine="709"/>
        <w:rPr>
          <w:rFonts w:ascii="Times New Roman" w:hAnsi="Times New Roman" w:cs="Times New Roman"/>
          <w:b/>
          <w:sz w:val="28"/>
          <w:szCs w:val="28"/>
        </w:rPr>
      </w:pPr>
      <w:r w:rsidRPr="00072180">
        <w:rPr>
          <w:rFonts w:ascii="Times New Roman" w:hAnsi="Times New Roman" w:cs="Times New Roman"/>
          <w:b/>
          <w:sz w:val="28"/>
          <w:szCs w:val="28"/>
        </w:rPr>
        <w:t>Планируемое развитие</w:t>
      </w:r>
    </w:p>
    <w:p w:rsidR="00E21A8E" w:rsidRPr="002151CA" w:rsidRDefault="00E21A8E" w:rsidP="008B5729">
      <w:pPr>
        <w:pStyle w:val="a7"/>
        <w:spacing w:line="312" w:lineRule="auto"/>
        <w:ind w:firstLine="709"/>
        <w:rPr>
          <w:sz w:val="28"/>
          <w:szCs w:val="28"/>
        </w:rPr>
      </w:pPr>
      <w:r w:rsidRPr="002151CA">
        <w:rPr>
          <w:sz w:val="28"/>
          <w:szCs w:val="28"/>
        </w:rPr>
        <w:t xml:space="preserve">Генеральным планом городского округа Большой Камень с учетом регионального проекта «Спорт – норма жизни» на территории муниципального образования предусмотрено размещение универсальной спортивной площадки по ул. Аллея Труда и хоккейной коробки </w:t>
      </w:r>
      <w:r w:rsidR="00072180">
        <w:rPr>
          <w:sz w:val="28"/>
          <w:szCs w:val="28"/>
        </w:rPr>
        <w:br/>
      </w:r>
      <w:r w:rsidRPr="002151CA">
        <w:rPr>
          <w:sz w:val="28"/>
          <w:szCs w:val="28"/>
        </w:rPr>
        <w:t xml:space="preserve">по ул. Карда Маркса. </w:t>
      </w:r>
      <w:proofErr w:type="gramStart"/>
      <w:r w:rsidRPr="002151CA">
        <w:rPr>
          <w:sz w:val="28"/>
          <w:szCs w:val="28"/>
        </w:rPr>
        <w:t xml:space="preserve">Согласно государственной программе Приморского края «Развитие физической культуры и спорта Приморского края» </w:t>
      </w:r>
      <w:r w:rsidR="00072180">
        <w:rPr>
          <w:sz w:val="28"/>
          <w:szCs w:val="28"/>
        </w:rPr>
        <w:br/>
      </w:r>
      <w:r w:rsidRPr="002151CA">
        <w:rPr>
          <w:sz w:val="28"/>
          <w:szCs w:val="28"/>
        </w:rPr>
        <w:t xml:space="preserve">на 2020 – 2027 годы», утвержденной постановлением Администрации Приморского края от 27.12.2019 № 920-па, предусмотрено размещение двух </w:t>
      </w:r>
      <w:r w:rsidRPr="002151CA">
        <w:rPr>
          <w:sz w:val="28"/>
          <w:szCs w:val="28"/>
        </w:rPr>
        <w:lastRenderedPageBreak/>
        <w:t xml:space="preserve">универсальных спортивных площадок по ул. Карла Маркса </w:t>
      </w:r>
      <w:r w:rsidR="00072180">
        <w:rPr>
          <w:sz w:val="28"/>
          <w:szCs w:val="28"/>
        </w:rPr>
        <w:br/>
      </w:r>
      <w:r w:rsidRPr="002151CA">
        <w:rPr>
          <w:sz w:val="28"/>
          <w:szCs w:val="28"/>
        </w:rPr>
        <w:t xml:space="preserve">и по ул. Приморского Комсомола, физкультурно-оздоровительного комплекса с плавательным бассейном, физкультурно-оздоровительного комплекса по ул. Зеленая, реконструкция стадиона «Южный», здания </w:t>
      </w:r>
      <w:r w:rsidR="00072180">
        <w:rPr>
          <w:sz w:val="28"/>
          <w:szCs w:val="28"/>
        </w:rPr>
        <w:br/>
      </w:r>
      <w:r w:rsidRPr="002151CA">
        <w:rPr>
          <w:sz w:val="28"/>
          <w:szCs w:val="28"/>
        </w:rPr>
        <w:t>МАУ «Спортивный комплекс» городского округа Большой Камень</w:t>
      </w:r>
      <w:proofErr w:type="gramEnd"/>
      <w:r w:rsidRPr="002151CA">
        <w:rPr>
          <w:sz w:val="28"/>
          <w:szCs w:val="28"/>
        </w:rPr>
        <w:t xml:space="preserve"> </w:t>
      </w:r>
      <w:r w:rsidR="00072180">
        <w:rPr>
          <w:sz w:val="28"/>
          <w:szCs w:val="28"/>
        </w:rPr>
        <w:br/>
      </w:r>
      <w:r w:rsidRPr="002151CA">
        <w:rPr>
          <w:sz w:val="28"/>
          <w:szCs w:val="28"/>
        </w:rPr>
        <w:t xml:space="preserve">и строительство спортивных сооружений для развития парусного спорта </w:t>
      </w:r>
      <w:r w:rsidR="00072180">
        <w:rPr>
          <w:sz w:val="28"/>
          <w:szCs w:val="28"/>
        </w:rPr>
        <w:br/>
      </w:r>
      <w:r w:rsidRPr="002151CA">
        <w:rPr>
          <w:sz w:val="28"/>
          <w:szCs w:val="28"/>
        </w:rPr>
        <w:t>в г. Большой Камень (центра парусного спорта).</w:t>
      </w:r>
    </w:p>
    <w:p w:rsidR="00E21A8E" w:rsidRPr="002151CA" w:rsidRDefault="00E21A8E" w:rsidP="008B5729">
      <w:pPr>
        <w:pStyle w:val="a7"/>
        <w:spacing w:line="312" w:lineRule="auto"/>
        <w:ind w:firstLine="709"/>
        <w:rPr>
          <w:sz w:val="28"/>
          <w:szCs w:val="28"/>
        </w:rPr>
      </w:pPr>
      <w:r w:rsidRPr="002151CA">
        <w:rPr>
          <w:sz w:val="28"/>
          <w:szCs w:val="28"/>
        </w:rPr>
        <w:t xml:space="preserve">Достижение нормативной обеспеченности спортивными сооружениями на расчетный срок реализации генерального плана (конец 2040 </w:t>
      </w:r>
      <w:r w:rsidR="004E5E0C">
        <w:rPr>
          <w:sz w:val="28"/>
          <w:szCs w:val="28"/>
        </w:rPr>
        <w:t>г.</w:t>
      </w:r>
      <w:r w:rsidRPr="002151CA">
        <w:rPr>
          <w:sz w:val="28"/>
          <w:szCs w:val="28"/>
        </w:rPr>
        <w:t xml:space="preserve">) предполагается, в том числе, за счет проектирования плоскостных спортивных сооружений, организуемых в жилой застройке. В соответствии </w:t>
      </w:r>
      <w:r w:rsidR="00072180">
        <w:rPr>
          <w:sz w:val="28"/>
          <w:szCs w:val="28"/>
        </w:rPr>
        <w:br/>
      </w:r>
      <w:r w:rsidRPr="002151CA">
        <w:rPr>
          <w:sz w:val="28"/>
          <w:szCs w:val="28"/>
        </w:rPr>
        <w:t xml:space="preserve">с проектом НГП городского округа Большой Камень с учетом прироста численности населения и средней жилищной обеспеченности общая минимальная мощность площадок придомового благоустройства, </w:t>
      </w:r>
      <w:r w:rsidR="00072180">
        <w:rPr>
          <w:sz w:val="28"/>
          <w:szCs w:val="28"/>
        </w:rPr>
        <w:br/>
      </w:r>
      <w:r w:rsidRPr="002151CA">
        <w:rPr>
          <w:sz w:val="28"/>
          <w:szCs w:val="28"/>
        </w:rPr>
        <w:t>в</w:t>
      </w:r>
      <w:r w:rsidR="00072180">
        <w:rPr>
          <w:sz w:val="28"/>
          <w:szCs w:val="28"/>
        </w:rPr>
        <w:t xml:space="preserve"> </w:t>
      </w:r>
      <w:r w:rsidRPr="002151CA">
        <w:rPr>
          <w:sz w:val="28"/>
          <w:szCs w:val="28"/>
        </w:rPr>
        <w:t>частности для занятий физической культурой и массовым спортом, составит 9,8 тыс. кв. м, суммарная ЕПС таких объектов составит 976</w:t>
      </w:r>
      <w:r w:rsidR="006139EF">
        <w:rPr>
          <w:sz w:val="28"/>
          <w:szCs w:val="28"/>
        </w:rPr>
        <w:t xml:space="preserve"> </w:t>
      </w:r>
      <w:r w:rsidRPr="002151CA">
        <w:rPr>
          <w:sz w:val="28"/>
          <w:szCs w:val="28"/>
        </w:rPr>
        <w:t>человек.</w:t>
      </w:r>
    </w:p>
    <w:p w:rsidR="00E21A8E" w:rsidRPr="002151CA" w:rsidRDefault="00E21A8E" w:rsidP="008B5729">
      <w:pPr>
        <w:pStyle w:val="a7"/>
        <w:spacing w:line="312" w:lineRule="auto"/>
        <w:ind w:firstLine="709"/>
        <w:rPr>
          <w:sz w:val="28"/>
          <w:szCs w:val="28"/>
        </w:rPr>
      </w:pPr>
      <w:r w:rsidRPr="002151CA">
        <w:rPr>
          <w:sz w:val="28"/>
          <w:szCs w:val="28"/>
        </w:rPr>
        <w:t xml:space="preserve">В соответствии с проектом НГП городского округа Большой Камень определен уровень обеспеченности населения объектами физической культуры и спорта. </w:t>
      </w:r>
      <w:r w:rsidRPr="006139EF">
        <w:rPr>
          <w:sz w:val="28"/>
          <w:szCs w:val="28"/>
        </w:rPr>
        <w:t xml:space="preserve">Расчет потребности населения городского округа </w:t>
      </w:r>
      <w:r w:rsidR="00072180" w:rsidRPr="006139EF">
        <w:rPr>
          <w:sz w:val="28"/>
          <w:szCs w:val="28"/>
        </w:rPr>
        <w:br/>
      </w:r>
      <w:r w:rsidRPr="006139EF">
        <w:rPr>
          <w:sz w:val="28"/>
          <w:szCs w:val="28"/>
        </w:rPr>
        <w:t>в спортивных сооружениях всех видов по периодам реализации генерального плана представлен ниже (</w:t>
      </w:r>
      <w:r w:rsidR="006139EF" w:rsidRPr="006139EF">
        <w:rPr>
          <w:sz w:val="28"/>
          <w:szCs w:val="28"/>
        </w:rPr>
        <w:t>Таблица 23</w:t>
      </w:r>
      <w:r w:rsidRPr="006139EF">
        <w:rPr>
          <w:sz w:val="28"/>
          <w:szCs w:val="28"/>
        </w:rPr>
        <w:t>).</w:t>
      </w:r>
    </w:p>
    <w:p w:rsidR="00E21A8E" w:rsidRPr="002151CA" w:rsidRDefault="00E21A8E" w:rsidP="00072180">
      <w:pPr>
        <w:pStyle w:val="ae"/>
        <w:spacing w:after="120"/>
        <w:ind w:left="1418" w:hanging="1418"/>
        <w:rPr>
          <w:rFonts w:ascii="Times New Roman" w:hAnsi="Times New Roman" w:cs="Times New Roman"/>
          <w:sz w:val="24"/>
          <w:szCs w:val="24"/>
        </w:rPr>
      </w:pPr>
      <w:r w:rsidRPr="002151CA">
        <w:rPr>
          <w:rFonts w:ascii="Times New Roman" w:hAnsi="Times New Roman" w:cs="Times New Roman"/>
          <w:sz w:val="24"/>
          <w:szCs w:val="24"/>
        </w:rPr>
        <w:t xml:space="preserve">Таблица </w:t>
      </w:r>
      <w:r w:rsidR="00307478" w:rsidRPr="002151CA">
        <w:rPr>
          <w:rFonts w:ascii="Times New Roman" w:hAnsi="Times New Roman" w:cs="Times New Roman"/>
          <w:sz w:val="24"/>
          <w:szCs w:val="24"/>
        </w:rPr>
        <w:fldChar w:fldCharType="begin"/>
      </w:r>
      <w:r w:rsidRPr="002151CA">
        <w:rPr>
          <w:rFonts w:ascii="Times New Roman" w:hAnsi="Times New Roman" w:cs="Times New Roman"/>
          <w:noProof/>
          <w:sz w:val="24"/>
          <w:szCs w:val="24"/>
        </w:rPr>
        <w:instrText xml:space="preserve"> SEQ Таблица \* ARABIC </w:instrText>
      </w:r>
      <w:r w:rsidR="00307478" w:rsidRPr="002151CA">
        <w:rPr>
          <w:rFonts w:ascii="Times New Roman" w:hAnsi="Times New Roman" w:cs="Times New Roman"/>
          <w:sz w:val="24"/>
          <w:szCs w:val="24"/>
        </w:rPr>
        <w:fldChar w:fldCharType="separate"/>
      </w:r>
      <w:r w:rsidR="005E0DA8">
        <w:rPr>
          <w:rFonts w:ascii="Times New Roman" w:hAnsi="Times New Roman" w:cs="Times New Roman"/>
          <w:noProof/>
          <w:sz w:val="24"/>
          <w:szCs w:val="24"/>
        </w:rPr>
        <w:t>23</w:t>
      </w:r>
      <w:r w:rsidR="00307478" w:rsidRPr="002151CA">
        <w:rPr>
          <w:rFonts w:ascii="Times New Roman" w:hAnsi="Times New Roman" w:cs="Times New Roman"/>
          <w:sz w:val="24"/>
          <w:szCs w:val="24"/>
        </w:rPr>
        <w:fldChar w:fldCharType="end"/>
      </w:r>
      <w:bookmarkEnd w:id="224"/>
      <w:r w:rsidRPr="002151CA">
        <w:rPr>
          <w:rFonts w:ascii="Times New Roman" w:hAnsi="Times New Roman" w:cs="Times New Roman"/>
          <w:sz w:val="24"/>
          <w:szCs w:val="24"/>
        </w:rPr>
        <w:t xml:space="preserve"> – Расчет потребности населения городского округа в спортивных сооружениях по периодам реализации генерального плана</w:t>
      </w:r>
    </w:p>
    <w:tbl>
      <w:tblPr>
        <w:tblW w:w="494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2127"/>
        <w:gridCol w:w="1945"/>
        <w:gridCol w:w="1515"/>
        <w:gridCol w:w="1614"/>
      </w:tblGrid>
      <w:tr w:rsidR="00E21A8E" w:rsidRPr="008B5729" w:rsidTr="006139EF">
        <w:trPr>
          <w:tblHeader/>
        </w:trPr>
        <w:tc>
          <w:tcPr>
            <w:tcW w:w="1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6139EF" w:rsidRDefault="00E21A8E" w:rsidP="00072180">
            <w:pPr>
              <w:tabs>
                <w:tab w:val="left" w:pos="708"/>
              </w:tabs>
              <w:spacing w:after="0" w:line="240" w:lineRule="auto"/>
              <w:jc w:val="center"/>
              <w:rPr>
                <w:rFonts w:ascii="Times New Roman" w:eastAsia="Calibri" w:hAnsi="Times New Roman" w:cs="Times New Roman"/>
                <w:b/>
              </w:rPr>
            </w:pPr>
            <w:r w:rsidRPr="006139EF">
              <w:rPr>
                <w:rFonts w:ascii="Times New Roman" w:eastAsia="Calibri" w:hAnsi="Times New Roman" w:cs="Times New Roman"/>
                <w:b/>
              </w:rPr>
              <w:t>Период реализации генерального плана</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6139EF" w:rsidRDefault="00E21A8E" w:rsidP="00072180">
            <w:pPr>
              <w:tabs>
                <w:tab w:val="left" w:pos="708"/>
              </w:tabs>
              <w:spacing w:after="0" w:line="240" w:lineRule="auto"/>
              <w:jc w:val="center"/>
              <w:rPr>
                <w:rFonts w:ascii="Times New Roman" w:eastAsia="Calibri" w:hAnsi="Times New Roman" w:cs="Times New Roman"/>
                <w:b/>
              </w:rPr>
            </w:pPr>
            <w:r w:rsidRPr="006139EF">
              <w:rPr>
                <w:rFonts w:ascii="Times New Roman" w:eastAsia="Calibri" w:hAnsi="Times New Roman" w:cs="Times New Roman"/>
                <w:b/>
              </w:rPr>
              <w:t>Норматив, ЕПС на 1 тыс. человек в возрасте от 3 до 79 лет</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6139EF" w:rsidRDefault="00E21A8E" w:rsidP="00072180">
            <w:pPr>
              <w:tabs>
                <w:tab w:val="left" w:pos="708"/>
              </w:tabs>
              <w:spacing w:after="0" w:line="240" w:lineRule="auto"/>
              <w:jc w:val="center"/>
              <w:rPr>
                <w:rFonts w:ascii="Times New Roman" w:eastAsia="Calibri" w:hAnsi="Times New Roman" w:cs="Times New Roman"/>
                <w:b/>
              </w:rPr>
            </w:pPr>
            <w:proofErr w:type="gramStart"/>
            <w:r w:rsidRPr="006139EF">
              <w:rPr>
                <w:rFonts w:ascii="Times New Roman" w:eastAsia="Calibri" w:hAnsi="Times New Roman" w:cs="Times New Roman"/>
                <w:b/>
              </w:rPr>
              <w:t>Фактическая</w:t>
            </w:r>
            <w:proofErr w:type="gramEnd"/>
            <w:r w:rsidRPr="006139EF">
              <w:rPr>
                <w:rFonts w:ascii="Times New Roman" w:eastAsia="Calibri" w:hAnsi="Times New Roman" w:cs="Times New Roman"/>
                <w:b/>
              </w:rPr>
              <w:t xml:space="preserve"> ЕПС сохраняемых спортивных сооружений, человек</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6139EF" w:rsidRDefault="00E21A8E" w:rsidP="00072180">
            <w:pPr>
              <w:tabs>
                <w:tab w:val="left" w:pos="708"/>
              </w:tabs>
              <w:spacing w:after="0" w:line="240" w:lineRule="auto"/>
              <w:jc w:val="center"/>
              <w:rPr>
                <w:rFonts w:ascii="Times New Roman" w:eastAsia="Calibri" w:hAnsi="Times New Roman" w:cs="Times New Roman"/>
                <w:b/>
              </w:rPr>
            </w:pPr>
            <w:r w:rsidRPr="006139EF">
              <w:rPr>
                <w:rFonts w:ascii="Times New Roman" w:eastAsia="Calibri" w:hAnsi="Times New Roman" w:cs="Times New Roman"/>
                <w:b/>
              </w:rPr>
              <w:t>Потребность в ЕПС спортивных сооружений, человек</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6139EF" w:rsidRDefault="00E21A8E" w:rsidP="00072180">
            <w:pPr>
              <w:spacing w:after="0" w:line="240" w:lineRule="auto"/>
              <w:jc w:val="center"/>
              <w:rPr>
                <w:rFonts w:ascii="Times New Roman" w:eastAsia="Calibri" w:hAnsi="Times New Roman" w:cs="Times New Roman"/>
                <w:b/>
              </w:rPr>
            </w:pPr>
            <w:r w:rsidRPr="006139EF">
              <w:rPr>
                <w:rFonts w:ascii="Times New Roman" w:eastAsia="Calibri" w:hAnsi="Times New Roman" w:cs="Times New Roman"/>
                <w:b/>
              </w:rPr>
              <w:t>Дефицит</w:t>
            </w:r>
            <w:proofErr w:type="gramStart"/>
            <w:r w:rsidRPr="006139EF">
              <w:rPr>
                <w:rFonts w:ascii="Times New Roman" w:eastAsia="Calibri" w:hAnsi="Times New Roman" w:cs="Times New Roman"/>
                <w:b/>
              </w:rPr>
              <w:t xml:space="preserve"> (-) /</w:t>
            </w:r>
            <w:proofErr w:type="gramEnd"/>
          </w:p>
          <w:p w:rsidR="00E21A8E" w:rsidRPr="006139EF" w:rsidRDefault="00E21A8E" w:rsidP="00072180">
            <w:pPr>
              <w:tabs>
                <w:tab w:val="left" w:pos="708"/>
              </w:tabs>
              <w:spacing w:after="0" w:line="240" w:lineRule="auto"/>
              <w:jc w:val="center"/>
              <w:rPr>
                <w:rFonts w:ascii="Times New Roman" w:eastAsia="Calibri" w:hAnsi="Times New Roman" w:cs="Times New Roman"/>
                <w:b/>
              </w:rPr>
            </w:pPr>
            <w:r w:rsidRPr="006139EF">
              <w:rPr>
                <w:rFonts w:ascii="Times New Roman" w:eastAsia="Calibri" w:hAnsi="Times New Roman" w:cs="Times New Roman"/>
                <w:b/>
              </w:rPr>
              <w:t>Излишек</w:t>
            </w:r>
            <w:proofErr w:type="gramStart"/>
            <w:r w:rsidRPr="006139EF">
              <w:rPr>
                <w:rFonts w:ascii="Times New Roman" w:eastAsia="Calibri" w:hAnsi="Times New Roman" w:cs="Times New Roman"/>
                <w:b/>
              </w:rPr>
              <w:t xml:space="preserve"> (+) </w:t>
            </w:r>
            <w:proofErr w:type="gramEnd"/>
            <w:r w:rsidRPr="006139EF">
              <w:rPr>
                <w:rFonts w:ascii="Times New Roman" w:eastAsia="Calibri" w:hAnsi="Times New Roman" w:cs="Times New Roman"/>
                <w:b/>
              </w:rPr>
              <w:t>ЕПС спортивных сооружений, человек</w:t>
            </w:r>
          </w:p>
        </w:tc>
      </w:tr>
      <w:tr w:rsidR="00E21A8E" w:rsidRPr="00072180" w:rsidTr="006139EF">
        <w:tc>
          <w:tcPr>
            <w:tcW w:w="1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07218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 xml:space="preserve">Первая очередь реализации генерального плана (конец 2025 </w:t>
            </w:r>
            <w:r w:rsidR="004E5E0C">
              <w:rPr>
                <w:rFonts w:ascii="Times New Roman" w:eastAsia="Calibri" w:hAnsi="Times New Roman" w:cs="Times New Roman"/>
              </w:rPr>
              <w:t>г.</w:t>
            </w:r>
            <w:r w:rsidRPr="00072180">
              <w:rPr>
                <w:rFonts w:ascii="Times New Roman" w:eastAsia="Calibri" w:hAnsi="Times New Roman" w:cs="Times New Roman"/>
              </w:rPr>
              <w:t xml:space="preserve">)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07218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65</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07218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2168</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07218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3316</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07218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-1148</w:t>
            </w:r>
          </w:p>
        </w:tc>
      </w:tr>
      <w:tr w:rsidR="00E21A8E" w:rsidRPr="00072180" w:rsidTr="006139EF">
        <w:tc>
          <w:tcPr>
            <w:tcW w:w="1198" w:type="pct"/>
            <w:tcBorders>
              <w:top w:val="single" w:sz="4" w:space="0" w:color="auto"/>
              <w:left w:val="single" w:sz="4" w:space="0" w:color="auto"/>
              <w:bottom w:val="single" w:sz="4" w:space="0" w:color="auto"/>
              <w:right w:val="single" w:sz="4" w:space="0" w:color="auto"/>
            </w:tcBorders>
            <w:shd w:val="clear" w:color="auto" w:fill="auto"/>
            <w:hideMark/>
          </w:tcPr>
          <w:p w:rsidR="00E21A8E" w:rsidRPr="00072180" w:rsidRDefault="00E21A8E" w:rsidP="0007218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 xml:space="preserve">Вторая очередь реализации генерального плана (конец 2030 </w:t>
            </w:r>
            <w:r w:rsidR="004E5E0C">
              <w:rPr>
                <w:rFonts w:ascii="Times New Roman" w:eastAsia="Calibri" w:hAnsi="Times New Roman" w:cs="Times New Roman"/>
              </w:rPr>
              <w:t>г.</w:t>
            </w:r>
            <w:r w:rsidRPr="00072180">
              <w:rPr>
                <w:rFonts w:ascii="Times New Roman" w:eastAsia="Calibri" w:hAnsi="Times New Roman" w:cs="Times New Roman"/>
              </w:rPr>
              <w:t xml:space="preserve">)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07218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75</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07218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2493</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07218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3739</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07218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-1246</w:t>
            </w:r>
          </w:p>
        </w:tc>
      </w:tr>
      <w:tr w:rsidR="00E21A8E" w:rsidRPr="00072180" w:rsidTr="006139EF">
        <w:tc>
          <w:tcPr>
            <w:tcW w:w="1198" w:type="pct"/>
            <w:tcBorders>
              <w:top w:val="single" w:sz="4" w:space="0" w:color="auto"/>
              <w:left w:val="single" w:sz="4" w:space="0" w:color="auto"/>
              <w:bottom w:val="single" w:sz="4" w:space="0" w:color="auto"/>
              <w:right w:val="single" w:sz="4" w:space="0" w:color="auto"/>
            </w:tcBorders>
            <w:shd w:val="clear" w:color="auto" w:fill="auto"/>
            <w:hideMark/>
          </w:tcPr>
          <w:p w:rsidR="00E21A8E" w:rsidRPr="00072180" w:rsidRDefault="00E21A8E" w:rsidP="0007218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 xml:space="preserve">Расчетный срок реализации генерального плана (конец 2040 </w:t>
            </w:r>
            <w:r w:rsidR="004E5E0C">
              <w:rPr>
                <w:rFonts w:ascii="Times New Roman" w:eastAsia="Calibri" w:hAnsi="Times New Roman" w:cs="Times New Roman"/>
              </w:rPr>
              <w:t>г.</w:t>
            </w:r>
            <w:r w:rsidRPr="00072180">
              <w:rPr>
                <w:rFonts w:ascii="Times New Roman" w:eastAsia="Calibri" w:hAnsi="Times New Roman" w:cs="Times New Roman"/>
              </w:rPr>
              <w:t xml:space="preserve">)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07218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80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07218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2818</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07218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3993</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1A8E" w:rsidRPr="00072180" w:rsidRDefault="00E21A8E" w:rsidP="00072180">
            <w:pPr>
              <w:tabs>
                <w:tab w:val="left" w:pos="708"/>
              </w:tabs>
              <w:spacing w:after="0" w:line="240" w:lineRule="auto"/>
              <w:jc w:val="center"/>
              <w:rPr>
                <w:rFonts w:ascii="Times New Roman" w:eastAsia="Calibri" w:hAnsi="Times New Roman" w:cs="Times New Roman"/>
              </w:rPr>
            </w:pPr>
            <w:r w:rsidRPr="00072180">
              <w:rPr>
                <w:rFonts w:ascii="Times New Roman" w:eastAsia="Calibri" w:hAnsi="Times New Roman" w:cs="Times New Roman"/>
              </w:rPr>
              <w:t>-1175</w:t>
            </w:r>
          </w:p>
        </w:tc>
      </w:tr>
    </w:tbl>
    <w:p w:rsidR="00E21A8E" w:rsidRPr="00072180" w:rsidRDefault="00E21A8E" w:rsidP="00072180">
      <w:pPr>
        <w:spacing w:before="120" w:after="0"/>
        <w:jc w:val="both"/>
        <w:rPr>
          <w:rFonts w:ascii="Times New Roman" w:hAnsi="Times New Roman" w:cs="Times New Roman"/>
          <w:sz w:val="24"/>
          <w:szCs w:val="24"/>
        </w:rPr>
      </w:pPr>
      <w:r w:rsidRPr="00072180">
        <w:rPr>
          <w:rFonts w:ascii="Times New Roman" w:hAnsi="Times New Roman" w:cs="Times New Roman"/>
          <w:sz w:val="24"/>
          <w:szCs w:val="24"/>
        </w:rPr>
        <w:lastRenderedPageBreak/>
        <w:t xml:space="preserve">Примечание – Фактическая мощность сохраняемых объектов рассчитана с учетом реализации мероприятий, предусмотренных региональным проектом «Спорт – норма жизни» и Стратегией СЭР городского округа Большой Камень до 2030 </w:t>
      </w:r>
      <w:r w:rsidR="004E5E0C">
        <w:rPr>
          <w:rFonts w:ascii="Times New Roman" w:hAnsi="Times New Roman" w:cs="Times New Roman"/>
          <w:sz w:val="24"/>
          <w:szCs w:val="24"/>
        </w:rPr>
        <w:t>г.</w:t>
      </w:r>
      <w:r w:rsidRPr="00072180">
        <w:rPr>
          <w:rFonts w:ascii="Times New Roman" w:hAnsi="Times New Roman" w:cs="Times New Roman"/>
          <w:sz w:val="24"/>
          <w:szCs w:val="24"/>
        </w:rPr>
        <w:t xml:space="preserve">, а также </w:t>
      </w:r>
      <w:r w:rsidR="00072180">
        <w:rPr>
          <w:rFonts w:ascii="Times New Roman" w:hAnsi="Times New Roman" w:cs="Times New Roman"/>
          <w:sz w:val="24"/>
          <w:szCs w:val="24"/>
        </w:rPr>
        <w:br/>
      </w:r>
      <w:r w:rsidRPr="00072180">
        <w:rPr>
          <w:rFonts w:ascii="Times New Roman" w:hAnsi="Times New Roman" w:cs="Times New Roman"/>
          <w:sz w:val="24"/>
          <w:szCs w:val="24"/>
        </w:rPr>
        <w:t xml:space="preserve">с учетом плоскостных спортивных сооружений, планируемых к размещению </w:t>
      </w:r>
      <w:r w:rsidR="00072180">
        <w:rPr>
          <w:rFonts w:ascii="Times New Roman" w:hAnsi="Times New Roman" w:cs="Times New Roman"/>
          <w:sz w:val="24"/>
          <w:szCs w:val="24"/>
        </w:rPr>
        <w:br/>
      </w:r>
      <w:r w:rsidRPr="00072180">
        <w:rPr>
          <w:rFonts w:ascii="Times New Roman" w:hAnsi="Times New Roman" w:cs="Times New Roman"/>
          <w:sz w:val="24"/>
          <w:szCs w:val="24"/>
        </w:rPr>
        <w:t>в проектируемой жилой застройке.</w:t>
      </w:r>
    </w:p>
    <w:p w:rsidR="00E21A8E" w:rsidRPr="002151CA" w:rsidRDefault="00E21A8E" w:rsidP="00AF5467">
      <w:pPr>
        <w:pStyle w:val="a7"/>
        <w:spacing w:before="120" w:line="312" w:lineRule="auto"/>
        <w:ind w:firstLine="680"/>
        <w:rPr>
          <w:rFonts w:ascii="Tahoma" w:hAnsi="Tahoma" w:cs="Tahoma"/>
          <w:sz w:val="28"/>
          <w:szCs w:val="28"/>
        </w:rPr>
      </w:pPr>
      <w:proofErr w:type="gramStart"/>
      <w:r w:rsidRPr="002151CA">
        <w:rPr>
          <w:sz w:val="28"/>
          <w:szCs w:val="28"/>
        </w:rPr>
        <w:t xml:space="preserve">С учетом выявленного дефицита в спортивных сооружениях </w:t>
      </w:r>
      <w:r w:rsidR="00072180">
        <w:rPr>
          <w:sz w:val="28"/>
          <w:szCs w:val="28"/>
        </w:rPr>
        <w:br/>
      </w:r>
      <w:r w:rsidRPr="002151CA">
        <w:rPr>
          <w:sz w:val="28"/>
          <w:szCs w:val="28"/>
        </w:rPr>
        <w:t>по периодам реализации генерального плана для достижения значений расчетных показателей, установленных в проекте НГП городского округа Большой Камень, а также с учетом результатов исследования предпочтений населения городского округа Большой Камень относительно градостроительной ситуации, генеральным планом предусмотрено размещение тренажерных площадок, суммарной ЕПС 50 человек, четырех спортивных клубов для семейных занятий спортом, двух физкультурно-оздоровительных комплексов</w:t>
      </w:r>
      <w:proofErr w:type="gramEnd"/>
      <w:r w:rsidRPr="002151CA">
        <w:rPr>
          <w:sz w:val="28"/>
          <w:szCs w:val="28"/>
        </w:rPr>
        <w:t xml:space="preserve"> и водноспортивного комплекса, 10 км велосипедных дорожек, велотрек. Результаты исследования предпочтений населения городского округа Большой Камень относительно градостроительной ситуации в части необходимости создания объектов социальной инфраструктуры в области физической культуры и массового спорта представлены ниже (</w:t>
      </w:r>
      <w:r w:rsidR="005E0DA8">
        <w:fldChar w:fldCharType="begin"/>
      </w:r>
      <w:r w:rsidR="005E0DA8">
        <w:instrText xml:space="preserve"> REF _Ref22385750 \h  \* MERGEFORMAT </w:instrText>
      </w:r>
      <w:r w:rsidR="005E0DA8">
        <w:fldChar w:fldCharType="separate"/>
      </w:r>
      <w:r w:rsidR="005E0DA8" w:rsidRPr="005E0DA8">
        <w:rPr>
          <w:sz w:val="28"/>
          <w:szCs w:val="28"/>
        </w:rPr>
        <w:t>Рисунок 4</w:t>
      </w:r>
      <w:r w:rsidR="005E0DA8">
        <w:fldChar w:fldCharType="end"/>
      </w:r>
      <w:r w:rsidRPr="002151CA">
        <w:rPr>
          <w:sz w:val="28"/>
          <w:szCs w:val="28"/>
        </w:rPr>
        <w:t>).</w:t>
      </w:r>
    </w:p>
    <w:p w:rsidR="00E21A8E" w:rsidRDefault="00072180" w:rsidP="006139EF">
      <w:pPr>
        <w:spacing w:after="0" w:line="312" w:lineRule="auto"/>
        <w:jc w:val="center"/>
        <w:rPr>
          <w:rFonts w:ascii="Times New Roman" w:hAnsi="Times New Roman" w:cs="Times New Roman"/>
          <w:sz w:val="28"/>
          <w:szCs w:val="28"/>
        </w:rPr>
      </w:pPr>
      <w:r>
        <w:rPr>
          <w:noProof/>
        </w:rPr>
        <w:drawing>
          <wp:inline distT="0" distB="0" distL="0" distR="0">
            <wp:extent cx="5089398" cy="3645408"/>
            <wp:effectExtent l="19050" t="0" r="0" b="0"/>
            <wp:docPr id="9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097602" cy="3651284"/>
                    </a:xfrm>
                    <a:prstGeom prst="rect">
                      <a:avLst/>
                    </a:prstGeom>
                    <a:noFill/>
                    <a:ln w="9525">
                      <a:noFill/>
                      <a:miter lim="800000"/>
                      <a:headEnd/>
                      <a:tailEnd/>
                    </a:ln>
                  </pic:spPr>
                </pic:pic>
              </a:graphicData>
            </a:graphic>
          </wp:inline>
        </w:drawing>
      </w:r>
    </w:p>
    <w:p w:rsidR="00072180" w:rsidRPr="00072180" w:rsidRDefault="00072180" w:rsidP="00072180">
      <w:pPr>
        <w:pStyle w:val="af"/>
        <w:jc w:val="both"/>
        <w:rPr>
          <w:rFonts w:ascii="Times New Roman" w:hAnsi="Times New Roman" w:cs="Times New Roman"/>
          <w:b w:val="0"/>
          <w:color w:val="000000" w:themeColor="text1"/>
          <w:sz w:val="24"/>
          <w:szCs w:val="24"/>
        </w:rPr>
      </w:pPr>
      <w:bookmarkStart w:id="225" w:name="_Ref22385750"/>
      <w:r w:rsidRPr="00072180">
        <w:rPr>
          <w:rFonts w:ascii="Times New Roman" w:hAnsi="Times New Roman" w:cs="Times New Roman"/>
          <w:b w:val="0"/>
          <w:color w:val="000000" w:themeColor="text1"/>
          <w:sz w:val="24"/>
          <w:szCs w:val="24"/>
        </w:rPr>
        <w:t xml:space="preserve">Рисунок </w:t>
      </w:r>
      <w:r w:rsidR="00307478" w:rsidRPr="00072180">
        <w:rPr>
          <w:rFonts w:ascii="Times New Roman" w:hAnsi="Times New Roman" w:cs="Times New Roman"/>
          <w:b w:val="0"/>
          <w:color w:val="000000" w:themeColor="text1"/>
          <w:sz w:val="24"/>
          <w:szCs w:val="24"/>
        </w:rPr>
        <w:fldChar w:fldCharType="begin"/>
      </w:r>
      <w:r w:rsidRPr="00072180">
        <w:rPr>
          <w:rFonts w:ascii="Times New Roman" w:hAnsi="Times New Roman" w:cs="Times New Roman"/>
          <w:b w:val="0"/>
          <w:noProof/>
          <w:color w:val="000000" w:themeColor="text1"/>
          <w:sz w:val="24"/>
          <w:szCs w:val="24"/>
        </w:rPr>
        <w:instrText xml:space="preserve"> SEQ Рисунок \* ARABIC </w:instrText>
      </w:r>
      <w:r w:rsidR="00307478" w:rsidRPr="00072180">
        <w:rPr>
          <w:rFonts w:ascii="Times New Roman" w:hAnsi="Times New Roman" w:cs="Times New Roman"/>
          <w:b w:val="0"/>
          <w:color w:val="000000" w:themeColor="text1"/>
          <w:sz w:val="24"/>
          <w:szCs w:val="24"/>
        </w:rPr>
        <w:fldChar w:fldCharType="separate"/>
      </w:r>
      <w:r w:rsidR="005E0DA8">
        <w:rPr>
          <w:rFonts w:ascii="Times New Roman" w:hAnsi="Times New Roman" w:cs="Times New Roman"/>
          <w:b w:val="0"/>
          <w:noProof/>
          <w:color w:val="000000" w:themeColor="text1"/>
          <w:sz w:val="24"/>
          <w:szCs w:val="24"/>
        </w:rPr>
        <w:t>4</w:t>
      </w:r>
      <w:r w:rsidR="00307478" w:rsidRPr="00072180">
        <w:rPr>
          <w:rFonts w:ascii="Times New Roman" w:hAnsi="Times New Roman" w:cs="Times New Roman"/>
          <w:b w:val="0"/>
          <w:color w:val="000000" w:themeColor="text1"/>
          <w:sz w:val="24"/>
          <w:szCs w:val="24"/>
        </w:rPr>
        <w:fldChar w:fldCharType="end"/>
      </w:r>
      <w:bookmarkEnd w:id="225"/>
      <w:r w:rsidRPr="00072180">
        <w:rPr>
          <w:rFonts w:ascii="Times New Roman" w:hAnsi="Times New Roman" w:cs="Times New Roman"/>
          <w:b w:val="0"/>
          <w:color w:val="000000" w:themeColor="text1"/>
          <w:sz w:val="24"/>
          <w:szCs w:val="24"/>
        </w:rPr>
        <w:t xml:space="preserve"> – Результаты исследования предпочтений населения городского округа Большой Камень относительно градостроительной ситуации в части необходимости </w:t>
      </w:r>
      <w:r w:rsidRPr="00072180">
        <w:rPr>
          <w:rFonts w:ascii="Times New Roman" w:hAnsi="Times New Roman" w:cs="Times New Roman"/>
          <w:b w:val="0"/>
          <w:color w:val="000000" w:themeColor="text1"/>
          <w:sz w:val="24"/>
          <w:szCs w:val="24"/>
        </w:rPr>
        <w:lastRenderedPageBreak/>
        <w:t xml:space="preserve">создания объектов социальной инфраструктуры в области физической культуры </w:t>
      </w:r>
      <w:r>
        <w:rPr>
          <w:rFonts w:ascii="Times New Roman" w:hAnsi="Times New Roman" w:cs="Times New Roman"/>
          <w:b w:val="0"/>
          <w:color w:val="000000" w:themeColor="text1"/>
          <w:sz w:val="24"/>
          <w:szCs w:val="24"/>
        </w:rPr>
        <w:br/>
      </w:r>
      <w:r w:rsidRPr="00072180">
        <w:rPr>
          <w:rFonts w:ascii="Times New Roman" w:hAnsi="Times New Roman" w:cs="Times New Roman"/>
          <w:b w:val="0"/>
          <w:color w:val="000000" w:themeColor="text1"/>
          <w:sz w:val="24"/>
          <w:szCs w:val="24"/>
        </w:rPr>
        <w:t>и массового спорта</w:t>
      </w:r>
    </w:p>
    <w:p w:rsidR="00072180" w:rsidRPr="002151CA" w:rsidRDefault="00072180" w:rsidP="008B5729">
      <w:pPr>
        <w:pStyle w:val="a7"/>
        <w:spacing w:line="312" w:lineRule="auto"/>
        <w:ind w:firstLine="709"/>
        <w:rPr>
          <w:sz w:val="28"/>
          <w:szCs w:val="28"/>
        </w:rPr>
      </w:pPr>
      <w:r w:rsidRPr="002151CA">
        <w:rPr>
          <w:sz w:val="28"/>
          <w:szCs w:val="28"/>
        </w:rPr>
        <w:t xml:space="preserve">Обеспеченность объектами физической культуры и массового спорта жителей жилого микрорайона Промышленного парка «Большой Камень» предполагается, в том числе, за счет проектирования плоскостных спортивных сооружений, организуемых в жилой застройке. В соответствии </w:t>
      </w:r>
      <w:r>
        <w:rPr>
          <w:sz w:val="28"/>
          <w:szCs w:val="28"/>
        </w:rPr>
        <w:br/>
      </w:r>
      <w:r w:rsidRPr="002151CA">
        <w:rPr>
          <w:sz w:val="28"/>
          <w:szCs w:val="28"/>
        </w:rPr>
        <w:t>с проектом НГП городского округа Большой Камень с учетом прироста численности населения и средней жилищной обеспеченности общая минимальная мощность площадок придомового благоустройства, в</w:t>
      </w:r>
      <w:r w:rsidR="006139EF">
        <w:rPr>
          <w:sz w:val="28"/>
          <w:szCs w:val="28"/>
        </w:rPr>
        <w:t xml:space="preserve"> </w:t>
      </w:r>
      <w:r w:rsidRPr="002151CA">
        <w:rPr>
          <w:sz w:val="28"/>
          <w:szCs w:val="28"/>
        </w:rPr>
        <w:t xml:space="preserve">частности для занятий физической культурой и массовым спортом составит 10,2 тыс. кв. м, суммарная ЕПС таких объектов составит 1019 человек. Также </w:t>
      </w:r>
      <w:r>
        <w:rPr>
          <w:sz w:val="28"/>
          <w:szCs w:val="28"/>
        </w:rPr>
        <w:br/>
      </w:r>
      <w:r w:rsidRPr="002151CA">
        <w:rPr>
          <w:sz w:val="28"/>
          <w:szCs w:val="28"/>
        </w:rPr>
        <w:t>на территории жилого микрорайона Промышленного парка «Большой Камень» генеральным планом предусмотрено размещение физкультурно-оздоровительного комплекса с бассейном и спортивного клуба для семейных занятий спортом.</w:t>
      </w:r>
    </w:p>
    <w:p w:rsidR="00072180" w:rsidRPr="002151CA" w:rsidRDefault="00072180" w:rsidP="008B5729">
      <w:pPr>
        <w:pStyle w:val="a7"/>
        <w:spacing w:line="312" w:lineRule="auto"/>
        <w:ind w:firstLine="709"/>
        <w:rPr>
          <w:sz w:val="28"/>
          <w:szCs w:val="28"/>
        </w:rPr>
      </w:pPr>
      <w:r w:rsidRPr="002151CA">
        <w:rPr>
          <w:sz w:val="28"/>
          <w:szCs w:val="28"/>
        </w:rPr>
        <w:t xml:space="preserve">Согласно Перечню инвестиционных проектов, предлагаемых </w:t>
      </w:r>
      <w:r>
        <w:rPr>
          <w:sz w:val="28"/>
          <w:szCs w:val="28"/>
        </w:rPr>
        <w:br/>
      </w:r>
      <w:r w:rsidRPr="002151CA">
        <w:rPr>
          <w:sz w:val="28"/>
          <w:szCs w:val="28"/>
        </w:rPr>
        <w:t xml:space="preserve">к реализации на территории городского округа Большой Камень, </w:t>
      </w:r>
      <w:r>
        <w:rPr>
          <w:sz w:val="28"/>
          <w:szCs w:val="28"/>
        </w:rPr>
        <w:br/>
      </w:r>
      <w:proofErr w:type="gramStart"/>
      <w:r w:rsidRPr="002151CA">
        <w:rPr>
          <w:sz w:val="28"/>
          <w:szCs w:val="28"/>
        </w:rPr>
        <w:t>на конец</w:t>
      </w:r>
      <w:proofErr w:type="gramEnd"/>
      <w:r w:rsidRPr="002151CA">
        <w:rPr>
          <w:sz w:val="28"/>
          <w:szCs w:val="28"/>
        </w:rPr>
        <w:t xml:space="preserve"> 2040 </w:t>
      </w:r>
      <w:r w:rsidR="004E5E0C">
        <w:rPr>
          <w:sz w:val="28"/>
          <w:szCs w:val="28"/>
        </w:rPr>
        <w:t>г.</w:t>
      </w:r>
      <w:r w:rsidRPr="002151CA">
        <w:rPr>
          <w:sz w:val="28"/>
          <w:szCs w:val="28"/>
        </w:rPr>
        <w:t xml:space="preserve"> предусмотрено строительство горнолыжного комплекса.</w:t>
      </w:r>
    </w:p>
    <w:p w:rsidR="00072180" w:rsidRPr="002151CA" w:rsidRDefault="00072180" w:rsidP="008B5729">
      <w:pPr>
        <w:pStyle w:val="a7"/>
        <w:spacing w:line="312" w:lineRule="auto"/>
        <w:ind w:firstLine="709"/>
        <w:rPr>
          <w:sz w:val="28"/>
          <w:szCs w:val="28"/>
        </w:rPr>
      </w:pPr>
      <w:r w:rsidRPr="002151CA">
        <w:rPr>
          <w:sz w:val="28"/>
          <w:szCs w:val="28"/>
        </w:rPr>
        <w:t xml:space="preserve">Таким образом, суммарная единовременная пропускная способность спортивных сооружений городского округа Большой Камень на расчетный срок реализации генерального плана (конец 2040 </w:t>
      </w:r>
      <w:r w:rsidR="004E5E0C">
        <w:rPr>
          <w:sz w:val="28"/>
          <w:szCs w:val="28"/>
        </w:rPr>
        <w:t>г.</w:t>
      </w:r>
      <w:r w:rsidRPr="002151CA">
        <w:rPr>
          <w:sz w:val="28"/>
          <w:szCs w:val="28"/>
        </w:rPr>
        <w:t xml:space="preserve">) составит </w:t>
      </w:r>
      <w:r>
        <w:rPr>
          <w:sz w:val="28"/>
          <w:szCs w:val="28"/>
        </w:rPr>
        <w:br/>
      </w:r>
      <w:r w:rsidRPr="002151CA">
        <w:rPr>
          <w:sz w:val="28"/>
          <w:szCs w:val="28"/>
        </w:rPr>
        <w:t xml:space="preserve">5062 человек. </w:t>
      </w:r>
    </w:p>
    <w:p w:rsidR="00072180" w:rsidRPr="006139EF" w:rsidRDefault="00072180" w:rsidP="006139EF">
      <w:pPr>
        <w:pStyle w:val="a7"/>
        <w:spacing w:line="312" w:lineRule="auto"/>
        <w:ind w:firstLine="709"/>
        <w:rPr>
          <w:sz w:val="28"/>
          <w:szCs w:val="28"/>
        </w:rPr>
      </w:pPr>
      <w:r w:rsidRPr="002151CA">
        <w:rPr>
          <w:sz w:val="28"/>
          <w:szCs w:val="28"/>
        </w:rPr>
        <w:t>Мероприятия генерального плана городского округа Большой Камень по размещению объектов местно</w:t>
      </w:r>
      <w:r w:rsidR="0031719D">
        <w:rPr>
          <w:sz w:val="28"/>
          <w:szCs w:val="28"/>
        </w:rPr>
        <w:t xml:space="preserve">го значения городского округа в </w:t>
      </w:r>
      <w:r w:rsidRPr="002151CA">
        <w:rPr>
          <w:sz w:val="28"/>
          <w:szCs w:val="28"/>
        </w:rPr>
        <w:t xml:space="preserve">сфере физической культуры и массового </w:t>
      </w:r>
      <w:r w:rsidRPr="006139EF">
        <w:rPr>
          <w:sz w:val="28"/>
          <w:szCs w:val="28"/>
        </w:rPr>
        <w:t xml:space="preserve">спорта на первую очередь реализации генерального плана (конец 2025 </w:t>
      </w:r>
      <w:r w:rsidR="004E5E0C" w:rsidRPr="006139EF">
        <w:rPr>
          <w:sz w:val="28"/>
          <w:szCs w:val="28"/>
        </w:rPr>
        <w:t>г.</w:t>
      </w:r>
      <w:r w:rsidRPr="006139EF">
        <w:rPr>
          <w:sz w:val="28"/>
          <w:szCs w:val="28"/>
        </w:rPr>
        <w:t>):</w:t>
      </w:r>
    </w:p>
    <w:p w:rsidR="00072180" w:rsidRPr="006139EF" w:rsidRDefault="00072180" w:rsidP="006139EF">
      <w:pPr>
        <w:spacing w:after="0" w:line="312" w:lineRule="auto"/>
        <w:ind w:firstLine="709"/>
        <w:jc w:val="both"/>
        <w:rPr>
          <w:rFonts w:ascii="Times New Roman" w:hAnsi="Times New Roman" w:cs="Times New Roman"/>
          <w:sz w:val="28"/>
          <w:szCs w:val="28"/>
        </w:rPr>
      </w:pPr>
      <w:r w:rsidRPr="006139EF">
        <w:rPr>
          <w:rFonts w:ascii="Times New Roman" w:hAnsi="Times New Roman" w:cs="Times New Roman"/>
          <w:sz w:val="28"/>
          <w:szCs w:val="28"/>
        </w:rPr>
        <w:t>г. Большой Камень (без учета жилого микрорайона Промышленного парка «Большой Камень»)</w:t>
      </w:r>
    </w:p>
    <w:p w:rsidR="00072180" w:rsidRPr="006139EF" w:rsidRDefault="00072180" w:rsidP="006139EF">
      <w:pPr>
        <w:pStyle w:val="a0"/>
        <w:spacing w:before="0" w:after="0" w:line="312" w:lineRule="auto"/>
        <w:ind w:firstLine="709"/>
        <w:rPr>
          <w:rFonts w:ascii="Times New Roman" w:hAnsi="Times New Roman" w:cs="Times New Roman"/>
          <w:sz w:val="28"/>
          <w:szCs w:val="28"/>
        </w:rPr>
      </w:pPr>
      <w:r w:rsidRPr="006139EF">
        <w:rPr>
          <w:rFonts w:ascii="Times New Roman" w:hAnsi="Times New Roman" w:cs="Times New Roman"/>
          <w:sz w:val="28"/>
          <w:szCs w:val="28"/>
        </w:rPr>
        <w:t>строительство спортивной площадки, ЕПС 25 человек;</w:t>
      </w:r>
    </w:p>
    <w:p w:rsidR="00072180" w:rsidRPr="006139EF" w:rsidRDefault="00072180" w:rsidP="006139EF">
      <w:pPr>
        <w:pStyle w:val="a0"/>
        <w:spacing w:before="0" w:after="0" w:line="312" w:lineRule="auto"/>
        <w:ind w:firstLine="709"/>
        <w:rPr>
          <w:rFonts w:ascii="Times New Roman" w:hAnsi="Times New Roman" w:cs="Times New Roman"/>
          <w:sz w:val="28"/>
          <w:szCs w:val="28"/>
        </w:rPr>
      </w:pPr>
      <w:r w:rsidRPr="006139EF">
        <w:rPr>
          <w:rFonts w:ascii="Times New Roman" w:hAnsi="Times New Roman" w:cs="Times New Roman"/>
          <w:sz w:val="28"/>
          <w:szCs w:val="28"/>
        </w:rPr>
        <w:t xml:space="preserve">строительство двух универсальных спортивных площадок, </w:t>
      </w:r>
      <w:r w:rsidR="008B5729" w:rsidRPr="006139EF">
        <w:rPr>
          <w:rFonts w:ascii="Times New Roman" w:hAnsi="Times New Roman" w:cs="Times New Roman"/>
          <w:sz w:val="28"/>
          <w:szCs w:val="28"/>
        </w:rPr>
        <w:br/>
      </w:r>
      <w:r w:rsidRPr="006139EF">
        <w:rPr>
          <w:rFonts w:ascii="Times New Roman" w:hAnsi="Times New Roman" w:cs="Times New Roman"/>
          <w:sz w:val="28"/>
          <w:szCs w:val="28"/>
        </w:rPr>
        <w:t>ЕПС 25 человек каждая;</w:t>
      </w:r>
    </w:p>
    <w:p w:rsidR="00072180" w:rsidRPr="006139EF" w:rsidRDefault="00072180" w:rsidP="006139EF">
      <w:pPr>
        <w:pStyle w:val="a0"/>
        <w:spacing w:before="0" w:after="0" w:line="312" w:lineRule="auto"/>
        <w:ind w:firstLine="709"/>
        <w:rPr>
          <w:rFonts w:ascii="Times New Roman" w:hAnsi="Times New Roman" w:cs="Times New Roman"/>
          <w:sz w:val="28"/>
          <w:szCs w:val="28"/>
        </w:rPr>
      </w:pPr>
      <w:r w:rsidRPr="006139EF">
        <w:rPr>
          <w:rFonts w:ascii="Times New Roman" w:hAnsi="Times New Roman" w:cs="Times New Roman"/>
          <w:sz w:val="28"/>
          <w:szCs w:val="28"/>
        </w:rPr>
        <w:t>строительство хоккейной коробки, ЕПС 30 человек;</w:t>
      </w:r>
    </w:p>
    <w:p w:rsidR="00072180" w:rsidRPr="006139EF" w:rsidRDefault="00072180" w:rsidP="006139EF">
      <w:pPr>
        <w:pStyle w:val="a0"/>
        <w:spacing w:before="0" w:after="0" w:line="312" w:lineRule="auto"/>
        <w:ind w:firstLine="709"/>
        <w:rPr>
          <w:rFonts w:ascii="Times New Roman" w:hAnsi="Times New Roman" w:cs="Times New Roman"/>
          <w:sz w:val="28"/>
          <w:szCs w:val="28"/>
        </w:rPr>
      </w:pPr>
      <w:r w:rsidRPr="006139EF">
        <w:rPr>
          <w:rFonts w:ascii="Times New Roman" w:hAnsi="Times New Roman" w:cs="Times New Roman"/>
          <w:sz w:val="28"/>
          <w:szCs w:val="28"/>
        </w:rPr>
        <w:t xml:space="preserve">строительство физкультурно-оздоровительного комплекса, </w:t>
      </w:r>
      <w:r w:rsidR="008B5729" w:rsidRPr="006139EF">
        <w:rPr>
          <w:rFonts w:ascii="Times New Roman" w:hAnsi="Times New Roman" w:cs="Times New Roman"/>
          <w:sz w:val="28"/>
          <w:szCs w:val="28"/>
        </w:rPr>
        <w:br/>
      </w:r>
      <w:r w:rsidRPr="006139EF">
        <w:rPr>
          <w:rFonts w:ascii="Times New Roman" w:hAnsi="Times New Roman" w:cs="Times New Roman"/>
          <w:sz w:val="28"/>
          <w:szCs w:val="28"/>
        </w:rPr>
        <w:t>ЕПС 140 человек;</w:t>
      </w:r>
    </w:p>
    <w:p w:rsidR="00072180" w:rsidRPr="006139EF" w:rsidRDefault="00072180" w:rsidP="006139EF">
      <w:pPr>
        <w:pStyle w:val="a0"/>
        <w:spacing w:before="0" w:after="0" w:line="312" w:lineRule="auto"/>
        <w:ind w:firstLine="709"/>
        <w:rPr>
          <w:rFonts w:ascii="Times New Roman" w:hAnsi="Times New Roman" w:cs="Times New Roman"/>
          <w:sz w:val="28"/>
          <w:szCs w:val="28"/>
        </w:rPr>
      </w:pPr>
      <w:r w:rsidRPr="006139EF">
        <w:rPr>
          <w:rFonts w:ascii="Times New Roman" w:hAnsi="Times New Roman" w:cs="Times New Roman"/>
          <w:sz w:val="28"/>
          <w:szCs w:val="28"/>
        </w:rPr>
        <w:lastRenderedPageBreak/>
        <w:t xml:space="preserve">строительство физкультурно-оздоровительного комплекса </w:t>
      </w:r>
      <w:r w:rsidR="0031719D" w:rsidRPr="006139EF">
        <w:rPr>
          <w:rFonts w:ascii="Times New Roman" w:hAnsi="Times New Roman" w:cs="Times New Roman"/>
          <w:sz w:val="28"/>
          <w:szCs w:val="28"/>
        </w:rPr>
        <w:br/>
      </w:r>
      <w:r w:rsidRPr="006139EF">
        <w:rPr>
          <w:rFonts w:ascii="Times New Roman" w:hAnsi="Times New Roman" w:cs="Times New Roman"/>
          <w:sz w:val="28"/>
          <w:szCs w:val="28"/>
        </w:rPr>
        <w:t>с бассейном, ЕПС</w:t>
      </w:r>
      <w:r w:rsidR="003033EA">
        <w:rPr>
          <w:rFonts w:ascii="Times New Roman" w:hAnsi="Times New Roman" w:cs="Times New Roman"/>
          <w:sz w:val="28"/>
          <w:szCs w:val="28"/>
        </w:rPr>
        <w:t xml:space="preserve"> </w:t>
      </w:r>
      <w:r w:rsidRPr="006139EF">
        <w:rPr>
          <w:rFonts w:ascii="Times New Roman" w:hAnsi="Times New Roman" w:cs="Times New Roman"/>
          <w:sz w:val="28"/>
          <w:szCs w:val="28"/>
        </w:rPr>
        <w:t>180</w:t>
      </w:r>
      <w:r w:rsidR="003033EA">
        <w:rPr>
          <w:rFonts w:ascii="Times New Roman" w:hAnsi="Times New Roman" w:cs="Times New Roman"/>
          <w:sz w:val="28"/>
          <w:szCs w:val="28"/>
        </w:rPr>
        <w:t xml:space="preserve"> </w:t>
      </w:r>
      <w:r w:rsidRPr="006139EF">
        <w:rPr>
          <w:rFonts w:ascii="Times New Roman" w:hAnsi="Times New Roman" w:cs="Times New Roman"/>
          <w:sz w:val="28"/>
          <w:szCs w:val="28"/>
        </w:rPr>
        <w:t>человек;</w:t>
      </w:r>
    </w:p>
    <w:p w:rsidR="00072180" w:rsidRPr="006139EF" w:rsidRDefault="00072180" w:rsidP="006139EF">
      <w:pPr>
        <w:pStyle w:val="a0"/>
        <w:spacing w:before="0" w:after="0" w:line="312" w:lineRule="auto"/>
        <w:ind w:firstLine="709"/>
        <w:rPr>
          <w:rFonts w:ascii="Times New Roman" w:hAnsi="Times New Roman" w:cs="Times New Roman"/>
          <w:sz w:val="28"/>
          <w:szCs w:val="28"/>
        </w:rPr>
      </w:pPr>
      <w:r w:rsidRPr="006139EF">
        <w:rPr>
          <w:rFonts w:ascii="Times New Roman" w:hAnsi="Times New Roman" w:cs="Times New Roman"/>
          <w:sz w:val="28"/>
          <w:szCs w:val="28"/>
        </w:rPr>
        <w:t>реконструкция стадиона «Южный»;</w:t>
      </w:r>
    </w:p>
    <w:p w:rsidR="00072180" w:rsidRPr="006139EF" w:rsidRDefault="00072180" w:rsidP="006139EF">
      <w:pPr>
        <w:pStyle w:val="a0"/>
        <w:spacing w:before="0" w:after="0" w:line="312" w:lineRule="auto"/>
        <w:ind w:firstLine="709"/>
        <w:rPr>
          <w:rFonts w:ascii="Times New Roman" w:hAnsi="Times New Roman" w:cs="Times New Roman"/>
          <w:sz w:val="28"/>
          <w:szCs w:val="28"/>
        </w:rPr>
      </w:pPr>
      <w:r w:rsidRPr="006139EF">
        <w:rPr>
          <w:rFonts w:ascii="Times New Roman" w:hAnsi="Times New Roman" w:cs="Times New Roman"/>
          <w:sz w:val="28"/>
          <w:szCs w:val="28"/>
        </w:rPr>
        <w:t>реконструкция здания МАУ «Спортивный комплекс» городского округа Большой Камень;</w:t>
      </w:r>
    </w:p>
    <w:p w:rsidR="00072180" w:rsidRPr="006139EF" w:rsidRDefault="00072180" w:rsidP="006139EF">
      <w:pPr>
        <w:pStyle w:val="a0"/>
        <w:spacing w:before="0" w:after="0" w:line="312" w:lineRule="auto"/>
        <w:ind w:firstLine="709"/>
        <w:rPr>
          <w:rFonts w:ascii="Times New Roman" w:hAnsi="Times New Roman" w:cs="Times New Roman"/>
          <w:sz w:val="28"/>
          <w:szCs w:val="28"/>
        </w:rPr>
      </w:pPr>
      <w:r w:rsidRPr="006139EF">
        <w:rPr>
          <w:rFonts w:ascii="Times New Roman" w:hAnsi="Times New Roman" w:cs="Times New Roman"/>
          <w:sz w:val="28"/>
          <w:szCs w:val="28"/>
        </w:rPr>
        <w:t xml:space="preserve">три спортивных клуба для семейных занятий спортом, </w:t>
      </w:r>
      <w:r w:rsidR="008B5729" w:rsidRPr="006139EF">
        <w:rPr>
          <w:rFonts w:ascii="Times New Roman" w:hAnsi="Times New Roman" w:cs="Times New Roman"/>
          <w:sz w:val="28"/>
          <w:szCs w:val="28"/>
        </w:rPr>
        <w:br/>
      </w:r>
      <w:r w:rsidRPr="006139EF">
        <w:rPr>
          <w:rFonts w:ascii="Times New Roman" w:hAnsi="Times New Roman" w:cs="Times New Roman"/>
          <w:sz w:val="28"/>
          <w:szCs w:val="28"/>
        </w:rPr>
        <w:t>ЕПС 25 человек каждый;</w:t>
      </w:r>
    </w:p>
    <w:p w:rsidR="00072180" w:rsidRPr="006139EF" w:rsidRDefault="00072180" w:rsidP="006139EF">
      <w:pPr>
        <w:pStyle w:val="a0"/>
        <w:spacing w:before="0" w:after="0" w:line="312" w:lineRule="auto"/>
        <w:ind w:firstLine="709"/>
        <w:rPr>
          <w:rFonts w:ascii="Times New Roman" w:hAnsi="Times New Roman" w:cs="Times New Roman"/>
          <w:sz w:val="28"/>
          <w:szCs w:val="28"/>
        </w:rPr>
      </w:pPr>
      <w:proofErr w:type="gramStart"/>
      <w:r w:rsidRPr="006139EF">
        <w:rPr>
          <w:rFonts w:ascii="Times New Roman" w:hAnsi="Times New Roman" w:cs="Times New Roman"/>
          <w:sz w:val="28"/>
          <w:szCs w:val="28"/>
        </w:rPr>
        <w:t>тренажерные площадки, суммарной ЕПС 20 человек;</w:t>
      </w:r>
      <w:proofErr w:type="gramEnd"/>
    </w:p>
    <w:p w:rsidR="00072180" w:rsidRPr="006139EF" w:rsidRDefault="00072180" w:rsidP="006139EF">
      <w:pPr>
        <w:pStyle w:val="a0"/>
        <w:spacing w:before="0" w:after="0" w:line="312" w:lineRule="auto"/>
        <w:ind w:firstLine="709"/>
        <w:rPr>
          <w:rFonts w:ascii="Times New Roman" w:hAnsi="Times New Roman" w:cs="Times New Roman"/>
          <w:sz w:val="28"/>
          <w:szCs w:val="28"/>
        </w:rPr>
      </w:pPr>
      <w:r w:rsidRPr="006139EF">
        <w:rPr>
          <w:rFonts w:ascii="Times New Roman" w:hAnsi="Times New Roman" w:cs="Times New Roman"/>
          <w:sz w:val="28"/>
          <w:szCs w:val="28"/>
        </w:rPr>
        <w:t>велосипедные дорожки, протяженностью 5 км, ЕПС 167 человек;</w:t>
      </w:r>
    </w:p>
    <w:p w:rsidR="00072180" w:rsidRPr="006139EF" w:rsidRDefault="00072180" w:rsidP="006139EF">
      <w:pPr>
        <w:pStyle w:val="a0"/>
        <w:spacing w:before="0" w:after="0" w:line="312" w:lineRule="auto"/>
        <w:ind w:firstLine="709"/>
        <w:rPr>
          <w:rFonts w:ascii="Times New Roman" w:hAnsi="Times New Roman" w:cs="Times New Roman"/>
          <w:sz w:val="28"/>
          <w:szCs w:val="28"/>
        </w:rPr>
      </w:pPr>
      <w:r w:rsidRPr="006139EF">
        <w:rPr>
          <w:rFonts w:ascii="Times New Roman" w:hAnsi="Times New Roman" w:cs="Times New Roman"/>
          <w:sz w:val="28"/>
          <w:szCs w:val="28"/>
        </w:rPr>
        <w:t>строительство спортивных сооружений для развития парусного спорта в г. Большой Камень (центра парусного спорта).</w:t>
      </w:r>
    </w:p>
    <w:p w:rsidR="00072180" w:rsidRPr="006139EF" w:rsidRDefault="00072180" w:rsidP="006139EF">
      <w:pPr>
        <w:pStyle w:val="a7"/>
        <w:spacing w:line="312" w:lineRule="auto"/>
        <w:ind w:firstLine="709"/>
        <w:rPr>
          <w:sz w:val="28"/>
          <w:szCs w:val="28"/>
        </w:rPr>
      </w:pPr>
      <w:r w:rsidRPr="006139EF">
        <w:rPr>
          <w:sz w:val="28"/>
          <w:szCs w:val="28"/>
        </w:rPr>
        <w:t xml:space="preserve">Мероприятия генерального плана городского округа Большой Камень по размещению объектов местного значения городского округа в сфере физической культуры и массового спорта на вторую очередь реализации генерального плана (конец 2030 </w:t>
      </w:r>
      <w:r w:rsidR="004E5E0C" w:rsidRPr="006139EF">
        <w:rPr>
          <w:sz w:val="28"/>
          <w:szCs w:val="28"/>
        </w:rPr>
        <w:t>г.</w:t>
      </w:r>
      <w:r w:rsidRPr="006139EF">
        <w:rPr>
          <w:sz w:val="28"/>
          <w:szCs w:val="28"/>
        </w:rPr>
        <w:t>):</w:t>
      </w:r>
    </w:p>
    <w:p w:rsidR="00072180" w:rsidRPr="006139EF" w:rsidRDefault="00072180" w:rsidP="006139EF">
      <w:pPr>
        <w:spacing w:after="0" w:line="312" w:lineRule="auto"/>
        <w:ind w:firstLine="709"/>
        <w:jc w:val="both"/>
        <w:rPr>
          <w:rFonts w:ascii="Times New Roman" w:hAnsi="Times New Roman" w:cs="Times New Roman"/>
          <w:sz w:val="28"/>
          <w:szCs w:val="28"/>
        </w:rPr>
      </w:pPr>
      <w:r w:rsidRPr="006139EF">
        <w:rPr>
          <w:rFonts w:ascii="Times New Roman" w:hAnsi="Times New Roman" w:cs="Times New Roman"/>
          <w:sz w:val="28"/>
          <w:szCs w:val="28"/>
        </w:rPr>
        <w:t>г. Большой Камень (без учета жилого микрорайона Промышленного парка «Большой Камень»)</w:t>
      </w:r>
    </w:p>
    <w:p w:rsidR="00072180" w:rsidRPr="006139EF" w:rsidRDefault="00072180" w:rsidP="006139EF">
      <w:pPr>
        <w:pStyle w:val="a0"/>
        <w:spacing w:before="0" w:after="0" w:line="312" w:lineRule="auto"/>
        <w:ind w:firstLine="709"/>
        <w:rPr>
          <w:rFonts w:ascii="Times New Roman" w:hAnsi="Times New Roman" w:cs="Times New Roman"/>
          <w:sz w:val="28"/>
          <w:szCs w:val="28"/>
        </w:rPr>
      </w:pPr>
      <w:r w:rsidRPr="006139EF">
        <w:rPr>
          <w:rFonts w:ascii="Times New Roman" w:hAnsi="Times New Roman" w:cs="Times New Roman"/>
          <w:sz w:val="28"/>
          <w:szCs w:val="28"/>
        </w:rPr>
        <w:t xml:space="preserve">строительство физкультурно-оздоровительного комплекса, </w:t>
      </w:r>
      <w:r w:rsidR="008B5729" w:rsidRPr="006139EF">
        <w:rPr>
          <w:rFonts w:ascii="Times New Roman" w:hAnsi="Times New Roman" w:cs="Times New Roman"/>
          <w:sz w:val="28"/>
          <w:szCs w:val="28"/>
        </w:rPr>
        <w:br/>
      </w:r>
      <w:r w:rsidRPr="006139EF">
        <w:rPr>
          <w:rFonts w:ascii="Times New Roman" w:hAnsi="Times New Roman" w:cs="Times New Roman"/>
          <w:sz w:val="28"/>
          <w:szCs w:val="28"/>
        </w:rPr>
        <w:t>ЕПС 150 человек;</w:t>
      </w:r>
    </w:p>
    <w:p w:rsidR="00072180" w:rsidRPr="006139EF" w:rsidRDefault="00072180" w:rsidP="006139EF">
      <w:pPr>
        <w:pStyle w:val="a0"/>
        <w:spacing w:before="0" w:after="0" w:line="312" w:lineRule="auto"/>
        <w:ind w:firstLine="709"/>
        <w:rPr>
          <w:rFonts w:ascii="Times New Roman" w:hAnsi="Times New Roman" w:cs="Times New Roman"/>
          <w:sz w:val="28"/>
          <w:szCs w:val="28"/>
        </w:rPr>
      </w:pPr>
      <w:r w:rsidRPr="006139EF">
        <w:rPr>
          <w:rFonts w:ascii="Times New Roman" w:hAnsi="Times New Roman" w:cs="Times New Roman"/>
          <w:sz w:val="28"/>
          <w:szCs w:val="28"/>
        </w:rPr>
        <w:t>строительство водноспортивного комплекса, ЕПС 196 человек;</w:t>
      </w:r>
    </w:p>
    <w:p w:rsidR="00072180" w:rsidRPr="006139EF" w:rsidRDefault="00072180" w:rsidP="006139EF">
      <w:pPr>
        <w:pStyle w:val="a0"/>
        <w:spacing w:before="0" w:after="0" w:line="312" w:lineRule="auto"/>
        <w:ind w:firstLine="709"/>
        <w:rPr>
          <w:rFonts w:ascii="Times New Roman" w:hAnsi="Times New Roman" w:cs="Times New Roman"/>
          <w:sz w:val="28"/>
          <w:szCs w:val="28"/>
        </w:rPr>
      </w:pPr>
      <w:proofErr w:type="gramStart"/>
      <w:r w:rsidRPr="006139EF">
        <w:rPr>
          <w:rFonts w:ascii="Times New Roman" w:hAnsi="Times New Roman" w:cs="Times New Roman"/>
          <w:sz w:val="28"/>
          <w:szCs w:val="28"/>
        </w:rPr>
        <w:t>тренажерные площадки, суммарной ЕПС 40 человек;</w:t>
      </w:r>
      <w:proofErr w:type="gramEnd"/>
    </w:p>
    <w:p w:rsidR="00072180" w:rsidRPr="006139EF" w:rsidRDefault="00072180" w:rsidP="006139EF">
      <w:pPr>
        <w:pStyle w:val="a0"/>
        <w:spacing w:before="0" w:after="0" w:line="312" w:lineRule="auto"/>
        <w:ind w:firstLine="709"/>
        <w:rPr>
          <w:rFonts w:ascii="Times New Roman" w:hAnsi="Times New Roman" w:cs="Times New Roman"/>
          <w:sz w:val="28"/>
          <w:szCs w:val="28"/>
        </w:rPr>
      </w:pPr>
      <w:r w:rsidRPr="006139EF">
        <w:rPr>
          <w:rFonts w:ascii="Times New Roman" w:hAnsi="Times New Roman" w:cs="Times New Roman"/>
          <w:sz w:val="28"/>
          <w:szCs w:val="28"/>
        </w:rPr>
        <w:t>велосипедные дорожки, протяженностью 5 км, ЕПС 167 человек.</w:t>
      </w:r>
    </w:p>
    <w:p w:rsidR="00072180" w:rsidRPr="006139EF" w:rsidRDefault="00072180" w:rsidP="006139EF">
      <w:pPr>
        <w:pStyle w:val="a7"/>
        <w:spacing w:line="312" w:lineRule="auto"/>
        <w:ind w:firstLine="709"/>
        <w:rPr>
          <w:sz w:val="28"/>
          <w:szCs w:val="28"/>
        </w:rPr>
      </w:pPr>
      <w:r w:rsidRPr="006139EF">
        <w:rPr>
          <w:sz w:val="28"/>
          <w:szCs w:val="28"/>
        </w:rPr>
        <w:t>Мероприятия генерального плана городского округа Большой Камень по размещению объектов местного значения городского округа в сфере физической культуры и массового спорта на расчетный срок реализации генерального плана (конец 2040 </w:t>
      </w:r>
      <w:r w:rsidR="004E5E0C" w:rsidRPr="006139EF">
        <w:rPr>
          <w:sz w:val="28"/>
          <w:szCs w:val="28"/>
        </w:rPr>
        <w:t>г.</w:t>
      </w:r>
      <w:r w:rsidRPr="006139EF">
        <w:rPr>
          <w:sz w:val="28"/>
          <w:szCs w:val="28"/>
        </w:rPr>
        <w:t>):</w:t>
      </w:r>
    </w:p>
    <w:p w:rsidR="00072180" w:rsidRPr="006139EF" w:rsidRDefault="00072180" w:rsidP="006139EF">
      <w:pPr>
        <w:spacing w:after="0" w:line="312" w:lineRule="auto"/>
        <w:ind w:firstLine="709"/>
        <w:jc w:val="both"/>
        <w:rPr>
          <w:rFonts w:ascii="Times New Roman" w:hAnsi="Times New Roman" w:cs="Times New Roman"/>
          <w:sz w:val="28"/>
          <w:szCs w:val="28"/>
        </w:rPr>
      </w:pPr>
      <w:r w:rsidRPr="006139EF">
        <w:rPr>
          <w:rFonts w:ascii="Times New Roman" w:hAnsi="Times New Roman" w:cs="Times New Roman"/>
          <w:sz w:val="28"/>
          <w:szCs w:val="28"/>
        </w:rPr>
        <w:t>г. Большой Камень (без учета жилого микрорайона Промышленного парка «Большой Камень»)</w:t>
      </w:r>
    </w:p>
    <w:p w:rsidR="00072180" w:rsidRPr="006139EF" w:rsidRDefault="00072180" w:rsidP="006139EF">
      <w:pPr>
        <w:pStyle w:val="a0"/>
        <w:spacing w:before="0" w:after="0" w:line="312" w:lineRule="auto"/>
        <w:ind w:firstLine="709"/>
        <w:rPr>
          <w:rFonts w:ascii="Times New Roman" w:hAnsi="Times New Roman" w:cs="Times New Roman"/>
          <w:sz w:val="28"/>
          <w:szCs w:val="28"/>
        </w:rPr>
      </w:pPr>
      <w:r w:rsidRPr="006139EF">
        <w:rPr>
          <w:rFonts w:ascii="Times New Roman" w:hAnsi="Times New Roman" w:cs="Times New Roman"/>
          <w:sz w:val="28"/>
          <w:szCs w:val="28"/>
        </w:rPr>
        <w:t>строительство спортивного клуба для семейных занятий спортом, ЕПС 25 человек;</w:t>
      </w:r>
    </w:p>
    <w:p w:rsidR="00072180" w:rsidRPr="006139EF" w:rsidRDefault="00072180" w:rsidP="006139EF">
      <w:pPr>
        <w:pStyle w:val="a0"/>
        <w:spacing w:before="0" w:after="0" w:line="312" w:lineRule="auto"/>
        <w:ind w:firstLine="709"/>
        <w:rPr>
          <w:rFonts w:ascii="Times New Roman" w:hAnsi="Times New Roman" w:cs="Times New Roman"/>
          <w:sz w:val="28"/>
          <w:szCs w:val="28"/>
        </w:rPr>
      </w:pPr>
      <w:r w:rsidRPr="006139EF">
        <w:rPr>
          <w:rFonts w:ascii="Times New Roman" w:hAnsi="Times New Roman" w:cs="Times New Roman"/>
          <w:sz w:val="28"/>
          <w:szCs w:val="28"/>
        </w:rPr>
        <w:t xml:space="preserve">строительство физкультурно-оздоровительного комплекса, </w:t>
      </w:r>
      <w:r w:rsidR="008B5729" w:rsidRPr="006139EF">
        <w:rPr>
          <w:rFonts w:ascii="Times New Roman" w:hAnsi="Times New Roman" w:cs="Times New Roman"/>
          <w:sz w:val="28"/>
          <w:szCs w:val="28"/>
        </w:rPr>
        <w:br/>
      </w:r>
      <w:r w:rsidRPr="006139EF">
        <w:rPr>
          <w:rFonts w:ascii="Times New Roman" w:hAnsi="Times New Roman" w:cs="Times New Roman"/>
          <w:sz w:val="28"/>
          <w:szCs w:val="28"/>
        </w:rPr>
        <w:t>ЕПС 150 человек;</w:t>
      </w:r>
    </w:p>
    <w:p w:rsidR="00072180" w:rsidRPr="006139EF" w:rsidRDefault="00072180" w:rsidP="006139EF">
      <w:pPr>
        <w:pStyle w:val="a0"/>
        <w:spacing w:before="0" w:after="0" w:line="312" w:lineRule="auto"/>
        <w:ind w:firstLine="709"/>
        <w:rPr>
          <w:rFonts w:ascii="Times New Roman" w:hAnsi="Times New Roman" w:cs="Times New Roman"/>
          <w:sz w:val="28"/>
          <w:szCs w:val="28"/>
        </w:rPr>
      </w:pPr>
      <w:r w:rsidRPr="006139EF">
        <w:rPr>
          <w:rFonts w:ascii="Times New Roman" w:hAnsi="Times New Roman" w:cs="Times New Roman"/>
          <w:sz w:val="28"/>
          <w:szCs w:val="28"/>
        </w:rPr>
        <w:t>строительство велотрека, ЕПС 30 человек.</w:t>
      </w:r>
    </w:p>
    <w:p w:rsidR="00072180" w:rsidRPr="006139EF" w:rsidRDefault="00072180" w:rsidP="003033EA">
      <w:pPr>
        <w:spacing w:after="0" w:line="312" w:lineRule="auto"/>
        <w:ind w:firstLine="709"/>
        <w:jc w:val="both"/>
        <w:rPr>
          <w:rFonts w:ascii="Times New Roman" w:hAnsi="Times New Roman" w:cs="Times New Roman"/>
          <w:sz w:val="28"/>
          <w:szCs w:val="28"/>
        </w:rPr>
      </w:pPr>
      <w:r w:rsidRPr="006139EF">
        <w:rPr>
          <w:rFonts w:ascii="Times New Roman" w:hAnsi="Times New Roman" w:cs="Times New Roman"/>
          <w:sz w:val="28"/>
          <w:szCs w:val="28"/>
        </w:rPr>
        <w:lastRenderedPageBreak/>
        <w:t>г. Большой Камень (жилой микрорайон Промышленного парка «Большой Камень»)</w:t>
      </w:r>
    </w:p>
    <w:p w:rsidR="00072180" w:rsidRPr="006139EF" w:rsidRDefault="00072180" w:rsidP="003033EA">
      <w:pPr>
        <w:pStyle w:val="a0"/>
        <w:spacing w:before="0" w:after="0" w:line="312" w:lineRule="auto"/>
        <w:ind w:firstLine="709"/>
        <w:rPr>
          <w:rFonts w:ascii="Times New Roman" w:hAnsi="Times New Roman" w:cs="Times New Roman"/>
          <w:sz w:val="28"/>
          <w:szCs w:val="28"/>
        </w:rPr>
      </w:pPr>
      <w:r w:rsidRPr="006139EF">
        <w:rPr>
          <w:rFonts w:ascii="Times New Roman" w:hAnsi="Times New Roman" w:cs="Times New Roman"/>
          <w:sz w:val="28"/>
          <w:szCs w:val="28"/>
        </w:rPr>
        <w:t>строительство спортивного клуба для семейных занятий спортом, ЕПС 25 человек;</w:t>
      </w:r>
    </w:p>
    <w:p w:rsidR="00072180" w:rsidRPr="006139EF" w:rsidRDefault="00072180" w:rsidP="003033EA">
      <w:pPr>
        <w:pStyle w:val="a0"/>
        <w:spacing w:before="0" w:after="0" w:line="312" w:lineRule="auto"/>
        <w:ind w:firstLine="709"/>
        <w:rPr>
          <w:rFonts w:ascii="Times New Roman" w:hAnsi="Times New Roman" w:cs="Times New Roman"/>
          <w:sz w:val="28"/>
          <w:szCs w:val="28"/>
        </w:rPr>
      </w:pPr>
      <w:r w:rsidRPr="006139EF">
        <w:rPr>
          <w:rFonts w:ascii="Times New Roman" w:hAnsi="Times New Roman" w:cs="Times New Roman"/>
          <w:sz w:val="28"/>
          <w:szCs w:val="28"/>
        </w:rPr>
        <w:t xml:space="preserve">строительство физкультурно-оздоровительного комплекса </w:t>
      </w:r>
      <w:r w:rsidR="0031719D" w:rsidRPr="006139EF">
        <w:rPr>
          <w:rFonts w:ascii="Times New Roman" w:hAnsi="Times New Roman" w:cs="Times New Roman"/>
          <w:sz w:val="28"/>
          <w:szCs w:val="28"/>
        </w:rPr>
        <w:br/>
      </w:r>
      <w:r w:rsidRPr="006139EF">
        <w:rPr>
          <w:rFonts w:ascii="Times New Roman" w:hAnsi="Times New Roman" w:cs="Times New Roman"/>
          <w:sz w:val="28"/>
          <w:szCs w:val="28"/>
        </w:rPr>
        <w:t>с бассейном, ЕПС 180 человек.</w:t>
      </w:r>
    </w:p>
    <w:p w:rsidR="00072180" w:rsidRPr="0013727A" w:rsidRDefault="00072180" w:rsidP="0013727A">
      <w:pPr>
        <w:pStyle w:val="a7"/>
        <w:spacing w:before="120" w:after="120" w:line="312" w:lineRule="auto"/>
        <w:ind w:firstLine="709"/>
        <w:rPr>
          <w:b/>
          <w:sz w:val="28"/>
          <w:szCs w:val="28"/>
        </w:rPr>
      </w:pPr>
      <w:r w:rsidRPr="0013727A">
        <w:rPr>
          <w:b/>
          <w:sz w:val="28"/>
          <w:szCs w:val="28"/>
        </w:rPr>
        <w:t>Молодежная политика</w:t>
      </w:r>
    </w:p>
    <w:p w:rsidR="00072180" w:rsidRPr="0013727A" w:rsidRDefault="00072180" w:rsidP="0013727A">
      <w:pPr>
        <w:pStyle w:val="a7"/>
        <w:spacing w:before="120" w:after="120" w:line="312" w:lineRule="auto"/>
        <w:ind w:firstLine="709"/>
        <w:rPr>
          <w:b/>
          <w:sz w:val="28"/>
          <w:szCs w:val="28"/>
        </w:rPr>
      </w:pPr>
      <w:r w:rsidRPr="0013727A">
        <w:rPr>
          <w:b/>
          <w:sz w:val="28"/>
          <w:szCs w:val="28"/>
        </w:rPr>
        <w:t>Существующее состояние</w:t>
      </w:r>
    </w:p>
    <w:p w:rsidR="00072180" w:rsidRPr="002151CA" w:rsidRDefault="00072180" w:rsidP="0031719D">
      <w:pPr>
        <w:pStyle w:val="a7"/>
        <w:spacing w:line="312" w:lineRule="auto"/>
        <w:ind w:firstLine="709"/>
        <w:rPr>
          <w:sz w:val="28"/>
          <w:szCs w:val="28"/>
        </w:rPr>
      </w:pPr>
      <w:r w:rsidRPr="002151CA">
        <w:rPr>
          <w:sz w:val="28"/>
          <w:szCs w:val="28"/>
        </w:rPr>
        <w:t xml:space="preserve">Созданием социально-экономических, правовых, организационных </w:t>
      </w:r>
      <w:r w:rsidR="003033EA">
        <w:rPr>
          <w:sz w:val="28"/>
          <w:szCs w:val="28"/>
        </w:rPr>
        <w:br/>
      </w:r>
      <w:r w:rsidRPr="002151CA">
        <w:rPr>
          <w:sz w:val="28"/>
          <w:szCs w:val="28"/>
        </w:rPr>
        <w:t>и</w:t>
      </w:r>
      <w:r w:rsidR="003033EA">
        <w:rPr>
          <w:sz w:val="28"/>
          <w:szCs w:val="28"/>
        </w:rPr>
        <w:t xml:space="preserve"> </w:t>
      </w:r>
      <w:r w:rsidRPr="002151CA">
        <w:rPr>
          <w:sz w:val="28"/>
          <w:szCs w:val="28"/>
        </w:rPr>
        <w:t xml:space="preserve">информационных условий для самоопределения и самореализации молодежи на территории городского округа Большой Камень </w:t>
      </w:r>
      <w:r w:rsidR="0031719D">
        <w:rPr>
          <w:sz w:val="28"/>
          <w:szCs w:val="28"/>
        </w:rPr>
        <w:br/>
      </w:r>
      <w:r w:rsidRPr="002151CA">
        <w:rPr>
          <w:sz w:val="28"/>
          <w:szCs w:val="28"/>
        </w:rPr>
        <w:t xml:space="preserve">и использования потенциала молодежи в интересах инновационного развития страны на территории муниципального образования занимается отдел по работе с молодежью администрации городского округа </w:t>
      </w:r>
      <w:r w:rsidR="0031719D">
        <w:rPr>
          <w:sz w:val="28"/>
          <w:szCs w:val="28"/>
        </w:rPr>
        <w:br/>
      </w:r>
      <w:r w:rsidRPr="002151CA">
        <w:rPr>
          <w:sz w:val="28"/>
          <w:szCs w:val="28"/>
        </w:rPr>
        <w:t xml:space="preserve">Большой Камень. В городском округе отсутствует отдельно стоящее специализированное здание – </w:t>
      </w:r>
      <w:proofErr w:type="gramStart"/>
      <w:r w:rsidRPr="002151CA">
        <w:rPr>
          <w:sz w:val="28"/>
          <w:szCs w:val="28"/>
        </w:rPr>
        <w:t>молодежный</w:t>
      </w:r>
      <w:proofErr w:type="gramEnd"/>
      <w:r w:rsidRPr="002151CA">
        <w:rPr>
          <w:sz w:val="28"/>
          <w:szCs w:val="28"/>
        </w:rPr>
        <w:t xml:space="preserve"> центр, на базе которого возможно создать пространство (площадку) для реализации творческого </w:t>
      </w:r>
      <w:r w:rsidR="0031719D">
        <w:rPr>
          <w:sz w:val="28"/>
          <w:szCs w:val="28"/>
        </w:rPr>
        <w:br/>
      </w:r>
      <w:r w:rsidRPr="002151CA">
        <w:rPr>
          <w:sz w:val="28"/>
          <w:szCs w:val="28"/>
        </w:rPr>
        <w:t xml:space="preserve">и профессионального потенциала молодых людей. Также на территории муниципального образования отсутствуют подростковые клубы, обеспечивающие повседневное пребывание молодежи в целях организации развития творческого потенциала подростков, мероприятий </w:t>
      </w:r>
      <w:r w:rsidR="0031719D">
        <w:rPr>
          <w:sz w:val="28"/>
          <w:szCs w:val="28"/>
        </w:rPr>
        <w:br/>
      </w:r>
      <w:r w:rsidRPr="002151CA">
        <w:rPr>
          <w:sz w:val="28"/>
          <w:szCs w:val="28"/>
        </w:rPr>
        <w:t xml:space="preserve">по нравственному, правовому, эстетическому, военно-патриотическому, гражданскому и физическому воспитанию подростков в формате неформального общения в различных группах в соответствии с возрастом </w:t>
      </w:r>
      <w:r w:rsidR="0031719D">
        <w:rPr>
          <w:sz w:val="28"/>
          <w:szCs w:val="28"/>
        </w:rPr>
        <w:br/>
      </w:r>
      <w:r w:rsidRPr="002151CA">
        <w:rPr>
          <w:sz w:val="28"/>
          <w:szCs w:val="28"/>
        </w:rPr>
        <w:t>и интересами молодежи.</w:t>
      </w:r>
    </w:p>
    <w:p w:rsidR="00072180" w:rsidRDefault="00072180" w:rsidP="0013727A">
      <w:pPr>
        <w:spacing w:before="120" w:after="120" w:line="240" w:lineRule="auto"/>
        <w:ind w:firstLine="709"/>
        <w:rPr>
          <w:rFonts w:ascii="Times New Roman" w:hAnsi="Times New Roman" w:cs="Times New Roman"/>
          <w:b/>
          <w:sz w:val="28"/>
          <w:szCs w:val="28"/>
        </w:rPr>
      </w:pPr>
      <w:r w:rsidRPr="0031719D">
        <w:rPr>
          <w:rFonts w:ascii="Times New Roman" w:hAnsi="Times New Roman" w:cs="Times New Roman"/>
          <w:b/>
          <w:sz w:val="28"/>
          <w:szCs w:val="28"/>
        </w:rPr>
        <w:t>Планируемое развитие</w:t>
      </w:r>
    </w:p>
    <w:p w:rsidR="00072180" w:rsidRPr="002151CA" w:rsidRDefault="00072180" w:rsidP="0031719D">
      <w:pPr>
        <w:pStyle w:val="a7"/>
        <w:spacing w:line="312" w:lineRule="auto"/>
        <w:ind w:firstLine="709"/>
        <w:rPr>
          <w:sz w:val="28"/>
          <w:szCs w:val="28"/>
        </w:rPr>
      </w:pPr>
      <w:proofErr w:type="gramStart"/>
      <w:r w:rsidRPr="002151CA">
        <w:rPr>
          <w:sz w:val="28"/>
          <w:szCs w:val="28"/>
        </w:rPr>
        <w:t xml:space="preserve">Для достижения значений расчетных показателей, установленных </w:t>
      </w:r>
      <w:r w:rsidR="0031719D">
        <w:rPr>
          <w:sz w:val="28"/>
          <w:szCs w:val="28"/>
        </w:rPr>
        <w:br/>
      </w:r>
      <w:r w:rsidRPr="002151CA">
        <w:rPr>
          <w:sz w:val="28"/>
          <w:szCs w:val="28"/>
        </w:rPr>
        <w:t xml:space="preserve">в проекте НГП городского округа Большой Камень, а также с учетом результатов исследования предпочтений населения городского округа Большой Камень относительно градостроительной ситуации – о потребности размещения в городском округе Большой Камень молодежного центра, сообщило 71% опрошенных респондентов, о размещении подростковых клубов по месту жительства – 48% респондентов, генеральным планом </w:t>
      </w:r>
      <w:r w:rsidRPr="002151CA">
        <w:rPr>
          <w:sz w:val="28"/>
          <w:szCs w:val="28"/>
        </w:rPr>
        <w:lastRenderedPageBreak/>
        <w:t>предусмотрено размещение молодежного центра и трех подростковых</w:t>
      </w:r>
      <w:proofErr w:type="gramEnd"/>
      <w:r w:rsidRPr="002151CA">
        <w:rPr>
          <w:sz w:val="28"/>
          <w:szCs w:val="28"/>
        </w:rPr>
        <w:t xml:space="preserve"> клубов по месту жительства.</w:t>
      </w:r>
    </w:p>
    <w:p w:rsidR="00072180" w:rsidRPr="002151CA" w:rsidRDefault="00072180" w:rsidP="0031719D">
      <w:pPr>
        <w:pStyle w:val="a7"/>
        <w:spacing w:line="312" w:lineRule="auto"/>
        <w:ind w:firstLine="709"/>
        <w:rPr>
          <w:sz w:val="28"/>
          <w:szCs w:val="28"/>
        </w:rPr>
      </w:pPr>
      <w:r w:rsidRPr="002151CA">
        <w:rPr>
          <w:sz w:val="28"/>
          <w:szCs w:val="28"/>
        </w:rPr>
        <w:t xml:space="preserve">На территории жилого микрорайона Промышленного парка </w:t>
      </w:r>
      <w:r w:rsidR="0031719D">
        <w:rPr>
          <w:sz w:val="28"/>
          <w:szCs w:val="28"/>
        </w:rPr>
        <w:br/>
      </w:r>
      <w:r w:rsidRPr="002151CA">
        <w:rPr>
          <w:sz w:val="28"/>
          <w:szCs w:val="28"/>
        </w:rPr>
        <w:t>«Большой Камень» предусмотрено размещение одного подросткового клуба по месту жительства.</w:t>
      </w:r>
    </w:p>
    <w:p w:rsidR="00072180" w:rsidRPr="006139EF" w:rsidRDefault="00072180" w:rsidP="006139EF">
      <w:pPr>
        <w:pStyle w:val="a7"/>
        <w:spacing w:line="312" w:lineRule="auto"/>
        <w:ind w:firstLine="709"/>
        <w:rPr>
          <w:sz w:val="28"/>
          <w:szCs w:val="28"/>
        </w:rPr>
      </w:pPr>
      <w:r w:rsidRPr="002151CA">
        <w:rPr>
          <w:sz w:val="28"/>
          <w:szCs w:val="28"/>
        </w:rPr>
        <w:t xml:space="preserve">Мероприятия генерального плана </w:t>
      </w:r>
      <w:r w:rsidRPr="006139EF">
        <w:rPr>
          <w:sz w:val="28"/>
          <w:szCs w:val="28"/>
        </w:rPr>
        <w:t xml:space="preserve">городского округа Большой Камень по размещению объектов местного значения городского округа в сфере молодежной </w:t>
      </w:r>
      <w:proofErr w:type="gramStart"/>
      <w:r w:rsidRPr="006139EF">
        <w:rPr>
          <w:sz w:val="28"/>
          <w:szCs w:val="28"/>
        </w:rPr>
        <w:t>политики на</w:t>
      </w:r>
      <w:proofErr w:type="gramEnd"/>
      <w:r w:rsidRPr="006139EF">
        <w:rPr>
          <w:sz w:val="28"/>
          <w:szCs w:val="28"/>
        </w:rPr>
        <w:t xml:space="preserve"> первую очередь реализации генерального плана (конец 2025 </w:t>
      </w:r>
      <w:r w:rsidR="004E5E0C" w:rsidRPr="006139EF">
        <w:rPr>
          <w:sz w:val="28"/>
          <w:szCs w:val="28"/>
        </w:rPr>
        <w:t>г.</w:t>
      </w:r>
      <w:r w:rsidRPr="006139EF">
        <w:rPr>
          <w:sz w:val="28"/>
          <w:szCs w:val="28"/>
        </w:rPr>
        <w:t>):</w:t>
      </w:r>
    </w:p>
    <w:p w:rsidR="00072180" w:rsidRPr="006139EF" w:rsidRDefault="00072180" w:rsidP="006139EF">
      <w:pPr>
        <w:spacing w:after="0" w:line="312" w:lineRule="auto"/>
        <w:ind w:firstLine="709"/>
        <w:jc w:val="both"/>
        <w:rPr>
          <w:rFonts w:ascii="Times New Roman" w:hAnsi="Times New Roman" w:cs="Times New Roman"/>
          <w:sz w:val="28"/>
          <w:szCs w:val="28"/>
        </w:rPr>
      </w:pPr>
      <w:r w:rsidRPr="006139EF">
        <w:rPr>
          <w:rFonts w:ascii="Times New Roman" w:hAnsi="Times New Roman" w:cs="Times New Roman"/>
          <w:sz w:val="28"/>
          <w:szCs w:val="28"/>
        </w:rPr>
        <w:t>г. Большой Камень (без учета жилого микрорайона Промышленного парка «Большой Камень»)</w:t>
      </w:r>
    </w:p>
    <w:p w:rsidR="00072180" w:rsidRPr="006139EF" w:rsidRDefault="00072180" w:rsidP="006139EF">
      <w:pPr>
        <w:pStyle w:val="a0"/>
        <w:spacing w:before="0" w:after="0" w:line="312" w:lineRule="auto"/>
        <w:ind w:firstLine="709"/>
        <w:rPr>
          <w:rFonts w:ascii="Times New Roman" w:hAnsi="Times New Roman" w:cs="Times New Roman"/>
          <w:sz w:val="28"/>
          <w:szCs w:val="28"/>
        </w:rPr>
      </w:pPr>
      <w:r w:rsidRPr="006139EF">
        <w:rPr>
          <w:rFonts w:ascii="Times New Roman" w:hAnsi="Times New Roman" w:cs="Times New Roman"/>
          <w:sz w:val="28"/>
          <w:szCs w:val="28"/>
        </w:rPr>
        <w:t>подростковый клуб по месту жительства.</w:t>
      </w:r>
    </w:p>
    <w:p w:rsidR="00072180" w:rsidRPr="006139EF" w:rsidRDefault="00072180" w:rsidP="006139EF">
      <w:pPr>
        <w:pStyle w:val="a7"/>
        <w:spacing w:line="312" w:lineRule="auto"/>
        <w:ind w:firstLine="709"/>
        <w:rPr>
          <w:sz w:val="28"/>
          <w:szCs w:val="28"/>
        </w:rPr>
      </w:pPr>
      <w:r w:rsidRPr="006139EF">
        <w:rPr>
          <w:sz w:val="28"/>
          <w:szCs w:val="28"/>
        </w:rPr>
        <w:t xml:space="preserve">Мероприятия генерального плана городского округа Большой Камень по размещению объектов местного значения городского округа в сфере молодежной </w:t>
      </w:r>
      <w:proofErr w:type="gramStart"/>
      <w:r w:rsidRPr="006139EF">
        <w:rPr>
          <w:sz w:val="28"/>
          <w:szCs w:val="28"/>
        </w:rPr>
        <w:t>политики на</w:t>
      </w:r>
      <w:proofErr w:type="gramEnd"/>
      <w:r w:rsidRPr="006139EF">
        <w:rPr>
          <w:sz w:val="28"/>
          <w:szCs w:val="28"/>
        </w:rPr>
        <w:t xml:space="preserve"> вторую очередь реализации генерального плана (конец 2030 </w:t>
      </w:r>
      <w:r w:rsidR="004E5E0C" w:rsidRPr="006139EF">
        <w:rPr>
          <w:sz w:val="28"/>
          <w:szCs w:val="28"/>
        </w:rPr>
        <w:t>г.</w:t>
      </w:r>
      <w:r w:rsidRPr="006139EF">
        <w:rPr>
          <w:sz w:val="28"/>
          <w:szCs w:val="28"/>
        </w:rPr>
        <w:t>):</w:t>
      </w:r>
    </w:p>
    <w:p w:rsidR="00072180" w:rsidRPr="006139EF" w:rsidRDefault="00072180" w:rsidP="006139EF">
      <w:pPr>
        <w:spacing w:after="0" w:line="312" w:lineRule="auto"/>
        <w:ind w:firstLine="709"/>
        <w:jc w:val="both"/>
        <w:rPr>
          <w:rFonts w:ascii="Times New Roman" w:hAnsi="Times New Roman" w:cs="Times New Roman"/>
          <w:sz w:val="28"/>
          <w:szCs w:val="28"/>
        </w:rPr>
      </w:pPr>
      <w:r w:rsidRPr="006139EF">
        <w:rPr>
          <w:rFonts w:ascii="Times New Roman" w:hAnsi="Times New Roman" w:cs="Times New Roman"/>
          <w:sz w:val="28"/>
          <w:szCs w:val="28"/>
        </w:rPr>
        <w:t>г. Большой Камень (без учета жилого микрорайона Промышленного парка «Большой Камень»)</w:t>
      </w:r>
    </w:p>
    <w:p w:rsidR="00072180" w:rsidRPr="006139EF" w:rsidRDefault="00072180" w:rsidP="006139EF">
      <w:pPr>
        <w:pStyle w:val="a0"/>
        <w:spacing w:before="0" w:after="0" w:line="312" w:lineRule="auto"/>
        <w:ind w:firstLine="709"/>
        <w:rPr>
          <w:rFonts w:ascii="Times New Roman" w:hAnsi="Times New Roman" w:cs="Times New Roman"/>
          <w:sz w:val="28"/>
          <w:szCs w:val="28"/>
        </w:rPr>
      </w:pPr>
      <w:r w:rsidRPr="006139EF">
        <w:rPr>
          <w:rFonts w:ascii="Times New Roman" w:hAnsi="Times New Roman" w:cs="Times New Roman"/>
          <w:sz w:val="28"/>
          <w:szCs w:val="28"/>
        </w:rPr>
        <w:t>подростковый клуб по месту жительства.</w:t>
      </w:r>
    </w:p>
    <w:p w:rsidR="00072180" w:rsidRPr="006139EF" w:rsidRDefault="00072180" w:rsidP="006139EF">
      <w:pPr>
        <w:pStyle w:val="a7"/>
        <w:spacing w:line="312" w:lineRule="auto"/>
        <w:ind w:firstLine="709"/>
        <w:rPr>
          <w:sz w:val="28"/>
          <w:szCs w:val="28"/>
        </w:rPr>
      </w:pPr>
      <w:r w:rsidRPr="006139EF">
        <w:rPr>
          <w:sz w:val="28"/>
          <w:szCs w:val="28"/>
        </w:rPr>
        <w:t xml:space="preserve">Мероприятия генерального плана городского округа Большой Камень по размещению объектов местного значения городского округа в сфере молодежной </w:t>
      </w:r>
      <w:proofErr w:type="gramStart"/>
      <w:r w:rsidRPr="006139EF">
        <w:rPr>
          <w:sz w:val="28"/>
          <w:szCs w:val="28"/>
        </w:rPr>
        <w:t>политики на</w:t>
      </w:r>
      <w:proofErr w:type="gramEnd"/>
      <w:r w:rsidRPr="006139EF">
        <w:rPr>
          <w:sz w:val="28"/>
          <w:szCs w:val="28"/>
        </w:rPr>
        <w:t xml:space="preserve"> расчетный срок реализации генерального плана (конец 2040 </w:t>
      </w:r>
      <w:r w:rsidR="004E5E0C" w:rsidRPr="006139EF">
        <w:rPr>
          <w:sz w:val="28"/>
          <w:szCs w:val="28"/>
        </w:rPr>
        <w:t>г.</w:t>
      </w:r>
      <w:r w:rsidRPr="006139EF">
        <w:rPr>
          <w:sz w:val="28"/>
          <w:szCs w:val="28"/>
        </w:rPr>
        <w:t>):</w:t>
      </w:r>
    </w:p>
    <w:p w:rsidR="00072180" w:rsidRPr="006139EF" w:rsidRDefault="00072180" w:rsidP="006139EF">
      <w:pPr>
        <w:spacing w:after="0" w:line="312" w:lineRule="auto"/>
        <w:ind w:firstLine="709"/>
        <w:jc w:val="both"/>
        <w:rPr>
          <w:rFonts w:ascii="Times New Roman" w:hAnsi="Times New Roman" w:cs="Times New Roman"/>
          <w:sz w:val="28"/>
          <w:szCs w:val="28"/>
        </w:rPr>
      </w:pPr>
      <w:r w:rsidRPr="006139EF">
        <w:rPr>
          <w:rFonts w:ascii="Times New Roman" w:hAnsi="Times New Roman" w:cs="Times New Roman"/>
          <w:sz w:val="28"/>
          <w:szCs w:val="28"/>
        </w:rPr>
        <w:t>г. Большой Камень (без учета жилого микрорайона Промышленного парка «Большой Камень»)</w:t>
      </w:r>
    </w:p>
    <w:p w:rsidR="00072180" w:rsidRPr="006139EF" w:rsidRDefault="00072180" w:rsidP="006139EF">
      <w:pPr>
        <w:pStyle w:val="a0"/>
        <w:spacing w:before="0" w:after="0" w:line="312" w:lineRule="auto"/>
        <w:ind w:firstLine="709"/>
        <w:rPr>
          <w:rFonts w:ascii="Times New Roman" w:hAnsi="Times New Roman" w:cs="Times New Roman"/>
          <w:sz w:val="28"/>
          <w:szCs w:val="28"/>
        </w:rPr>
      </w:pPr>
      <w:r w:rsidRPr="006139EF">
        <w:rPr>
          <w:rFonts w:ascii="Times New Roman" w:hAnsi="Times New Roman" w:cs="Times New Roman"/>
          <w:sz w:val="28"/>
          <w:szCs w:val="28"/>
        </w:rPr>
        <w:t>подростковый клуб по месту жительства;</w:t>
      </w:r>
    </w:p>
    <w:p w:rsidR="00072180" w:rsidRPr="006139EF" w:rsidRDefault="00072180" w:rsidP="006139EF">
      <w:pPr>
        <w:pStyle w:val="a0"/>
        <w:spacing w:before="0" w:after="0" w:line="312" w:lineRule="auto"/>
        <w:ind w:firstLine="709"/>
        <w:rPr>
          <w:rFonts w:ascii="Times New Roman" w:hAnsi="Times New Roman" w:cs="Times New Roman"/>
          <w:sz w:val="28"/>
          <w:szCs w:val="28"/>
        </w:rPr>
      </w:pPr>
      <w:r w:rsidRPr="006139EF">
        <w:rPr>
          <w:rFonts w:ascii="Times New Roman" w:hAnsi="Times New Roman" w:cs="Times New Roman"/>
          <w:sz w:val="28"/>
          <w:szCs w:val="28"/>
        </w:rPr>
        <w:t>молодежный центр.</w:t>
      </w:r>
    </w:p>
    <w:p w:rsidR="00072180" w:rsidRPr="006139EF" w:rsidRDefault="00072180" w:rsidP="006139EF">
      <w:pPr>
        <w:spacing w:after="0" w:line="312" w:lineRule="auto"/>
        <w:ind w:firstLine="709"/>
        <w:jc w:val="both"/>
        <w:rPr>
          <w:rFonts w:ascii="Times New Roman" w:hAnsi="Times New Roman" w:cs="Times New Roman"/>
          <w:sz w:val="28"/>
          <w:szCs w:val="28"/>
        </w:rPr>
      </w:pPr>
      <w:r w:rsidRPr="006139EF">
        <w:rPr>
          <w:rFonts w:ascii="Times New Roman" w:hAnsi="Times New Roman" w:cs="Times New Roman"/>
          <w:sz w:val="28"/>
          <w:szCs w:val="28"/>
        </w:rPr>
        <w:t>г. Большой Камень (жилой микрорайон Промышленного парка «Большой Камень»)</w:t>
      </w:r>
    </w:p>
    <w:p w:rsidR="00072180" w:rsidRPr="006139EF" w:rsidRDefault="00072180" w:rsidP="006139EF">
      <w:pPr>
        <w:pStyle w:val="a0"/>
        <w:spacing w:before="0" w:after="0" w:line="312" w:lineRule="auto"/>
        <w:ind w:firstLine="709"/>
        <w:rPr>
          <w:rFonts w:ascii="Times New Roman" w:hAnsi="Times New Roman" w:cs="Times New Roman"/>
          <w:sz w:val="28"/>
          <w:szCs w:val="28"/>
        </w:rPr>
      </w:pPr>
      <w:r w:rsidRPr="006139EF">
        <w:rPr>
          <w:rFonts w:ascii="Times New Roman" w:hAnsi="Times New Roman" w:cs="Times New Roman"/>
          <w:sz w:val="28"/>
          <w:szCs w:val="28"/>
        </w:rPr>
        <w:t>подростковый клуб по месту жительства.</w:t>
      </w:r>
    </w:p>
    <w:p w:rsidR="00072180" w:rsidRPr="006139EF" w:rsidRDefault="00072180" w:rsidP="006139EF">
      <w:pPr>
        <w:spacing w:before="120" w:after="120" w:line="240" w:lineRule="auto"/>
        <w:ind w:firstLine="709"/>
        <w:rPr>
          <w:rFonts w:ascii="Times New Roman" w:hAnsi="Times New Roman" w:cs="Times New Roman"/>
          <w:b/>
          <w:sz w:val="28"/>
          <w:szCs w:val="28"/>
        </w:rPr>
      </w:pPr>
      <w:r w:rsidRPr="006139EF">
        <w:rPr>
          <w:rFonts w:ascii="Times New Roman" w:hAnsi="Times New Roman" w:cs="Times New Roman"/>
          <w:b/>
          <w:sz w:val="28"/>
          <w:szCs w:val="28"/>
        </w:rPr>
        <w:t>Организация отдыха и оздоровления детей</w:t>
      </w:r>
    </w:p>
    <w:p w:rsidR="00072180" w:rsidRPr="006139EF" w:rsidRDefault="00072180" w:rsidP="006139EF">
      <w:pPr>
        <w:pStyle w:val="a7"/>
        <w:spacing w:line="312" w:lineRule="auto"/>
        <w:ind w:firstLine="709"/>
        <w:rPr>
          <w:sz w:val="28"/>
          <w:szCs w:val="28"/>
        </w:rPr>
      </w:pPr>
      <w:r w:rsidRPr="006139EF">
        <w:rPr>
          <w:sz w:val="28"/>
          <w:szCs w:val="28"/>
        </w:rPr>
        <w:t xml:space="preserve">В соответствии со Стратегией СЭР городского округа Большой Камень до 2030 </w:t>
      </w:r>
      <w:r w:rsidR="004E5E0C" w:rsidRPr="006139EF">
        <w:rPr>
          <w:sz w:val="28"/>
          <w:szCs w:val="28"/>
        </w:rPr>
        <w:t>г.</w:t>
      </w:r>
      <w:r w:rsidRPr="006139EF">
        <w:rPr>
          <w:sz w:val="28"/>
          <w:szCs w:val="28"/>
        </w:rPr>
        <w:t xml:space="preserve"> генеральным планом городского округа Большой Камень </w:t>
      </w:r>
      <w:r w:rsidRPr="006139EF">
        <w:rPr>
          <w:sz w:val="28"/>
          <w:szCs w:val="28"/>
        </w:rPr>
        <w:lastRenderedPageBreak/>
        <w:t>предусмотрено размещение детского образовательно-оздоровительного центра «Детский город» (с круглогодичным пребыванием детей).</w:t>
      </w:r>
    </w:p>
    <w:p w:rsidR="00072180" w:rsidRPr="006139EF" w:rsidRDefault="00072180" w:rsidP="006139EF">
      <w:pPr>
        <w:pStyle w:val="a7"/>
        <w:spacing w:line="312" w:lineRule="auto"/>
        <w:ind w:firstLine="709"/>
        <w:rPr>
          <w:sz w:val="28"/>
          <w:szCs w:val="28"/>
        </w:rPr>
      </w:pPr>
      <w:r w:rsidRPr="006139EF">
        <w:rPr>
          <w:sz w:val="28"/>
          <w:szCs w:val="28"/>
        </w:rPr>
        <w:t xml:space="preserve">Мероприятия генерального плана городского округа Большой Камень по размещению объектов местного значения городского округа в сфере организации отдыха и оздоровления детей на первую очередь реализации генерального плана (конец 2025 </w:t>
      </w:r>
      <w:r w:rsidR="004E5E0C" w:rsidRPr="006139EF">
        <w:rPr>
          <w:sz w:val="28"/>
          <w:szCs w:val="28"/>
        </w:rPr>
        <w:t>г.</w:t>
      </w:r>
      <w:r w:rsidRPr="006139EF">
        <w:rPr>
          <w:sz w:val="28"/>
          <w:szCs w:val="28"/>
        </w:rPr>
        <w:t>):</w:t>
      </w:r>
    </w:p>
    <w:p w:rsidR="00072180" w:rsidRPr="006139EF" w:rsidRDefault="00072180" w:rsidP="006139EF">
      <w:pPr>
        <w:spacing w:after="0" w:line="312" w:lineRule="auto"/>
        <w:ind w:firstLine="709"/>
        <w:jc w:val="both"/>
        <w:rPr>
          <w:rFonts w:ascii="Times New Roman" w:hAnsi="Times New Roman" w:cs="Times New Roman"/>
          <w:sz w:val="28"/>
          <w:szCs w:val="28"/>
        </w:rPr>
      </w:pPr>
      <w:r w:rsidRPr="006139EF">
        <w:rPr>
          <w:rFonts w:ascii="Times New Roman" w:hAnsi="Times New Roman" w:cs="Times New Roman"/>
          <w:sz w:val="28"/>
          <w:szCs w:val="28"/>
        </w:rPr>
        <w:t>г. Большой Камень (без учета жилого микрорайона Промышленного парка «Большой Камень»)</w:t>
      </w:r>
    </w:p>
    <w:p w:rsidR="00072180" w:rsidRPr="002151CA" w:rsidRDefault="00072180" w:rsidP="006139EF">
      <w:pPr>
        <w:pStyle w:val="a0"/>
        <w:spacing w:before="0" w:after="0" w:line="312" w:lineRule="auto"/>
        <w:ind w:firstLine="709"/>
        <w:rPr>
          <w:rFonts w:ascii="Times New Roman" w:hAnsi="Times New Roman" w:cs="Times New Roman"/>
          <w:sz w:val="28"/>
          <w:szCs w:val="28"/>
        </w:rPr>
      </w:pPr>
      <w:r w:rsidRPr="006139EF">
        <w:rPr>
          <w:rFonts w:ascii="Times New Roman" w:hAnsi="Times New Roman" w:cs="Times New Roman"/>
          <w:sz w:val="28"/>
          <w:szCs w:val="28"/>
        </w:rPr>
        <w:t>детский образовательно-оздоровительный центр «Детский город» (с круглогодичным пребыванием</w:t>
      </w:r>
      <w:r w:rsidRPr="002151CA">
        <w:rPr>
          <w:rFonts w:ascii="Times New Roman" w:hAnsi="Times New Roman" w:cs="Times New Roman"/>
          <w:sz w:val="28"/>
          <w:szCs w:val="28"/>
        </w:rPr>
        <w:t xml:space="preserve"> детей).</w:t>
      </w:r>
    </w:p>
    <w:p w:rsidR="00072180" w:rsidRPr="0031719D" w:rsidRDefault="00072180" w:rsidP="006139EF">
      <w:pPr>
        <w:spacing w:before="120" w:after="120" w:line="240" w:lineRule="auto"/>
        <w:ind w:firstLine="709"/>
        <w:rPr>
          <w:rFonts w:ascii="Times New Roman" w:hAnsi="Times New Roman" w:cs="Times New Roman"/>
          <w:b/>
          <w:sz w:val="28"/>
          <w:szCs w:val="28"/>
        </w:rPr>
      </w:pPr>
      <w:r w:rsidRPr="0031719D">
        <w:rPr>
          <w:rFonts w:ascii="Times New Roman" w:hAnsi="Times New Roman" w:cs="Times New Roman"/>
          <w:b/>
          <w:sz w:val="28"/>
          <w:szCs w:val="28"/>
        </w:rPr>
        <w:t>Прочие объекты социальной инфраструктуры</w:t>
      </w:r>
    </w:p>
    <w:p w:rsidR="00072180" w:rsidRPr="002151CA" w:rsidRDefault="00072180" w:rsidP="0031719D">
      <w:pPr>
        <w:pStyle w:val="a7"/>
        <w:spacing w:line="312" w:lineRule="auto"/>
        <w:ind w:firstLine="709"/>
        <w:rPr>
          <w:sz w:val="28"/>
          <w:szCs w:val="28"/>
        </w:rPr>
      </w:pPr>
      <w:r w:rsidRPr="002151CA">
        <w:rPr>
          <w:sz w:val="28"/>
          <w:szCs w:val="28"/>
        </w:rPr>
        <w:t xml:space="preserve">На территории г. Большой Камень на первую очередь реализации генерального плана (конец 2025 </w:t>
      </w:r>
      <w:r w:rsidR="004E5E0C">
        <w:rPr>
          <w:sz w:val="28"/>
          <w:szCs w:val="28"/>
        </w:rPr>
        <w:t>г.</w:t>
      </w:r>
      <w:r w:rsidRPr="002151CA">
        <w:rPr>
          <w:sz w:val="28"/>
          <w:szCs w:val="28"/>
        </w:rPr>
        <w:t>) к размещению предусмотрен объект местного значения городского округа – рынок.</w:t>
      </w:r>
    </w:p>
    <w:p w:rsidR="00072180" w:rsidRDefault="00072180" w:rsidP="0031719D">
      <w:pPr>
        <w:pStyle w:val="a7"/>
        <w:spacing w:line="312" w:lineRule="auto"/>
        <w:ind w:firstLine="709"/>
        <w:rPr>
          <w:sz w:val="28"/>
          <w:szCs w:val="28"/>
        </w:rPr>
      </w:pPr>
      <w:r w:rsidRPr="002151CA">
        <w:rPr>
          <w:sz w:val="28"/>
          <w:szCs w:val="28"/>
        </w:rPr>
        <w:t xml:space="preserve">Местоположение всех планируемых к размещению объектов социальной инфраструктуры определено в соответствии с требованиями НГП городского округа Большой Камень и РНГП в Приморском крае </w:t>
      </w:r>
      <w:r w:rsidR="0031719D">
        <w:rPr>
          <w:sz w:val="28"/>
          <w:szCs w:val="28"/>
        </w:rPr>
        <w:br/>
      </w:r>
      <w:r w:rsidRPr="002151CA">
        <w:rPr>
          <w:sz w:val="28"/>
          <w:szCs w:val="28"/>
        </w:rPr>
        <w:t xml:space="preserve">к максимально допустимому уровню территориальной доступности. Здания </w:t>
      </w:r>
      <w:r w:rsidR="0031719D">
        <w:rPr>
          <w:sz w:val="28"/>
          <w:szCs w:val="28"/>
        </w:rPr>
        <w:br/>
      </w:r>
      <w:r w:rsidRPr="002151CA">
        <w:rPr>
          <w:sz w:val="28"/>
          <w:szCs w:val="28"/>
        </w:rPr>
        <w:t xml:space="preserve">и сооружения, запланированные для размещения объектов социальной инфраструктуры, должны быть доступны для инвалидов и других маломобильных групп населения и отвечать требованиям действующих нормативных документов, регламентирующих доступность зданий </w:t>
      </w:r>
      <w:r w:rsidR="0031719D">
        <w:rPr>
          <w:sz w:val="28"/>
          <w:szCs w:val="28"/>
        </w:rPr>
        <w:br/>
      </w:r>
      <w:r w:rsidRPr="002151CA">
        <w:rPr>
          <w:sz w:val="28"/>
          <w:szCs w:val="28"/>
        </w:rPr>
        <w:t xml:space="preserve">и сооружений для маломобильных групп населения. </w:t>
      </w:r>
    </w:p>
    <w:p w:rsidR="00072180" w:rsidRDefault="00072180" w:rsidP="006139EF">
      <w:pPr>
        <w:pStyle w:val="2"/>
        <w:numPr>
          <w:ilvl w:val="1"/>
          <w:numId w:val="10"/>
        </w:numPr>
        <w:spacing w:before="120" w:after="120"/>
        <w:ind w:hanging="11"/>
        <w:rPr>
          <w:szCs w:val="28"/>
        </w:rPr>
      </w:pPr>
      <w:r w:rsidRPr="0031719D">
        <w:rPr>
          <w:szCs w:val="28"/>
        </w:rPr>
        <w:t>Общественные пространства</w:t>
      </w:r>
    </w:p>
    <w:p w:rsidR="00072180" w:rsidRPr="0031719D" w:rsidRDefault="00072180" w:rsidP="006139EF">
      <w:pPr>
        <w:spacing w:before="120" w:after="120" w:line="240" w:lineRule="auto"/>
        <w:ind w:firstLine="709"/>
        <w:jc w:val="both"/>
        <w:rPr>
          <w:rFonts w:ascii="Times New Roman" w:hAnsi="Times New Roman" w:cs="Times New Roman"/>
          <w:b/>
          <w:sz w:val="28"/>
          <w:szCs w:val="28"/>
        </w:rPr>
      </w:pPr>
      <w:bookmarkStart w:id="226" w:name="_Toc24571048"/>
      <w:bookmarkStart w:id="227" w:name="_Toc24634593"/>
      <w:bookmarkStart w:id="228" w:name="_Toc24642189"/>
      <w:bookmarkStart w:id="229" w:name="_Toc24642347"/>
      <w:bookmarkStart w:id="230" w:name="_Toc24733224"/>
      <w:bookmarkStart w:id="231" w:name="_Toc25070181"/>
      <w:bookmarkStart w:id="232" w:name="_Toc27052273"/>
      <w:r w:rsidRPr="0031719D">
        <w:rPr>
          <w:rFonts w:ascii="Times New Roman" w:hAnsi="Times New Roman" w:cs="Times New Roman"/>
          <w:b/>
          <w:sz w:val="28"/>
          <w:szCs w:val="28"/>
        </w:rPr>
        <w:t>Существующее состояние</w:t>
      </w:r>
    </w:p>
    <w:p w:rsidR="00072180" w:rsidRPr="002151CA" w:rsidRDefault="00072180" w:rsidP="0031719D">
      <w:pPr>
        <w:pStyle w:val="af3"/>
        <w:spacing w:line="360" w:lineRule="auto"/>
        <w:ind w:firstLine="709"/>
        <w:jc w:val="both"/>
        <w:rPr>
          <w:sz w:val="28"/>
          <w:szCs w:val="28"/>
        </w:rPr>
      </w:pPr>
      <w:r w:rsidRPr="002151CA">
        <w:rPr>
          <w:sz w:val="28"/>
          <w:szCs w:val="28"/>
        </w:rPr>
        <w:t xml:space="preserve">Существующие общественные пространства городского округа </w:t>
      </w:r>
      <w:r w:rsidR="0031719D">
        <w:rPr>
          <w:sz w:val="28"/>
          <w:szCs w:val="28"/>
        </w:rPr>
        <w:br/>
      </w:r>
      <w:r w:rsidRPr="002151CA">
        <w:rPr>
          <w:sz w:val="28"/>
          <w:szCs w:val="28"/>
        </w:rPr>
        <w:t xml:space="preserve">в основном сосредоточены на территории г. Большой Камень. Вдоль главной городской магистрали – ул. Карла Маркса расположены существующие скверы. В восточной части ул. Карла Маркса находится городской парк. Также на территории города есть две площади – площадь имени </w:t>
      </w:r>
      <w:r w:rsidR="0031719D">
        <w:rPr>
          <w:sz w:val="28"/>
          <w:szCs w:val="28"/>
        </w:rPr>
        <w:br/>
      </w:r>
      <w:r w:rsidRPr="002151CA">
        <w:rPr>
          <w:sz w:val="28"/>
          <w:szCs w:val="28"/>
        </w:rPr>
        <w:t xml:space="preserve">В.И. </w:t>
      </w:r>
      <w:proofErr w:type="spellStart"/>
      <w:r w:rsidRPr="002151CA">
        <w:rPr>
          <w:sz w:val="28"/>
          <w:szCs w:val="28"/>
        </w:rPr>
        <w:t>Кушлина</w:t>
      </w:r>
      <w:proofErr w:type="spellEnd"/>
      <w:r w:rsidRPr="002151CA">
        <w:rPr>
          <w:sz w:val="28"/>
          <w:szCs w:val="28"/>
        </w:rPr>
        <w:t xml:space="preserve"> и Корабельная площадь, расположенная на перекрестке </w:t>
      </w:r>
      <w:r w:rsidR="0031719D">
        <w:rPr>
          <w:sz w:val="28"/>
          <w:szCs w:val="28"/>
        </w:rPr>
        <w:br/>
      </w:r>
      <w:r w:rsidRPr="002151CA">
        <w:rPr>
          <w:sz w:val="28"/>
          <w:szCs w:val="28"/>
        </w:rPr>
        <w:t xml:space="preserve">улиц Карла Маркса и Аллеи Труда. </w:t>
      </w:r>
    </w:p>
    <w:p w:rsidR="00072180" w:rsidRPr="002151CA" w:rsidRDefault="00072180" w:rsidP="00072180">
      <w:pPr>
        <w:pStyle w:val="a7"/>
        <w:spacing w:line="360" w:lineRule="auto"/>
        <w:ind w:firstLine="709"/>
        <w:rPr>
          <w:sz w:val="28"/>
          <w:szCs w:val="28"/>
        </w:rPr>
      </w:pPr>
      <w:r w:rsidRPr="002151CA">
        <w:rPr>
          <w:sz w:val="28"/>
          <w:szCs w:val="28"/>
        </w:rPr>
        <w:lastRenderedPageBreak/>
        <w:t xml:space="preserve">Прибрежная территория бухты Большого Камня в центральной части города отрезана от основной жилой и общественной застройки, расположенными вдоль берега производственными и коммунально-складскими территориями, в связи </w:t>
      </w:r>
      <w:proofErr w:type="gramStart"/>
      <w:r w:rsidRPr="002151CA">
        <w:rPr>
          <w:sz w:val="28"/>
          <w:szCs w:val="28"/>
        </w:rPr>
        <w:t>с</w:t>
      </w:r>
      <w:proofErr w:type="gramEnd"/>
      <w:r w:rsidRPr="002151CA">
        <w:rPr>
          <w:sz w:val="28"/>
          <w:szCs w:val="28"/>
        </w:rPr>
        <w:t xml:space="preserve"> чем выход к воде затруднен. В южной части города, в районе сложившейся индивидуальной жилой застройки </w:t>
      </w:r>
      <w:r w:rsidR="0031719D">
        <w:rPr>
          <w:sz w:val="28"/>
          <w:szCs w:val="28"/>
        </w:rPr>
        <w:br/>
      </w:r>
      <w:r w:rsidRPr="002151CA">
        <w:rPr>
          <w:sz w:val="28"/>
          <w:szCs w:val="28"/>
        </w:rPr>
        <w:t>и ул.</w:t>
      </w:r>
      <w:r w:rsidR="006139EF">
        <w:rPr>
          <w:sz w:val="28"/>
          <w:szCs w:val="28"/>
        </w:rPr>
        <w:t xml:space="preserve"> </w:t>
      </w:r>
      <w:r w:rsidRPr="002151CA">
        <w:rPr>
          <w:sz w:val="28"/>
          <w:szCs w:val="28"/>
        </w:rPr>
        <w:t xml:space="preserve">Первомайская, на берегу бухты Андреева, расположен пляж </w:t>
      </w:r>
      <w:proofErr w:type="spellStart"/>
      <w:r w:rsidRPr="002151CA">
        <w:rPr>
          <w:sz w:val="28"/>
          <w:szCs w:val="28"/>
        </w:rPr>
        <w:t>Вальтон</w:t>
      </w:r>
      <w:proofErr w:type="spellEnd"/>
      <w:r w:rsidRPr="002151CA">
        <w:rPr>
          <w:sz w:val="28"/>
          <w:szCs w:val="28"/>
        </w:rPr>
        <w:t xml:space="preserve">. </w:t>
      </w:r>
    </w:p>
    <w:p w:rsidR="00072180" w:rsidRDefault="00072180" w:rsidP="006139EF">
      <w:pPr>
        <w:spacing w:before="120" w:after="120" w:line="240" w:lineRule="auto"/>
        <w:ind w:firstLine="709"/>
        <w:jc w:val="both"/>
        <w:rPr>
          <w:rFonts w:ascii="Times New Roman" w:hAnsi="Times New Roman" w:cs="Times New Roman"/>
          <w:b/>
          <w:sz w:val="28"/>
          <w:szCs w:val="28"/>
        </w:rPr>
      </w:pPr>
      <w:r w:rsidRPr="0031719D">
        <w:rPr>
          <w:rFonts w:ascii="Times New Roman" w:hAnsi="Times New Roman" w:cs="Times New Roman"/>
          <w:b/>
          <w:sz w:val="28"/>
          <w:szCs w:val="28"/>
        </w:rPr>
        <w:t>Планируемое развитие</w:t>
      </w:r>
    </w:p>
    <w:p w:rsidR="00072180" w:rsidRPr="0031719D" w:rsidRDefault="00072180" w:rsidP="0031719D">
      <w:pPr>
        <w:spacing w:after="0" w:line="360" w:lineRule="auto"/>
        <w:ind w:firstLine="709"/>
        <w:jc w:val="both"/>
        <w:rPr>
          <w:rFonts w:ascii="Times New Roman" w:hAnsi="Times New Roman" w:cs="Times New Roman"/>
          <w:sz w:val="28"/>
          <w:szCs w:val="28"/>
        </w:rPr>
      </w:pPr>
      <w:r w:rsidRPr="0031719D">
        <w:rPr>
          <w:rFonts w:ascii="Times New Roman" w:hAnsi="Times New Roman" w:cs="Times New Roman"/>
          <w:sz w:val="28"/>
          <w:szCs w:val="28"/>
        </w:rPr>
        <w:t xml:space="preserve">Генеральным планом предусматривается сохранение существующих общественных пространств и развитие новых территорий, объединенных пешеходными связями, и создание благоустроенного выхода к прибрежной территории бухты Андреева. </w:t>
      </w:r>
    </w:p>
    <w:p w:rsidR="00072180" w:rsidRPr="0031719D" w:rsidRDefault="00072180" w:rsidP="00072180">
      <w:pPr>
        <w:pStyle w:val="a7"/>
        <w:spacing w:line="360" w:lineRule="auto"/>
        <w:ind w:firstLine="709"/>
        <w:rPr>
          <w:sz w:val="28"/>
          <w:szCs w:val="28"/>
        </w:rPr>
      </w:pPr>
      <w:r w:rsidRPr="0031719D">
        <w:rPr>
          <w:sz w:val="28"/>
          <w:szCs w:val="28"/>
        </w:rPr>
        <w:t>В соответствии со Стратегией СЭР городского округа Большой Камень до 2030</w:t>
      </w:r>
      <w:r w:rsidRPr="0031719D">
        <w:rPr>
          <w:sz w:val="28"/>
          <w:szCs w:val="28"/>
          <w:lang w:val="en-US"/>
        </w:rPr>
        <w:t> </w:t>
      </w:r>
      <w:r w:rsidR="004E5E0C">
        <w:rPr>
          <w:sz w:val="28"/>
          <w:szCs w:val="28"/>
        </w:rPr>
        <w:t>г.</w:t>
      </w:r>
      <w:r w:rsidRPr="0031719D">
        <w:rPr>
          <w:sz w:val="28"/>
          <w:szCs w:val="28"/>
        </w:rPr>
        <w:t xml:space="preserve"> генеральным планом городского округа Большой Камень предусмотрено размещение парка культуры и отдыха и Народного сквера.</w:t>
      </w:r>
    </w:p>
    <w:p w:rsidR="00072180" w:rsidRPr="0031719D" w:rsidRDefault="00072180" w:rsidP="00072180">
      <w:pPr>
        <w:pStyle w:val="a7"/>
        <w:spacing w:line="360" w:lineRule="auto"/>
        <w:ind w:firstLine="709"/>
        <w:rPr>
          <w:sz w:val="28"/>
          <w:szCs w:val="28"/>
        </w:rPr>
      </w:pPr>
      <w:r w:rsidRPr="0031719D">
        <w:rPr>
          <w:sz w:val="28"/>
          <w:szCs w:val="28"/>
        </w:rPr>
        <w:t xml:space="preserve">В соответствии с Дорожной картой по проведению мероприятий </w:t>
      </w:r>
      <w:r w:rsidR="0031719D">
        <w:rPr>
          <w:sz w:val="28"/>
          <w:szCs w:val="28"/>
        </w:rPr>
        <w:br/>
      </w:r>
      <w:r w:rsidRPr="0031719D">
        <w:rPr>
          <w:sz w:val="28"/>
          <w:szCs w:val="28"/>
        </w:rPr>
        <w:t>по созданию пляжной инфраструктуры «</w:t>
      </w:r>
      <w:proofErr w:type="spellStart"/>
      <w:r w:rsidRPr="0031719D">
        <w:rPr>
          <w:sz w:val="28"/>
          <w:szCs w:val="28"/>
        </w:rPr>
        <w:t>Вальтон</w:t>
      </w:r>
      <w:proofErr w:type="spellEnd"/>
      <w:r w:rsidRPr="0031719D">
        <w:rPr>
          <w:sz w:val="28"/>
          <w:szCs w:val="28"/>
        </w:rPr>
        <w:t>» в генеральном плане предлагается размещение пляжной инфраструктуры «</w:t>
      </w:r>
      <w:proofErr w:type="spellStart"/>
      <w:r w:rsidRPr="0031719D">
        <w:rPr>
          <w:sz w:val="28"/>
          <w:szCs w:val="28"/>
        </w:rPr>
        <w:t>Вальтон</w:t>
      </w:r>
      <w:proofErr w:type="spellEnd"/>
      <w:r w:rsidRPr="0031719D">
        <w:rPr>
          <w:sz w:val="28"/>
          <w:szCs w:val="28"/>
        </w:rPr>
        <w:t xml:space="preserve">» на расчетный срок реализации генерального плана (конец 2040 </w:t>
      </w:r>
      <w:r w:rsidR="004E5E0C">
        <w:rPr>
          <w:sz w:val="28"/>
          <w:szCs w:val="28"/>
        </w:rPr>
        <w:t>г.</w:t>
      </w:r>
      <w:r w:rsidRPr="0031719D">
        <w:rPr>
          <w:sz w:val="28"/>
          <w:szCs w:val="28"/>
        </w:rPr>
        <w:t>).</w:t>
      </w:r>
    </w:p>
    <w:p w:rsidR="00072180" w:rsidRPr="006139EF" w:rsidRDefault="00072180" w:rsidP="006139EF">
      <w:pPr>
        <w:pStyle w:val="a7"/>
        <w:spacing w:line="312" w:lineRule="auto"/>
        <w:ind w:firstLine="709"/>
        <w:rPr>
          <w:sz w:val="28"/>
          <w:szCs w:val="28"/>
        </w:rPr>
      </w:pPr>
      <w:r w:rsidRPr="0031719D">
        <w:rPr>
          <w:sz w:val="28"/>
          <w:szCs w:val="28"/>
        </w:rPr>
        <w:t>Мероприятия</w:t>
      </w:r>
      <w:r w:rsidRPr="002151CA">
        <w:rPr>
          <w:sz w:val="28"/>
          <w:szCs w:val="28"/>
        </w:rPr>
        <w:t xml:space="preserve"> генерального плана городского округа Большой Камень по размещению объектов местного значения городского округа в сфере общественных </w:t>
      </w:r>
      <w:r w:rsidRPr="006139EF">
        <w:rPr>
          <w:sz w:val="28"/>
          <w:szCs w:val="28"/>
        </w:rPr>
        <w:t xml:space="preserve">пространств на первую очередь реализации генерального плана (конец 2025 </w:t>
      </w:r>
      <w:r w:rsidR="004E5E0C" w:rsidRPr="006139EF">
        <w:rPr>
          <w:sz w:val="28"/>
          <w:szCs w:val="28"/>
        </w:rPr>
        <w:t>г.</w:t>
      </w:r>
      <w:r w:rsidRPr="006139EF">
        <w:rPr>
          <w:sz w:val="28"/>
          <w:szCs w:val="28"/>
        </w:rPr>
        <w:t>):</w:t>
      </w:r>
    </w:p>
    <w:p w:rsidR="00072180" w:rsidRPr="006139EF" w:rsidRDefault="00072180" w:rsidP="006139EF">
      <w:pPr>
        <w:spacing w:after="0" w:line="312" w:lineRule="auto"/>
        <w:ind w:firstLine="709"/>
        <w:jc w:val="both"/>
        <w:rPr>
          <w:rFonts w:ascii="Times New Roman" w:hAnsi="Times New Roman" w:cs="Times New Roman"/>
          <w:sz w:val="28"/>
          <w:szCs w:val="28"/>
        </w:rPr>
      </w:pPr>
      <w:r w:rsidRPr="006139EF">
        <w:rPr>
          <w:rFonts w:ascii="Times New Roman" w:hAnsi="Times New Roman" w:cs="Times New Roman"/>
          <w:sz w:val="28"/>
          <w:szCs w:val="28"/>
        </w:rPr>
        <w:t>г. Большой Камень</w:t>
      </w:r>
    </w:p>
    <w:p w:rsidR="00072180" w:rsidRPr="006139EF" w:rsidRDefault="00072180" w:rsidP="006139EF">
      <w:pPr>
        <w:pStyle w:val="a0"/>
        <w:spacing w:before="0" w:after="0" w:line="312" w:lineRule="auto"/>
        <w:ind w:firstLine="709"/>
        <w:rPr>
          <w:rFonts w:ascii="Times New Roman" w:hAnsi="Times New Roman" w:cs="Times New Roman"/>
          <w:sz w:val="28"/>
          <w:szCs w:val="28"/>
        </w:rPr>
      </w:pPr>
      <w:r w:rsidRPr="006139EF">
        <w:rPr>
          <w:rFonts w:ascii="Times New Roman" w:hAnsi="Times New Roman" w:cs="Times New Roman"/>
          <w:sz w:val="28"/>
          <w:szCs w:val="28"/>
        </w:rPr>
        <w:t>парк культуры и отдыха;</w:t>
      </w:r>
    </w:p>
    <w:p w:rsidR="00072180" w:rsidRPr="006139EF" w:rsidRDefault="00072180" w:rsidP="006139EF">
      <w:pPr>
        <w:pStyle w:val="a0"/>
        <w:spacing w:before="0" w:after="0" w:line="312" w:lineRule="auto"/>
        <w:ind w:firstLine="709"/>
        <w:rPr>
          <w:rFonts w:ascii="Times New Roman" w:hAnsi="Times New Roman" w:cs="Times New Roman"/>
          <w:sz w:val="28"/>
          <w:szCs w:val="28"/>
        </w:rPr>
      </w:pPr>
      <w:r w:rsidRPr="006139EF">
        <w:rPr>
          <w:rFonts w:ascii="Times New Roman" w:hAnsi="Times New Roman" w:cs="Times New Roman"/>
          <w:sz w:val="28"/>
          <w:szCs w:val="28"/>
        </w:rPr>
        <w:t>Народный сквер.</w:t>
      </w:r>
    </w:p>
    <w:p w:rsidR="00072180" w:rsidRPr="006139EF" w:rsidRDefault="00072180" w:rsidP="006139EF">
      <w:pPr>
        <w:pStyle w:val="a7"/>
        <w:spacing w:line="312" w:lineRule="auto"/>
        <w:ind w:firstLine="709"/>
        <w:rPr>
          <w:sz w:val="28"/>
          <w:szCs w:val="28"/>
        </w:rPr>
      </w:pPr>
      <w:r w:rsidRPr="006139EF">
        <w:rPr>
          <w:sz w:val="28"/>
          <w:szCs w:val="28"/>
        </w:rPr>
        <w:t>Мероприятия генерального плана городского округа Большой Камень по размещению объектов местного значения городского округа в</w:t>
      </w:r>
      <w:r w:rsidR="0031719D" w:rsidRPr="006139EF">
        <w:rPr>
          <w:sz w:val="28"/>
          <w:szCs w:val="28"/>
        </w:rPr>
        <w:t xml:space="preserve"> </w:t>
      </w:r>
      <w:r w:rsidRPr="006139EF">
        <w:rPr>
          <w:sz w:val="28"/>
          <w:szCs w:val="28"/>
        </w:rPr>
        <w:t xml:space="preserve">сфере общественных пространств на расчетный срок реализации генерального плана (конец 2040 </w:t>
      </w:r>
      <w:r w:rsidR="004E5E0C" w:rsidRPr="006139EF">
        <w:rPr>
          <w:sz w:val="28"/>
          <w:szCs w:val="28"/>
        </w:rPr>
        <w:t>г.</w:t>
      </w:r>
      <w:r w:rsidRPr="006139EF">
        <w:rPr>
          <w:sz w:val="28"/>
          <w:szCs w:val="28"/>
        </w:rPr>
        <w:t>):</w:t>
      </w:r>
    </w:p>
    <w:p w:rsidR="00072180" w:rsidRPr="006139EF" w:rsidRDefault="00072180" w:rsidP="006139EF">
      <w:pPr>
        <w:spacing w:after="0" w:line="312" w:lineRule="auto"/>
        <w:ind w:firstLine="709"/>
        <w:jc w:val="both"/>
        <w:rPr>
          <w:rFonts w:ascii="Times New Roman" w:hAnsi="Times New Roman" w:cs="Times New Roman"/>
          <w:sz w:val="28"/>
          <w:szCs w:val="28"/>
        </w:rPr>
      </w:pPr>
      <w:r w:rsidRPr="006139EF">
        <w:rPr>
          <w:rFonts w:ascii="Times New Roman" w:hAnsi="Times New Roman" w:cs="Times New Roman"/>
          <w:sz w:val="28"/>
          <w:szCs w:val="28"/>
        </w:rPr>
        <w:t>г. Большой Камень</w:t>
      </w:r>
    </w:p>
    <w:p w:rsidR="00072180" w:rsidRPr="002151CA" w:rsidRDefault="00072180" w:rsidP="0031719D">
      <w:pPr>
        <w:pStyle w:val="a0"/>
        <w:spacing w:before="0" w:after="0" w:line="312" w:lineRule="auto"/>
        <w:ind w:firstLine="709"/>
        <w:rPr>
          <w:rFonts w:ascii="Times New Roman" w:hAnsi="Times New Roman" w:cs="Times New Roman"/>
          <w:sz w:val="28"/>
          <w:szCs w:val="28"/>
        </w:rPr>
      </w:pPr>
      <w:r w:rsidRPr="002151CA">
        <w:rPr>
          <w:rFonts w:ascii="Times New Roman" w:hAnsi="Times New Roman" w:cs="Times New Roman"/>
          <w:sz w:val="28"/>
          <w:szCs w:val="28"/>
        </w:rPr>
        <w:t>пляжная инфраструктура «</w:t>
      </w:r>
      <w:proofErr w:type="spellStart"/>
      <w:r w:rsidRPr="002151CA">
        <w:rPr>
          <w:rFonts w:ascii="Times New Roman" w:hAnsi="Times New Roman" w:cs="Times New Roman"/>
          <w:sz w:val="28"/>
          <w:szCs w:val="28"/>
        </w:rPr>
        <w:t>Вальтон</w:t>
      </w:r>
      <w:proofErr w:type="spellEnd"/>
      <w:r w:rsidRPr="002151CA">
        <w:rPr>
          <w:rFonts w:ascii="Times New Roman" w:hAnsi="Times New Roman" w:cs="Times New Roman"/>
          <w:sz w:val="28"/>
          <w:szCs w:val="28"/>
        </w:rPr>
        <w:t>».</w:t>
      </w:r>
    </w:p>
    <w:p w:rsidR="00072180" w:rsidRDefault="00072180" w:rsidP="0031719D">
      <w:pPr>
        <w:pStyle w:val="a7"/>
        <w:spacing w:line="312" w:lineRule="auto"/>
        <w:ind w:firstLine="709"/>
        <w:rPr>
          <w:sz w:val="28"/>
          <w:szCs w:val="28"/>
        </w:rPr>
      </w:pPr>
      <w:r w:rsidRPr="002151CA">
        <w:rPr>
          <w:sz w:val="28"/>
          <w:szCs w:val="28"/>
        </w:rPr>
        <w:lastRenderedPageBreak/>
        <w:t xml:space="preserve">Размещение общественных пространств должно предусматривать доступность таких объектов для населения, в том числе для инвалидов </w:t>
      </w:r>
      <w:r w:rsidR="0031719D">
        <w:rPr>
          <w:sz w:val="28"/>
          <w:szCs w:val="28"/>
        </w:rPr>
        <w:br/>
      </w:r>
      <w:r w:rsidRPr="002151CA">
        <w:rPr>
          <w:sz w:val="28"/>
          <w:szCs w:val="28"/>
        </w:rPr>
        <w:t>и других маломобильных групп населения</w:t>
      </w:r>
    </w:p>
    <w:p w:rsidR="00072180" w:rsidRDefault="00072180" w:rsidP="006139EF">
      <w:pPr>
        <w:pStyle w:val="2"/>
        <w:numPr>
          <w:ilvl w:val="1"/>
          <w:numId w:val="10"/>
        </w:numPr>
        <w:spacing w:before="120" w:after="120"/>
        <w:ind w:left="0" w:firstLine="709"/>
        <w:jc w:val="left"/>
        <w:rPr>
          <w:szCs w:val="28"/>
        </w:rPr>
      </w:pPr>
      <w:r w:rsidRPr="0031719D">
        <w:rPr>
          <w:szCs w:val="28"/>
        </w:rPr>
        <w:t>Транспортная инфраструктура</w:t>
      </w:r>
      <w:bookmarkEnd w:id="226"/>
      <w:bookmarkEnd w:id="227"/>
      <w:bookmarkEnd w:id="228"/>
      <w:bookmarkEnd w:id="229"/>
      <w:bookmarkEnd w:id="230"/>
      <w:bookmarkEnd w:id="231"/>
      <w:bookmarkEnd w:id="232"/>
    </w:p>
    <w:p w:rsidR="00072180" w:rsidRDefault="00072180" w:rsidP="006139EF">
      <w:pPr>
        <w:spacing w:before="120" w:after="120" w:line="240" w:lineRule="auto"/>
        <w:ind w:firstLine="709"/>
        <w:rPr>
          <w:rFonts w:ascii="Times New Roman" w:hAnsi="Times New Roman" w:cs="Times New Roman"/>
          <w:b/>
          <w:sz w:val="28"/>
          <w:szCs w:val="28"/>
        </w:rPr>
      </w:pPr>
      <w:bookmarkStart w:id="233" w:name="_Toc434502895"/>
      <w:bookmarkStart w:id="234" w:name="_Ref24473275"/>
      <w:bookmarkStart w:id="235" w:name="_Toc509326487"/>
      <w:bookmarkStart w:id="236" w:name="_Toc515548603"/>
      <w:bookmarkStart w:id="237" w:name="_Toc519166869"/>
      <w:bookmarkStart w:id="238" w:name="_Toc519170724"/>
      <w:bookmarkStart w:id="239" w:name="_Toc519178237"/>
      <w:bookmarkStart w:id="240" w:name="_Toc519249945"/>
      <w:bookmarkStart w:id="241" w:name="_Toc519251340"/>
      <w:bookmarkStart w:id="242" w:name="_Toc519257584"/>
      <w:bookmarkStart w:id="243" w:name="_Toc519499123"/>
      <w:bookmarkStart w:id="244" w:name="_Toc519500303"/>
      <w:bookmarkStart w:id="245" w:name="_Toc519859607"/>
      <w:bookmarkStart w:id="246" w:name="_Toc519863681"/>
      <w:bookmarkStart w:id="247" w:name="_Toc519866271"/>
      <w:bookmarkStart w:id="248" w:name="_Toc519867246"/>
      <w:bookmarkStart w:id="249" w:name="_Toc519873237"/>
      <w:bookmarkStart w:id="250" w:name="_Toc24571049"/>
      <w:bookmarkStart w:id="251" w:name="_Toc24634594"/>
      <w:bookmarkStart w:id="252" w:name="_Toc24642190"/>
      <w:bookmarkStart w:id="253" w:name="_Toc24642348"/>
      <w:bookmarkStart w:id="254" w:name="_Toc24733225"/>
      <w:bookmarkStart w:id="255" w:name="_Toc25070182"/>
      <w:bookmarkStart w:id="256" w:name="_Toc27052274"/>
      <w:bookmarkStart w:id="257" w:name="_Toc485978843"/>
      <w:bookmarkStart w:id="258" w:name="_Toc485979030"/>
      <w:bookmarkStart w:id="259" w:name="_Toc485979390"/>
      <w:bookmarkStart w:id="260" w:name="_Toc485992383"/>
      <w:bookmarkStart w:id="261" w:name="_Toc485992517"/>
      <w:bookmarkStart w:id="262" w:name="_Toc486240812"/>
      <w:r w:rsidRPr="0031719D">
        <w:rPr>
          <w:rFonts w:ascii="Times New Roman" w:hAnsi="Times New Roman" w:cs="Times New Roman"/>
          <w:b/>
          <w:sz w:val="28"/>
          <w:szCs w:val="28"/>
        </w:rPr>
        <w:t>Существующее состояние</w:t>
      </w:r>
    </w:p>
    <w:p w:rsidR="00072180" w:rsidRDefault="00072180" w:rsidP="006139EF">
      <w:pPr>
        <w:spacing w:before="120" w:after="120" w:line="240" w:lineRule="auto"/>
        <w:ind w:firstLine="709"/>
        <w:rPr>
          <w:rFonts w:ascii="Times New Roman" w:hAnsi="Times New Roman" w:cs="Times New Roman"/>
          <w:b/>
          <w:sz w:val="28"/>
          <w:szCs w:val="28"/>
        </w:rPr>
      </w:pPr>
      <w:r w:rsidRPr="0031719D">
        <w:rPr>
          <w:rFonts w:ascii="Times New Roman" w:hAnsi="Times New Roman" w:cs="Times New Roman"/>
          <w:b/>
          <w:sz w:val="28"/>
          <w:szCs w:val="28"/>
        </w:rPr>
        <w:t>Внешний транспорт</w:t>
      </w:r>
      <w:bookmarkEnd w:id="233"/>
    </w:p>
    <w:p w:rsidR="00072180" w:rsidRDefault="00072180" w:rsidP="006139EF">
      <w:pPr>
        <w:spacing w:before="120" w:after="120" w:line="240" w:lineRule="auto"/>
        <w:ind w:firstLine="709"/>
        <w:rPr>
          <w:rFonts w:ascii="Times New Roman" w:hAnsi="Times New Roman" w:cs="Times New Roman"/>
          <w:b/>
          <w:i/>
          <w:sz w:val="28"/>
          <w:szCs w:val="28"/>
        </w:rPr>
      </w:pPr>
      <w:r w:rsidRPr="0031719D">
        <w:rPr>
          <w:rFonts w:ascii="Times New Roman" w:hAnsi="Times New Roman" w:cs="Times New Roman"/>
          <w:b/>
          <w:i/>
          <w:sz w:val="28"/>
          <w:szCs w:val="28"/>
        </w:rPr>
        <w:t>Железнодорожный транспорт</w:t>
      </w:r>
    </w:p>
    <w:p w:rsidR="00072180" w:rsidRPr="004C10DD" w:rsidRDefault="00072180" w:rsidP="008B5729">
      <w:pPr>
        <w:pStyle w:val="a7"/>
        <w:spacing w:line="312" w:lineRule="auto"/>
        <w:ind w:firstLine="709"/>
        <w:rPr>
          <w:sz w:val="28"/>
          <w:szCs w:val="28"/>
        </w:rPr>
      </w:pPr>
      <w:r w:rsidRPr="004C10DD">
        <w:rPr>
          <w:sz w:val="28"/>
          <w:szCs w:val="28"/>
        </w:rPr>
        <w:t xml:space="preserve">В настоящее время по территории городского округа Большой Камень проходят однопутные </w:t>
      </w:r>
      <w:proofErr w:type="spellStart"/>
      <w:r w:rsidRPr="004C10DD">
        <w:rPr>
          <w:sz w:val="28"/>
          <w:szCs w:val="28"/>
        </w:rPr>
        <w:t>неэлектрофицированные</w:t>
      </w:r>
      <w:proofErr w:type="spellEnd"/>
      <w:r w:rsidRPr="004C10DD">
        <w:rPr>
          <w:sz w:val="28"/>
          <w:szCs w:val="28"/>
        </w:rPr>
        <w:t xml:space="preserve"> участки Дальневосточной железной дороги по направлениям </w:t>
      </w:r>
      <w:proofErr w:type="spellStart"/>
      <w:r w:rsidRPr="004C10DD">
        <w:rPr>
          <w:sz w:val="28"/>
          <w:szCs w:val="28"/>
        </w:rPr>
        <w:t>Смоляниново</w:t>
      </w:r>
      <w:proofErr w:type="spellEnd"/>
      <w:r w:rsidRPr="004C10DD">
        <w:rPr>
          <w:sz w:val="28"/>
          <w:szCs w:val="28"/>
        </w:rPr>
        <w:t xml:space="preserve"> - Дунай и Петровка - Большой Камень. Протяженность железной дороги общего пользования </w:t>
      </w:r>
      <w:r w:rsidR="0031719D">
        <w:rPr>
          <w:sz w:val="28"/>
          <w:szCs w:val="28"/>
        </w:rPr>
        <w:br/>
      </w:r>
      <w:r w:rsidRPr="004C10DD">
        <w:rPr>
          <w:sz w:val="28"/>
          <w:szCs w:val="28"/>
        </w:rPr>
        <w:t xml:space="preserve">в границах муниципального образования составляет 18,0 км. Данная железнодорожная линия в основном обеспечивает грузовые перевозки </w:t>
      </w:r>
      <w:r w:rsidR="0031719D">
        <w:rPr>
          <w:sz w:val="28"/>
          <w:szCs w:val="28"/>
        </w:rPr>
        <w:br/>
      </w:r>
      <w:r w:rsidRPr="004C10DD">
        <w:rPr>
          <w:sz w:val="28"/>
          <w:szCs w:val="28"/>
        </w:rPr>
        <w:t xml:space="preserve">к морским портам. На указанных железнодорожных линиях расположены </w:t>
      </w:r>
      <w:r w:rsidR="0031719D">
        <w:rPr>
          <w:sz w:val="28"/>
          <w:szCs w:val="28"/>
        </w:rPr>
        <w:br/>
      </w:r>
      <w:r w:rsidRPr="004C10DD">
        <w:rPr>
          <w:sz w:val="28"/>
          <w:szCs w:val="28"/>
        </w:rPr>
        <w:t>две железнодорожные станции Дальневосточной железной дороги Петровка и Большой Камень.</w:t>
      </w:r>
    </w:p>
    <w:p w:rsidR="00072180" w:rsidRPr="004C10DD" w:rsidRDefault="00072180" w:rsidP="0031719D">
      <w:pPr>
        <w:pStyle w:val="a7"/>
        <w:spacing w:line="312" w:lineRule="auto"/>
        <w:ind w:firstLine="709"/>
        <w:rPr>
          <w:sz w:val="28"/>
          <w:szCs w:val="28"/>
        </w:rPr>
      </w:pPr>
      <w:r w:rsidRPr="004C10DD">
        <w:rPr>
          <w:sz w:val="28"/>
          <w:szCs w:val="28"/>
        </w:rPr>
        <w:t>В городском округе расположены железнодорожные пути необщего пользования протяженностью 4,2 км, обеспечивающие подъе</w:t>
      </w:r>
      <w:proofErr w:type="gramStart"/>
      <w:r w:rsidRPr="004C10DD">
        <w:rPr>
          <w:sz w:val="28"/>
          <w:szCs w:val="28"/>
        </w:rPr>
        <w:t xml:space="preserve">зд </w:t>
      </w:r>
      <w:r w:rsidR="0031719D">
        <w:rPr>
          <w:sz w:val="28"/>
          <w:szCs w:val="28"/>
        </w:rPr>
        <w:br/>
      </w:r>
      <w:r w:rsidRPr="004C10DD">
        <w:rPr>
          <w:sz w:val="28"/>
          <w:szCs w:val="28"/>
        </w:rPr>
        <w:t>к пр</w:t>
      </w:r>
      <w:proofErr w:type="gramEnd"/>
      <w:r w:rsidRPr="004C10DD">
        <w:rPr>
          <w:sz w:val="28"/>
          <w:szCs w:val="28"/>
        </w:rPr>
        <w:t>омышленному району.</w:t>
      </w:r>
    </w:p>
    <w:p w:rsidR="00072180" w:rsidRPr="004C10DD" w:rsidRDefault="00072180" w:rsidP="00072180">
      <w:pPr>
        <w:pStyle w:val="a7"/>
        <w:spacing w:line="360" w:lineRule="auto"/>
        <w:ind w:firstLine="709"/>
        <w:rPr>
          <w:sz w:val="28"/>
          <w:szCs w:val="28"/>
        </w:rPr>
      </w:pPr>
      <w:r w:rsidRPr="004C10DD">
        <w:rPr>
          <w:sz w:val="28"/>
          <w:szCs w:val="28"/>
        </w:rPr>
        <w:t>При пересечении железнодорожных путей с водными объектами расположены мостовые сооружения в количестве двух объектов.</w:t>
      </w:r>
    </w:p>
    <w:p w:rsidR="00072180" w:rsidRPr="004C10DD" w:rsidRDefault="00072180" w:rsidP="00072180">
      <w:pPr>
        <w:pStyle w:val="a7"/>
        <w:spacing w:line="360" w:lineRule="auto"/>
        <w:ind w:firstLine="709"/>
        <w:rPr>
          <w:sz w:val="28"/>
          <w:szCs w:val="28"/>
        </w:rPr>
      </w:pPr>
      <w:r w:rsidRPr="004C10DD">
        <w:rPr>
          <w:sz w:val="28"/>
          <w:szCs w:val="28"/>
        </w:rPr>
        <w:t>На пересечении железнодорожных путей с автомобильными дорогами местного значения городского округа действуют три неохраняемых железнодорожных переезда.</w:t>
      </w:r>
    </w:p>
    <w:p w:rsidR="00072180" w:rsidRDefault="00072180" w:rsidP="006139EF">
      <w:pPr>
        <w:spacing w:before="120" w:after="120" w:line="240" w:lineRule="auto"/>
        <w:ind w:firstLine="709"/>
        <w:rPr>
          <w:rFonts w:ascii="Times New Roman" w:hAnsi="Times New Roman" w:cs="Times New Roman"/>
          <w:b/>
          <w:i/>
          <w:sz w:val="28"/>
          <w:szCs w:val="28"/>
        </w:rPr>
      </w:pPr>
      <w:r w:rsidRPr="0031719D">
        <w:rPr>
          <w:rFonts w:ascii="Times New Roman" w:hAnsi="Times New Roman" w:cs="Times New Roman"/>
          <w:b/>
          <w:i/>
          <w:sz w:val="28"/>
          <w:szCs w:val="28"/>
        </w:rPr>
        <w:t>Морской транспорт</w:t>
      </w:r>
    </w:p>
    <w:p w:rsidR="00072180" w:rsidRPr="004C10DD" w:rsidRDefault="00072180" w:rsidP="0031719D">
      <w:pPr>
        <w:pStyle w:val="a7"/>
        <w:spacing w:line="312" w:lineRule="auto"/>
        <w:ind w:firstLine="709"/>
        <w:rPr>
          <w:sz w:val="28"/>
          <w:szCs w:val="28"/>
        </w:rPr>
      </w:pPr>
      <w:r w:rsidRPr="004C10DD">
        <w:rPr>
          <w:sz w:val="28"/>
          <w:szCs w:val="28"/>
        </w:rPr>
        <w:t xml:space="preserve">На территории городского округа Большой Камень в бухте </w:t>
      </w:r>
      <w:r w:rsidR="0031719D">
        <w:rPr>
          <w:sz w:val="28"/>
          <w:szCs w:val="28"/>
        </w:rPr>
        <w:br/>
      </w:r>
      <w:r w:rsidRPr="004C10DD">
        <w:rPr>
          <w:sz w:val="28"/>
          <w:szCs w:val="28"/>
        </w:rPr>
        <w:t>Большого Камня расположен морской терминал, включенный в границы морского порта Владивосток, согласно распоряжению Федерального агентства морского и речного транспорта от 15</w:t>
      </w:r>
      <w:r w:rsidR="0031719D">
        <w:rPr>
          <w:sz w:val="28"/>
          <w:szCs w:val="28"/>
        </w:rPr>
        <w:t xml:space="preserve"> ноября </w:t>
      </w:r>
      <w:r w:rsidRPr="004C10DD">
        <w:rPr>
          <w:sz w:val="28"/>
          <w:szCs w:val="28"/>
        </w:rPr>
        <w:t>2010</w:t>
      </w:r>
      <w:r w:rsidR="0031719D">
        <w:rPr>
          <w:sz w:val="28"/>
          <w:szCs w:val="28"/>
        </w:rPr>
        <w:t xml:space="preserve"> </w:t>
      </w:r>
      <w:r w:rsidR="004E5E0C">
        <w:rPr>
          <w:sz w:val="28"/>
          <w:szCs w:val="28"/>
        </w:rPr>
        <w:t>г.</w:t>
      </w:r>
      <w:r w:rsidRPr="004C10DD">
        <w:rPr>
          <w:sz w:val="28"/>
          <w:szCs w:val="28"/>
        </w:rPr>
        <w:t xml:space="preserve"> № АД-322-р </w:t>
      </w:r>
      <w:r w:rsidR="0031719D">
        <w:rPr>
          <w:sz w:val="28"/>
          <w:szCs w:val="28"/>
        </w:rPr>
        <w:br/>
      </w:r>
      <w:r w:rsidRPr="004C10DD">
        <w:rPr>
          <w:sz w:val="28"/>
          <w:szCs w:val="28"/>
        </w:rPr>
        <w:t xml:space="preserve">«О внесении сведений о морском порте Владивосток в Реестр морских портов Российской Федерации». </w:t>
      </w:r>
      <w:r w:rsidR="0031719D">
        <w:rPr>
          <w:sz w:val="28"/>
          <w:szCs w:val="28"/>
        </w:rPr>
        <w:t xml:space="preserve">Оператором морского терминала в </w:t>
      </w:r>
      <w:r w:rsidRPr="004C10DD">
        <w:rPr>
          <w:sz w:val="28"/>
          <w:szCs w:val="28"/>
        </w:rPr>
        <w:t>городе Большой Камень является АО «Дальневосточный завод «Звезда».</w:t>
      </w:r>
    </w:p>
    <w:p w:rsidR="00072180" w:rsidRPr="004C10DD" w:rsidRDefault="00072180" w:rsidP="0031719D">
      <w:pPr>
        <w:pStyle w:val="a7"/>
        <w:spacing w:line="312" w:lineRule="auto"/>
        <w:ind w:firstLine="709"/>
        <w:rPr>
          <w:sz w:val="28"/>
          <w:szCs w:val="28"/>
        </w:rPr>
      </w:pPr>
      <w:r w:rsidRPr="004C10DD">
        <w:rPr>
          <w:sz w:val="28"/>
          <w:szCs w:val="28"/>
        </w:rPr>
        <w:lastRenderedPageBreak/>
        <w:t xml:space="preserve">Услуги, оказываемые оператором морского терминала </w:t>
      </w:r>
      <w:r w:rsidR="0031719D">
        <w:rPr>
          <w:sz w:val="28"/>
          <w:szCs w:val="28"/>
        </w:rPr>
        <w:br/>
      </w:r>
      <w:r w:rsidRPr="004C10DD">
        <w:rPr>
          <w:sz w:val="28"/>
          <w:szCs w:val="28"/>
        </w:rPr>
        <w:t>АО «Дальневосточный завод «Звезда»:</w:t>
      </w:r>
    </w:p>
    <w:p w:rsidR="00072180" w:rsidRPr="004C10DD" w:rsidRDefault="00072180" w:rsidP="0031719D">
      <w:pPr>
        <w:pStyle w:val="a0"/>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 xml:space="preserve">постройка, переоборудование, модернизация, ремонт </w:t>
      </w:r>
      <w:r w:rsidR="0031719D">
        <w:rPr>
          <w:rFonts w:ascii="Times New Roman" w:hAnsi="Times New Roman" w:cs="Times New Roman"/>
          <w:sz w:val="28"/>
          <w:szCs w:val="28"/>
        </w:rPr>
        <w:br/>
      </w:r>
      <w:r w:rsidRPr="004C10DD">
        <w:rPr>
          <w:rFonts w:ascii="Times New Roman" w:hAnsi="Times New Roman" w:cs="Times New Roman"/>
          <w:sz w:val="28"/>
          <w:szCs w:val="28"/>
        </w:rPr>
        <w:t xml:space="preserve">и гарантийное обслуживание кораблей и судов всех типов, в том числе </w:t>
      </w:r>
      <w:r w:rsidR="0031719D">
        <w:rPr>
          <w:rFonts w:ascii="Times New Roman" w:hAnsi="Times New Roman" w:cs="Times New Roman"/>
          <w:sz w:val="28"/>
          <w:szCs w:val="28"/>
        </w:rPr>
        <w:br/>
      </w:r>
      <w:r w:rsidRPr="004C10DD">
        <w:rPr>
          <w:rFonts w:ascii="Times New Roman" w:hAnsi="Times New Roman" w:cs="Times New Roman"/>
          <w:sz w:val="28"/>
          <w:szCs w:val="28"/>
        </w:rPr>
        <w:t>с ядерными энергетическими установками;</w:t>
      </w:r>
    </w:p>
    <w:p w:rsidR="00072180" w:rsidRPr="004C10DD" w:rsidRDefault="00072180" w:rsidP="0031719D">
      <w:pPr>
        <w:pStyle w:val="a0"/>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утилизация кораблей и судов;</w:t>
      </w:r>
    </w:p>
    <w:p w:rsidR="00072180" w:rsidRPr="004C10DD" w:rsidRDefault="00072180" w:rsidP="0031719D">
      <w:pPr>
        <w:pStyle w:val="a0"/>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перевалка грузов;</w:t>
      </w:r>
    </w:p>
    <w:p w:rsidR="00072180" w:rsidRPr="004C10DD" w:rsidRDefault="00072180" w:rsidP="0031719D">
      <w:pPr>
        <w:pStyle w:val="a0"/>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буксировка кораблей и судов;</w:t>
      </w:r>
    </w:p>
    <w:p w:rsidR="00072180" w:rsidRPr="004C10DD" w:rsidRDefault="00072180" w:rsidP="0031719D">
      <w:pPr>
        <w:pStyle w:val="a0"/>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швартовые операции в порту;</w:t>
      </w:r>
    </w:p>
    <w:p w:rsidR="00072180" w:rsidRPr="004C10DD" w:rsidRDefault="00072180" w:rsidP="0031719D">
      <w:pPr>
        <w:pStyle w:val="a0"/>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обслуживание судов в период стоянки в порту.</w:t>
      </w:r>
    </w:p>
    <w:p w:rsidR="00072180" w:rsidRPr="004C10DD" w:rsidRDefault="00072180" w:rsidP="0031719D">
      <w:pPr>
        <w:pStyle w:val="a7"/>
        <w:spacing w:line="312" w:lineRule="auto"/>
        <w:ind w:firstLine="709"/>
        <w:rPr>
          <w:sz w:val="28"/>
          <w:szCs w:val="28"/>
        </w:rPr>
      </w:pPr>
      <w:r w:rsidRPr="004C10DD">
        <w:rPr>
          <w:sz w:val="28"/>
          <w:szCs w:val="28"/>
        </w:rPr>
        <w:t xml:space="preserve">В бухте Андреева расположен пассажирский пирс регионального значения. Данный объект не эксплуатируется и находится </w:t>
      </w:r>
      <w:r w:rsidR="0031719D">
        <w:rPr>
          <w:sz w:val="28"/>
          <w:szCs w:val="28"/>
        </w:rPr>
        <w:br/>
      </w:r>
      <w:r w:rsidRPr="004C10DD">
        <w:rPr>
          <w:sz w:val="28"/>
          <w:szCs w:val="28"/>
        </w:rPr>
        <w:t xml:space="preserve">в неудовлетворительном техническом состоянии. В г. Большой Камень </w:t>
      </w:r>
      <w:r w:rsidR="0031719D">
        <w:rPr>
          <w:sz w:val="28"/>
          <w:szCs w:val="28"/>
        </w:rPr>
        <w:br/>
      </w:r>
      <w:r w:rsidRPr="004C10DD">
        <w:rPr>
          <w:sz w:val="28"/>
          <w:szCs w:val="28"/>
        </w:rPr>
        <w:t xml:space="preserve">в бухте Андреева располагается место стоянки маломерных, спортивных парусных и прогулочных судов. </w:t>
      </w:r>
    </w:p>
    <w:p w:rsidR="00072180" w:rsidRDefault="00072180" w:rsidP="006139EF">
      <w:pPr>
        <w:spacing w:before="120" w:after="120" w:line="240" w:lineRule="auto"/>
        <w:ind w:firstLine="709"/>
        <w:rPr>
          <w:rFonts w:ascii="Times New Roman" w:hAnsi="Times New Roman" w:cs="Times New Roman"/>
          <w:b/>
          <w:i/>
          <w:sz w:val="28"/>
          <w:szCs w:val="28"/>
        </w:rPr>
      </w:pPr>
      <w:r w:rsidRPr="0031719D">
        <w:rPr>
          <w:rFonts w:ascii="Times New Roman" w:hAnsi="Times New Roman" w:cs="Times New Roman"/>
          <w:b/>
          <w:i/>
          <w:sz w:val="28"/>
          <w:szCs w:val="28"/>
        </w:rPr>
        <w:t>Автомобильный транспорт</w:t>
      </w:r>
    </w:p>
    <w:p w:rsidR="00072180" w:rsidRPr="004C10DD" w:rsidRDefault="00072180" w:rsidP="0031719D">
      <w:pPr>
        <w:pStyle w:val="a7"/>
        <w:spacing w:line="312" w:lineRule="auto"/>
        <w:ind w:firstLine="709"/>
        <w:rPr>
          <w:sz w:val="28"/>
          <w:szCs w:val="28"/>
        </w:rPr>
      </w:pPr>
      <w:r w:rsidRPr="004C10DD">
        <w:rPr>
          <w:sz w:val="28"/>
          <w:szCs w:val="28"/>
        </w:rPr>
        <w:t>Внешние автомобильные связи городского округа Большой Камень осуществляются по автомобильным дорогам общего пользования регионального значения, относящимся к классу «обычная автомобильная дорога»:</w:t>
      </w:r>
    </w:p>
    <w:p w:rsidR="00072180" w:rsidRPr="004C10DD" w:rsidRDefault="00072180" w:rsidP="0031719D">
      <w:pPr>
        <w:pStyle w:val="a0"/>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 xml:space="preserve">Артем – Находка – порт Восточный </w:t>
      </w:r>
      <w:r w:rsidRPr="004C10DD">
        <w:rPr>
          <w:rFonts w:ascii="Times New Roman" w:hAnsi="Times New Roman" w:cs="Times New Roman"/>
          <w:sz w:val="28"/>
          <w:szCs w:val="28"/>
          <w:lang w:val="en-US"/>
        </w:rPr>
        <w:t>III</w:t>
      </w:r>
      <w:r w:rsidRPr="004C10DD">
        <w:rPr>
          <w:rFonts w:ascii="Times New Roman" w:hAnsi="Times New Roman" w:cs="Times New Roman"/>
          <w:sz w:val="28"/>
          <w:szCs w:val="28"/>
        </w:rPr>
        <w:t xml:space="preserve"> категории, протяженностью вдоль восточной границы городского округа </w:t>
      </w:r>
      <w:r w:rsidR="0031719D">
        <w:rPr>
          <w:rFonts w:ascii="Times New Roman" w:hAnsi="Times New Roman" w:cs="Times New Roman"/>
          <w:sz w:val="28"/>
          <w:szCs w:val="28"/>
        </w:rPr>
        <w:br/>
      </w:r>
      <w:r w:rsidRPr="004C10DD">
        <w:rPr>
          <w:rFonts w:ascii="Times New Roman" w:hAnsi="Times New Roman" w:cs="Times New Roman"/>
          <w:sz w:val="28"/>
          <w:szCs w:val="28"/>
        </w:rPr>
        <w:t>Большой Камень 15,0 км;</w:t>
      </w:r>
    </w:p>
    <w:p w:rsidR="00072180" w:rsidRPr="004C10DD" w:rsidRDefault="00072180" w:rsidP="0031719D">
      <w:pPr>
        <w:pStyle w:val="a0"/>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 xml:space="preserve">Большой Камень – Стрелок </w:t>
      </w:r>
      <w:r w:rsidRPr="004C10DD">
        <w:rPr>
          <w:rFonts w:ascii="Times New Roman" w:hAnsi="Times New Roman" w:cs="Times New Roman"/>
          <w:sz w:val="28"/>
          <w:szCs w:val="28"/>
          <w:lang w:val="en-US"/>
        </w:rPr>
        <w:t>IV</w:t>
      </w:r>
      <w:r w:rsidRPr="004C10DD">
        <w:rPr>
          <w:rFonts w:ascii="Times New Roman" w:hAnsi="Times New Roman" w:cs="Times New Roman"/>
          <w:sz w:val="28"/>
          <w:szCs w:val="28"/>
        </w:rPr>
        <w:t xml:space="preserve"> категории, протяженностью </w:t>
      </w:r>
      <w:r w:rsidR="0031719D">
        <w:rPr>
          <w:rFonts w:ascii="Times New Roman" w:hAnsi="Times New Roman" w:cs="Times New Roman"/>
          <w:sz w:val="28"/>
          <w:szCs w:val="28"/>
        </w:rPr>
        <w:br/>
      </w:r>
      <w:r w:rsidRPr="004C10DD">
        <w:rPr>
          <w:rFonts w:ascii="Times New Roman" w:hAnsi="Times New Roman" w:cs="Times New Roman"/>
          <w:sz w:val="28"/>
          <w:szCs w:val="28"/>
        </w:rPr>
        <w:t xml:space="preserve">в границах </w:t>
      </w:r>
      <w:proofErr w:type="spellStart"/>
      <w:r w:rsidRPr="004C10DD">
        <w:rPr>
          <w:rFonts w:ascii="Times New Roman" w:hAnsi="Times New Roman" w:cs="Times New Roman"/>
          <w:sz w:val="28"/>
          <w:szCs w:val="28"/>
        </w:rPr>
        <w:t>Шкотовского</w:t>
      </w:r>
      <w:proofErr w:type="spellEnd"/>
      <w:r w:rsidRPr="004C10DD">
        <w:rPr>
          <w:rFonts w:ascii="Times New Roman" w:hAnsi="Times New Roman" w:cs="Times New Roman"/>
          <w:sz w:val="28"/>
          <w:szCs w:val="28"/>
        </w:rPr>
        <w:t xml:space="preserve"> муниципального района 5,0 км. </w:t>
      </w:r>
    </w:p>
    <w:p w:rsidR="00072180" w:rsidRPr="004C10DD" w:rsidRDefault="00072180" w:rsidP="0031719D">
      <w:pPr>
        <w:pStyle w:val="a7"/>
        <w:spacing w:line="312" w:lineRule="auto"/>
        <w:ind w:firstLine="709"/>
        <w:rPr>
          <w:sz w:val="28"/>
          <w:szCs w:val="28"/>
        </w:rPr>
      </w:pPr>
      <w:r w:rsidRPr="004C10DD">
        <w:rPr>
          <w:sz w:val="28"/>
          <w:szCs w:val="28"/>
        </w:rPr>
        <w:t xml:space="preserve">Междугородние пассажирские перевозки осуществляются </w:t>
      </w:r>
      <w:r w:rsidR="0031719D">
        <w:rPr>
          <w:sz w:val="28"/>
          <w:szCs w:val="28"/>
        </w:rPr>
        <w:br/>
      </w:r>
      <w:r w:rsidRPr="004C10DD">
        <w:rPr>
          <w:sz w:val="28"/>
          <w:szCs w:val="28"/>
        </w:rPr>
        <w:t>с автовокзала в</w:t>
      </w:r>
      <w:r w:rsidR="006139EF">
        <w:rPr>
          <w:sz w:val="28"/>
          <w:szCs w:val="28"/>
        </w:rPr>
        <w:t xml:space="preserve"> </w:t>
      </w:r>
      <w:r w:rsidRPr="004C10DD">
        <w:rPr>
          <w:sz w:val="28"/>
          <w:szCs w:val="28"/>
        </w:rPr>
        <w:t>г.</w:t>
      </w:r>
      <w:r w:rsidR="006139EF">
        <w:rPr>
          <w:sz w:val="28"/>
          <w:szCs w:val="28"/>
        </w:rPr>
        <w:t xml:space="preserve"> </w:t>
      </w:r>
      <w:r w:rsidRPr="004C10DD">
        <w:rPr>
          <w:sz w:val="28"/>
          <w:szCs w:val="28"/>
        </w:rPr>
        <w:t xml:space="preserve">Большой Камень, расположенного по ул. </w:t>
      </w:r>
      <w:proofErr w:type="gramStart"/>
      <w:r w:rsidRPr="004C10DD">
        <w:rPr>
          <w:sz w:val="28"/>
          <w:szCs w:val="28"/>
        </w:rPr>
        <w:t>Пригородная</w:t>
      </w:r>
      <w:proofErr w:type="gramEnd"/>
      <w:r w:rsidRPr="004C10DD">
        <w:rPr>
          <w:sz w:val="28"/>
          <w:szCs w:val="28"/>
        </w:rPr>
        <w:t>.</w:t>
      </w:r>
    </w:p>
    <w:p w:rsidR="00072180" w:rsidRDefault="00072180" w:rsidP="006139EF">
      <w:pPr>
        <w:spacing w:before="120" w:after="120" w:line="240" w:lineRule="auto"/>
        <w:ind w:firstLine="709"/>
        <w:rPr>
          <w:rFonts w:ascii="Times New Roman" w:hAnsi="Times New Roman" w:cs="Times New Roman"/>
          <w:b/>
          <w:sz w:val="28"/>
          <w:szCs w:val="28"/>
        </w:rPr>
      </w:pPr>
      <w:r w:rsidRPr="0031719D">
        <w:rPr>
          <w:rFonts w:ascii="Times New Roman" w:hAnsi="Times New Roman" w:cs="Times New Roman"/>
          <w:b/>
          <w:sz w:val="28"/>
          <w:szCs w:val="28"/>
        </w:rPr>
        <w:t>Улично-дорожная сеть</w:t>
      </w:r>
    </w:p>
    <w:p w:rsidR="00072180" w:rsidRPr="004C10DD" w:rsidRDefault="00072180" w:rsidP="0031719D">
      <w:pPr>
        <w:pStyle w:val="a7"/>
        <w:spacing w:line="312" w:lineRule="auto"/>
        <w:ind w:firstLine="709"/>
        <w:rPr>
          <w:sz w:val="28"/>
          <w:szCs w:val="28"/>
        </w:rPr>
      </w:pPr>
      <w:r w:rsidRPr="004C10DD">
        <w:rPr>
          <w:sz w:val="28"/>
          <w:szCs w:val="28"/>
        </w:rPr>
        <w:t xml:space="preserve">Планировочная структура г. Большой Камень сформировалась с учетом расположения вдоль бухты Большого Камня основного предприятия ООО «Судостроительный комплекс «Звезда» и автодорожных </w:t>
      </w:r>
      <w:r w:rsidR="0031719D">
        <w:rPr>
          <w:sz w:val="28"/>
          <w:szCs w:val="28"/>
        </w:rPr>
        <w:br/>
      </w:r>
      <w:r w:rsidRPr="004C10DD">
        <w:rPr>
          <w:sz w:val="28"/>
          <w:szCs w:val="28"/>
        </w:rPr>
        <w:t>и железнодорожных подъездов, организованных к его проходным.</w:t>
      </w:r>
    </w:p>
    <w:p w:rsidR="00072180" w:rsidRPr="004C10DD" w:rsidRDefault="00072180" w:rsidP="0031719D">
      <w:pPr>
        <w:pStyle w:val="a7"/>
        <w:spacing w:line="312" w:lineRule="auto"/>
        <w:ind w:firstLine="709"/>
        <w:rPr>
          <w:sz w:val="28"/>
          <w:szCs w:val="28"/>
        </w:rPr>
      </w:pPr>
      <w:r w:rsidRPr="004C10DD">
        <w:rPr>
          <w:sz w:val="28"/>
          <w:szCs w:val="28"/>
        </w:rPr>
        <w:t xml:space="preserve">Помимо микрорайонов центральной части города, на территории города вдоль берега Уссурийского залива с учетом рельефа, сформировались </w:t>
      </w:r>
      <w:r w:rsidRPr="004C10DD">
        <w:rPr>
          <w:sz w:val="28"/>
          <w:szCs w:val="28"/>
        </w:rPr>
        <w:lastRenderedPageBreak/>
        <w:t>отдельно расположенные зоны застройки индивидуальными жилыми домами.</w:t>
      </w:r>
    </w:p>
    <w:p w:rsidR="00072180" w:rsidRPr="004C10DD" w:rsidRDefault="00072180" w:rsidP="0031719D">
      <w:pPr>
        <w:pStyle w:val="a7"/>
        <w:spacing w:line="312" w:lineRule="auto"/>
        <w:ind w:firstLine="709"/>
        <w:rPr>
          <w:sz w:val="28"/>
          <w:szCs w:val="28"/>
        </w:rPr>
      </w:pPr>
      <w:r w:rsidRPr="004C10DD">
        <w:rPr>
          <w:sz w:val="28"/>
          <w:szCs w:val="28"/>
        </w:rPr>
        <w:t xml:space="preserve">Основные структурные оси города соединяют все микрорайоны </w:t>
      </w:r>
      <w:r w:rsidR="0031719D">
        <w:rPr>
          <w:sz w:val="28"/>
          <w:szCs w:val="28"/>
        </w:rPr>
        <w:br/>
      </w:r>
      <w:r w:rsidRPr="004C10DD">
        <w:rPr>
          <w:sz w:val="28"/>
          <w:szCs w:val="28"/>
        </w:rPr>
        <w:t>и кварталы города между собой, с центральной частью и местами приложения труда.</w:t>
      </w:r>
    </w:p>
    <w:p w:rsidR="00072180" w:rsidRPr="004C10DD" w:rsidRDefault="00072180" w:rsidP="0031719D">
      <w:pPr>
        <w:pStyle w:val="a7"/>
        <w:spacing w:line="312" w:lineRule="auto"/>
        <w:ind w:firstLine="709"/>
        <w:rPr>
          <w:sz w:val="28"/>
          <w:szCs w:val="28"/>
        </w:rPr>
      </w:pPr>
      <w:r w:rsidRPr="004C10DD">
        <w:rPr>
          <w:sz w:val="28"/>
          <w:szCs w:val="28"/>
        </w:rPr>
        <w:t>Улично-дорожная сеть представлена следующими магистральными улицами и дорогами, по которым осуществляются внутригородские передвижения:</w:t>
      </w:r>
    </w:p>
    <w:p w:rsidR="00072180" w:rsidRPr="004C10DD" w:rsidRDefault="00072180" w:rsidP="0031719D">
      <w:pPr>
        <w:pStyle w:val="a0"/>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 xml:space="preserve">ул. Пригородная – магистральная улица общегородского значения регулируемого движения, выходит на автомобильную дорогу регионального значения Артем – Находка – порт Восточный и является основным въездом в город. Пропускная способность дороги исчерпана </w:t>
      </w:r>
      <w:r w:rsidR="00DF24BC">
        <w:rPr>
          <w:rFonts w:ascii="Times New Roman" w:hAnsi="Times New Roman" w:cs="Times New Roman"/>
          <w:sz w:val="28"/>
          <w:szCs w:val="28"/>
        </w:rPr>
        <w:br/>
      </w:r>
      <w:r w:rsidRPr="004C10DD">
        <w:rPr>
          <w:rFonts w:ascii="Times New Roman" w:hAnsi="Times New Roman" w:cs="Times New Roman"/>
          <w:sz w:val="28"/>
          <w:szCs w:val="28"/>
        </w:rPr>
        <w:t>уже в настоящее время;</w:t>
      </w:r>
    </w:p>
    <w:p w:rsidR="00072180" w:rsidRPr="004C10DD" w:rsidRDefault="00072180" w:rsidP="0031719D">
      <w:pPr>
        <w:pStyle w:val="a0"/>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 xml:space="preserve">ул. Карла Маркса – магистральная улица общегородского значения. Улица </w:t>
      </w:r>
      <w:r w:rsidR="00DF24BC" w:rsidRPr="004C10DD">
        <w:rPr>
          <w:rFonts w:ascii="Times New Roman" w:hAnsi="Times New Roman" w:cs="Times New Roman"/>
          <w:sz w:val="28"/>
          <w:szCs w:val="28"/>
        </w:rPr>
        <w:t xml:space="preserve">Карла Маркса </w:t>
      </w:r>
      <w:r w:rsidRPr="004C10DD">
        <w:rPr>
          <w:rFonts w:ascii="Times New Roman" w:hAnsi="Times New Roman" w:cs="Times New Roman"/>
          <w:sz w:val="28"/>
          <w:szCs w:val="28"/>
        </w:rPr>
        <w:t xml:space="preserve">в северо-восточном направлении выходит </w:t>
      </w:r>
      <w:r w:rsidR="00DF24BC">
        <w:rPr>
          <w:rFonts w:ascii="Times New Roman" w:hAnsi="Times New Roman" w:cs="Times New Roman"/>
          <w:sz w:val="28"/>
          <w:szCs w:val="28"/>
        </w:rPr>
        <w:br/>
      </w:r>
      <w:r w:rsidRPr="004C10DD">
        <w:rPr>
          <w:rFonts w:ascii="Times New Roman" w:hAnsi="Times New Roman" w:cs="Times New Roman"/>
          <w:sz w:val="28"/>
          <w:szCs w:val="28"/>
        </w:rPr>
        <w:t>на ул.</w:t>
      </w:r>
      <w:r w:rsidR="006139EF">
        <w:rPr>
          <w:rFonts w:ascii="Times New Roman" w:hAnsi="Times New Roman" w:cs="Times New Roman"/>
          <w:sz w:val="28"/>
          <w:szCs w:val="28"/>
        </w:rPr>
        <w:t xml:space="preserve"> </w:t>
      </w:r>
      <w:r w:rsidRPr="004C10DD">
        <w:rPr>
          <w:rFonts w:ascii="Times New Roman" w:hAnsi="Times New Roman" w:cs="Times New Roman"/>
          <w:sz w:val="28"/>
          <w:szCs w:val="28"/>
        </w:rPr>
        <w:t>Пригородная, в южном направлении – на ул. Первомайская;</w:t>
      </w:r>
    </w:p>
    <w:p w:rsidR="00072180" w:rsidRPr="004C10DD" w:rsidRDefault="00072180" w:rsidP="0031719D">
      <w:pPr>
        <w:pStyle w:val="a0"/>
        <w:spacing w:before="0" w:after="0" w:line="312" w:lineRule="auto"/>
        <w:ind w:firstLine="709"/>
        <w:rPr>
          <w:rFonts w:ascii="Times New Roman" w:hAnsi="Times New Roman" w:cs="Times New Roman"/>
          <w:sz w:val="28"/>
          <w:szCs w:val="28"/>
        </w:rPr>
      </w:pPr>
      <w:proofErr w:type="gramStart"/>
      <w:r w:rsidRPr="004C10DD">
        <w:rPr>
          <w:rFonts w:ascii="Times New Roman" w:hAnsi="Times New Roman" w:cs="Times New Roman"/>
          <w:sz w:val="28"/>
          <w:szCs w:val="28"/>
        </w:rPr>
        <w:t xml:space="preserve">ул. Первомайская – магистральная улица общегородского значения регулируемого движения, в северном направлении выходит </w:t>
      </w:r>
      <w:r w:rsidR="00DF24BC">
        <w:rPr>
          <w:rFonts w:ascii="Times New Roman" w:hAnsi="Times New Roman" w:cs="Times New Roman"/>
          <w:sz w:val="28"/>
          <w:szCs w:val="28"/>
        </w:rPr>
        <w:br/>
      </w:r>
      <w:r w:rsidRPr="004C10DD">
        <w:rPr>
          <w:rFonts w:ascii="Times New Roman" w:hAnsi="Times New Roman" w:cs="Times New Roman"/>
          <w:sz w:val="28"/>
          <w:szCs w:val="28"/>
        </w:rPr>
        <w:t>на ул. Карла Маркса, в южном – на ул. Прибрежная;</w:t>
      </w:r>
      <w:proofErr w:type="gramEnd"/>
    </w:p>
    <w:p w:rsidR="00072180" w:rsidRPr="004C10DD" w:rsidRDefault="00072180" w:rsidP="0031719D">
      <w:pPr>
        <w:pStyle w:val="a0"/>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 xml:space="preserve">ул. Прибрежная – магистральная улица общегородского значения регулируемого движения, в южном направлении выходит на автомобильную дорогу регионального значения Большой Камень – Стрелок, которая связывает город с </w:t>
      </w:r>
      <w:proofErr w:type="spellStart"/>
      <w:r w:rsidRPr="004C10DD">
        <w:rPr>
          <w:rFonts w:ascii="Times New Roman" w:hAnsi="Times New Roman" w:cs="Times New Roman"/>
          <w:sz w:val="28"/>
          <w:szCs w:val="28"/>
        </w:rPr>
        <w:t>Подъяпольским</w:t>
      </w:r>
      <w:proofErr w:type="spellEnd"/>
      <w:r w:rsidRPr="004C10DD">
        <w:rPr>
          <w:rFonts w:ascii="Times New Roman" w:hAnsi="Times New Roman" w:cs="Times New Roman"/>
          <w:sz w:val="28"/>
          <w:szCs w:val="28"/>
        </w:rPr>
        <w:t xml:space="preserve"> сельским поселением </w:t>
      </w:r>
      <w:proofErr w:type="spellStart"/>
      <w:r w:rsidRPr="004C10DD">
        <w:rPr>
          <w:rFonts w:ascii="Times New Roman" w:hAnsi="Times New Roman" w:cs="Times New Roman"/>
          <w:sz w:val="28"/>
          <w:szCs w:val="28"/>
        </w:rPr>
        <w:t>Шкотовского</w:t>
      </w:r>
      <w:proofErr w:type="spellEnd"/>
      <w:r w:rsidRPr="004C10DD">
        <w:rPr>
          <w:rFonts w:ascii="Times New Roman" w:hAnsi="Times New Roman" w:cs="Times New Roman"/>
          <w:sz w:val="28"/>
          <w:szCs w:val="28"/>
        </w:rPr>
        <w:t xml:space="preserve"> муниципального района;</w:t>
      </w:r>
    </w:p>
    <w:p w:rsidR="00072180" w:rsidRPr="004C10DD" w:rsidRDefault="00072180" w:rsidP="0031719D">
      <w:pPr>
        <w:pStyle w:val="a0"/>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 xml:space="preserve">участок ул. Аллея Труда – магистральная улица общегородского значения регулируемого движения от ул. </w:t>
      </w:r>
      <w:r w:rsidR="00DF24BC" w:rsidRPr="004C10DD">
        <w:rPr>
          <w:rFonts w:ascii="Times New Roman" w:hAnsi="Times New Roman" w:cs="Times New Roman"/>
          <w:sz w:val="28"/>
          <w:szCs w:val="28"/>
        </w:rPr>
        <w:t xml:space="preserve">Карла Маркса </w:t>
      </w:r>
      <w:r w:rsidRPr="004C10DD">
        <w:rPr>
          <w:rFonts w:ascii="Times New Roman" w:hAnsi="Times New Roman" w:cs="Times New Roman"/>
          <w:sz w:val="28"/>
          <w:szCs w:val="28"/>
        </w:rPr>
        <w:t>к центральной проходной ООО «Судостроительный комплекс «Звезда».</w:t>
      </w:r>
    </w:p>
    <w:p w:rsidR="00072180" w:rsidRPr="004C10DD" w:rsidRDefault="00072180" w:rsidP="0031719D">
      <w:pPr>
        <w:pStyle w:val="a7"/>
        <w:spacing w:line="312" w:lineRule="auto"/>
        <w:ind w:firstLine="709"/>
        <w:rPr>
          <w:sz w:val="28"/>
          <w:szCs w:val="28"/>
        </w:rPr>
      </w:pPr>
      <w:r w:rsidRPr="004C10DD">
        <w:rPr>
          <w:sz w:val="28"/>
          <w:szCs w:val="28"/>
        </w:rPr>
        <w:t xml:space="preserve">Подъезд и транспортное обслуживание с. Суходол обеспечивается через г. Большой Камень по ул. </w:t>
      </w:r>
      <w:proofErr w:type="gramStart"/>
      <w:r w:rsidRPr="004C10DD">
        <w:rPr>
          <w:sz w:val="28"/>
          <w:szCs w:val="28"/>
        </w:rPr>
        <w:t>Колхозная</w:t>
      </w:r>
      <w:proofErr w:type="gramEnd"/>
      <w:r w:rsidRPr="004C10DD">
        <w:rPr>
          <w:sz w:val="28"/>
          <w:szCs w:val="28"/>
        </w:rPr>
        <w:t xml:space="preserve"> и ул. Пионерская. Автомобильные дороги в</w:t>
      </w:r>
      <w:r w:rsidR="006139EF">
        <w:rPr>
          <w:sz w:val="28"/>
          <w:szCs w:val="28"/>
        </w:rPr>
        <w:t xml:space="preserve"> </w:t>
      </w:r>
      <w:r w:rsidRPr="004C10DD">
        <w:rPr>
          <w:sz w:val="28"/>
          <w:szCs w:val="28"/>
        </w:rPr>
        <w:t>с.</w:t>
      </w:r>
      <w:r w:rsidR="006139EF">
        <w:rPr>
          <w:sz w:val="28"/>
          <w:szCs w:val="28"/>
        </w:rPr>
        <w:t xml:space="preserve"> </w:t>
      </w:r>
      <w:r w:rsidRPr="004C10DD">
        <w:rPr>
          <w:sz w:val="28"/>
          <w:szCs w:val="28"/>
        </w:rPr>
        <w:t>Суходол в основном имеют грунтовое покрытие.</w:t>
      </w:r>
    </w:p>
    <w:p w:rsidR="00072180" w:rsidRPr="004C10DD" w:rsidRDefault="00072180" w:rsidP="0031719D">
      <w:pPr>
        <w:pStyle w:val="a7"/>
        <w:spacing w:line="312" w:lineRule="auto"/>
        <w:ind w:firstLine="709"/>
        <w:rPr>
          <w:sz w:val="28"/>
          <w:szCs w:val="28"/>
        </w:rPr>
      </w:pPr>
      <w:r w:rsidRPr="004C10DD">
        <w:rPr>
          <w:sz w:val="28"/>
          <w:szCs w:val="28"/>
        </w:rPr>
        <w:t xml:space="preserve">Подъезд к с. Петровка осуществляется с автомобильной дороги регионального значения Артем – Находка – порт Восточный. Населенный пункт с. Петровка разделен железнодорожными путями на три части. </w:t>
      </w:r>
      <w:r w:rsidRPr="004C10DD">
        <w:rPr>
          <w:sz w:val="28"/>
          <w:szCs w:val="28"/>
        </w:rPr>
        <w:lastRenderedPageBreak/>
        <w:t>Сообщение между частями населенного пункта осуществляется через железнодорожный переезд.</w:t>
      </w:r>
    </w:p>
    <w:p w:rsidR="00072180" w:rsidRPr="004C10DD" w:rsidRDefault="00072180" w:rsidP="0031719D">
      <w:pPr>
        <w:pStyle w:val="a7"/>
        <w:spacing w:line="312" w:lineRule="auto"/>
        <w:ind w:firstLine="709"/>
        <w:rPr>
          <w:sz w:val="28"/>
          <w:szCs w:val="28"/>
        </w:rPr>
      </w:pPr>
      <w:r w:rsidRPr="004C10DD">
        <w:rPr>
          <w:sz w:val="28"/>
          <w:szCs w:val="28"/>
        </w:rPr>
        <w:t xml:space="preserve">Прямое транспортное сообщение между с. Петровка и с. Суходол </w:t>
      </w:r>
      <w:r w:rsidR="00DF24BC">
        <w:rPr>
          <w:sz w:val="28"/>
          <w:szCs w:val="28"/>
        </w:rPr>
        <w:br/>
      </w:r>
      <w:r w:rsidRPr="004C10DD">
        <w:rPr>
          <w:sz w:val="28"/>
          <w:szCs w:val="28"/>
        </w:rPr>
        <w:t xml:space="preserve">не осуществляется, в связи с отсутствием в настоящее время моста через </w:t>
      </w:r>
      <w:r w:rsidR="00DF24BC">
        <w:rPr>
          <w:sz w:val="28"/>
          <w:szCs w:val="28"/>
        </w:rPr>
        <w:br/>
      </w:r>
      <w:r w:rsidRPr="004C10DD">
        <w:rPr>
          <w:sz w:val="28"/>
          <w:szCs w:val="28"/>
        </w:rPr>
        <w:t>р. Петровка.</w:t>
      </w:r>
    </w:p>
    <w:p w:rsidR="00072180" w:rsidRPr="004C10DD" w:rsidRDefault="00072180" w:rsidP="0031719D">
      <w:pPr>
        <w:pStyle w:val="a7"/>
        <w:spacing w:line="312" w:lineRule="auto"/>
        <w:ind w:firstLine="709"/>
        <w:rPr>
          <w:sz w:val="28"/>
          <w:szCs w:val="28"/>
        </w:rPr>
      </w:pPr>
      <w:r w:rsidRPr="004C10DD">
        <w:rPr>
          <w:sz w:val="28"/>
          <w:szCs w:val="28"/>
        </w:rPr>
        <w:t xml:space="preserve">В соответствии с постановлением администрации городского </w:t>
      </w:r>
      <w:proofErr w:type="gramStart"/>
      <w:r w:rsidRPr="004C10DD">
        <w:rPr>
          <w:sz w:val="28"/>
          <w:szCs w:val="28"/>
        </w:rPr>
        <w:t>округа</w:t>
      </w:r>
      <w:proofErr w:type="gramEnd"/>
      <w:r w:rsidRPr="004C10DD">
        <w:rPr>
          <w:sz w:val="28"/>
          <w:szCs w:val="28"/>
        </w:rPr>
        <w:t xml:space="preserve"> ЗАТО Большой Камень от 03</w:t>
      </w:r>
      <w:r w:rsidR="00DF24BC">
        <w:rPr>
          <w:sz w:val="28"/>
          <w:szCs w:val="28"/>
        </w:rPr>
        <w:t xml:space="preserve"> августа </w:t>
      </w:r>
      <w:r w:rsidRPr="004C10DD">
        <w:rPr>
          <w:sz w:val="28"/>
          <w:szCs w:val="28"/>
        </w:rPr>
        <w:t>2009</w:t>
      </w:r>
      <w:r w:rsidR="00DF24BC">
        <w:rPr>
          <w:sz w:val="28"/>
          <w:szCs w:val="28"/>
        </w:rPr>
        <w:t xml:space="preserve"> </w:t>
      </w:r>
      <w:r w:rsidR="004E5E0C">
        <w:rPr>
          <w:sz w:val="28"/>
          <w:szCs w:val="28"/>
        </w:rPr>
        <w:t>г.</w:t>
      </w:r>
      <w:r w:rsidRPr="004C10DD">
        <w:rPr>
          <w:sz w:val="28"/>
          <w:szCs w:val="28"/>
        </w:rPr>
        <w:t xml:space="preserve"> № 1324 «Об утверждении перечня автомобильных дорог общего пользования городского округа Большой Камень и их идентификационных номеров» протяженность автомобильных дорог общего пользования местного значения городского округа составляет 164,5 км, в том числе с усовершенствованным типом покрытия 34,8 км. Остальная улично-дорожная сеть городского округа (79%) не соответствует нормативным требованиям и имеет грунтовое покрытие. </w:t>
      </w:r>
    </w:p>
    <w:p w:rsidR="00072180" w:rsidRPr="004C10DD" w:rsidRDefault="00072180" w:rsidP="0031719D">
      <w:pPr>
        <w:pStyle w:val="a7"/>
        <w:spacing w:line="312" w:lineRule="auto"/>
        <w:ind w:firstLine="709"/>
        <w:rPr>
          <w:sz w:val="28"/>
          <w:szCs w:val="28"/>
        </w:rPr>
      </w:pPr>
      <w:r w:rsidRPr="004C10DD">
        <w:rPr>
          <w:sz w:val="28"/>
          <w:szCs w:val="28"/>
        </w:rPr>
        <w:t xml:space="preserve">По ул. Карла Маркса расположено два мостовых сооружения </w:t>
      </w:r>
      <w:r w:rsidR="00DF24BC">
        <w:rPr>
          <w:sz w:val="28"/>
          <w:szCs w:val="28"/>
        </w:rPr>
        <w:br/>
      </w:r>
      <w:r w:rsidRPr="004C10DD">
        <w:rPr>
          <w:sz w:val="28"/>
          <w:szCs w:val="28"/>
        </w:rPr>
        <w:t xml:space="preserve">на пересечении с естественной преградой. </w:t>
      </w:r>
    </w:p>
    <w:p w:rsidR="00072180" w:rsidRPr="004C10DD" w:rsidRDefault="00072180" w:rsidP="0031719D">
      <w:pPr>
        <w:pStyle w:val="a7"/>
        <w:spacing w:line="312" w:lineRule="auto"/>
        <w:ind w:firstLine="709"/>
        <w:rPr>
          <w:sz w:val="28"/>
          <w:szCs w:val="28"/>
        </w:rPr>
      </w:pPr>
      <w:r w:rsidRPr="004C10DD">
        <w:rPr>
          <w:sz w:val="28"/>
          <w:szCs w:val="28"/>
        </w:rPr>
        <w:t xml:space="preserve">Сеть автомобильных дорог общего пользования местного значения городского округа обеспечивает подъезд транспорта к существующей застройке и выезды на автомобильные дороги общего пользования регионального значения. </w:t>
      </w:r>
    </w:p>
    <w:p w:rsidR="00072180" w:rsidRPr="004C10DD" w:rsidRDefault="00072180" w:rsidP="0031719D">
      <w:pPr>
        <w:pStyle w:val="a7"/>
        <w:spacing w:line="312" w:lineRule="auto"/>
        <w:ind w:firstLine="709"/>
        <w:rPr>
          <w:sz w:val="28"/>
          <w:szCs w:val="28"/>
        </w:rPr>
      </w:pPr>
      <w:r w:rsidRPr="004C10DD">
        <w:rPr>
          <w:sz w:val="28"/>
          <w:szCs w:val="28"/>
        </w:rPr>
        <w:t>В соответствии с Реестром муниципальных маршрутов регулярных перевозок городского округа Большой Камень по состоянию на 2019 год действует 7</w:t>
      </w:r>
      <w:r w:rsidR="00DF24BC">
        <w:rPr>
          <w:sz w:val="28"/>
          <w:szCs w:val="28"/>
        </w:rPr>
        <w:t xml:space="preserve"> </w:t>
      </w:r>
      <w:r w:rsidRPr="004C10DD">
        <w:rPr>
          <w:sz w:val="28"/>
          <w:szCs w:val="28"/>
        </w:rPr>
        <w:t>муниципальных маршрутов. Для функционирования муниципальных маршрутов и обеспечения доступности общественного транспорта на улично-дорожной сети расположено 32 остановочных пункта автобусов.</w:t>
      </w:r>
    </w:p>
    <w:p w:rsidR="00072180" w:rsidRPr="004C10DD" w:rsidRDefault="00072180" w:rsidP="0031719D">
      <w:pPr>
        <w:pStyle w:val="a7"/>
        <w:spacing w:line="312" w:lineRule="auto"/>
        <w:ind w:firstLine="709"/>
        <w:rPr>
          <w:sz w:val="28"/>
          <w:szCs w:val="28"/>
        </w:rPr>
      </w:pPr>
      <w:r w:rsidRPr="004C10DD">
        <w:rPr>
          <w:sz w:val="28"/>
          <w:szCs w:val="28"/>
        </w:rPr>
        <w:t>Основные недостатки существующей улично-дорожной сети городского округа Большой Камень:</w:t>
      </w:r>
    </w:p>
    <w:p w:rsidR="00072180" w:rsidRPr="004C10DD" w:rsidRDefault="00072180" w:rsidP="0031719D">
      <w:pPr>
        <w:pStyle w:val="a0"/>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значительная часть улиц и дорог не соответствует нормативным требованиям;</w:t>
      </w:r>
    </w:p>
    <w:p w:rsidR="00072180" w:rsidRPr="004C10DD" w:rsidRDefault="00072180" w:rsidP="0031719D">
      <w:pPr>
        <w:pStyle w:val="a0"/>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недостаточная протяженность оборудованных тротуаров вдоль улично-дорожной сети снижает безопасность дорожного движения;</w:t>
      </w:r>
    </w:p>
    <w:p w:rsidR="00072180" w:rsidRPr="004C10DD" w:rsidRDefault="00072180" w:rsidP="0031719D">
      <w:pPr>
        <w:pStyle w:val="a0"/>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пропуск грузового транспорта осуществляется по центральным магистралям города;</w:t>
      </w:r>
    </w:p>
    <w:p w:rsidR="00072180" w:rsidRPr="004C10DD" w:rsidRDefault="00072180" w:rsidP="0031719D">
      <w:pPr>
        <w:pStyle w:val="a0"/>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lastRenderedPageBreak/>
        <w:t>не обеспечена нормативная пешеходная доступность общественного пассажирского транспорта в зонах застройки индивидуальными жилыми домами.</w:t>
      </w:r>
    </w:p>
    <w:p w:rsidR="00072180" w:rsidRDefault="00072180" w:rsidP="006139EF">
      <w:pPr>
        <w:spacing w:before="120" w:after="120" w:line="240" w:lineRule="auto"/>
        <w:ind w:firstLine="709"/>
        <w:rPr>
          <w:rFonts w:ascii="Times New Roman" w:hAnsi="Times New Roman" w:cs="Times New Roman"/>
          <w:b/>
          <w:sz w:val="28"/>
          <w:szCs w:val="28"/>
        </w:rPr>
      </w:pPr>
      <w:r w:rsidRPr="00DF24BC">
        <w:rPr>
          <w:rFonts w:ascii="Times New Roman" w:hAnsi="Times New Roman" w:cs="Times New Roman"/>
          <w:b/>
          <w:sz w:val="28"/>
          <w:szCs w:val="28"/>
        </w:rPr>
        <w:t>Объекты транспортной инфраструктуры</w:t>
      </w:r>
    </w:p>
    <w:p w:rsidR="00072180" w:rsidRPr="004C10DD" w:rsidRDefault="00072180" w:rsidP="00DF24BC">
      <w:pPr>
        <w:pStyle w:val="a7"/>
        <w:spacing w:line="312" w:lineRule="auto"/>
        <w:ind w:firstLine="709"/>
        <w:rPr>
          <w:sz w:val="28"/>
          <w:szCs w:val="28"/>
        </w:rPr>
      </w:pPr>
      <w:r w:rsidRPr="004C10DD">
        <w:rPr>
          <w:sz w:val="28"/>
          <w:szCs w:val="28"/>
        </w:rPr>
        <w:t>Для обслуживания автомобильного транспорта на территории городского округа Большой Камень расположены объекты дорожного сервиса и объекты хранения индивидуального транспорта:</w:t>
      </w:r>
    </w:p>
    <w:p w:rsidR="00072180" w:rsidRPr="004C10DD" w:rsidRDefault="00072180" w:rsidP="00DF24BC">
      <w:pPr>
        <w:pStyle w:val="a0"/>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станции автозаправочные – 6 объектов, суммарной мощностью 22 топливораздаточных колонки;</w:t>
      </w:r>
    </w:p>
    <w:p w:rsidR="00072180" w:rsidRPr="004C10DD" w:rsidRDefault="00072180" w:rsidP="00DF24BC">
      <w:pPr>
        <w:pStyle w:val="a0"/>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станции технического обслуживания – 15 объектов, суммарной мощностью 38 постов;</w:t>
      </w:r>
    </w:p>
    <w:p w:rsidR="00072180" w:rsidRPr="004C10DD" w:rsidRDefault="00072180" w:rsidP="00DF24BC">
      <w:pPr>
        <w:pStyle w:val="a0"/>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иные объекты придорожного сервиса – 5 объектов;</w:t>
      </w:r>
    </w:p>
    <w:p w:rsidR="00072180" w:rsidRPr="004C10DD" w:rsidRDefault="00072180" w:rsidP="00DF24BC">
      <w:pPr>
        <w:pStyle w:val="a0"/>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стоянка (парковка) автомобилей – 23 объекта, суммарной вместимостью 6231 </w:t>
      </w:r>
      <w:proofErr w:type="spellStart"/>
      <w:r w:rsidRPr="004C10DD">
        <w:rPr>
          <w:rFonts w:ascii="Times New Roman" w:hAnsi="Times New Roman" w:cs="Times New Roman"/>
          <w:sz w:val="28"/>
          <w:szCs w:val="28"/>
        </w:rPr>
        <w:t>машино</w:t>
      </w:r>
      <w:proofErr w:type="spellEnd"/>
      <w:r w:rsidRPr="004C10DD">
        <w:rPr>
          <w:rFonts w:ascii="Times New Roman" w:hAnsi="Times New Roman" w:cs="Times New Roman"/>
          <w:sz w:val="28"/>
          <w:szCs w:val="28"/>
        </w:rPr>
        <w:t>-место.</w:t>
      </w:r>
    </w:p>
    <w:p w:rsidR="00072180" w:rsidRPr="004C10DD" w:rsidRDefault="00072180" w:rsidP="00DF24BC">
      <w:pPr>
        <w:pStyle w:val="a7"/>
        <w:spacing w:line="312" w:lineRule="auto"/>
        <w:ind w:firstLine="709"/>
        <w:rPr>
          <w:sz w:val="28"/>
          <w:szCs w:val="28"/>
        </w:rPr>
      </w:pPr>
      <w:r w:rsidRPr="004C10DD">
        <w:rPr>
          <w:sz w:val="28"/>
          <w:szCs w:val="28"/>
        </w:rPr>
        <w:t xml:space="preserve">Согласно Программе комплексного развития транспортной инфраструктуры городского округа Большой Камень на период 2019-2030 годы, утвержденной решением Думы городского округа Большой Камень от 19.12.2019 № 253, уровень обеспеченности населения легковыми автомобилями по состоянию </w:t>
      </w:r>
      <w:proofErr w:type="gramStart"/>
      <w:r w:rsidRPr="004C10DD">
        <w:rPr>
          <w:sz w:val="28"/>
          <w:szCs w:val="28"/>
        </w:rPr>
        <w:t>на конец</w:t>
      </w:r>
      <w:proofErr w:type="gramEnd"/>
      <w:r w:rsidRPr="004C10DD">
        <w:rPr>
          <w:sz w:val="28"/>
          <w:szCs w:val="28"/>
        </w:rPr>
        <w:t xml:space="preserve"> 2017 </w:t>
      </w:r>
      <w:r w:rsidR="004E5E0C">
        <w:rPr>
          <w:sz w:val="28"/>
          <w:szCs w:val="28"/>
        </w:rPr>
        <w:t>г.</w:t>
      </w:r>
      <w:r w:rsidRPr="004C10DD">
        <w:rPr>
          <w:sz w:val="28"/>
          <w:szCs w:val="28"/>
        </w:rPr>
        <w:t xml:space="preserve"> составляет порядка 337 автомобилей на 1000 жителей. Количество автомобилей составляет 13402 единицы.</w:t>
      </w:r>
    </w:p>
    <w:p w:rsidR="00072180" w:rsidRPr="004C10DD" w:rsidRDefault="00072180" w:rsidP="00DF24BC">
      <w:pPr>
        <w:pStyle w:val="a7"/>
        <w:spacing w:line="312" w:lineRule="auto"/>
        <w:ind w:firstLine="709"/>
        <w:rPr>
          <w:b/>
          <w:sz w:val="28"/>
          <w:szCs w:val="28"/>
        </w:rPr>
      </w:pPr>
      <w:r w:rsidRPr="004C10DD">
        <w:rPr>
          <w:sz w:val="28"/>
          <w:szCs w:val="28"/>
        </w:rPr>
        <w:t>Требования к обеспеченности индивидуальных легковых автомобилей станциями автозаправочными и станциями технического обслуживания обозначены в п. 11.26 и п. 11.27 СП 42.13330.2011 «СНиП 2.07.01-89* Градостроительство. Планировка и застройка городских и сельских поселений»:</w:t>
      </w:r>
    </w:p>
    <w:p w:rsidR="00072180" w:rsidRPr="004C10DD" w:rsidRDefault="00072180" w:rsidP="00DF24BC">
      <w:pPr>
        <w:pStyle w:val="a0"/>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потребность в станциях автозаправочных составляет: 1 топливораздаточная колонка на 1200 легковых автомобилей;</w:t>
      </w:r>
    </w:p>
    <w:p w:rsidR="00072180" w:rsidRPr="004C10DD" w:rsidRDefault="00072180" w:rsidP="00DF24BC">
      <w:pPr>
        <w:pStyle w:val="a0"/>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потребность в станциях технического обслуживания составляет: 1 пост на 200 легковых автомобилей.</w:t>
      </w:r>
    </w:p>
    <w:p w:rsidR="00072180" w:rsidRPr="004C10DD" w:rsidRDefault="00072180" w:rsidP="00DF24BC">
      <w:pPr>
        <w:pStyle w:val="a7"/>
        <w:spacing w:line="312" w:lineRule="auto"/>
        <w:ind w:firstLine="709"/>
        <w:rPr>
          <w:b/>
          <w:sz w:val="28"/>
          <w:szCs w:val="28"/>
        </w:rPr>
      </w:pPr>
      <w:r w:rsidRPr="004C10DD">
        <w:rPr>
          <w:sz w:val="28"/>
          <w:szCs w:val="28"/>
        </w:rPr>
        <w:t>С учетом нормативных требований, для обеспечения легковых автомобилей жителей городского округа объектами дорожного сервиса, определено расчетное количество:</w:t>
      </w:r>
    </w:p>
    <w:p w:rsidR="00072180" w:rsidRPr="004C10DD" w:rsidRDefault="00072180" w:rsidP="00DF24BC">
      <w:pPr>
        <w:pStyle w:val="a0"/>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lastRenderedPageBreak/>
        <w:t>топливораздаточных колонок на станциях автозаправочных (АЗС, АГЗС) не</w:t>
      </w:r>
      <w:r w:rsidR="006139EF">
        <w:rPr>
          <w:rFonts w:ascii="Times New Roman" w:hAnsi="Times New Roman" w:cs="Times New Roman"/>
          <w:sz w:val="28"/>
          <w:szCs w:val="28"/>
        </w:rPr>
        <w:t xml:space="preserve"> </w:t>
      </w:r>
      <w:r w:rsidRPr="004C10DD">
        <w:rPr>
          <w:rFonts w:ascii="Times New Roman" w:hAnsi="Times New Roman" w:cs="Times New Roman"/>
          <w:sz w:val="28"/>
          <w:szCs w:val="28"/>
        </w:rPr>
        <w:t>менее 12 единиц;</w:t>
      </w:r>
    </w:p>
    <w:p w:rsidR="00072180" w:rsidRPr="004C10DD" w:rsidRDefault="00072180" w:rsidP="00DF24BC">
      <w:pPr>
        <w:pStyle w:val="a0"/>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постов на СТО не менее 68 единиц.</w:t>
      </w:r>
    </w:p>
    <w:p w:rsidR="00072180" w:rsidRPr="004C10DD" w:rsidRDefault="00072180" w:rsidP="00DF24BC">
      <w:pPr>
        <w:pStyle w:val="a7"/>
        <w:spacing w:line="312" w:lineRule="auto"/>
        <w:ind w:firstLine="709"/>
        <w:rPr>
          <w:sz w:val="28"/>
          <w:szCs w:val="28"/>
        </w:rPr>
      </w:pPr>
      <w:r w:rsidRPr="004C10DD">
        <w:rPr>
          <w:sz w:val="28"/>
          <w:szCs w:val="28"/>
        </w:rPr>
        <w:t>Исходя из нормативных требований, общего количества индивидуальных легковых автомобилей и наличия объектов дорожного сервиса можно сделать вывод о том, что в настоящее время на территории муниципального образования имеется потребность в станциях технического обслуживания.</w:t>
      </w:r>
    </w:p>
    <w:p w:rsidR="00072180" w:rsidRDefault="00072180" w:rsidP="006139EF">
      <w:pPr>
        <w:spacing w:before="120" w:after="120" w:line="240" w:lineRule="auto"/>
        <w:ind w:firstLine="709"/>
        <w:rPr>
          <w:rFonts w:ascii="Times New Roman" w:hAnsi="Times New Roman" w:cs="Times New Roman"/>
          <w:b/>
          <w:sz w:val="28"/>
          <w:szCs w:val="28"/>
        </w:rPr>
      </w:pPr>
      <w:r w:rsidRPr="00DF24BC">
        <w:rPr>
          <w:rFonts w:ascii="Times New Roman" w:hAnsi="Times New Roman" w:cs="Times New Roman"/>
          <w:b/>
          <w:sz w:val="28"/>
          <w:szCs w:val="28"/>
        </w:rPr>
        <w:t>Планируемое развитие</w:t>
      </w:r>
    </w:p>
    <w:p w:rsidR="00072180" w:rsidRDefault="00072180" w:rsidP="006139EF">
      <w:pPr>
        <w:spacing w:before="120" w:after="120" w:line="240" w:lineRule="auto"/>
        <w:ind w:firstLine="709"/>
        <w:rPr>
          <w:rFonts w:ascii="Times New Roman" w:hAnsi="Times New Roman" w:cs="Times New Roman"/>
          <w:b/>
          <w:sz w:val="28"/>
          <w:szCs w:val="28"/>
        </w:rPr>
      </w:pPr>
      <w:r w:rsidRPr="00DF24BC">
        <w:rPr>
          <w:rFonts w:ascii="Times New Roman" w:hAnsi="Times New Roman" w:cs="Times New Roman"/>
          <w:b/>
          <w:sz w:val="28"/>
          <w:szCs w:val="28"/>
        </w:rPr>
        <w:t>Внешний транспорт</w:t>
      </w:r>
    </w:p>
    <w:p w:rsidR="00072180" w:rsidRDefault="00072180" w:rsidP="006139EF">
      <w:pPr>
        <w:spacing w:before="120" w:after="120" w:line="240" w:lineRule="auto"/>
        <w:ind w:firstLine="709"/>
        <w:rPr>
          <w:rFonts w:ascii="Times New Roman" w:hAnsi="Times New Roman" w:cs="Times New Roman"/>
          <w:b/>
          <w:i/>
          <w:sz w:val="28"/>
          <w:szCs w:val="28"/>
        </w:rPr>
      </w:pPr>
      <w:r w:rsidRPr="00DF24BC">
        <w:rPr>
          <w:rFonts w:ascii="Times New Roman" w:hAnsi="Times New Roman" w:cs="Times New Roman"/>
          <w:b/>
          <w:i/>
          <w:sz w:val="28"/>
          <w:szCs w:val="28"/>
        </w:rPr>
        <w:t>Железнодорожный транспорт</w:t>
      </w:r>
    </w:p>
    <w:p w:rsidR="00072180" w:rsidRPr="004C10DD" w:rsidRDefault="00072180" w:rsidP="00DF24BC">
      <w:pPr>
        <w:pStyle w:val="a7"/>
        <w:spacing w:line="312" w:lineRule="auto"/>
        <w:ind w:firstLine="709"/>
        <w:rPr>
          <w:sz w:val="28"/>
          <w:szCs w:val="28"/>
        </w:rPr>
      </w:pPr>
      <w:proofErr w:type="gramStart"/>
      <w:r w:rsidRPr="004C10DD">
        <w:rPr>
          <w:sz w:val="28"/>
          <w:szCs w:val="28"/>
        </w:rPr>
        <w:t xml:space="preserve">В соответствии со Схемой территориального планирования </w:t>
      </w:r>
      <w:r w:rsidR="00DF24BC">
        <w:rPr>
          <w:sz w:val="28"/>
          <w:szCs w:val="28"/>
        </w:rPr>
        <w:br/>
      </w:r>
      <w:r w:rsidRPr="004C10DD">
        <w:rPr>
          <w:sz w:val="28"/>
          <w:szCs w:val="28"/>
        </w:rPr>
        <w:t>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w:t>
      </w:r>
      <w:r w:rsidR="00DF24BC">
        <w:rPr>
          <w:sz w:val="28"/>
          <w:szCs w:val="28"/>
        </w:rPr>
        <w:t xml:space="preserve"> марта </w:t>
      </w:r>
      <w:r w:rsidRPr="004C10DD">
        <w:rPr>
          <w:sz w:val="28"/>
          <w:szCs w:val="28"/>
        </w:rPr>
        <w:t>2013</w:t>
      </w:r>
      <w:r w:rsidR="00DF24BC">
        <w:rPr>
          <w:sz w:val="28"/>
          <w:szCs w:val="28"/>
        </w:rPr>
        <w:t xml:space="preserve"> </w:t>
      </w:r>
      <w:r w:rsidR="004E5E0C">
        <w:rPr>
          <w:sz w:val="28"/>
          <w:szCs w:val="28"/>
        </w:rPr>
        <w:t>г.</w:t>
      </w:r>
      <w:r w:rsidRPr="004C10DD">
        <w:rPr>
          <w:sz w:val="28"/>
          <w:szCs w:val="28"/>
        </w:rPr>
        <w:t xml:space="preserve"> № 384-р (далее также – СТП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а также </w:t>
      </w:r>
      <w:r w:rsidR="00DF24BC">
        <w:rPr>
          <w:sz w:val="28"/>
          <w:szCs w:val="28"/>
        </w:rPr>
        <w:br/>
      </w:r>
      <w:r w:rsidRPr="004C10DD">
        <w:rPr>
          <w:sz w:val="28"/>
          <w:szCs w:val="28"/>
        </w:rPr>
        <w:t>в соответствии с документами</w:t>
      </w:r>
      <w:proofErr w:type="gramEnd"/>
      <w:r w:rsidRPr="004C10DD">
        <w:rPr>
          <w:sz w:val="28"/>
          <w:szCs w:val="28"/>
        </w:rPr>
        <w:t xml:space="preserve"> ОАО «Российские железные дороги», </w:t>
      </w:r>
      <w:r w:rsidR="00DF24BC">
        <w:rPr>
          <w:sz w:val="28"/>
          <w:szCs w:val="28"/>
        </w:rPr>
        <w:br/>
      </w:r>
      <w:r w:rsidRPr="004C10DD">
        <w:rPr>
          <w:sz w:val="28"/>
          <w:szCs w:val="28"/>
        </w:rPr>
        <w:t xml:space="preserve">как субъекта естественных монополий, мероприятий по развитию железнодорожного транспорта на территории городского округа </w:t>
      </w:r>
      <w:r w:rsidR="00DF24BC">
        <w:rPr>
          <w:sz w:val="28"/>
          <w:szCs w:val="28"/>
        </w:rPr>
        <w:br/>
      </w:r>
      <w:r w:rsidRPr="004C10DD">
        <w:rPr>
          <w:sz w:val="28"/>
          <w:szCs w:val="28"/>
        </w:rPr>
        <w:t xml:space="preserve">Большой Камень не предусмотрено. </w:t>
      </w:r>
    </w:p>
    <w:p w:rsidR="00072180" w:rsidRPr="004C10DD" w:rsidRDefault="00072180" w:rsidP="00DF24BC">
      <w:pPr>
        <w:pStyle w:val="a7"/>
        <w:spacing w:line="312" w:lineRule="auto"/>
        <w:ind w:firstLine="709"/>
        <w:rPr>
          <w:sz w:val="28"/>
          <w:szCs w:val="28"/>
        </w:rPr>
      </w:pPr>
      <w:r w:rsidRPr="004C10DD">
        <w:rPr>
          <w:sz w:val="28"/>
          <w:szCs w:val="28"/>
        </w:rPr>
        <w:t xml:space="preserve">Существующие объекты железнодорожного транспорта сохраняются. </w:t>
      </w:r>
    </w:p>
    <w:p w:rsidR="00072180" w:rsidRPr="004C10DD" w:rsidRDefault="00072180" w:rsidP="00DF24BC">
      <w:pPr>
        <w:pStyle w:val="a7"/>
        <w:spacing w:line="312" w:lineRule="auto"/>
        <w:ind w:firstLine="709"/>
        <w:rPr>
          <w:sz w:val="28"/>
          <w:szCs w:val="28"/>
        </w:rPr>
      </w:pPr>
      <w:r w:rsidRPr="004C10DD">
        <w:rPr>
          <w:sz w:val="28"/>
          <w:szCs w:val="28"/>
        </w:rPr>
        <w:t xml:space="preserve">В соответствии с Протоколом совещания у заместителя Руководителя Аппарата Правительства Российской Федерации А.А. Кириенко </w:t>
      </w:r>
      <w:r w:rsidR="00DF24BC">
        <w:rPr>
          <w:sz w:val="28"/>
          <w:szCs w:val="28"/>
        </w:rPr>
        <w:br/>
      </w:r>
      <w:r w:rsidRPr="004C10DD">
        <w:rPr>
          <w:sz w:val="28"/>
          <w:szCs w:val="28"/>
        </w:rPr>
        <w:t xml:space="preserve">от 16 июля 2019 </w:t>
      </w:r>
      <w:r w:rsidR="004E5E0C">
        <w:rPr>
          <w:sz w:val="28"/>
          <w:szCs w:val="28"/>
        </w:rPr>
        <w:t>г.</w:t>
      </w:r>
      <w:r w:rsidRPr="004C10DD">
        <w:rPr>
          <w:sz w:val="28"/>
          <w:szCs w:val="28"/>
        </w:rPr>
        <w:t xml:space="preserve"> № АК-П16-53пр. прорабатывается вопрос организации пассажирского железнодорожного сообщения г. Владивосток - </w:t>
      </w:r>
      <w:r w:rsidR="00DF24BC">
        <w:rPr>
          <w:sz w:val="28"/>
          <w:szCs w:val="28"/>
        </w:rPr>
        <w:br/>
      </w:r>
      <w:r w:rsidRPr="004C10DD">
        <w:rPr>
          <w:sz w:val="28"/>
          <w:szCs w:val="28"/>
        </w:rPr>
        <w:t xml:space="preserve">г. Большой Камень. Рассматривается возможность приобретения рельсового автобуса РА-3 в </w:t>
      </w:r>
      <w:proofErr w:type="spellStart"/>
      <w:r w:rsidRPr="004C10DD">
        <w:rPr>
          <w:sz w:val="28"/>
          <w:szCs w:val="28"/>
        </w:rPr>
        <w:t>трехвагонном</w:t>
      </w:r>
      <w:proofErr w:type="spellEnd"/>
      <w:r w:rsidRPr="004C10DD">
        <w:rPr>
          <w:sz w:val="28"/>
          <w:szCs w:val="28"/>
        </w:rPr>
        <w:t xml:space="preserve"> исполнении, т.к. данный участок </w:t>
      </w:r>
      <w:r w:rsidR="00DF24BC">
        <w:rPr>
          <w:sz w:val="28"/>
          <w:szCs w:val="28"/>
        </w:rPr>
        <w:br/>
      </w:r>
      <w:r w:rsidRPr="004C10DD">
        <w:rPr>
          <w:sz w:val="28"/>
          <w:szCs w:val="28"/>
        </w:rPr>
        <w:t>не электрифицирован.</w:t>
      </w:r>
    </w:p>
    <w:p w:rsidR="00072180" w:rsidRPr="004C10DD" w:rsidRDefault="00072180" w:rsidP="00DF24BC">
      <w:pPr>
        <w:pStyle w:val="a7"/>
        <w:spacing w:line="312" w:lineRule="auto"/>
        <w:ind w:firstLine="709"/>
        <w:rPr>
          <w:sz w:val="28"/>
          <w:szCs w:val="28"/>
        </w:rPr>
      </w:pPr>
      <w:r w:rsidRPr="004C10DD">
        <w:rPr>
          <w:sz w:val="28"/>
          <w:szCs w:val="28"/>
        </w:rPr>
        <w:t xml:space="preserve">В соответствии с Проектом планировки и межевания территории, предназначенной для размещения линейных объектов внеплощадочной транспортной инфраструктуры объекта: </w:t>
      </w:r>
      <w:proofErr w:type="gramStart"/>
      <w:r w:rsidRPr="004C10DD">
        <w:rPr>
          <w:sz w:val="28"/>
          <w:szCs w:val="28"/>
        </w:rPr>
        <w:t xml:space="preserve">«Угольный морской терминал </w:t>
      </w:r>
      <w:r w:rsidR="00AF5467">
        <w:rPr>
          <w:sz w:val="28"/>
          <w:szCs w:val="28"/>
        </w:rPr>
        <w:lastRenderedPageBreak/>
        <w:t>;;;</w:t>
      </w:r>
      <w:r w:rsidRPr="004C10DD">
        <w:rPr>
          <w:sz w:val="28"/>
          <w:szCs w:val="28"/>
        </w:rPr>
        <w:t>грузооборотом 20,0 млн</w:t>
      </w:r>
      <w:r w:rsidR="00AF5467">
        <w:rPr>
          <w:sz w:val="28"/>
          <w:szCs w:val="28"/>
        </w:rPr>
        <w:t>.</w:t>
      </w:r>
      <w:r w:rsidRPr="004C10DD">
        <w:rPr>
          <w:sz w:val="28"/>
          <w:szCs w:val="28"/>
        </w:rPr>
        <w:t xml:space="preserve"> тонн/год в районе мыса Открытый – Порт «Вера», утвержденным постановлением администрации городского округа </w:t>
      </w:r>
      <w:r w:rsidR="00DF24BC">
        <w:rPr>
          <w:sz w:val="28"/>
          <w:szCs w:val="28"/>
        </w:rPr>
        <w:br/>
      </w:r>
      <w:r w:rsidRPr="004C10DD">
        <w:rPr>
          <w:sz w:val="28"/>
          <w:szCs w:val="28"/>
        </w:rPr>
        <w:t>Большой Камень от 05</w:t>
      </w:r>
      <w:r w:rsidR="00DF24BC">
        <w:rPr>
          <w:sz w:val="28"/>
          <w:szCs w:val="28"/>
        </w:rPr>
        <w:t xml:space="preserve"> мая </w:t>
      </w:r>
      <w:r w:rsidRPr="004C10DD">
        <w:rPr>
          <w:sz w:val="28"/>
          <w:szCs w:val="28"/>
        </w:rPr>
        <w:t xml:space="preserve">2016 </w:t>
      </w:r>
      <w:r w:rsidR="004E5E0C">
        <w:rPr>
          <w:sz w:val="28"/>
          <w:szCs w:val="28"/>
        </w:rPr>
        <w:t>г.</w:t>
      </w:r>
      <w:r w:rsidR="00DF24BC">
        <w:rPr>
          <w:sz w:val="28"/>
          <w:szCs w:val="28"/>
        </w:rPr>
        <w:t xml:space="preserve"> № </w:t>
      </w:r>
      <w:r w:rsidRPr="004C10DD">
        <w:rPr>
          <w:sz w:val="28"/>
          <w:szCs w:val="28"/>
        </w:rPr>
        <w:t>613</w:t>
      </w:r>
      <w:r w:rsidR="00AF5467">
        <w:rPr>
          <w:sz w:val="28"/>
          <w:szCs w:val="28"/>
        </w:rPr>
        <w:t>,</w:t>
      </w:r>
      <w:r w:rsidRPr="004C10DD">
        <w:rPr>
          <w:sz w:val="28"/>
          <w:szCs w:val="28"/>
        </w:rPr>
        <w:t xml:space="preserve"> предусматривается строительство подъездного пути необщего пользования к морскому порту «Вера» для железнодорожного обеспечения угольного морского терминала </w:t>
      </w:r>
      <w:r w:rsidR="00DF24BC">
        <w:rPr>
          <w:sz w:val="28"/>
          <w:szCs w:val="28"/>
        </w:rPr>
        <w:br/>
      </w:r>
      <w:r w:rsidRPr="004C10DD">
        <w:rPr>
          <w:sz w:val="28"/>
          <w:szCs w:val="28"/>
        </w:rPr>
        <w:t>с примыканием в южной части городского округа к железнодорожному пути общего пользования Дальневосточной железной дороги.</w:t>
      </w:r>
      <w:proofErr w:type="gramEnd"/>
      <w:r w:rsidRPr="004C10DD">
        <w:rPr>
          <w:sz w:val="28"/>
          <w:szCs w:val="28"/>
        </w:rPr>
        <w:t xml:space="preserve"> Протяженность проектируемого железнодорожного пути необщего пользования в границах городского округа составит 3,3 км.</w:t>
      </w:r>
    </w:p>
    <w:p w:rsidR="00072180" w:rsidRDefault="00072180" w:rsidP="006139EF">
      <w:pPr>
        <w:spacing w:before="120" w:after="120" w:line="240" w:lineRule="auto"/>
        <w:ind w:firstLine="709"/>
        <w:rPr>
          <w:rFonts w:ascii="Times New Roman" w:hAnsi="Times New Roman" w:cs="Times New Roman"/>
          <w:b/>
          <w:i/>
          <w:sz w:val="28"/>
          <w:szCs w:val="28"/>
        </w:rPr>
      </w:pPr>
      <w:r w:rsidRPr="00DF24BC">
        <w:rPr>
          <w:rFonts w:ascii="Times New Roman" w:hAnsi="Times New Roman" w:cs="Times New Roman"/>
          <w:b/>
          <w:i/>
          <w:sz w:val="28"/>
          <w:szCs w:val="28"/>
        </w:rPr>
        <w:t>Морской транспорт</w:t>
      </w:r>
    </w:p>
    <w:p w:rsidR="00072180" w:rsidRPr="004C10DD" w:rsidRDefault="00072180" w:rsidP="00DF24BC">
      <w:pPr>
        <w:pStyle w:val="a7"/>
        <w:spacing w:line="312" w:lineRule="auto"/>
        <w:ind w:firstLine="709"/>
        <w:rPr>
          <w:sz w:val="28"/>
          <w:szCs w:val="28"/>
        </w:rPr>
      </w:pPr>
      <w:r w:rsidRPr="004C10DD">
        <w:rPr>
          <w:sz w:val="28"/>
          <w:szCs w:val="28"/>
        </w:rPr>
        <w:t xml:space="preserve">В соответствии с СТП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мероприятий </w:t>
      </w:r>
      <w:r w:rsidR="00DF24BC">
        <w:rPr>
          <w:sz w:val="28"/>
          <w:szCs w:val="28"/>
        </w:rPr>
        <w:br/>
      </w:r>
      <w:r w:rsidRPr="004C10DD">
        <w:rPr>
          <w:sz w:val="28"/>
          <w:szCs w:val="28"/>
        </w:rPr>
        <w:t xml:space="preserve">по строительству и реконструкции объектов федерального значения водного транспорта на территории городского округа Большой Камень </w:t>
      </w:r>
      <w:r w:rsidR="00DF24BC">
        <w:rPr>
          <w:sz w:val="28"/>
          <w:szCs w:val="28"/>
        </w:rPr>
        <w:br/>
      </w:r>
      <w:r w:rsidRPr="004C10DD">
        <w:rPr>
          <w:sz w:val="28"/>
          <w:szCs w:val="28"/>
        </w:rPr>
        <w:t xml:space="preserve">не предусмотрено. </w:t>
      </w:r>
    </w:p>
    <w:p w:rsidR="00072180" w:rsidRPr="004C10DD" w:rsidRDefault="00072180" w:rsidP="00DF24BC">
      <w:pPr>
        <w:pStyle w:val="a7"/>
        <w:spacing w:line="312" w:lineRule="auto"/>
        <w:ind w:firstLine="709"/>
        <w:rPr>
          <w:sz w:val="28"/>
          <w:szCs w:val="28"/>
        </w:rPr>
      </w:pPr>
      <w:proofErr w:type="gramStart"/>
      <w:r w:rsidRPr="004C10DD">
        <w:rPr>
          <w:sz w:val="28"/>
          <w:szCs w:val="28"/>
        </w:rPr>
        <w:t xml:space="preserve">В соответствии с СТП Приморского края на территории </w:t>
      </w:r>
      <w:r w:rsidR="00DF24BC">
        <w:rPr>
          <w:sz w:val="28"/>
          <w:szCs w:val="28"/>
        </w:rPr>
        <w:br/>
      </w:r>
      <w:r w:rsidRPr="004C10DD">
        <w:rPr>
          <w:sz w:val="28"/>
          <w:szCs w:val="28"/>
        </w:rPr>
        <w:t xml:space="preserve">г. Большой Камень предусматривается реконструкция пассажирского пирса </w:t>
      </w:r>
      <w:r w:rsidR="00DF24BC">
        <w:rPr>
          <w:sz w:val="28"/>
          <w:szCs w:val="28"/>
        </w:rPr>
        <w:br/>
      </w:r>
      <w:r w:rsidRPr="004C10DD">
        <w:rPr>
          <w:sz w:val="28"/>
          <w:szCs w:val="28"/>
        </w:rPr>
        <w:t>в бухте Андреева (п.</w:t>
      </w:r>
      <w:r w:rsidR="006139EF">
        <w:rPr>
          <w:sz w:val="28"/>
          <w:szCs w:val="28"/>
        </w:rPr>
        <w:t xml:space="preserve"> </w:t>
      </w:r>
      <w:r w:rsidRPr="004C10DD">
        <w:rPr>
          <w:sz w:val="28"/>
          <w:szCs w:val="28"/>
        </w:rPr>
        <w:t>1.3.1.</w:t>
      </w:r>
      <w:proofErr w:type="gramEnd"/>
      <w:r w:rsidRPr="004C10DD">
        <w:rPr>
          <w:sz w:val="28"/>
          <w:szCs w:val="28"/>
        </w:rPr>
        <w:t xml:space="preserve"> </w:t>
      </w:r>
      <w:proofErr w:type="gramStart"/>
      <w:r w:rsidRPr="004C10DD">
        <w:rPr>
          <w:sz w:val="28"/>
          <w:szCs w:val="28"/>
        </w:rPr>
        <w:t>Приложения к СТП Приморского края).</w:t>
      </w:r>
      <w:proofErr w:type="gramEnd"/>
      <w:r w:rsidRPr="004C10DD">
        <w:rPr>
          <w:sz w:val="28"/>
          <w:szCs w:val="28"/>
        </w:rPr>
        <w:t xml:space="preserve"> Планируется организация пассажирских регулярных морских перевозок </w:t>
      </w:r>
      <w:r w:rsidR="00DF24BC">
        <w:rPr>
          <w:sz w:val="28"/>
          <w:szCs w:val="28"/>
        </w:rPr>
        <w:br/>
      </w:r>
      <w:r w:rsidRPr="004C10DD">
        <w:rPr>
          <w:sz w:val="28"/>
          <w:szCs w:val="28"/>
        </w:rPr>
        <w:t>г. Владивосток – г. Большой Камень.</w:t>
      </w:r>
    </w:p>
    <w:p w:rsidR="00072180" w:rsidRPr="004C10DD" w:rsidRDefault="00072180" w:rsidP="00DF24BC">
      <w:pPr>
        <w:pStyle w:val="a7"/>
        <w:spacing w:line="312" w:lineRule="auto"/>
        <w:ind w:firstLine="709"/>
        <w:rPr>
          <w:sz w:val="28"/>
          <w:szCs w:val="28"/>
        </w:rPr>
      </w:pPr>
      <w:proofErr w:type="gramStart"/>
      <w:r w:rsidRPr="004C10DD">
        <w:rPr>
          <w:sz w:val="28"/>
          <w:szCs w:val="28"/>
        </w:rPr>
        <w:t xml:space="preserve">Для реализации мероприятий, предусмотренных Стратегией СЭР городского округа Большой Камень до 2030 </w:t>
      </w:r>
      <w:r w:rsidR="004E5E0C">
        <w:rPr>
          <w:sz w:val="28"/>
          <w:szCs w:val="28"/>
        </w:rPr>
        <w:t>г.</w:t>
      </w:r>
      <w:r w:rsidRPr="004C10DD">
        <w:rPr>
          <w:sz w:val="28"/>
          <w:szCs w:val="28"/>
        </w:rPr>
        <w:t xml:space="preserve">, и в связи с постоянным увеличением количества маломерных судов, принадлежащих физическим лицам, генеральным планом предусматривается возможность создания мест стоянки маломерных, спортивных парусных и прогулочных судов </w:t>
      </w:r>
      <w:r w:rsidR="00DF24BC">
        <w:rPr>
          <w:sz w:val="28"/>
          <w:szCs w:val="28"/>
        </w:rPr>
        <w:br/>
      </w:r>
      <w:r w:rsidRPr="004C10DD">
        <w:rPr>
          <w:sz w:val="28"/>
          <w:szCs w:val="28"/>
        </w:rPr>
        <w:t>в зонах рекреационного назначения и в зонах транспортной инфраструктуры на побережье Уссурийского залива.</w:t>
      </w:r>
      <w:proofErr w:type="gramEnd"/>
    </w:p>
    <w:p w:rsidR="00072180" w:rsidRDefault="00072180" w:rsidP="006139EF">
      <w:pPr>
        <w:spacing w:before="120" w:after="120" w:line="240" w:lineRule="auto"/>
        <w:ind w:firstLine="709"/>
        <w:rPr>
          <w:rFonts w:ascii="Times New Roman" w:hAnsi="Times New Roman" w:cs="Times New Roman"/>
          <w:b/>
          <w:i/>
          <w:sz w:val="28"/>
          <w:szCs w:val="28"/>
        </w:rPr>
      </w:pPr>
      <w:r w:rsidRPr="00DF24BC">
        <w:rPr>
          <w:rFonts w:ascii="Times New Roman" w:hAnsi="Times New Roman" w:cs="Times New Roman"/>
          <w:b/>
          <w:i/>
          <w:sz w:val="28"/>
          <w:szCs w:val="28"/>
        </w:rPr>
        <w:t>Автомобильный транспорт</w:t>
      </w:r>
    </w:p>
    <w:p w:rsidR="00072180" w:rsidRPr="004C10DD" w:rsidRDefault="00072180" w:rsidP="00DF24BC">
      <w:pPr>
        <w:pStyle w:val="a7"/>
        <w:spacing w:line="312" w:lineRule="auto"/>
        <w:ind w:firstLine="709"/>
        <w:rPr>
          <w:sz w:val="28"/>
          <w:szCs w:val="28"/>
        </w:rPr>
      </w:pPr>
      <w:r w:rsidRPr="004C10DD">
        <w:rPr>
          <w:sz w:val="28"/>
          <w:szCs w:val="28"/>
        </w:rPr>
        <w:t xml:space="preserve">В соответствии с СТП Приморского края на территории </w:t>
      </w:r>
      <w:r w:rsidR="00DF24BC">
        <w:rPr>
          <w:sz w:val="28"/>
          <w:szCs w:val="28"/>
        </w:rPr>
        <w:br/>
      </w:r>
      <w:r w:rsidRPr="004C10DD">
        <w:rPr>
          <w:sz w:val="28"/>
          <w:szCs w:val="28"/>
        </w:rPr>
        <w:t>г. Большой Камень предусмотрены следующие мероприятия по развитию автомобильных дорог регионального значения общего пользования:</w:t>
      </w:r>
    </w:p>
    <w:p w:rsidR="00072180" w:rsidRPr="004C10DD" w:rsidRDefault="00072180" w:rsidP="00DF24BC">
      <w:pPr>
        <w:pStyle w:val="a0"/>
        <w:spacing w:before="0" w:after="0" w:line="312" w:lineRule="auto"/>
        <w:ind w:firstLine="709"/>
        <w:rPr>
          <w:rFonts w:ascii="Times New Roman" w:hAnsi="Times New Roman" w:cs="Times New Roman"/>
          <w:sz w:val="28"/>
          <w:szCs w:val="28"/>
        </w:rPr>
      </w:pPr>
      <w:proofErr w:type="gramStart"/>
      <w:r w:rsidRPr="004C10DD">
        <w:rPr>
          <w:rFonts w:ascii="Times New Roman" w:hAnsi="Times New Roman" w:cs="Times New Roman"/>
          <w:sz w:val="28"/>
          <w:szCs w:val="28"/>
        </w:rPr>
        <w:t xml:space="preserve">строительство автомобильной дороги Владивосток – Находка – порт Восточный </w:t>
      </w:r>
      <w:r w:rsidRPr="004C10DD">
        <w:rPr>
          <w:rFonts w:ascii="Times New Roman" w:hAnsi="Times New Roman" w:cs="Times New Roman"/>
          <w:sz w:val="28"/>
          <w:szCs w:val="28"/>
          <w:lang w:val="en-US"/>
        </w:rPr>
        <w:t>I</w:t>
      </w:r>
      <w:r w:rsidRPr="004C10DD">
        <w:rPr>
          <w:rFonts w:ascii="Times New Roman" w:hAnsi="Times New Roman" w:cs="Times New Roman"/>
          <w:sz w:val="28"/>
          <w:szCs w:val="28"/>
        </w:rPr>
        <w:t>Б</w:t>
      </w:r>
      <w:r w:rsidRPr="004C10DD">
        <w:rPr>
          <w:rFonts w:ascii="Times New Roman" w:hAnsi="Times New Roman" w:cs="Times New Roman"/>
          <w:sz w:val="28"/>
          <w:szCs w:val="28"/>
          <w:lang w:val="en-US"/>
        </w:rPr>
        <w:t> </w:t>
      </w:r>
      <w:r w:rsidRPr="004C10DD">
        <w:rPr>
          <w:rFonts w:ascii="Times New Roman" w:hAnsi="Times New Roman" w:cs="Times New Roman"/>
          <w:sz w:val="28"/>
          <w:szCs w:val="28"/>
        </w:rPr>
        <w:t xml:space="preserve">категории (скоростная автомобильная дорога), </w:t>
      </w:r>
      <w:r w:rsidRPr="004C10DD">
        <w:rPr>
          <w:rFonts w:ascii="Times New Roman" w:hAnsi="Times New Roman" w:cs="Times New Roman"/>
          <w:sz w:val="28"/>
          <w:szCs w:val="28"/>
        </w:rPr>
        <w:lastRenderedPageBreak/>
        <w:t>протяженностью в границах городского округа 8,5 км (п. 1.2.1.14.</w:t>
      </w:r>
      <w:proofErr w:type="gramEnd"/>
      <w:r w:rsidRPr="004C10DD">
        <w:rPr>
          <w:rFonts w:ascii="Times New Roman" w:hAnsi="Times New Roman" w:cs="Times New Roman"/>
          <w:sz w:val="28"/>
          <w:szCs w:val="28"/>
        </w:rPr>
        <w:t xml:space="preserve"> </w:t>
      </w:r>
      <w:proofErr w:type="gramStart"/>
      <w:r w:rsidRPr="004C10DD">
        <w:rPr>
          <w:rFonts w:ascii="Times New Roman" w:hAnsi="Times New Roman" w:cs="Times New Roman"/>
          <w:sz w:val="28"/>
          <w:szCs w:val="28"/>
        </w:rPr>
        <w:t>Приложения к СТП Приморского края);</w:t>
      </w:r>
      <w:proofErr w:type="gramEnd"/>
    </w:p>
    <w:p w:rsidR="00072180" w:rsidRPr="004C10DD" w:rsidRDefault="00072180" w:rsidP="00DF24BC">
      <w:pPr>
        <w:pStyle w:val="a0"/>
        <w:spacing w:before="0" w:after="0" w:line="312" w:lineRule="auto"/>
        <w:ind w:firstLine="709"/>
        <w:rPr>
          <w:rFonts w:ascii="Times New Roman" w:hAnsi="Times New Roman" w:cs="Times New Roman"/>
          <w:sz w:val="28"/>
          <w:szCs w:val="28"/>
        </w:rPr>
      </w:pPr>
      <w:proofErr w:type="gramStart"/>
      <w:r w:rsidRPr="004C10DD">
        <w:rPr>
          <w:rFonts w:ascii="Times New Roman" w:hAnsi="Times New Roman" w:cs="Times New Roman"/>
          <w:sz w:val="28"/>
          <w:szCs w:val="28"/>
        </w:rPr>
        <w:t xml:space="preserve">реконструкция автомобильной дороги Артем – Находка – порт Восточный </w:t>
      </w:r>
      <w:r w:rsidRPr="004C10DD">
        <w:rPr>
          <w:rFonts w:ascii="Times New Roman" w:hAnsi="Times New Roman" w:cs="Times New Roman"/>
          <w:sz w:val="28"/>
          <w:szCs w:val="28"/>
          <w:lang w:val="en-US"/>
        </w:rPr>
        <w:t>III </w:t>
      </w:r>
      <w:r w:rsidRPr="004C10DD">
        <w:rPr>
          <w:rFonts w:ascii="Times New Roman" w:hAnsi="Times New Roman" w:cs="Times New Roman"/>
          <w:sz w:val="28"/>
          <w:szCs w:val="28"/>
        </w:rPr>
        <w:t>категории (обычная автомобильная дорога) (п. 1.2.2.18.</w:t>
      </w:r>
      <w:proofErr w:type="gramEnd"/>
      <w:r w:rsidRPr="004C10DD">
        <w:rPr>
          <w:rFonts w:ascii="Times New Roman" w:hAnsi="Times New Roman" w:cs="Times New Roman"/>
          <w:sz w:val="28"/>
          <w:szCs w:val="28"/>
        </w:rPr>
        <w:t xml:space="preserve"> </w:t>
      </w:r>
      <w:proofErr w:type="gramStart"/>
      <w:r w:rsidRPr="004C10DD">
        <w:rPr>
          <w:rFonts w:ascii="Times New Roman" w:hAnsi="Times New Roman" w:cs="Times New Roman"/>
          <w:sz w:val="28"/>
          <w:szCs w:val="28"/>
        </w:rPr>
        <w:t>Приложения к СТП Приморского края).</w:t>
      </w:r>
      <w:proofErr w:type="gramEnd"/>
    </w:p>
    <w:p w:rsidR="00072180" w:rsidRPr="004C10DD" w:rsidRDefault="00072180" w:rsidP="00DF24BC">
      <w:pPr>
        <w:pStyle w:val="a7"/>
        <w:spacing w:line="312" w:lineRule="auto"/>
        <w:ind w:firstLine="709"/>
        <w:rPr>
          <w:sz w:val="28"/>
          <w:szCs w:val="28"/>
        </w:rPr>
      </w:pPr>
      <w:r w:rsidRPr="004C10DD">
        <w:rPr>
          <w:sz w:val="28"/>
          <w:szCs w:val="28"/>
        </w:rPr>
        <w:t>Существующий автовокзал сохраняется.</w:t>
      </w:r>
    </w:p>
    <w:p w:rsidR="00072180" w:rsidRDefault="00DF24BC" w:rsidP="006139EF">
      <w:pPr>
        <w:spacing w:before="120" w:after="120" w:line="240" w:lineRule="auto"/>
        <w:ind w:firstLine="709"/>
        <w:rPr>
          <w:rFonts w:ascii="Times New Roman" w:hAnsi="Times New Roman" w:cs="Times New Roman"/>
          <w:b/>
          <w:sz w:val="28"/>
          <w:szCs w:val="28"/>
        </w:rPr>
      </w:pPr>
      <w:r>
        <w:rPr>
          <w:rFonts w:ascii="Times New Roman" w:hAnsi="Times New Roman" w:cs="Times New Roman"/>
          <w:b/>
          <w:sz w:val="28"/>
          <w:szCs w:val="28"/>
        </w:rPr>
        <w:t>Улично-дорожная сеть</w:t>
      </w:r>
    </w:p>
    <w:p w:rsidR="00072180" w:rsidRPr="004C10DD" w:rsidRDefault="00072180" w:rsidP="00DF24BC">
      <w:pPr>
        <w:pStyle w:val="a7"/>
        <w:spacing w:line="312" w:lineRule="auto"/>
        <w:ind w:firstLine="709"/>
        <w:rPr>
          <w:sz w:val="28"/>
          <w:szCs w:val="28"/>
        </w:rPr>
      </w:pPr>
      <w:r w:rsidRPr="004C10DD">
        <w:rPr>
          <w:sz w:val="28"/>
          <w:szCs w:val="28"/>
        </w:rPr>
        <w:t xml:space="preserve">Развитие улично-дорожной сети городского округа Большой Камень направлено на обеспечение эффективности социально-экономического развития, удобства жизни населения в условиях высокого уровня автомобилизации, повышение качества услуг пассажирского транспорта, совершенствование магистральной улично-дорожной сети. </w:t>
      </w:r>
    </w:p>
    <w:p w:rsidR="00072180" w:rsidRPr="004C10DD" w:rsidRDefault="00072180" w:rsidP="00DF24BC">
      <w:pPr>
        <w:pStyle w:val="a7"/>
        <w:spacing w:line="312" w:lineRule="auto"/>
        <w:ind w:firstLine="709"/>
        <w:rPr>
          <w:sz w:val="28"/>
          <w:szCs w:val="28"/>
        </w:rPr>
      </w:pPr>
      <w:r w:rsidRPr="004C10DD">
        <w:rPr>
          <w:sz w:val="28"/>
          <w:szCs w:val="28"/>
        </w:rPr>
        <w:t xml:space="preserve">Муниципальной программой «Дороги городского округа </w:t>
      </w:r>
      <w:r w:rsidR="00DF24BC">
        <w:rPr>
          <w:sz w:val="28"/>
          <w:szCs w:val="28"/>
        </w:rPr>
        <w:br/>
      </w:r>
      <w:r w:rsidRPr="004C10DD">
        <w:rPr>
          <w:sz w:val="28"/>
          <w:szCs w:val="28"/>
        </w:rPr>
        <w:t>Большой Камень» на 2018 – 2020 годы, утвержденной постановлением администрации городского округа Большой Камень от 28</w:t>
      </w:r>
      <w:r w:rsidR="00DF24BC">
        <w:rPr>
          <w:sz w:val="28"/>
          <w:szCs w:val="28"/>
        </w:rPr>
        <w:t xml:space="preserve"> декабря </w:t>
      </w:r>
      <w:r w:rsidRPr="004C10DD">
        <w:rPr>
          <w:sz w:val="28"/>
          <w:szCs w:val="28"/>
        </w:rPr>
        <w:t>2017</w:t>
      </w:r>
      <w:r w:rsidR="00DF24BC">
        <w:rPr>
          <w:sz w:val="28"/>
          <w:szCs w:val="28"/>
        </w:rPr>
        <w:t xml:space="preserve"> </w:t>
      </w:r>
      <w:r w:rsidR="004E5E0C">
        <w:rPr>
          <w:sz w:val="28"/>
          <w:szCs w:val="28"/>
        </w:rPr>
        <w:t>г.</w:t>
      </w:r>
      <w:r w:rsidRPr="004C10DD">
        <w:rPr>
          <w:sz w:val="28"/>
          <w:szCs w:val="28"/>
        </w:rPr>
        <w:t xml:space="preserve"> № 1699, запланирована реконструкция автомобильной дороги общего пользования «Пригородная». Мост № 2.</w:t>
      </w:r>
    </w:p>
    <w:p w:rsidR="00072180" w:rsidRPr="004C10DD" w:rsidRDefault="00072180" w:rsidP="00DF24BC">
      <w:pPr>
        <w:pStyle w:val="a7"/>
        <w:spacing w:line="312" w:lineRule="auto"/>
        <w:ind w:firstLine="709"/>
        <w:rPr>
          <w:sz w:val="28"/>
          <w:szCs w:val="28"/>
        </w:rPr>
      </w:pPr>
      <w:r w:rsidRPr="004C10DD">
        <w:rPr>
          <w:sz w:val="28"/>
          <w:szCs w:val="28"/>
        </w:rPr>
        <w:t>Генеральным планом в целях развития транспортной инфраструктуры предусмотрено строительство и реконструкция участков улично-дорожной сети.</w:t>
      </w:r>
    </w:p>
    <w:p w:rsidR="00072180" w:rsidRPr="004C10DD" w:rsidRDefault="00072180" w:rsidP="00DF24BC">
      <w:pPr>
        <w:pStyle w:val="a7"/>
        <w:spacing w:line="312" w:lineRule="auto"/>
        <w:ind w:firstLine="709"/>
        <w:rPr>
          <w:sz w:val="28"/>
          <w:szCs w:val="28"/>
        </w:rPr>
      </w:pPr>
      <w:r w:rsidRPr="004C10DD">
        <w:rPr>
          <w:sz w:val="28"/>
          <w:szCs w:val="28"/>
        </w:rPr>
        <w:t xml:space="preserve">Категории улиц и дорог городского округа назначены в соответствии </w:t>
      </w:r>
      <w:r w:rsidR="00DF24BC">
        <w:rPr>
          <w:sz w:val="28"/>
          <w:szCs w:val="28"/>
        </w:rPr>
        <w:br/>
      </w:r>
      <w:r w:rsidRPr="004C10DD">
        <w:rPr>
          <w:sz w:val="28"/>
          <w:szCs w:val="28"/>
        </w:rPr>
        <w:t>с классификацией, приведенной в разделе 11 (п. 11.4) СП 42.13330.2011:</w:t>
      </w:r>
    </w:p>
    <w:p w:rsidR="00072180" w:rsidRPr="004C10DD" w:rsidRDefault="00072180" w:rsidP="00DF24BC">
      <w:pPr>
        <w:pStyle w:val="a0"/>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магистральные дороги регулируемого движения</w:t>
      </w:r>
      <w:r w:rsidR="00AF5467">
        <w:rPr>
          <w:rFonts w:ascii="Times New Roman" w:hAnsi="Times New Roman" w:cs="Times New Roman"/>
          <w:sz w:val="28"/>
          <w:szCs w:val="28"/>
        </w:rPr>
        <w:t>;</w:t>
      </w:r>
    </w:p>
    <w:p w:rsidR="00072180" w:rsidRPr="004C10DD" w:rsidRDefault="00072180" w:rsidP="00DF24BC">
      <w:pPr>
        <w:pStyle w:val="a0"/>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магистральные улицы общегородского значения регулируемого движения;</w:t>
      </w:r>
    </w:p>
    <w:p w:rsidR="00072180" w:rsidRPr="004C10DD" w:rsidRDefault="00072180" w:rsidP="00DF24BC">
      <w:pPr>
        <w:pStyle w:val="a0"/>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магистральные улицы районного значения;</w:t>
      </w:r>
    </w:p>
    <w:p w:rsidR="00072180" w:rsidRPr="004C10DD" w:rsidRDefault="00072180" w:rsidP="00DF24BC">
      <w:pPr>
        <w:pStyle w:val="a0"/>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улицы и дороги местного значения.</w:t>
      </w:r>
    </w:p>
    <w:p w:rsidR="00072180" w:rsidRPr="004C10DD" w:rsidRDefault="00072180" w:rsidP="00DF24BC">
      <w:pPr>
        <w:pStyle w:val="a7"/>
        <w:spacing w:line="312" w:lineRule="auto"/>
        <w:ind w:firstLine="709"/>
        <w:rPr>
          <w:sz w:val="28"/>
          <w:szCs w:val="28"/>
        </w:rPr>
      </w:pPr>
      <w:r w:rsidRPr="004C10DD">
        <w:rPr>
          <w:sz w:val="28"/>
          <w:szCs w:val="28"/>
        </w:rPr>
        <w:t>Для решения основных планировочных и градостроительных задач, увеличения пропускной способности улиц, генеральным планом предлагается:</w:t>
      </w:r>
    </w:p>
    <w:p w:rsidR="00072180" w:rsidRPr="004C10DD" w:rsidRDefault="00072180" w:rsidP="00DF24BC">
      <w:pPr>
        <w:pStyle w:val="a0"/>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создание дублеров основных магистральных улиц;</w:t>
      </w:r>
    </w:p>
    <w:p w:rsidR="00072180" w:rsidRPr="004C10DD" w:rsidRDefault="00072180" w:rsidP="00DF24BC">
      <w:pPr>
        <w:pStyle w:val="a0"/>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формирование транспортных связей в обход жилой застройки для пропуска грузового движения;</w:t>
      </w:r>
    </w:p>
    <w:p w:rsidR="00072180" w:rsidRPr="004C10DD" w:rsidRDefault="00072180" w:rsidP="00DF24BC">
      <w:pPr>
        <w:pStyle w:val="a0"/>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lastRenderedPageBreak/>
        <w:t>создание дополнительных связей районов города и населенных пунктов;</w:t>
      </w:r>
    </w:p>
    <w:p w:rsidR="00072180" w:rsidRPr="004C10DD" w:rsidRDefault="00072180" w:rsidP="00DF24BC">
      <w:pPr>
        <w:pStyle w:val="a0"/>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реконструкция и благоустройство существующей улично-дорожной сети с доведением до нормативных требований 100% от общей протяженности улично-дорожной сети.</w:t>
      </w:r>
    </w:p>
    <w:p w:rsidR="00072180" w:rsidRPr="004C10DD" w:rsidRDefault="00072180" w:rsidP="00DF24BC">
      <w:pPr>
        <w:pStyle w:val="a7"/>
        <w:spacing w:line="312" w:lineRule="auto"/>
        <w:ind w:firstLine="709"/>
        <w:rPr>
          <w:sz w:val="28"/>
          <w:szCs w:val="28"/>
        </w:rPr>
      </w:pPr>
      <w:r w:rsidRPr="004C10DD">
        <w:rPr>
          <w:sz w:val="28"/>
          <w:szCs w:val="28"/>
        </w:rPr>
        <w:t xml:space="preserve">Показатели улично-дорожной сети в границах городского округа Большой Камень на расчетный срок реализации генерального плана (конец 2040 </w:t>
      </w:r>
      <w:r w:rsidR="004E5E0C">
        <w:rPr>
          <w:sz w:val="28"/>
          <w:szCs w:val="28"/>
        </w:rPr>
        <w:t>г.</w:t>
      </w:r>
      <w:r w:rsidRPr="004C10DD">
        <w:rPr>
          <w:sz w:val="28"/>
          <w:szCs w:val="28"/>
        </w:rPr>
        <w:t>) представлены ниже (</w:t>
      </w:r>
      <w:r w:rsidR="006139EF" w:rsidRPr="006139EF">
        <w:rPr>
          <w:sz w:val="28"/>
          <w:szCs w:val="28"/>
        </w:rPr>
        <w:t>Таблица 24</w:t>
      </w:r>
      <w:r w:rsidRPr="004C10DD">
        <w:rPr>
          <w:sz w:val="28"/>
          <w:szCs w:val="28"/>
        </w:rPr>
        <w:t>).</w:t>
      </w:r>
    </w:p>
    <w:p w:rsidR="00072180" w:rsidRPr="004C10DD" w:rsidRDefault="00072180" w:rsidP="00DF24BC">
      <w:pPr>
        <w:pStyle w:val="ae"/>
        <w:spacing w:after="120"/>
        <w:ind w:left="1559" w:hanging="1559"/>
        <w:rPr>
          <w:rFonts w:ascii="Times New Roman" w:hAnsi="Times New Roman" w:cs="Times New Roman"/>
          <w:sz w:val="24"/>
          <w:szCs w:val="24"/>
        </w:rPr>
      </w:pPr>
      <w:r w:rsidRPr="004C10DD">
        <w:rPr>
          <w:rFonts w:ascii="Times New Roman" w:hAnsi="Times New Roman" w:cs="Times New Roman"/>
          <w:sz w:val="24"/>
          <w:szCs w:val="24"/>
        </w:rPr>
        <w:t xml:space="preserve">Таблица </w:t>
      </w:r>
      <w:r w:rsidR="00307478" w:rsidRPr="004C10DD">
        <w:rPr>
          <w:rFonts w:ascii="Times New Roman" w:hAnsi="Times New Roman" w:cs="Times New Roman"/>
          <w:sz w:val="24"/>
          <w:szCs w:val="24"/>
        </w:rPr>
        <w:fldChar w:fldCharType="begin"/>
      </w:r>
      <w:r w:rsidRPr="004C10DD">
        <w:rPr>
          <w:rFonts w:ascii="Times New Roman" w:hAnsi="Times New Roman" w:cs="Times New Roman"/>
          <w:noProof/>
          <w:sz w:val="24"/>
          <w:szCs w:val="24"/>
        </w:rPr>
        <w:instrText xml:space="preserve"> SEQ Таблица \* ARABIC </w:instrText>
      </w:r>
      <w:r w:rsidR="00307478" w:rsidRPr="004C10DD">
        <w:rPr>
          <w:rFonts w:ascii="Times New Roman" w:hAnsi="Times New Roman" w:cs="Times New Roman"/>
          <w:sz w:val="24"/>
          <w:szCs w:val="24"/>
        </w:rPr>
        <w:fldChar w:fldCharType="separate"/>
      </w:r>
      <w:r w:rsidR="005E0DA8">
        <w:rPr>
          <w:rFonts w:ascii="Times New Roman" w:hAnsi="Times New Roman" w:cs="Times New Roman"/>
          <w:noProof/>
          <w:sz w:val="24"/>
          <w:szCs w:val="24"/>
        </w:rPr>
        <w:t>24</w:t>
      </w:r>
      <w:r w:rsidR="00307478" w:rsidRPr="004C10DD">
        <w:rPr>
          <w:rFonts w:ascii="Times New Roman" w:hAnsi="Times New Roman" w:cs="Times New Roman"/>
          <w:sz w:val="24"/>
          <w:szCs w:val="24"/>
        </w:rPr>
        <w:fldChar w:fldCharType="end"/>
      </w:r>
      <w:bookmarkEnd w:id="234"/>
      <w:r w:rsidRPr="004C10DD">
        <w:rPr>
          <w:rFonts w:ascii="Times New Roman" w:hAnsi="Times New Roman" w:cs="Times New Roman"/>
          <w:sz w:val="24"/>
          <w:szCs w:val="24"/>
        </w:rPr>
        <w:t xml:space="preserve"> - Показатели улично-дорожной сети городского округа на расчетный </w:t>
      </w:r>
      <w:r w:rsidR="00DF24BC">
        <w:rPr>
          <w:rFonts w:ascii="Times New Roman" w:hAnsi="Times New Roman" w:cs="Times New Roman"/>
          <w:sz w:val="24"/>
          <w:szCs w:val="24"/>
        </w:rPr>
        <w:br/>
        <w:t xml:space="preserve">   </w:t>
      </w:r>
      <w:r w:rsidRPr="004C10DD">
        <w:rPr>
          <w:rFonts w:ascii="Times New Roman" w:hAnsi="Times New Roman" w:cs="Times New Roman"/>
          <w:sz w:val="24"/>
          <w:szCs w:val="24"/>
        </w:rPr>
        <w:t xml:space="preserve">срок (конец 2040 </w:t>
      </w:r>
      <w:r w:rsidR="004E5E0C">
        <w:rPr>
          <w:rFonts w:ascii="Times New Roman" w:hAnsi="Times New Roman" w:cs="Times New Roman"/>
          <w:sz w:val="24"/>
          <w:szCs w:val="24"/>
        </w:rPr>
        <w:t>г.</w:t>
      </w:r>
      <w:r w:rsidRPr="004C10DD">
        <w:rPr>
          <w:rFonts w:ascii="Times New Roman" w:hAnsi="Times New Roman" w:cs="Times New Roman"/>
          <w:sz w:val="24"/>
          <w:szCs w:val="24"/>
        </w:rPr>
        <w:t>)</w:t>
      </w:r>
    </w:p>
    <w:tbl>
      <w:tblPr>
        <w:tblW w:w="9460" w:type="dxa"/>
        <w:jc w:val="center"/>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0"/>
        <w:gridCol w:w="3402"/>
        <w:gridCol w:w="2268"/>
      </w:tblGrid>
      <w:tr w:rsidR="00072180" w:rsidRPr="00DF24BC" w:rsidTr="003D1E95">
        <w:trPr>
          <w:trHeight w:val="629"/>
          <w:tblHeader/>
          <w:jc w:val="center"/>
        </w:trPr>
        <w:tc>
          <w:tcPr>
            <w:tcW w:w="3790" w:type="dxa"/>
            <w:tcBorders>
              <w:top w:val="single" w:sz="4" w:space="0" w:color="auto"/>
              <w:left w:val="single" w:sz="4" w:space="0" w:color="auto"/>
              <w:bottom w:val="single" w:sz="4" w:space="0" w:color="auto"/>
              <w:right w:val="single" w:sz="4" w:space="0" w:color="auto"/>
            </w:tcBorders>
            <w:noWrap/>
            <w:vAlign w:val="center"/>
            <w:hideMark/>
          </w:tcPr>
          <w:p w:rsidR="00072180" w:rsidRPr="003D1E95" w:rsidRDefault="00072180" w:rsidP="008B5729">
            <w:pPr>
              <w:pStyle w:val="100"/>
              <w:ind w:firstLine="0"/>
              <w:jc w:val="center"/>
              <w:rPr>
                <w:b/>
                <w:sz w:val="22"/>
                <w:szCs w:val="20"/>
              </w:rPr>
            </w:pPr>
            <w:r w:rsidRPr="003D1E95">
              <w:rPr>
                <w:b/>
                <w:sz w:val="22"/>
                <w:szCs w:val="20"/>
              </w:rPr>
              <w:t>Наименование объекта</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072180" w:rsidRPr="003D1E95" w:rsidRDefault="00072180" w:rsidP="008B5729">
            <w:pPr>
              <w:pStyle w:val="100"/>
              <w:ind w:firstLine="0"/>
              <w:jc w:val="center"/>
              <w:rPr>
                <w:b/>
                <w:sz w:val="22"/>
                <w:szCs w:val="20"/>
              </w:rPr>
            </w:pPr>
            <w:r w:rsidRPr="003D1E95">
              <w:rPr>
                <w:b/>
                <w:sz w:val="22"/>
                <w:szCs w:val="20"/>
              </w:rPr>
              <w:t>Статус объекта</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072180" w:rsidRPr="003D1E95" w:rsidRDefault="00072180" w:rsidP="008B5729">
            <w:pPr>
              <w:pStyle w:val="100"/>
              <w:ind w:left="106" w:firstLine="0"/>
              <w:jc w:val="center"/>
              <w:rPr>
                <w:b/>
                <w:sz w:val="22"/>
                <w:szCs w:val="20"/>
              </w:rPr>
            </w:pPr>
            <w:r w:rsidRPr="003D1E95">
              <w:rPr>
                <w:b/>
                <w:sz w:val="22"/>
                <w:szCs w:val="20"/>
              </w:rPr>
              <w:t xml:space="preserve">Протяженность, </w:t>
            </w:r>
            <w:proofErr w:type="gramStart"/>
            <w:r w:rsidRPr="003D1E95">
              <w:rPr>
                <w:b/>
                <w:sz w:val="22"/>
                <w:szCs w:val="20"/>
              </w:rPr>
              <w:t>км</w:t>
            </w:r>
            <w:proofErr w:type="gramEnd"/>
          </w:p>
        </w:tc>
      </w:tr>
      <w:tr w:rsidR="00072180" w:rsidRPr="00DF24BC" w:rsidTr="003D1E95">
        <w:trPr>
          <w:trHeight w:val="20"/>
          <w:jc w:val="center"/>
        </w:trPr>
        <w:tc>
          <w:tcPr>
            <w:tcW w:w="3790" w:type="dxa"/>
            <w:vMerge w:val="restart"/>
            <w:tcBorders>
              <w:top w:val="single" w:sz="4" w:space="0" w:color="auto"/>
              <w:left w:val="single" w:sz="4" w:space="0" w:color="auto"/>
              <w:bottom w:val="single" w:sz="4" w:space="0" w:color="auto"/>
              <w:right w:val="single" w:sz="4" w:space="0" w:color="auto"/>
            </w:tcBorders>
            <w:noWrap/>
            <w:vAlign w:val="center"/>
            <w:hideMark/>
          </w:tcPr>
          <w:p w:rsidR="00072180" w:rsidRPr="00DF24BC" w:rsidRDefault="00072180" w:rsidP="00DF24BC">
            <w:pPr>
              <w:spacing w:after="0" w:line="240" w:lineRule="auto"/>
              <w:jc w:val="center"/>
              <w:rPr>
                <w:rFonts w:ascii="Times New Roman" w:hAnsi="Times New Roman" w:cs="Times New Roman"/>
              </w:rPr>
            </w:pPr>
            <w:r w:rsidRPr="00DF24BC">
              <w:rPr>
                <w:rFonts w:ascii="Times New Roman" w:hAnsi="Times New Roman" w:cs="Times New Roman"/>
              </w:rPr>
              <w:t>Магистральная дорога регулируемого движения</w:t>
            </w:r>
          </w:p>
        </w:tc>
        <w:tc>
          <w:tcPr>
            <w:tcW w:w="3402" w:type="dxa"/>
            <w:tcBorders>
              <w:top w:val="single" w:sz="4" w:space="0" w:color="auto"/>
              <w:left w:val="single" w:sz="4" w:space="0" w:color="auto"/>
              <w:bottom w:val="single" w:sz="4" w:space="0" w:color="auto"/>
              <w:right w:val="single" w:sz="4" w:space="0" w:color="auto"/>
            </w:tcBorders>
            <w:noWrap/>
            <w:vAlign w:val="bottom"/>
            <w:hideMark/>
          </w:tcPr>
          <w:p w:rsidR="00072180" w:rsidRPr="00DF24BC" w:rsidRDefault="00072180" w:rsidP="00DF24BC">
            <w:pPr>
              <w:spacing w:after="0" w:line="240" w:lineRule="auto"/>
              <w:rPr>
                <w:rFonts w:ascii="Times New Roman" w:hAnsi="Times New Roman" w:cs="Times New Roman"/>
              </w:rPr>
            </w:pPr>
            <w:proofErr w:type="gramStart"/>
            <w:r w:rsidRPr="00DF24BC">
              <w:rPr>
                <w:rFonts w:ascii="Times New Roman" w:hAnsi="Times New Roman" w:cs="Times New Roman"/>
              </w:rPr>
              <w:t>Планируемый</w:t>
            </w:r>
            <w:proofErr w:type="gramEnd"/>
            <w:r w:rsidRPr="00DF24BC">
              <w:rPr>
                <w:rFonts w:ascii="Times New Roman" w:hAnsi="Times New Roman" w:cs="Times New Roman"/>
              </w:rPr>
              <w:t xml:space="preserve"> к размещению</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072180" w:rsidRPr="00DF24BC" w:rsidRDefault="00072180" w:rsidP="00DF24BC">
            <w:pPr>
              <w:spacing w:after="0" w:line="240" w:lineRule="auto"/>
              <w:jc w:val="center"/>
              <w:rPr>
                <w:rFonts w:ascii="Times New Roman" w:hAnsi="Times New Roman" w:cs="Times New Roman"/>
              </w:rPr>
            </w:pPr>
            <w:r w:rsidRPr="00DF24BC">
              <w:rPr>
                <w:rFonts w:ascii="Times New Roman" w:hAnsi="Times New Roman" w:cs="Times New Roman"/>
              </w:rPr>
              <w:t>25,02</w:t>
            </w:r>
          </w:p>
        </w:tc>
      </w:tr>
      <w:tr w:rsidR="00072180" w:rsidRPr="00DF24BC" w:rsidTr="003D1E95">
        <w:trPr>
          <w:trHeight w:val="20"/>
          <w:jc w:val="center"/>
        </w:trPr>
        <w:tc>
          <w:tcPr>
            <w:tcW w:w="3790" w:type="dxa"/>
            <w:vMerge/>
            <w:tcBorders>
              <w:top w:val="single" w:sz="4" w:space="0" w:color="auto"/>
              <w:left w:val="single" w:sz="4" w:space="0" w:color="auto"/>
              <w:bottom w:val="single" w:sz="4" w:space="0" w:color="auto"/>
              <w:right w:val="single" w:sz="4" w:space="0" w:color="auto"/>
            </w:tcBorders>
            <w:vAlign w:val="center"/>
            <w:hideMark/>
          </w:tcPr>
          <w:p w:rsidR="00072180" w:rsidRPr="00DF24BC" w:rsidRDefault="00072180" w:rsidP="00DF24BC">
            <w:pPr>
              <w:spacing w:after="0" w:line="240" w:lineRule="auto"/>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noWrap/>
            <w:vAlign w:val="bottom"/>
            <w:hideMark/>
          </w:tcPr>
          <w:p w:rsidR="00072180" w:rsidRPr="00DF24BC" w:rsidRDefault="00072180" w:rsidP="00DF24BC">
            <w:pPr>
              <w:spacing w:after="0" w:line="240" w:lineRule="auto"/>
              <w:rPr>
                <w:rFonts w:ascii="Times New Roman" w:hAnsi="Times New Roman" w:cs="Times New Roman"/>
              </w:rPr>
            </w:pPr>
            <w:proofErr w:type="gramStart"/>
            <w:r w:rsidRPr="00DF24BC">
              <w:rPr>
                <w:rFonts w:ascii="Times New Roman" w:hAnsi="Times New Roman" w:cs="Times New Roman"/>
              </w:rPr>
              <w:t>Планируемый</w:t>
            </w:r>
            <w:proofErr w:type="gramEnd"/>
            <w:r w:rsidRPr="00DF24BC">
              <w:rPr>
                <w:rFonts w:ascii="Times New Roman" w:hAnsi="Times New Roman" w:cs="Times New Roman"/>
              </w:rPr>
              <w:t xml:space="preserve"> к реконструкции</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072180" w:rsidRPr="00DF24BC" w:rsidRDefault="00072180" w:rsidP="00DF24BC">
            <w:pPr>
              <w:spacing w:after="0" w:line="240" w:lineRule="auto"/>
              <w:jc w:val="center"/>
              <w:rPr>
                <w:rFonts w:ascii="Times New Roman" w:hAnsi="Times New Roman" w:cs="Times New Roman"/>
              </w:rPr>
            </w:pPr>
            <w:r w:rsidRPr="00DF24BC">
              <w:rPr>
                <w:rFonts w:ascii="Times New Roman" w:hAnsi="Times New Roman" w:cs="Times New Roman"/>
              </w:rPr>
              <w:t>15,72</w:t>
            </w:r>
          </w:p>
        </w:tc>
      </w:tr>
      <w:tr w:rsidR="00072180" w:rsidRPr="00DF24BC" w:rsidTr="003D1E95">
        <w:trPr>
          <w:trHeight w:val="20"/>
          <w:jc w:val="center"/>
        </w:trPr>
        <w:tc>
          <w:tcPr>
            <w:tcW w:w="3790" w:type="dxa"/>
            <w:vMerge w:val="restart"/>
            <w:tcBorders>
              <w:top w:val="single" w:sz="4" w:space="0" w:color="auto"/>
              <w:left w:val="single" w:sz="4" w:space="0" w:color="auto"/>
              <w:bottom w:val="single" w:sz="4" w:space="0" w:color="auto"/>
              <w:right w:val="single" w:sz="4" w:space="0" w:color="auto"/>
            </w:tcBorders>
            <w:noWrap/>
            <w:vAlign w:val="center"/>
            <w:hideMark/>
          </w:tcPr>
          <w:p w:rsidR="00072180" w:rsidRPr="00DF24BC" w:rsidRDefault="00072180" w:rsidP="00DF24BC">
            <w:pPr>
              <w:spacing w:after="0" w:line="240" w:lineRule="auto"/>
              <w:jc w:val="center"/>
              <w:rPr>
                <w:rFonts w:ascii="Times New Roman" w:hAnsi="Times New Roman" w:cs="Times New Roman"/>
              </w:rPr>
            </w:pPr>
            <w:r w:rsidRPr="00DF24BC">
              <w:rPr>
                <w:rFonts w:ascii="Times New Roman" w:hAnsi="Times New Roman" w:cs="Times New Roman"/>
              </w:rPr>
              <w:t>Магистральная улица общегородского значения регулируемого движения</w:t>
            </w:r>
          </w:p>
        </w:tc>
        <w:tc>
          <w:tcPr>
            <w:tcW w:w="3402" w:type="dxa"/>
            <w:tcBorders>
              <w:top w:val="single" w:sz="4" w:space="0" w:color="auto"/>
              <w:left w:val="single" w:sz="4" w:space="0" w:color="auto"/>
              <w:bottom w:val="single" w:sz="4" w:space="0" w:color="auto"/>
              <w:right w:val="single" w:sz="4" w:space="0" w:color="auto"/>
            </w:tcBorders>
            <w:noWrap/>
            <w:vAlign w:val="bottom"/>
            <w:hideMark/>
          </w:tcPr>
          <w:p w:rsidR="00072180" w:rsidRPr="00DF24BC" w:rsidRDefault="00072180" w:rsidP="00DF24BC">
            <w:pPr>
              <w:spacing w:after="0" w:line="240" w:lineRule="auto"/>
              <w:rPr>
                <w:rFonts w:ascii="Times New Roman" w:hAnsi="Times New Roman" w:cs="Times New Roman"/>
              </w:rPr>
            </w:pPr>
            <w:r w:rsidRPr="00DF24BC">
              <w:rPr>
                <w:rFonts w:ascii="Times New Roman" w:hAnsi="Times New Roman" w:cs="Times New Roman"/>
              </w:rPr>
              <w:t>Сохраняемый</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072180" w:rsidRPr="00DF24BC" w:rsidRDefault="00072180" w:rsidP="00DF24BC">
            <w:pPr>
              <w:spacing w:after="0" w:line="240" w:lineRule="auto"/>
              <w:jc w:val="center"/>
              <w:rPr>
                <w:rFonts w:ascii="Times New Roman" w:hAnsi="Times New Roman" w:cs="Times New Roman"/>
              </w:rPr>
            </w:pPr>
            <w:r w:rsidRPr="00DF24BC">
              <w:rPr>
                <w:rFonts w:ascii="Times New Roman" w:hAnsi="Times New Roman" w:cs="Times New Roman"/>
              </w:rPr>
              <w:t>2,29</w:t>
            </w:r>
          </w:p>
        </w:tc>
      </w:tr>
      <w:tr w:rsidR="00072180" w:rsidRPr="00DF24BC" w:rsidTr="003D1E95">
        <w:trPr>
          <w:trHeight w:val="20"/>
          <w:jc w:val="center"/>
        </w:trPr>
        <w:tc>
          <w:tcPr>
            <w:tcW w:w="3790" w:type="dxa"/>
            <w:vMerge/>
            <w:tcBorders>
              <w:top w:val="single" w:sz="4" w:space="0" w:color="auto"/>
              <w:left w:val="single" w:sz="4" w:space="0" w:color="auto"/>
              <w:bottom w:val="single" w:sz="4" w:space="0" w:color="auto"/>
              <w:right w:val="single" w:sz="4" w:space="0" w:color="auto"/>
            </w:tcBorders>
            <w:vAlign w:val="center"/>
            <w:hideMark/>
          </w:tcPr>
          <w:p w:rsidR="00072180" w:rsidRPr="00DF24BC" w:rsidRDefault="00072180" w:rsidP="00DF24BC">
            <w:pPr>
              <w:spacing w:after="0" w:line="240" w:lineRule="auto"/>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noWrap/>
            <w:vAlign w:val="bottom"/>
            <w:hideMark/>
          </w:tcPr>
          <w:p w:rsidR="00072180" w:rsidRPr="00DF24BC" w:rsidRDefault="00072180" w:rsidP="00DF24BC">
            <w:pPr>
              <w:spacing w:after="0" w:line="240" w:lineRule="auto"/>
              <w:rPr>
                <w:rFonts w:ascii="Times New Roman" w:hAnsi="Times New Roman" w:cs="Times New Roman"/>
              </w:rPr>
            </w:pPr>
            <w:proofErr w:type="gramStart"/>
            <w:r w:rsidRPr="00DF24BC">
              <w:rPr>
                <w:rFonts w:ascii="Times New Roman" w:hAnsi="Times New Roman" w:cs="Times New Roman"/>
              </w:rPr>
              <w:t>Планируемый</w:t>
            </w:r>
            <w:proofErr w:type="gramEnd"/>
            <w:r w:rsidRPr="00DF24BC">
              <w:rPr>
                <w:rFonts w:ascii="Times New Roman" w:hAnsi="Times New Roman" w:cs="Times New Roman"/>
              </w:rPr>
              <w:t xml:space="preserve"> к размещению</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072180" w:rsidRPr="00DF24BC" w:rsidRDefault="00072180" w:rsidP="00DF24BC">
            <w:pPr>
              <w:spacing w:after="0" w:line="240" w:lineRule="auto"/>
              <w:jc w:val="center"/>
              <w:rPr>
                <w:rFonts w:ascii="Times New Roman" w:hAnsi="Times New Roman" w:cs="Times New Roman"/>
              </w:rPr>
            </w:pPr>
            <w:r w:rsidRPr="00DF24BC">
              <w:rPr>
                <w:rFonts w:ascii="Times New Roman" w:hAnsi="Times New Roman" w:cs="Times New Roman"/>
              </w:rPr>
              <w:t>0,16</w:t>
            </w:r>
          </w:p>
        </w:tc>
      </w:tr>
      <w:tr w:rsidR="00072180" w:rsidRPr="00DF24BC" w:rsidTr="003D1E95">
        <w:trPr>
          <w:trHeight w:val="20"/>
          <w:jc w:val="center"/>
        </w:trPr>
        <w:tc>
          <w:tcPr>
            <w:tcW w:w="3790" w:type="dxa"/>
            <w:vMerge/>
            <w:tcBorders>
              <w:top w:val="single" w:sz="4" w:space="0" w:color="auto"/>
              <w:left w:val="single" w:sz="4" w:space="0" w:color="auto"/>
              <w:bottom w:val="single" w:sz="4" w:space="0" w:color="auto"/>
              <w:right w:val="single" w:sz="4" w:space="0" w:color="auto"/>
            </w:tcBorders>
            <w:vAlign w:val="center"/>
            <w:hideMark/>
          </w:tcPr>
          <w:p w:rsidR="00072180" w:rsidRPr="00DF24BC" w:rsidRDefault="00072180" w:rsidP="00DF24BC">
            <w:pPr>
              <w:spacing w:after="0" w:line="240" w:lineRule="auto"/>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noWrap/>
            <w:vAlign w:val="bottom"/>
            <w:hideMark/>
          </w:tcPr>
          <w:p w:rsidR="00072180" w:rsidRPr="00DF24BC" w:rsidRDefault="00072180" w:rsidP="00DF24BC">
            <w:pPr>
              <w:spacing w:after="0" w:line="240" w:lineRule="auto"/>
              <w:rPr>
                <w:rFonts w:ascii="Times New Roman" w:hAnsi="Times New Roman" w:cs="Times New Roman"/>
              </w:rPr>
            </w:pPr>
            <w:proofErr w:type="gramStart"/>
            <w:r w:rsidRPr="00DF24BC">
              <w:rPr>
                <w:rFonts w:ascii="Times New Roman" w:hAnsi="Times New Roman" w:cs="Times New Roman"/>
              </w:rPr>
              <w:t>Планируемый</w:t>
            </w:r>
            <w:proofErr w:type="gramEnd"/>
            <w:r w:rsidRPr="00DF24BC">
              <w:rPr>
                <w:rFonts w:ascii="Times New Roman" w:hAnsi="Times New Roman" w:cs="Times New Roman"/>
              </w:rPr>
              <w:t xml:space="preserve"> к реконструкции</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072180" w:rsidRPr="00DF24BC" w:rsidRDefault="00072180" w:rsidP="00DF24BC">
            <w:pPr>
              <w:spacing w:after="0" w:line="240" w:lineRule="auto"/>
              <w:jc w:val="center"/>
              <w:rPr>
                <w:rFonts w:ascii="Times New Roman" w:hAnsi="Times New Roman" w:cs="Times New Roman"/>
              </w:rPr>
            </w:pPr>
            <w:r w:rsidRPr="00DF24BC">
              <w:rPr>
                <w:rFonts w:ascii="Times New Roman" w:hAnsi="Times New Roman" w:cs="Times New Roman"/>
              </w:rPr>
              <w:t>17,92</w:t>
            </w:r>
          </w:p>
        </w:tc>
      </w:tr>
      <w:tr w:rsidR="00072180" w:rsidRPr="00DF24BC" w:rsidTr="003D1E95">
        <w:trPr>
          <w:trHeight w:val="20"/>
          <w:jc w:val="center"/>
        </w:trPr>
        <w:tc>
          <w:tcPr>
            <w:tcW w:w="3790" w:type="dxa"/>
            <w:vMerge w:val="restart"/>
            <w:tcBorders>
              <w:top w:val="single" w:sz="4" w:space="0" w:color="auto"/>
              <w:left w:val="single" w:sz="4" w:space="0" w:color="auto"/>
              <w:bottom w:val="single" w:sz="4" w:space="0" w:color="auto"/>
              <w:right w:val="single" w:sz="4" w:space="0" w:color="auto"/>
            </w:tcBorders>
            <w:noWrap/>
            <w:vAlign w:val="center"/>
            <w:hideMark/>
          </w:tcPr>
          <w:p w:rsidR="00072180" w:rsidRPr="00DF24BC" w:rsidRDefault="00072180" w:rsidP="00DF24BC">
            <w:pPr>
              <w:spacing w:after="0" w:line="240" w:lineRule="auto"/>
              <w:jc w:val="center"/>
              <w:rPr>
                <w:rFonts w:ascii="Times New Roman" w:hAnsi="Times New Roman" w:cs="Times New Roman"/>
              </w:rPr>
            </w:pPr>
            <w:r w:rsidRPr="00DF24BC">
              <w:rPr>
                <w:rFonts w:ascii="Times New Roman" w:hAnsi="Times New Roman" w:cs="Times New Roman"/>
              </w:rPr>
              <w:t>Магистральная улица районного значения</w:t>
            </w:r>
          </w:p>
        </w:tc>
        <w:tc>
          <w:tcPr>
            <w:tcW w:w="3402" w:type="dxa"/>
            <w:tcBorders>
              <w:top w:val="single" w:sz="4" w:space="0" w:color="auto"/>
              <w:left w:val="single" w:sz="4" w:space="0" w:color="auto"/>
              <w:bottom w:val="single" w:sz="4" w:space="0" w:color="auto"/>
              <w:right w:val="single" w:sz="4" w:space="0" w:color="auto"/>
            </w:tcBorders>
            <w:noWrap/>
            <w:vAlign w:val="bottom"/>
            <w:hideMark/>
          </w:tcPr>
          <w:p w:rsidR="00072180" w:rsidRPr="00DF24BC" w:rsidRDefault="00072180" w:rsidP="00DF24BC">
            <w:pPr>
              <w:spacing w:after="0" w:line="240" w:lineRule="auto"/>
              <w:rPr>
                <w:rFonts w:ascii="Times New Roman" w:hAnsi="Times New Roman" w:cs="Times New Roman"/>
              </w:rPr>
            </w:pPr>
            <w:r w:rsidRPr="00DF24BC">
              <w:rPr>
                <w:rFonts w:ascii="Times New Roman" w:hAnsi="Times New Roman" w:cs="Times New Roman"/>
              </w:rPr>
              <w:t>Сохраняемый</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072180" w:rsidRPr="00DF24BC" w:rsidRDefault="00072180" w:rsidP="00DF24BC">
            <w:pPr>
              <w:spacing w:after="0" w:line="240" w:lineRule="auto"/>
              <w:jc w:val="center"/>
              <w:rPr>
                <w:rFonts w:ascii="Times New Roman" w:hAnsi="Times New Roman" w:cs="Times New Roman"/>
              </w:rPr>
            </w:pPr>
            <w:r w:rsidRPr="00DF24BC">
              <w:rPr>
                <w:rFonts w:ascii="Times New Roman" w:hAnsi="Times New Roman" w:cs="Times New Roman"/>
              </w:rPr>
              <w:t>2,42</w:t>
            </w:r>
          </w:p>
        </w:tc>
      </w:tr>
      <w:tr w:rsidR="00072180" w:rsidRPr="00DF24BC" w:rsidTr="003D1E95">
        <w:trPr>
          <w:trHeight w:val="20"/>
          <w:jc w:val="center"/>
        </w:trPr>
        <w:tc>
          <w:tcPr>
            <w:tcW w:w="3790" w:type="dxa"/>
            <w:vMerge/>
            <w:tcBorders>
              <w:top w:val="single" w:sz="4" w:space="0" w:color="auto"/>
              <w:left w:val="single" w:sz="4" w:space="0" w:color="auto"/>
              <w:bottom w:val="single" w:sz="4" w:space="0" w:color="auto"/>
              <w:right w:val="single" w:sz="4" w:space="0" w:color="auto"/>
            </w:tcBorders>
            <w:vAlign w:val="center"/>
            <w:hideMark/>
          </w:tcPr>
          <w:p w:rsidR="00072180" w:rsidRPr="00DF24BC" w:rsidRDefault="00072180" w:rsidP="00DF24BC">
            <w:pPr>
              <w:spacing w:after="0" w:line="240" w:lineRule="auto"/>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noWrap/>
            <w:vAlign w:val="bottom"/>
            <w:hideMark/>
          </w:tcPr>
          <w:p w:rsidR="00072180" w:rsidRPr="00DF24BC" w:rsidRDefault="00072180" w:rsidP="00DF24BC">
            <w:pPr>
              <w:spacing w:after="0" w:line="240" w:lineRule="auto"/>
              <w:rPr>
                <w:rFonts w:ascii="Times New Roman" w:hAnsi="Times New Roman" w:cs="Times New Roman"/>
              </w:rPr>
            </w:pPr>
            <w:proofErr w:type="gramStart"/>
            <w:r w:rsidRPr="00DF24BC">
              <w:rPr>
                <w:rFonts w:ascii="Times New Roman" w:hAnsi="Times New Roman" w:cs="Times New Roman"/>
              </w:rPr>
              <w:t>Планируемый</w:t>
            </w:r>
            <w:proofErr w:type="gramEnd"/>
            <w:r w:rsidRPr="00DF24BC">
              <w:rPr>
                <w:rFonts w:ascii="Times New Roman" w:hAnsi="Times New Roman" w:cs="Times New Roman"/>
              </w:rPr>
              <w:t xml:space="preserve"> к размещению</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072180" w:rsidRPr="00DF24BC" w:rsidRDefault="00072180" w:rsidP="00DF24BC">
            <w:pPr>
              <w:spacing w:after="0" w:line="240" w:lineRule="auto"/>
              <w:jc w:val="center"/>
              <w:rPr>
                <w:rFonts w:ascii="Times New Roman" w:hAnsi="Times New Roman" w:cs="Times New Roman"/>
              </w:rPr>
            </w:pPr>
            <w:r w:rsidRPr="00DF24BC">
              <w:rPr>
                <w:rFonts w:ascii="Times New Roman" w:hAnsi="Times New Roman" w:cs="Times New Roman"/>
              </w:rPr>
              <w:t>23,55</w:t>
            </w:r>
          </w:p>
        </w:tc>
      </w:tr>
      <w:tr w:rsidR="00072180" w:rsidRPr="00DF24BC" w:rsidTr="003D1E95">
        <w:trPr>
          <w:trHeight w:val="20"/>
          <w:jc w:val="center"/>
        </w:trPr>
        <w:tc>
          <w:tcPr>
            <w:tcW w:w="3790" w:type="dxa"/>
            <w:vMerge/>
            <w:tcBorders>
              <w:top w:val="single" w:sz="4" w:space="0" w:color="auto"/>
              <w:left w:val="single" w:sz="4" w:space="0" w:color="auto"/>
              <w:bottom w:val="single" w:sz="4" w:space="0" w:color="auto"/>
              <w:right w:val="single" w:sz="4" w:space="0" w:color="auto"/>
            </w:tcBorders>
            <w:vAlign w:val="center"/>
            <w:hideMark/>
          </w:tcPr>
          <w:p w:rsidR="00072180" w:rsidRPr="00DF24BC" w:rsidRDefault="00072180" w:rsidP="00DF24BC">
            <w:pPr>
              <w:spacing w:after="0" w:line="240" w:lineRule="auto"/>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noWrap/>
            <w:vAlign w:val="bottom"/>
            <w:hideMark/>
          </w:tcPr>
          <w:p w:rsidR="00072180" w:rsidRPr="00DF24BC" w:rsidRDefault="00072180" w:rsidP="00DF24BC">
            <w:pPr>
              <w:spacing w:after="0" w:line="240" w:lineRule="auto"/>
              <w:rPr>
                <w:rFonts w:ascii="Times New Roman" w:hAnsi="Times New Roman" w:cs="Times New Roman"/>
              </w:rPr>
            </w:pPr>
            <w:proofErr w:type="gramStart"/>
            <w:r w:rsidRPr="00DF24BC">
              <w:rPr>
                <w:rFonts w:ascii="Times New Roman" w:hAnsi="Times New Roman" w:cs="Times New Roman"/>
              </w:rPr>
              <w:t>Планируемый</w:t>
            </w:r>
            <w:proofErr w:type="gramEnd"/>
            <w:r w:rsidRPr="00DF24BC">
              <w:rPr>
                <w:rFonts w:ascii="Times New Roman" w:hAnsi="Times New Roman" w:cs="Times New Roman"/>
              </w:rPr>
              <w:t xml:space="preserve"> к реконструкции</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072180" w:rsidRPr="00DF24BC" w:rsidRDefault="00072180" w:rsidP="00DF24BC">
            <w:pPr>
              <w:spacing w:after="0" w:line="240" w:lineRule="auto"/>
              <w:jc w:val="center"/>
              <w:rPr>
                <w:rFonts w:ascii="Times New Roman" w:hAnsi="Times New Roman" w:cs="Times New Roman"/>
              </w:rPr>
            </w:pPr>
            <w:r w:rsidRPr="00DF24BC">
              <w:rPr>
                <w:rFonts w:ascii="Times New Roman" w:hAnsi="Times New Roman" w:cs="Times New Roman"/>
              </w:rPr>
              <w:t>12,15</w:t>
            </w:r>
          </w:p>
        </w:tc>
      </w:tr>
      <w:tr w:rsidR="00072180" w:rsidRPr="00DF24BC" w:rsidTr="003D1E95">
        <w:trPr>
          <w:trHeight w:val="20"/>
          <w:jc w:val="center"/>
        </w:trPr>
        <w:tc>
          <w:tcPr>
            <w:tcW w:w="3790" w:type="dxa"/>
            <w:vMerge w:val="restart"/>
            <w:tcBorders>
              <w:top w:val="single" w:sz="4" w:space="0" w:color="auto"/>
              <w:left w:val="single" w:sz="4" w:space="0" w:color="auto"/>
              <w:bottom w:val="single" w:sz="4" w:space="0" w:color="auto"/>
              <w:right w:val="single" w:sz="4" w:space="0" w:color="auto"/>
            </w:tcBorders>
            <w:noWrap/>
            <w:vAlign w:val="center"/>
            <w:hideMark/>
          </w:tcPr>
          <w:p w:rsidR="00072180" w:rsidRPr="00DF24BC" w:rsidRDefault="00072180" w:rsidP="00DF24BC">
            <w:pPr>
              <w:spacing w:after="0" w:line="240" w:lineRule="auto"/>
              <w:jc w:val="center"/>
              <w:rPr>
                <w:rFonts w:ascii="Times New Roman" w:hAnsi="Times New Roman" w:cs="Times New Roman"/>
              </w:rPr>
            </w:pPr>
            <w:r w:rsidRPr="00DF24BC">
              <w:rPr>
                <w:rFonts w:ascii="Times New Roman" w:hAnsi="Times New Roman" w:cs="Times New Roman"/>
              </w:rPr>
              <w:t>Улицы и дороги местного значения</w:t>
            </w:r>
          </w:p>
        </w:tc>
        <w:tc>
          <w:tcPr>
            <w:tcW w:w="3402" w:type="dxa"/>
            <w:tcBorders>
              <w:top w:val="single" w:sz="4" w:space="0" w:color="auto"/>
              <w:left w:val="single" w:sz="4" w:space="0" w:color="auto"/>
              <w:bottom w:val="single" w:sz="4" w:space="0" w:color="auto"/>
              <w:right w:val="single" w:sz="4" w:space="0" w:color="auto"/>
            </w:tcBorders>
            <w:noWrap/>
            <w:vAlign w:val="bottom"/>
            <w:hideMark/>
          </w:tcPr>
          <w:p w:rsidR="00072180" w:rsidRPr="00DF24BC" w:rsidRDefault="00072180" w:rsidP="00DF24BC">
            <w:pPr>
              <w:spacing w:after="0" w:line="240" w:lineRule="auto"/>
              <w:rPr>
                <w:rFonts w:ascii="Times New Roman" w:hAnsi="Times New Roman" w:cs="Times New Roman"/>
              </w:rPr>
            </w:pPr>
            <w:r w:rsidRPr="00DF24BC">
              <w:rPr>
                <w:rFonts w:ascii="Times New Roman" w:hAnsi="Times New Roman" w:cs="Times New Roman"/>
              </w:rPr>
              <w:t>Сохраняемый</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072180" w:rsidRPr="00DF24BC" w:rsidRDefault="00072180" w:rsidP="00DF24BC">
            <w:pPr>
              <w:spacing w:after="0" w:line="240" w:lineRule="auto"/>
              <w:jc w:val="center"/>
              <w:rPr>
                <w:rFonts w:ascii="Times New Roman" w:hAnsi="Times New Roman" w:cs="Times New Roman"/>
              </w:rPr>
            </w:pPr>
            <w:r w:rsidRPr="00DF24BC">
              <w:rPr>
                <w:rFonts w:ascii="Times New Roman" w:hAnsi="Times New Roman" w:cs="Times New Roman"/>
              </w:rPr>
              <w:t>6,82</w:t>
            </w:r>
          </w:p>
        </w:tc>
      </w:tr>
      <w:tr w:rsidR="00072180" w:rsidRPr="00DF24BC" w:rsidTr="003D1E95">
        <w:trPr>
          <w:trHeight w:val="20"/>
          <w:jc w:val="center"/>
        </w:trPr>
        <w:tc>
          <w:tcPr>
            <w:tcW w:w="3790" w:type="dxa"/>
            <w:vMerge/>
            <w:tcBorders>
              <w:top w:val="single" w:sz="4" w:space="0" w:color="auto"/>
              <w:left w:val="single" w:sz="4" w:space="0" w:color="auto"/>
              <w:bottom w:val="single" w:sz="4" w:space="0" w:color="auto"/>
              <w:right w:val="single" w:sz="4" w:space="0" w:color="auto"/>
            </w:tcBorders>
            <w:vAlign w:val="center"/>
            <w:hideMark/>
          </w:tcPr>
          <w:p w:rsidR="00072180" w:rsidRPr="00DF24BC" w:rsidRDefault="00072180" w:rsidP="00DF24BC">
            <w:pPr>
              <w:spacing w:after="0" w:line="240" w:lineRule="auto"/>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noWrap/>
            <w:vAlign w:val="bottom"/>
            <w:hideMark/>
          </w:tcPr>
          <w:p w:rsidR="00072180" w:rsidRPr="00DF24BC" w:rsidRDefault="00072180" w:rsidP="00DF24BC">
            <w:pPr>
              <w:spacing w:after="0" w:line="240" w:lineRule="auto"/>
              <w:rPr>
                <w:rFonts w:ascii="Times New Roman" w:hAnsi="Times New Roman" w:cs="Times New Roman"/>
              </w:rPr>
            </w:pPr>
            <w:proofErr w:type="gramStart"/>
            <w:r w:rsidRPr="00DF24BC">
              <w:rPr>
                <w:rFonts w:ascii="Times New Roman" w:hAnsi="Times New Roman" w:cs="Times New Roman"/>
              </w:rPr>
              <w:t>Планируемый</w:t>
            </w:r>
            <w:proofErr w:type="gramEnd"/>
            <w:r w:rsidRPr="00DF24BC">
              <w:rPr>
                <w:rFonts w:ascii="Times New Roman" w:hAnsi="Times New Roman" w:cs="Times New Roman"/>
              </w:rPr>
              <w:t xml:space="preserve"> к размещению</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072180" w:rsidRPr="00DF24BC" w:rsidRDefault="00072180" w:rsidP="00DF24BC">
            <w:pPr>
              <w:spacing w:after="0" w:line="240" w:lineRule="auto"/>
              <w:jc w:val="center"/>
              <w:rPr>
                <w:rFonts w:ascii="Times New Roman" w:hAnsi="Times New Roman" w:cs="Times New Roman"/>
              </w:rPr>
            </w:pPr>
            <w:r w:rsidRPr="00DF24BC">
              <w:rPr>
                <w:rFonts w:ascii="Times New Roman" w:hAnsi="Times New Roman" w:cs="Times New Roman"/>
              </w:rPr>
              <w:t>45,54</w:t>
            </w:r>
          </w:p>
        </w:tc>
      </w:tr>
      <w:tr w:rsidR="00072180" w:rsidRPr="00DF24BC" w:rsidTr="003D1E95">
        <w:trPr>
          <w:trHeight w:val="20"/>
          <w:jc w:val="center"/>
        </w:trPr>
        <w:tc>
          <w:tcPr>
            <w:tcW w:w="3790" w:type="dxa"/>
            <w:vMerge/>
            <w:tcBorders>
              <w:top w:val="single" w:sz="4" w:space="0" w:color="auto"/>
              <w:left w:val="single" w:sz="4" w:space="0" w:color="auto"/>
              <w:bottom w:val="single" w:sz="4" w:space="0" w:color="auto"/>
              <w:right w:val="single" w:sz="4" w:space="0" w:color="auto"/>
            </w:tcBorders>
            <w:vAlign w:val="center"/>
            <w:hideMark/>
          </w:tcPr>
          <w:p w:rsidR="00072180" w:rsidRPr="00DF24BC" w:rsidRDefault="00072180" w:rsidP="00DF24BC">
            <w:pPr>
              <w:spacing w:after="0" w:line="240" w:lineRule="auto"/>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noWrap/>
            <w:vAlign w:val="bottom"/>
            <w:hideMark/>
          </w:tcPr>
          <w:p w:rsidR="00072180" w:rsidRPr="00DF24BC" w:rsidRDefault="00072180" w:rsidP="00DF24BC">
            <w:pPr>
              <w:spacing w:after="0" w:line="240" w:lineRule="auto"/>
              <w:rPr>
                <w:rFonts w:ascii="Times New Roman" w:hAnsi="Times New Roman" w:cs="Times New Roman"/>
              </w:rPr>
            </w:pPr>
            <w:proofErr w:type="gramStart"/>
            <w:r w:rsidRPr="00DF24BC">
              <w:rPr>
                <w:rFonts w:ascii="Times New Roman" w:hAnsi="Times New Roman" w:cs="Times New Roman"/>
              </w:rPr>
              <w:t>Планируемый</w:t>
            </w:r>
            <w:proofErr w:type="gramEnd"/>
            <w:r w:rsidRPr="00DF24BC">
              <w:rPr>
                <w:rFonts w:ascii="Times New Roman" w:hAnsi="Times New Roman" w:cs="Times New Roman"/>
              </w:rPr>
              <w:t xml:space="preserve"> к реконструкции</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072180" w:rsidRPr="00DF24BC" w:rsidRDefault="00072180" w:rsidP="00DF24BC">
            <w:pPr>
              <w:spacing w:after="0" w:line="240" w:lineRule="auto"/>
              <w:jc w:val="center"/>
              <w:rPr>
                <w:rFonts w:ascii="Times New Roman" w:hAnsi="Times New Roman" w:cs="Times New Roman"/>
              </w:rPr>
            </w:pPr>
            <w:r w:rsidRPr="00DF24BC">
              <w:rPr>
                <w:rFonts w:ascii="Times New Roman" w:hAnsi="Times New Roman" w:cs="Times New Roman"/>
              </w:rPr>
              <w:t>62,68</w:t>
            </w:r>
          </w:p>
        </w:tc>
      </w:tr>
      <w:tr w:rsidR="00072180" w:rsidRPr="00DF24BC" w:rsidTr="003D1E95">
        <w:trPr>
          <w:trHeight w:val="20"/>
          <w:jc w:val="center"/>
        </w:trPr>
        <w:tc>
          <w:tcPr>
            <w:tcW w:w="7192" w:type="dxa"/>
            <w:gridSpan w:val="2"/>
            <w:tcBorders>
              <w:top w:val="single" w:sz="4" w:space="0" w:color="auto"/>
              <w:left w:val="single" w:sz="4" w:space="0" w:color="auto"/>
              <w:bottom w:val="single" w:sz="4" w:space="0" w:color="auto"/>
              <w:right w:val="single" w:sz="4" w:space="0" w:color="auto"/>
            </w:tcBorders>
            <w:noWrap/>
            <w:vAlign w:val="center"/>
            <w:hideMark/>
          </w:tcPr>
          <w:p w:rsidR="00072180" w:rsidRPr="00DF24BC" w:rsidRDefault="00072180" w:rsidP="00DF24BC">
            <w:pPr>
              <w:spacing w:after="0" w:line="240" w:lineRule="auto"/>
              <w:rPr>
                <w:rFonts w:ascii="Times New Roman" w:hAnsi="Times New Roman" w:cs="Times New Roman"/>
              </w:rPr>
            </w:pPr>
            <w:r w:rsidRPr="00DF24BC">
              <w:rPr>
                <w:rFonts w:ascii="Times New Roman" w:hAnsi="Times New Roman" w:cs="Times New Roman"/>
              </w:rPr>
              <w:t>Всего</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072180" w:rsidRPr="00DF24BC" w:rsidRDefault="00072180" w:rsidP="00DF24BC">
            <w:pPr>
              <w:spacing w:after="0" w:line="240" w:lineRule="auto"/>
              <w:jc w:val="center"/>
              <w:rPr>
                <w:rFonts w:ascii="Times New Roman" w:hAnsi="Times New Roman" w:cs="Times New Roman"/>
              </w:rPr>
            </w:pPr>
            <w:r w:rsidRPr="00DF24BC">
              <w:rPr>
                <w:rFonts w:ascii="Times New Roman" w:hAnsi="Times New Roman" w:cs="Times New Roman"/>
              </w:rPr>
              <w:t>214,27</w:t>
            </w:r>
          </w:p>
        </w:tc>
      </w:tr>
      <w:tr w:rsidR="00072180" w:rsidRPr="00DF24BC" w:rsidTr="003D1E95">
        <w:trPr>
          <w:trHeight w:val="20"/>
          <w:jc w:val="center"/>
        </w:trPr>
        <w:tc>
          <w:tcPr>
            <w:tcW w:w="7192" w:type="dxa"/>
            <w:gridSpan w:val="2"/>
            <w:tcBorders>
              <w:top w:val="single" w:sz="4" w:space="0" w:color="auto"/>
              <w:left w:val="single" w:sz="4" w:space="0" w:color="auto"/>
              <w:bottom w:val="single" w:sz="4" w:space="0" w:color="auto"/>
              <w:right w:val="single" w:sz="4" w:space="0" w:color="auto"/>
            </w:tcBorders>
            <w:noWrap/>
            <w:vAlign w:val="center"/>
            <w:hideMark/>
          </w:tcPr>
          <w:p w:rsidR="00072180" w:rsidRPr="00DF24BC" w:rsidRDefault="00072180" w:rsidP="00DF24BC">
            <w:pPr>
              <w:spacing w:after="0" w:line="240" w:lineRule="auto"/>
              <w:rPr>
                <w:rFonts w:ascii="Times New Roman" w:hAnsi="Times New Roman" w:cs="Times New Roman"/>
              </w:rPr>
            </w:pPr>
            <w:r w:rsidRPr="00DF24BC">
              <w:rPr>
                <w:rFonts w:ascii="Times New Roman" w:hAnsi="Times New Roman" w:cs="Times New Roman"/>
              </w:rPr>
              <w:t>в том числе:</w:t>
            </w:r>
          </w:p>
          <w:p w:rsidR="00072180" w:rsidRPr="00DF24BC" w:rsidRDefault="00072180" w:rsidP="00DF24BC">
            <w:pPr>
              <w:spacing w:after="0" w:line="240" w:lineRule="auto"/>
              <w:rPr>
                <w:rFonts w:ascii="Times New Roman" w:hAnsi="Times New Roman" w:cs="Times New Roman"/>
              </w:rPr>
            </w:pPr>
            <w:proofErr w:type="gramStart"/>
            <w:r w:rsidRPr="00DF24BC">
              <w:rPr>
                <w:rFonts w:ascii="Times New Roman" w:hAnsi="Times New Roman" w:cs="Times New Roman"/>
              </w:rPr>
              <w:t>планируемый</w:t>
            </w:r>
            <w:proofErr w:type="gramEnd"/>
            <w:r w:rsidRPr="00DF24BC">
              <w:rPr>
                <w:rFonts w:ascii="Times New Roman" w:hAnsi="Times New Roman" w:cs="Times New Roman"/>
              </w:rPr>
              <w:t xml:space="preserve"> к реконструкции</w:t>
            </w:r>
          </w:p>
          <w:p w:rsidR="00072180" w:rsidRPr="00DF24BC" w:rsidRDefault="00072180" w:rsidP="00DF24BC">
            <w:pPr>
              <w:spacing w:after="0" w:line="240" w:lineRule="auto"/>
              <w:rPr>
                <w:rFonts w:ascii="Times New Roman" w:hAnsi="Times New Roman" w:cs="Times New Roman"/>
              </w:rPr>
            </w:pPr>
            <w:proofErr w:type="gramStart"/>
            <w:r w:rsidRPr="00DF24BC">
              <w:rPr>
                <w:rFonts w:ascii="Times New Roman" w:hAnsi="Times New Roman" w:cs="Times New Roman"/>
              </w:rPr>
              <w:t>планируемый</w:t>
            </w:r>
            <w:proofErr w:type="gramEnd"/>
            <w:r w:rsidRPr="00DF24BC">
              <w:rPr>
                <w:rFonts w:ascii="Times New Roman" w:hAnsi="Times New Roman" w:cs="Times New Roman"/>
              </w:rPr>
              <w:t xml:space="preserve"> к размещению</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072180" w:rsidRPr="00DF24BC" w:rsidRDefault="00072180" w:rsidP="00DF24BC">
            <w:pPr>
              <w:spacing w:after="0" w:line="240" w:lineRule="auto"/>
              <w:jc w:val="center"/>
              <w:rPr>
                <w:rFonts w:ascii="Times New Roman" w:hAnsi="Times New Roman" w:cs="Times New Roman"/>
              </w:rPr>
            </w:pPr>
            <w:r w:rsidRPr="00DF24BC">
              <w:rPr>
                <w:rFonts w:ascii="Times New Roman" w:hAnsi="Times New Roman" w:cs="Times New Roman"/>
              </w:rPr>
              <w:t>108,47</w:t>
            </w:r>
          </w:p>
          <w:p w:rsidR="00072180" w:rsidRPr="00DF24BC" w:rsidRDefault="00072180" w:rsidP="00DF24BC">
            <w:pPr>
              <w:spacing w:after="0" w:line="240" w:lineRule="auto"/>
              <w:jc w:val="center"/>
              <w:rPr>
                <w:rFonts w:ascii="Times New Roman" w:hAnsi="Times New Roman" w:cs="Times New Roman"/>
              </w:rPr>
            </w:pPr>
            <w:r w:rsidRPr="00DF24BC">
              <w:rPr>
                <w:rFonts w:ascii="Times New Roman" w:hAnsi="Times New Roman" w:cs="Times New Roman"/>
              </w:rPr>
              <w:t>94,27</w:t>
            </w:r>
          </w:p>
        </w:tc>
      </w:tr>
    </w:tbl>
    <w:p w:rsidR="00072180" w:rsidRPr="004C10DD" w:rsidRDefault="00072180" w:rsidP="00DF24BC">
      <w:pPr>
        <w:pStyle w:val="a7"/>
        <w:spacing w:before="240" w:line="312" w:lineRule="auto"/>
        <w:ind w:firstLine="680"/>
        <w:rPr>
          <w:sz w:val="28"/>
          <w:szCs w:val="28"/>
        </w:rPr>
      </w:pPr>
      <w:r w:rsidRPr="004C10DD">
        <w:rPr>
          <w:sz w:val="28"/>
          <w:szCs w:val="28"/>
        </w:rPr>
        <w:t xml:space="preserve">Для повышения пропускной способности улично-дорожной сети </w:t>
      </w:r>
      <w:r w:rsidR="00DF24BC">
        <w:rPr>
          <w:sz w:val="28"/>
          <w:szCs w:val="28"/>
        </w:rPr>
        <w:br/>
      </w:r>
      <w:r w:rsidRPr="004C10DD">
        <w:rPr>
          <w:sz w:val="28"/>
          <w:szCs w:val="28"/>
        </w:rPr>
        <w:t xml:space="preserve">и безопасности дорожного движения предлагается строительство четырех мостовых сооружений (путепроводов) на пересечении магистральных улиц </w:t>
      </w:r>
      <w:r w:rsidR="00DF24BC">
        <w:rPr>
          <w:sz w:val="28"/>
          <w:szCs w:val="28"/>
        </w:rPr>
        <w:br/>
      </w:r>
      <w:r w:rsidRPr="004C10DD">
        <w:rPr>
          <w:sz w:val="28"/>
          <w:szCs w:val="28"/>
        </w:rPr>
        <w:t xml:space="preserve">и дорог с железнодорожными путями. Для формирования автодорожной связи между с. Петровка и с. Суходол необходимо строительство мостового сооружения через р. Петровка. На пересечении железнодорожных путей общего пользования и подъездных путей не общего пользования с улицами </w:t>
      </w:r>
      <w:r w:rsidR="00DF24BC">
        <w:rPr>
          <w:sz w:val="28"/>
          <w:szCs w:val="28"/>
        </w:rPr>
        <w:br/>
      </w:r>
      <w:r w:rsidRPr="004C10DD">
        <w:rPr>
          <w:sz w:val="28"/>
          <w:szCs w:val="28"/>
        </w:rPr>
        <w:t>и дорогами местного значения генеральным планом предлагается устройство двух охраняемых железнодорожных переездов.</w:t>
      </w:r>
    </w:p>
    <w:p w:rsidR="00072180" w:rsidRPr="004C10DD" w:rsidRDefault="00072180" w:rsidP="00DF24BC">
      <w:pPr>
        <w:pStyle w:val="a7"/>
        <w:spacing w:line="312" w:lineRule="auto"/>
        <w:ind w:firstLine="680"/>
        <w:rPr>
          <w:sz w:val="28"/>
          <w:szCs w:val="28"/>
        </w:rPr>
      </w:pPr>
      <w:r w:rsidRPr="004C10DD">
        <w:rPr>
          <w:sz w:val="28"/>
          <w:szCs w:val="28"/>
        </w:rPr>
        <w:t>Для обеспечения нормативной пешеходной доступности общественного пассажирского транспорта, определенной в проекте НГП городского округа Большой Камень, генеральным планом предусматривается строительство остановочных пунктов автобуса в количестве 58 единиц.</w:t>
      </w:r>
    </w:p>
    <w:p w:rsidR="00072180" w:rsidRPr="004C10DD" w:rsidRDefault="00072180" w:rsidP="00DF24BC">
      <w:pPr>
        <w:pStyle w:val="a7"/>
        <w:spacing w:line="312" w:lineRule="auto"/>
        <w:ind w:firstLine="680"/>
        <w:rPr>
          <w:sz w:val="28"/>
          <w:szCs w:val="28"/>
        </w:rPr>
      </w:pPr>
      <w:r w:rsidRPr="004C10DD">
        <w:rPr>
          <w:sz w:val="28"/>
          <w:szCs w:val="28"/>
        </w:rPr>
        <w:lastRenderedPageBreak/>
        <w:t xml:space="preserve">На территории зон рекреационного назначения необходимо предусматривать устройство велосипедных дорожек и пунктов проката велосипедов, образующих </w:t>
      </w:r>
      <w:proofErr w:type="spellStart"/>
      <w:r w:rsidRPr="004C10DD">
        <w:rPr>
          <w:sz w:val="28"/>
          <w:szCs w:val="28"/>
        </w:rPr>
        <w:t>прогулочно</w:t>
      </w:r>
      <w:proofErr w:type="spellEnd"/>
      <w:r w:rsidRPr="004C10DD">
        <w:rPr>
          <w:sz w:val="28"/>
          <w:szCs w:val="28"/>
        </w:rPr>
        <w:t>-велосипедные зоны.</w:t>
      </w:r>
    </w:p>
    <w:p w:rsidR="00072180" w:rsidRDefault="00072180" w:rsidP="003D1E95">
      <w:pPr>
        <w:spacing w:before="120" w:after="120" w:line="240" w:lineRule="auto"/>
        <w:ind w:firstLine="709"/>
        <w:rPr>
          <w:rFonts w:ascii="Times New Roman" w:hAnsi="Times New Roman" w:cs="Times New Roman"/>
          <w:b/>
          <w:sz w:val="28"/>
          <w:szCs w:val="28"/>
        </w:rPr>
      </w:pPr>
      <w:r w:rsidRPr="00DF24BC">
        <w:rPr>
          <w:rFonts w:ascii="Times New Roman" w:hAnsi="Times New Roman" w:cs="Times New Roman"/>
          <w:b/>
          <w:sz w:val="28"/>
          <w:szCs w:val="28"/>
        </w:rPr>
        <w:t>Объекты транспортной инфраструктуры</w:t>
      </w:r>
    </w:p>
    <w:p w:rsidR="00072180" w:rsidRPr="004C10DD" w:rsidRDefault="00072180" w:rsidP="00D67537">
      <w:pPr>
        <w:pStyle w:val="a7"/>
        <w:spacing w:line="312" w:lineRule="auto"/>
        <w:ind w:firstLine="709"/>
        <w:rPr>
          <w:sz w:val="28"/>
          <w:szCs w:val="28"/>
        </w:rPr>
      </w:pPr>
      <w:r w:rsidRPr="004C10DD">
        <w:rPr>
          <w:sz w:val="28"/>
          <w:szCs w:val="28"/>
        </w:rPr>
        <w:t xml:space="preserve">Планируемая потребность объектов дорожного сервиса в городском округе Большой Камень определена исходя из обеспеченности населения индивидуальными легковыми автомобилями на расчетный срок реализации генерального плана (конец 2040 </w:t>
      </w:r>
      <w:r w:rsidR="004E5E0C">
        <w:rPr>
          <w:sz w:val="28"/>
          <w:szCs w:val="28"/>
        </w:rPr>
        <w:t>г.</w:t>
      </w:r>
      <w:r w:rsidRPr="004C10DD">
        <w:rPr>
          <w:sz w:val="28"/>
          <w:szCs w:val="28"/>
        </w:rPr>
        <w:t>) – 435</w:t>
      </w:r>
      <w:r w:rsidR="003D1E95">
        <w:rPr>
          <w:sz w:val="28"/>
          <w:szCs w:val="28"/>
        </w:rPr>
        <w:t xml:space="preserve"> </w:t>
      </w:r>
      <w:r w:rsidRPr="004C10DD">
        <w:rPr>
          <w:sz w:val="28"/>
          <w:szCs w:val="28"/>
        </w:rPr>
        <w:t xml:space="preserve">единиц на 1000 жителей. Исходя </w:t>
      </w:r>
      <w:r w:rsidR="003D1E95">
        <w:rPr>
          <w:sz w:val="28"/>
          <w:szCs w:val="28"/>
        </w:rPr>
        <w:br/>
      </w:r>
      <w:r w:rsidRPr="004C10DD">
        <w:rPr>
          <w:sz w:val="28"/>
          <w:szCs w:val="28"/>
        </w:rPr>
        <w:t xml:space="preserve">из прогнозной численности населения городского округа </w:t>
      </w:r>
      <w:proofErr w:type="gramStart"/>
      <w:r w:rsidRPr="004C10DD">
        <w:rPr>
          <w:sz w:val="28"/>
          <w:szCs w:val="28"/>
        </w:rPr>
        <w:t>на конец</w:t>
      </w:r>
      <w:proofErr w:type="gramEnd"/>
      <w:r w:rsidRPr="004C10DD">
        <w:rPr>
          <w:sz w:val="28"/>
          <w:szCs w:val="28"/>
        </w:rPr>
        <w:t xml:space="preserve"> 2040 </w:t>
      </w:r>
      <w:r w:rsidR="004E5E0C">
        <w:rPr>
          <w:sz w:val="28"/>
          <w:szCs w:val="28"/>
        </w:rPr>
        <w:t>г.</w:t>
      </w:r>
      <w:r w:rsidRPr="004C10DD">
        <w:rPr>
          <w:sz w:val="28"/>
          <w:szCs w:val="28"/>
        </w:rPr>
        <w:t xml:space="preserve"> – 52,6 тыс. человек, расчетное количество автомобилей составит – 22,9 тыс. единиц. При реализации проекта жилого микрорайона Промышленного парка «Большой Камень» количество легковых автомобилей увеличится еще </w:t>
      </w:r>
      <w:r w:rsidR="003D1E95">
        <w:rPr>
          <w:sz w:val="28"/>
          <w:szCs w:val="28"/>
        </w:rPr>
        <w:br/>
      </w:r>
      <w:r w:rsidRPr="004C10DD">
        <w:rPr>
          <w:sz w:val="28"/>
          <w:szCs w:val="28"/>
        </w:rPr>
        <w:t>на 6,1 тыс. единиц.</w:t>
      </w:r>
    </w:p>
    <w:p w:rsidR="00072180" w:rsidRPr="004C10DD" w:rsidRDefault="00072180" w:rsidP="00D67537">
      <w:pPr>
        <w:pStyle w:val="a7"/>
        <w:spacing w:line="312" w:lineRule="auto"/>
        <w:ind w:firstLine="709"/>
        <w:rPr>
          <w:sz w:val="28"/>
          <w:szCs w:val="28"/>
        </w:rPr>
      </w:pPr>
      <w:proofErr w:type="gramStart"/>
      <w:r w:rsidRPr="004C10DD">
        <w:rPr>
          <w:sz w:val="28"/>
          <w:szCs w:val="28"/>
        </w:rPr>
        <w:t>Согласно раздела</w:t>
      </w:r>
      <w:proofErr w:type="gramEnd"/>
      <w:r w:rsidRPr="004C10DD">
        <w:rPr>
          <w:sz w:val="28"/>
          <w:szCs w:val="28"/>
        </w:rPr>
        <w:t xml:space="preserve"> 11 (п. 11.27) СП 42.13330.2011 станции автозаправочные следует проектировать из расчёта: одна топливораздаточная колонка на 1200 легковых автомобилей. Для обслуживания перспективного количества индивидуальных легковых автомобилей жителей муниципального образования необходимо не менее 19 топливораздаточных колонок станций автозаправочных. При реализации проекта жилого микрорайона Промышленного парка «Большой Камень» количество топливораздаточных колонок станций автозаправочных потребуется </w:t>
      </w:r>
      <w:r w:rsidR="00DF24BC">
        <w:rPr>
          <w:sz w:val="28"/>
          <w:szCs w:val="28"/>
        </w:rPr>
        <w:br/>
      </w:r>
      <w:r w:rsidRPr="004C10DD">
        <w:rPr>
          <w:sz w:val="28"/>
          <w:szCs w:val="28"/>
        </w:rPr>
        <w:t>на 5 единиц больше. Существующие станции автозаправочные сохраняются.</w:t>
      </w:r>
    </w:p>
    <w:p w:rsidR="00072180" w:rsidRPr="004C10DD" w:rsidRDefault="00072180" w:rsidP="00D67537">
      <w:pPr>
        <w:pStyle w:val="a7"/>
        <w:spacing w:line="312" w:lineRule="auto"/>
        <w:ind w:firstLine="709"/>
        <w:rPr>
          <w:b/>
          <w:sz w:val="28"/>
          <w:szCs w:val="28"/>
        </w:rPr>
      </w:pPr>
      <w:proofErr w:type="gramStart"/>
      <w:r w:rsidRPr="004C10DD">
        <w:rPr>
          <w:sz w:val="28"/>
          <w:szCs w:val="28"/>
        </w:rPr>
        <w:t>Согласно раздела</w:t>
      </w:r>
      <w:proofErr w:type="gramEnd"/>
      <w:r w:rsidRPr="004C10DD">
        <w:rPr>
          <w:sz w:val="28"/>
          <w:szCs w:val="28"/>
        </w:rPr>
        <w:t xml:space="preserve"> 11 (п. 11.26) СП 42.13330.2011 станции технического обслуживания следует проектировать из расчета: один пост на 200 легковых автомобилей. Исходя из количества индивидуальных легковых автомобилей жителей на расчетный срок (конец 2040 </w:t>
      </w:r>
      <w:r w:rsidR="004E5E0C">
        <w:rPr>
          <w:sz w:val="28"/>
          <w:szCs w:val="28"/>
        </w:rPr>
        <w:t>г.</w:t>
      </w:r>
      <w:r w:rsidRPr="004C10DD">
        <w:rPr>
          <w:sz w:val="28"/>
          <w:szCs w:val="28"/>
        </w:rPr>
        <w:t xml:space="preserve">) потребность в местах ремонта </w:t>
      </w:r>
      <w:r w:rsidR="003D1E95">
        <w:rPr>
          <w:sz w:val="28"/>
          <w:szCs w:val="28"/>
        </w:rPr>
        <w:br/>
      </w:r>
      <w:r w:rsidRPr="004C10DD">
        <w:rPr>
          <w:sz w:val="28"/>
          <w:szCs w:val="28"/>
        </w:rPr>
        <w:t>и обслуживания автомобилей составит не менее 115 постов. При реализации проекта жилого микрорайона Промышленного парка «Большой Камень» потребное количество постов станций технического обслуживания увеличится на 31</w:t>
      </w:r>
      <w:r w:rsidR="003D1E95">
        <w:rPr>
          <w:sz w:val="28"/>
          <w:szCs w:val="28"/>
        </w:rPr>
        <w:t xml:space="preserve"> </w:t>
      </w:r>
      <w:r w:rsidRPr="004C10DD">
        <w:rPr>
          <w:sz w:val="28"/>
          <w:szCs w:val="28"/>
        </w:rPr>
        <w:t>единицу.</w:t>
      </w:r>
    </w:p>
    <w:p w:rsidR="00072180" w:rsidRPr="004C10DD" w:rsidRDefault="00072180" w:rsidP="00D67537">
      <w:pPr>
        <w:pStyle w:val="a7"/>
        <w:spacing w:line="312" w:lineRule="auto"/>
        <w:ind w:firstLine="709"/>
        <w:rPr>
          <w:sz w:val="28"/>
          <w:szCs w:val="28"/>
        </w:rPr>
      </w:pPr>
      <w:r w:rsidRPr="004C10DD">
        <w:rPr>
          <w:sz w:val="28"/>
          <w:szCs w:val="28"/>
        </w:rPr>
        <w:t xml:space="preserve">При размещении жилых объектов необходимо предусматривать территории под размещение стоянок для хранения легковых автомобилей постоянного населения городского округа. Показатель обеспеченности </w:t>
      </w:r>
      <w:proofErr w:type="spellStart"/>
      <w:r w:rsidRPr="004C10DD">
        <w:rPr>
          <w:sz w:val="28"/>
          <w:szCs w:val="28"/>
        </w:rPr>
        <w:t>машино</w:t>
      </w:r>
      <w:proofErr w:type="spellEnd"/>
      <w:r w:rsidRPr="004C10DD">
        <w:rPr>
          <w:sz w:val="28"/>
          <w:szCs w:val="28"/>
        </w:rPr>
        <w:t>-местами для хранения и</w:t>
      </w:r>
      <w:r w:rsidR="003D1E95">
        <w:rPr>
          <w:sz w:val="28"/>
          <w:szCs w:val="28"/>
        </w:rPr>
        <w:t xml:space="preserve"> </w:t>
      </w:r>
      <w:r w:rsidRPr="004C10DD">
        <w:rPr>
          <w:sz w:val="28"/>
          <w:szCs w:val="28"/>
        </w:rPr>
        <w:t xml:space="preserve">паркования легковых автомобилей </w:t>
      </w:r>
      <w:r w:rsidR="00DF24BC">
        <w:rPr>
          <w:sz w:val="28"/>
          <w:szCs w:val="28"/>
        </w:rPr>
        <w:br/>
      </w:r>
      <w:r w:rsidRPr="004C10DD">
        <w:rPr>
          <w:sz w:val="28"/>
          <w:szCs w:val="28"/>
        </w:rPr>
        <w:lastRenderedPageBreak/>
        <w:t>и территориальной доступности таких объектов для населения следует принимать в соответствии с требованиями раздела 11 (п.</w:t>
      </w:r>
      <w:r w:rsidR="003D1E95">
        <w:rPr>
          <w:sz w:val="28"/>
          <w:szCs w:val="28"/>
        </w:rPr>
        <w:t xml:space="preserve"> </w:t>
      </w:r>
      <w:r w:rsidRPr="004C10DD">
        <w:rPr>
          <w:sz w:val="28"/>
          <w:szCs w:val="28"/>
        </w:rPr>
        <w:t xml:space="preserve">11.19) СП 42.13330.2011. </w:t>
      </w:r>
    </w:p>
    <w:p w:rsidR="00072180" w:rsidRPr="004C10DD" w:rsidRDefault="00072180" w:rsidP="00D67537">
      <w:pPr>
        <w:pStyle w:val="a7"/>
        <w:spacing w:line="312" w:lineRule="auto"/>
        <w:ind w:firstLine="709"/>
        <w:rPr>
          <w:sz w:val="28"/>
          <w:szCs w:val="28"/>
        </w:rPr>
      </w:pPr>
      <w:r w:rsidRPr="004C10DD">
        <w:rPr>
          <w:sz w:val="28"/>
          <w:szCs w:val="28"/>
        </w:rPr>
        <w:t xml:space="preserve">Для временного хранения автомобилей открытые автостоянки предусматриваются в общественном административном центре, </w:t>
      </w:r>
      <w:r w:rsidR="00DF24BC">
        <w:rPr>
          <w:sz w:val="28"/>
          <w:szCs w:val="28"/>
        </w:rPr>
        <w:br/>
      </w:r>
      <w:r w:rsidRPr="004C10DD">
        <w:rPr>
          <w:sz w:val="28"/>
          <w:szCs w:val="28"/>
        </w:rPr>
        <w:t>а также у всех объектов социальной, инженерной и транспортной инфраструктур, мест отдыха с учетом требований статьи 15 Федерального закона от 24</w:t>
      </w:r>
      <w:r w:rsidR="00D67537">
        <w:rPr>
          <w:sz w:val="28"/>
          <w:szCs w:val="28"/>
        </w:rPr>
        <w:t xml:space="preserve"> ноября </w:t>
      </w:r>
      <w:r w:rsidRPr="004C10DD">
        <w:rPr>
          <w:sz w:val="28"/>
          <w:szCs w:val="28"/>
        </w:rPr>
        <w:t xml:space="preserve">1995 </w:t>
      </w:r>
      <w:r w:rsidR="004E5E0C">
        <w:rPr>
          <w:sz w:val="28"/>
          <w:szCs w:val="28"/>
        </w:rPr>
        <w:t>г.</w:t>
      </w:r>
      <w:r w:rsidR="00D67537">
        <w:rPr>
          <w:sz w:val="28"/>
          <w:szCs w:val="28"/>
        </w:rPr>
        <w:t xml:space="preserve"> </w:t>
      </w:r>
      <w:r w:rsidRPr="004C10DD">
        <w:rPr>
          <w:sz w:val="28"/>
          <w:szCs w:val="28"/>
        </w:rPr>
        <w:t>№181-ФЗ «О</w:t>
      </w:r>
      <w:r w:rsidR="003D1E95">
        <w:rPr>
          <w:sz w:val="28"/>
          <w:szCs w:val="28"/>
        </w:rPr>
        <w:t xml:space="preserve"> </w:t>
      </w:r>
      <w:r w:rsidRPr="004C10DD">
        <w:rPr>
          <w:sz w:val="28"/>
          <w:szCs w:val="28"/>
        </w:rPr>
        <w:t xml:space="preserve">социальной защите инвалидов </w:t>
      </w:r>
      <w:r w:rsidR="00DF24BC">
        <w:rPr>
          <w:sz w:val="28"/>
          <w:szCs w:val="28"/>
        </w:rPr>
        <w:br/>
      </w:r>
      <w:r w:rsidRPr="004C10DD">
        <w:rPr>
          <w:sz w:val="28"/>
          <w:szCs w:val="28"/>
        </w:rPr>
        <w:t>в Российской Федерации».</w:t>
      </w:r>
    </w:p>
    <w:p w:rsidR="00072180" w:rsidRPr="004C10DD" w:rsidRDefault="00072180" w:rsidP="003D1E95">
      <w:pPr>
        <w:pStyle w:val="a7"/>
        <w:spacing w:line="312" w:lineRule="auto"/>
        <w:ind w:firstLine="709"/>
        <w:rPr>
          <w:sz w:val="28"/>
          <w:szCs w:val="28"/>
        </w:rPr>
      </w:pPr>
      <w:r w:rsidRPr="004C10DD">
        <w:rPr>
          <w:sz w:val="28"/>
          <w:szCs w:val="28"/>
        </w:rPr>
        <w:t xml:space="preserve">Развитие транспортной инфраструктуры городского округа </w:t>
      </w:r>
      <w:r w:rsidR="00DF24BC">
        <w:rPr>
          <w:sz w:val="28"/>
          <w:szCs w:val="28"/>
        </w:rPr>
        <w:br/>
      </w:r>
      <w:r w:rsidRPr="004C10DD">
        <w:rPr>
          <w:sz w:val="28"/>
          <w:szCs w:val="28"/>
        </w:rPr>
        <w:t>Большой Камень предусматривает размещение следующих объектов местного значения городского округа:</w:t>
      </w:r>
    </w:p>
    <w:p w:rsidR="00072180" w:rsidRPr="004C10DD" w:rsidRDefault="00072180" w:rsidP="003D1E95">
      <w:pPr>
        <w:pStyle w:val="a7"/>
        <w:spacing w:line="312" w:lineRule="auto"/>
        <w:ind w:firstLine="709"/>
        <w:rPr>
          <w:sz w:val="28"/>
          <w:szCs w:val="28"/>
        </w:rPr>
      </w:pPr>
      <w:r w:rsidRPr="004C10DD">
        <w:rPr>
          <w:sz w:val="28"/>
          <w:szCs w:val="28"/>
        </w:rPr>
        <w:t xml:space="preserve">первая очередь реализации генерального плана (конец 2025 </w:t>
      </w:r>
      <w:r w:rsidR="004E5E0C">
        <w:rPr>
          <w:sz w:val="28"/>
          <w:szCs w:val="28"/>
        </w:rPr>
        <w:t>г.</w:t>
      </w:r>
      <w:r w:rsidRPr="004C10DD">
        <w:rPr>
          <w:sz w:val="28"/>
          <w:szCs w:val="28"/>
        </w:rPr>
        <w:t>):</w:t>
      </w:r>
    </w:p>
    <w:p w:rsidR="00072180" w:rsidRPr="004C10DD" w:rsidRDefault="00072180" w:rsidP="003D1E95">
      <w:pPr>
        <w:pStyle w:val="a0"/>
        <w:numPr>
          <w:ilvl w:val="0"/>
          <w:numId w:val="0"/>
        </w:numPr>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 xml:space="preserve">- реконструкция магистральных дорог регулируемого движения </w:t>
      </w:r>
      <w:r w:rsidR="003D1E95">
        <w:rPr>
          <w:rFonts w:ascii="Times New Roman" w:hAnsi="Times New Roman" w:cs="Times New Roman"/>
          <w:sz w:val="28"/>
          <w:szCs w:val="28"/>
        </w:rPr>
        <w:br/>
      </w:r>
      <w:r w:rsidRPr="004C10DD">
        <w:rPr>
          <w:rFonts w:ascii="Times New Roman" w:hAnsi="Times New Roman" w:cs="Times New Roman"/>
          <w:sz w:val="28"/>
          <w:szCs w:val="28"/>
        </w:rPr>
        <w:t>– 4,3</w:t>
      </w:r>
      <w:r w:rsidR="003D1E95">
        <w:rPr>
          <w:rFonts w:ascii="Times New Roman" w:hAnsi="Times New Roman" w:cs="Times New Roman"/>
          <w:sz w:val="28"/>
          <w:szCs w:val="28"/>
        </w:rPr>
        <w:t xml:space="preserve"> </w:t>
      </w:r>
      <w:r w:rsidRPr="004C10DD">
        <w:rPr>
          <w:rFonts w:ascii="Times New Roman" w:hAnsi="Times New Roman" w:cs="Times New Roman"/>
          <w:sz w:val="28"/>
          <w:szCs w:val="28"/>
        </w:rPr>
        <w:t>км;</w:t>
      </w:r>
    </w:p>
    <w:p w:rsidR="00072180" w:rsidRPr="004C10DD" w:rsidRDefault="00072180" w:rsidP="003D1E95">
      <w:pPr>
        <w:pStyle w:val="a0"/>
        <w:numPr>
          <w:ilvl w:val="0"/>
          <w:numId w:val="0"/>
        </w:numPr>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 xml:space="preserve">- строительство магистральных дорог регулируемого движения </w:t>
      </w:r>
      <w:r w:rsidR="003D1E95">
        <w:rPr>
          <w:rFonts w:ascii="Times New Roman" w:hAnsi="Times New Roman" w:cs="Times New Roman"/>
          <w:sz w:val="28"/>
          <w:szCs w:val="28"/>
        </w:rPr>
        <w:br/>
      </w:r>
      <w:r w:rsidRPr="004C10DD">
        <w:rPr>
          <w:rFonts w:ascii="Times New Roman" w:hAnsi="Times New Roman" w:cs="Times New Roman"/>
          <w:sz w:val="28"/>
          <w:szCs w:val="28"/>
        </w:rPr>
        <w:t>– 4,6 км;</w:t>
      </w:r>
    </w:p>
    <w:p w:rsidR="00072180" w:rsidRPr="004C10DD" w:rsidRDefault="00072180" w:rsidP="003D1E95">
      <w:pPr>
        <w:pStyle w:val="a0"/>
        <w:numPr>
          <w:ilvl w:val="0"/>
          <w:numId w:val="0"/>
        </w:numPr>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 реконструкция магистральных улиц общегородского значения регулируемого движения – 8,9 км;</w:t>
      </w:r>
    </w:p>
    <w:p w:rsidR="00072180" w:rsidRPr="004C10DD" w:rsidRDefault="00072180" w:rsidP="003D1E95">
      <w:pPr>
        <w:pStyle w:val="a0"/>
        <w:numPr>
          <w:ilvl w:val="0"/>
          <w:numId w:val="0"/>
        </w:numPr>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 строительство магистральных улиц общегородского значения регулируемого движения – 0,16 км;</w:t>
      </w:r>
    </w:p>
    <w:p w:rsidR="00072180" w:rsidRPr="004C10DD" w:rsidRDefault="00072180" w:rsidP="003D1E95">
      <w:pPr>
        <w:pStyle w:val="a0"/>
        <w:numPr>
          <w:ilvl w:val="0"/>
          <w:numId w:val="0"/>
        </w:numPr>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 реконструкция магистральных улиц районного значения – 0,25 км;</w:t>
      </w:r>
    </w:p>
    <w:p w:rsidR="00072180" w:rsidRPr="004C10DD" w:rsidRDefault="00072180" w:rsidP="003D1E95">
      <w:pPr>
        <w:pStyle w:val="a0"/>
        <w:numPr>
          <w:ilvl w:val="0"/>
          <w:numId w:val="0"/>
        </w:numPr>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 строительство магистральных улиц районного значения – 2,5 км;</w:t>
      </w:r>
    </w:p>
    <w:p w:rsidR="00072180" w:rsidRPr="004C10DD" w:rsidRDefault="00072180" w:rsidP="003D1E95">
      <w:pPr>
        <w:pStyle w:val="a0"/>
        <w:numPr>
          <w:ilvl w:val="0"/>
          <w:numId w:val="0"/>
        </w:numPr>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 реконструкция улиц и дорог местного значения – 7,6 км;</w:t>
      </w:r>
    </w:p>
    <w:p w:rsidR="00072180" w:rsidRPr="004C10DD" w:rsidRDefault="00072180" w:rsidP="003D1E95">
      <w:pPr>
        <w:pStyle w:val="a0"/>
        <w:numPr>
          <w:ilvl w:val="0"/>
          <w:numId w:val="0"/>
        </w:numPr>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 строительство улиц и дорог местного значения – 15,3 км;</w:t>
      </w:r>
    </w:p>
    <w:p w:rsidR="00072180" w:rsidRPr="004C10DD" w:rsidRDefault="00072180" w:rsidP="00D67537">
      <w:pPr>
        <w:pStyle w:val="a0"/>
        <w:numPr>
          <w:ilvl w:val="0"/>
          <w:numId w:val="0"/>
        </w:numPr>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 строительство остановочных пунктов – 13 объектов;</w:t>
      </w:r>
    </w:p>
    <w:p w:rsidR="00072180" w:rsidRPr="004C10DD" w:rsidRDefault="00072180" w:rsidP="00D67537">
      <w:pPr>
        <w:pStyle w:val="a0"/>
        <w:numPr>
          <w:ilvl w:val="0"/>
          <w:numId w:val="0"/>
        </w:numPr>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 строительство железнодорожного переезда – 1 объект.</w:t>
      </w:r>
    </w:p>
    <w:p w:rsidR="00072180" w:rsidRPr="004C10DD" w:rsidRDefault="00072180" w:rsidP="00D67537">
      <w:pPr>
        <w:pStyle w:val="a7"/>
        <w:spacing w:line="312" w:lineRule="auto"/>
        <w:ind w:firstLine="709"/>
        <w:rPr>
          <w:sz w:val="28"/>
          <w:szCs w:val="28"/>
        </w:rPr>
      </w:pPr>
      <w:r w:rsidRPr="004C10DD">
        <w:rPr>
          <w:sz w:val="28"/>
          <w:szCs w:val="28"/>
        </w:rPr>
        <w:t xml:space="preserve">вторая очередь реализации генерального плана (конец 2030 </w:t>
      </w:r>
      <w:r w:rsidR="004E5E0C">
        <w:rPr>
          <w:sz w:val="28"/>
          <w:szCs w:val="28"/>
        </w:rPr>
        <w:t>г.</w:t>
      </w:r>
      <w:r w:rsidRPr="004C10DD">
        <w:rPr>
          <w:sz w:val="28"/>
          <w:szCs w:val="28"/>
        </w:rPr>
        <w:t>):</w:t>
      </w:r>
    </w:p>
    <w:p w:rsidR="00072180" w:rsidRPr="004C10DD" w:rsidRDefault="00072180" w:rsidP="00D67537">
      <w:pPr>
        <w:pStyle w:val="a0"/>
        <w:numPr>
          <w:ilvl w:val="0"/>
          <w:numId w:val="0"/>
        </w:numPr>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 реконструкция магистральных дорог регулируемого движения – 9,5 км;</w:t>
      </w:r>
    </w:p>
    <w:p w:rsidR="00072180" w:rsidRPr="004C10DD" w:rsidRDefault="00072180" w:rsidP="00D67537">
      <w:pPr>
        <w:pStyle w:val="a0"/>
        <w:numPr>
          <w:ilvl w:val="0"/>
          <w:numId w:val="0"/>
        </w:numPr>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 реконструкция магистральных улиц общегородского значения регулируемого движения – 6,1 км;</w:t>
      </w:r>
    </w:p>
    <w:p w:rsidR="00072180" w:rsidRPr="004C10DD" w:rsidRDefault="00072180" w:rsidP="00D67537">
      <w:pPr>
        <w:pStyle w:val="a0"/>
        <w:numPr>
          <w:ilvl w:val="0"/>
          <w:numId w:val="0"/>
        </w:numPr>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 реконструкция магистральных улиц районного значения – 9,4 км;</w:t>
      </w:r>
    </w:p>
    <w:p w:rsidR="00072180" w:rsidRPr="004C10DD" w:rsidRDefault="00072180" w:rsidP="00D67537">
      <w:pPr>
        <w:pStyle w:val="a0"/>
        <w:numPr>
          <w:ilvl w:val="0"/>
          <w:numId w:val="0"/>
        </w:numPr>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 строительство магистральных улиц районного значения – 4,2 км;</w:t>
      </w:r>
    </w:p>
    <w:p w:rsidR="00072180" w:rsidRPr="004C10DD" w:rsidRDefault="00072180" w:rsidP="00D67537">
      <w:pPr>
        <w:pStyle w:val="a0"/>
        <w:numPr>
          <w:ilvl w:val="0"/>
          <w:numId w:val="0"/>
        </w:numPr>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lastRenderedPageBreak/>
        <w:t>- реконструкция улиц и дорог местного значения – 41,2 км;</w:t>
      </w:r>
    </w:p>
    <w:p w:rsidR="00072180" w:rsidRPr="004C10DD" w:rsidRDefault="00072180" w:rsidP="00D67537">
      <w:pPr>
        <w:pStyle w:val="a0"/>
        <w:numPr>
          <w:ilvl w:val="0"/>
          <w:numId w:val="0"/>
        </w:numPr>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 строительство улиц и дорог местного значения – 10,0 км;</w:t>
      </w:r>
    </w:p>
    <w:p w:rsidR="00072180" w:rsidRPr="004C10DD" w:rsidRDefault="00072180" w:rsidP="00D67537">
      <w:pPr>
        <w:pStyle w:val="a0"/>
        <w:numPr>
          <w:ilvl w:val="0"/>
          <w:numId w:val="0"/>
        </w:numPr>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 строительство остановочных пунктов – 29 объектов;</w:t>
      </w:r>
    </w:p>
    <w:p w:rsidR="00072180" w:rsidRPr="004C10DD" w:rsidRDefault="00072180" w:rsidP="00D67537">
      <w:pPr>
        <w:pStyle w:val="a0"/>
        <w:numPr>
          <w:ilvl w:val="0"/>
          <w:numId w:val="0"/>
        </w:numPr>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 строительство железнодорожного переезда – 1 объект;</w:t>
      </w:r>
    </w:p>
    <w:p w:rsidR="00072180" w:rsidRPr="004C10DD" w:rsidRDefault="00072180" w:rsidP="00D67537">
      <w:pPr>
        <w:pStyle w:val="a0"/>
        <w:numPr>
          <w:ilvl w:val="0"/>
          <w:numId w:val="0"/>
        </w:numPr>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 строительство мостовых сооружений – 2 объекта.</w:t>
      </w:r>
    </w:p>
    <w:p w:rsidR="00072180" w:rsidRPr="004C10DD" w:rsidRDefault="00072180" w:rsidP="00D67537">
      <w:pPr>
        <w:pStyle w:val="a7"/>
        <w:spacing w:line="312" w:lineRule="auto"/>
        <w:ind w:firstLine="709"/>
        <w:rPr>
          <w:sz w:val="28"/>
          <w:szCs w:val="28"/>
        </w:rPr>
      </w:pPr>
      <w:r w:rsidRPr="004C10DD">
        <w:rPr>
          <w:sz w:val="28"/>
          <w:szCs w:val="28"/>
        </w:rPr>
        <w:t xml:space="preserve">расчетный срок реализации генерального плана (конец 2040 </w:t>
      </w:r>
      <w:r w:rsidR="004E5E0C">
        <w:rPr>
          <w:sz w:val="28"/>
          <w:szCs w:val="28"/>
        </w:rPr>
        <w:t>г.</w:t>
      </w:r>
      <w:r w:rsidRPr="004C10DD">
        <w:rPr>
          <w:sz w:val="28"/>
          <w:szCs w:val="28"/>
        </w:rPr>
        <w:t>):</w:t>
      </w:r>
    </w:p>
    <w:p w:rsidR="00072180" w:rsidRPr="004C10DD" w:rsidRDefault="00072180" w:rsidP="00D67537">
      <w:pPr>
        <w:pStyle w:val="a0"/>
        <w:numPr>
          <w:ilvl w:val="0"/>
          <w:numId w:val="0"/>
        </w:numPr>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 xml:space="preserve">- реконструкция магистральных дорог регулируемого движения </w:t>
      </w:r>
      <w:r w:rsidR="003D1E95">
        <w:rPr>
          <w:rFonts w:ascii="Times New Roman" w:hAnsi="Times New Roman" w:cs="Times New Roman"/>
          <w:sz w:val="28"/>
          <w:szCs w:val="28"/>
        </w:rPr>
        <w:br/>
      </w:r>
      <w:r w:rsidRPr="004C10DD">
        <w:rPr>
          <w:rFonts w:ascii="Times New Roman" w:hAnsi="Times New Roman" w:cs="Times New Roman"/>
          <w:sz w:val="28"/>
          <w:szCs w:val="28"/>
        </w:rPr>
        <w:t>– 1,9</w:t>
      </w:r>
      <w:r w:rsidR="003D1E95">
        <w:rPr>
          <w:rFonts w:ascii="Times New Roman" w:hAnsi="Times New Roman" w:cs="Times New Roman"/>
          <w:sz w:val="28"/>
          <w:szCs w:val="28"/>
        </w:rPr>
        <w:t xml:space="preserve"> </w:t>
      </w:r>
      <w:r w:rsidRPr="004C10DD">
        <w:rPr>
          <w:rFonts w:ascii="Times New Roman" w:hAnsi="Times New Roman" w:cs="Times New Roman"/>
          <w:sz w:val="28"/>
          <w:szCs w:val="28"/>
        </w:rPr>
        <w:t>км;</w:t>
      </w:r>
    </w:p>
    <w:p w:rsidR="00072180" w:rsidRPr="004C10DD" w:rsidRDefault="00072180" w:rsidP="00D67537">
      <w:pPr>
        <w:pStyle w:val="a0"/>
        <w:numPr>
          <w:ilvl w:val="0"/>
          <w:numId w:val="0"/>
        </w:numPr>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 xml:space="preserve">- строительство магистральных дорог регулируемого движения </w:t>
      </w:r>
      <w:r w:rsidR="003D1E95">
        <w:rPr>
          <w:rFonts w:ascii="Times New Roman" w:hAnsi="Times New Roman" w:cs="Times New Roman"/>
          <w:sz w:val="28"/>
          <w:szCs w:val="28"/>
        </w:rPr>
        <w:br/>
      </w:r>
      <w:r w:rsidRPr="004C10DD">
        <w:rPr>
          <w:rFonts w:ascii="Times New Roman" w:hAnsi="Times New Roman" w:cs="Times New Roman"/>
          <w:sz w:val="28"/>
          <w:szCs w:val="28"/>
        </w:rPr>
        <w:t>– 20,4</w:t>
      </w:r>
      <w:r w:rsidR="003D1E95">
        <w:rPr>
          <w:rFonts w:ascii="Times New Roman" w:hAnsi="Times New Roman" w:cs="Times New Roman"/>
          <w:sz w:val="28"/>
          <w:szCs w:val="28"/>
        </w:rPr>
        <w:t xml:space="preserve"> </w:t>
      </w:r>
      <w:r w:rsidRPr="004C10DD">
        <w:rPr>
          <w:rFonts w:ascii="Times New Roman" w:hAnsi="Times New Roman" w:cs="Times New Roman"/>
          <w:sz w:val="28"/>
          <w:szCs w:val="28"/>
        </w:rPr>
        <w:t>км;</w:t>
      </w:r>
    </w:p>
    <w:p w:rsidR="00072180" w:rsidRPr="004C10DD" w:rsidRDefault="00072180" w:rsidP="00D67537">
      <w:pPr>
        <w:pStyle w:val="a0"/>
        <w:numPr>
          <w:ilvl w:val="0"/>
          <w:numId w:val="0"/>
        </w:numPr>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 реконструкция магистральных улиц общегородского значения регулируемого движения – 2,9 км;</w:t>
      </w:r>
    </w:p>
    <w:p w:rsidR="00072180" w:rsidRPr="004C10DD" w:rsidRDefault="00072180" w:rsidP="00D67537">
      <w:pPr>
        <w:pStyle w:val="a0"/>
        <w:numPr>
          <w:ilvl w:val="0"/>
          <w:numId w:val="0"/>
        </w:numPr>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 реконструкция магистральных улиц районного значения – 2,5 км;</w:t>
      </w:r>
    </w:p>
    <w:p w:rsidR="00072180" w:rsidRPr="004C10DD" w:rsidRDefault="00072180" w:rsidP="00D67537">
      <w:pPr>
        <w:pStyle w:val="a0"/>
        <w:numPr>
          <w:ilvl w:val="0"/>
          <w:numId w:val="0"/>
        </w:numPr>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 xml:space="preserve">- </w:t>
      </w:r>
      <w:r w:rsidR="003D1E95">
        <w:rPr>
          <w:rFonts w:ascii="Times New Roman" w:hAnsi="Times New Roman" w:cs="Times New Roman"/>
          <w:sz w:val="28"/>
          <w:szCs w:val="28"/>
        </w:rPr>
        <w:t>с</w:t>
      </w:r>
      <w:r w:rsidRPr="004C10DD">
        <w:rPr>
          <w:rFonts w:ascii="Times New Roman" w:hAnsi="Times New Roman" w:cs="Times New Roman"/>
          <w:sz w:val="28"/>
          <w:szCs w:val="28"/>
        </w:rPr>
        <w:t>троительство магистральных улиц районного значения – 16,8 км;</w:t>
      </w:r>
    </w:p>
    <w:p w:rsidR="00072180" w:rsidRPr="004C10DD" w:rsidRDefault="00072180" w:rsidP="00D67537">
      <w:pPr>
        <w:pStyle w:val="a0"/>
        <w:numPr>
          <w:ilvl w:val="0"/>
          <w:numId w:val="0"/>
        </w:numPr>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 реконструкция улиц и дорог местного значения – 13,9 км;</w:t>
      </w:r>
    </w:p>
    <w:p w:rsidR="00072180" w:rsidRPr="004C10DD" w:rsidRDefault="00072180" w:rsidP="00D67537">
      <w:pPr>
        <w:pStyle w:val="a0"/>
        <w:numPr>
          <w:ilvl w:val="0"/>
          <w:numId w:val="0"/>
        </w:numPr>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 строительство улиц и дорог местного значения – 20,3 км;</w:t>
      </w:r>
    </w:p>
    <w:p w:rsidR="00072180" w:rsidRPr="004C10DD" w:rsidRDefault="00072180" w:rsidP="00D67537">
      <w:pPr>
        <w:pStyle w:val="a0"/>
        <w:numPr>
          <w:ilvl w:val="0"/>
          <w:numId w:val="0"/>
        </w:numPr>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 строительство остановочных пунктов – 16 объектов;</w:t>
      </w:r>
    </w:p>
    <w:p w:rsidR="00072180" w:rsidRPr="004C10DD" w:rsidRDefault="00072180" w:rsidP="00D67537">
      <w:pPr>
        <w:pStyle w:val="a0"/>
        <w:numPr>
          <w:ilvl w:val="0"/>
          <w:numId w:val="0"/>
        </w:numPr>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 строительство мостовых сооружений – 3 объекта.</w:t>
      </w:r>
    </w:p>
    <w:p w:rsidR="00072180" w:rsidRPr="004C10DD" w:rsidRDefault="00072180" w:rsidP="00D67537">
      <w:pPr>
        <w:pStyle w:val="a7"/>
        <w:spacing w:line="312" w:lineRule="auto"/>
        <w:ind w:firstLine="709"/>
        <w:rPr>
          <w:sz w:val="28"/>
          <w:szCs w:val="28"/>
        </w:rPr>
      </w:pPr>
      <w:r w:rsidRPr="004C10DD">
        <w:rPr>
          <w:sz w:val="28"/>
          <w:szCs w:val="28"/>
        </w:rPr>
        <w:t xml:space="preserve">Генеральным планом, учитывая объекты, запланированные </w:t>
      </w:r>
      <w:r w:rsidR="00DF24BC">
        <w:rPr>
          <w:sz w:val="28"/>
          <w:szCs w:val="28"/>
        </w:rPr>
        <w:br/>
      </w:r>
      <w:r w:rsidRPr="004C10DD">
        <w:rPr>
          <w:sz w:val="28"/>
          <w:szCs w:val="28"/>
        </w:rPr>
        <w:t>к строительству и</w:t>
      </w:r>
      <w:r w:rsidR="003D1E95">
        <w:rPr>
          <w:sz w:val="28"/>
          <w:szCs w:val="28"/>
        </w:rPr>
        <w:t xml:space="preserve"> </w:t>
      </w:r>
      <w:r w:rsidRPr="004C10DD">
        <w:rPr>
          <w:sz w:val="28"/>
          <w:szCs w:val="28"/>
        </w:rPr>
        <w:t>реконструкции, определен перечень объектов местного значения городского округа, предусмотренных к размещению на территории городского округа Большой Камень:</w:t>
      </w:r>
    </w:p>
    <w:p w:rsidR="00072180" w:rsidRPr="004C10DD" w:rsidRDefault="00072180" w:rsidP="00D67537">
      <w:pPr>
        <w:pStyle w:val="a0"/>
        <w:numPr>
          <w:ilvl w:val="0"/>
          <w:numId w:val="0"/>
        </w:numPr>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 магистральные дороги регулируемого движения – 40,7 км;</w:t>
      </w:r>
    </w:p>
    <w:p w:rsidR="00072180" w:rsidRPr="004C10DD" w:rsidRDefault="00072180" w:rsidP="00D67537">
      <w:pPr>
        <w:pStyle w:val="a0"/>
        <w:numPr>
          <w:ilvl w:val="0"/>
          <w:numId w:val="0"/>
        </w:numPr>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 магистральные улицы общегородского зна</w:t>
      </w:r>
      <w:r w:rsidR="003D1E95">
        <w:rPr>
          <w:rFonts w:ascii="Times New Roman" w:hAnsi="Times New Roman" w:cs="Times New Roman"/>
          <w:sz w:val="28"/>
          <w:szCs w:val="28"/>
        </w:rPr>
        <w:t xml:space="preserve">чения регулируемого движения – </w:t>
      </w:r>
      <w:r w:rsidRPr="004C10DD">
        <w:rPr>
          <w:rFonts w:ascii="Times New Roman" w:hAnsi="Times New Roman" w:cs="Times New Roman"/>
          <w:sz w:val="28"/>
          <w:szCs w:val="28"/>
        </w:rPr>
        <w:t>18,1 км;</w:t>
      </w:r>
    </w:p>
    <w:p w:rsidR="00072180" w:rsidRPr="004C10DD" w:rsidRDefault="00072180" w:rsidP="00D67537">
      <w:pPr>
        <w:pStyle w:val="a0"/>
        <w:numPr>
          <w:ilvl w:val="0"/>
          <w:numId w:val="0"/>
        </w:numPr>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 магистральные улицы районного значения – 35,65 км;</w:t>
      </w:r>
    </w:p>
    <w:p w:rsidR="00072180" w:rsidRPr="004C10DD" w:rsidRDefault="00072180" w:rsidP="00D67537">
      <w:pPr>
        <w:pStyle w:val="a0"/>
        <w:numPr>
          <w:ilvl w:val="0"/>
          <w:numId w:val="0"/>
        </w:numPr>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 улицы и дороги местного значения – 108,3 км;</w:t>
      </w:r>
    </w:p>
    <w:p w:rsidR="00072180" w:rsidRPr="004C10DD" w:rsidRDefault="00072180" w:rsidP="00D67537">
      <w:pPr>
        <w:pStyle w:val="a0"/>
        <w:numPr>
          <w:ilvl w:val="0"/>
          <w:numId w:val="0"/>
        </w:numPr>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 остановочные пункты – 58 единиц;</w:t>
      </w:r>
    </w:p>
    <w:p w:rsidR="00072180" w:rsidRPr="004C10DD" w:rsidRDefault="00072180" w:rsidP="00D67537">
      <w:pPr>
        <w:pStyle w:val="a0"/>
        <w:numPr>
          <w:ilvl w:val="0"/>
          <w:numId w:val="0"/>
        </w:numPr>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 железнодорожные переезды – 2 объекта;</w:t>
      </w:r>
    </w:p>
    <w:p w:rsidR="00072180" w:rsidRDefault="00072180" w:rsidP="003D1E95">
      <w:pPr>
        <w:pStyle w:val="a0"/>
        <w:numPr>
          <w:ilvl w:val="0"/>
          <w:numId w:val="0"/>
        </w:numPr>
        <w:spacing w:before="0" w:after="0" w:line="312" w:lineRule="auto"/>
        <w:ind w:firstLine="709"/>
        <w:rPr>
          <w:rFonts w:ascii="Times New Roman" w:hAnsi="Times New Roman" w:cs="Times New Roman"/>
          <w:sz w:val="28"/>
          <w:szCs w:val="28"/>
        </w:rPr>
      </w:pPr>
      <w:r w:rsidRPr="004C10DD">
        <w:rPr>
          <w:rFonts w:ascii="Times New Roman" w:hAnsi="Times New Roman" w:cs="Times New Roman"/>
          <w:sz w:val="28"/>
          <w:szCs w:val="28"/>
        </w:rPr>
        <w:t>- мостовые сооружения – 5 объектов.</w:t>
      </w:r>
    </w:p>
    <w:p w:rsidR="00072180" w:rsidRDefault="00072180" w:rsidP="003D1E95">
      <w:pPr>
        <w:pStyle w:val="2"/>
        <w:numPr>
          <w:ilvl w:val="1"/>
          <w:numId w:val="10"/>
        </w:numPr>
        <w:spacing w:before="120" w:after="120"/>
        <w:ind w:left="0" w:firstLine="709"/>
        <w:rPr>
          <w:szCs w:val="28"/>
        </w:rPr>
      </w:pPr>
      <w:r w:rsidRPr="00DF24BC">
        <w:rPr>
          <w:szCs w:val="28"/>
        </w:rPr>
        <w:t>Инженерная подготовка территории</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rsidR="00072180" w:rsidRDefault="00072180" w:rsidP="003D1E95">
      <w:pPr>
        <w:spacing w:before="120" w:after="120" w:line="240" w:lineRule="auto"/>
        <w:ind w:firstLine="709"/>
        <w:rPr>
          <w:rFonts w:ascii="Times New Roman" w:hAnsi="Times New Roman" w:cs="Times New Roman"/>
          <w:b/>
          <w:sz w:val="28"/>
          <w:szCs w:val="28"/>
        </w:rPr>
      </w:pPr>
      <w:bookmarkStart w:id="263" w:name="_Toc509326488"/>
      <w:bookmarkStart w:id="264" w:name="_Toc515548604"/>
      <w:bookmarkStart w:id="265" w:name="_Toc519166870"/>
      <w:bookmarkStart w:id="266" w:name="_Toc519170725"/>
      <w:bookmarkStart w:id="267" w:name="_Toc519178238"/>
      <w:bookmarkStart w:id="268" w:name="_Toc519249946"/>
      <w:bookmarkStart w:id="269" w:name="_Toc519251341"/>
      <w:bookmarkStart w:id="270" w:name="_Toc519257585"/>
      <w:bookmarkStart w:id="271" w:name="_Toc519499124"/>
      <w:bookmarkStart w:id="272" w:name="_Toc519500304"/>
      <w:bookmarkStart w:id="273" w:name="_Toc519859608"/>
      <w:bookmarkStart w:id="274" w:name="_Toc519863682"/>
      <w:bookmarkStart w:id="275" w:name="_Toc519866272"/>
      <w:bookmarkStart w:id="276" w:name="_Toc519867247"/>
      <w:bookmarkStart w:id="277" w:name="_Toc519873238"/>
      <w:bookmarkStart w:id="278" w:name="_Toc24571050"/>
      <w:bookmarkStart w:id="279" w:name="_Toc24634595"/>
      <w:bookmarkStart w:id="280" w:name="_Toc24642191"/>
      <w:bookmarkStart w:id="281" w:name="_Toc24642349"/>
      <w:bookmarkStart w:id="282" w:name="_Toc24733226"/>
      <w:bookmarkStart w:id="283" w:name="_Toc25070183"/>
      <w:bookmarkStart w:id="284" w:name="_Toc27052275"/>
      <w:r w:rsidRPr="00DF24BC">
        <w:rPr>
          <w:rFonts w:ascii="Times New Roman" w:hAnsi="Times New Roman" w:cs="Times New Roman"/>
          <w:b/>
          <w:sz w:val="28"/>
          <w:szCs w:val="28"/>
        </w:rPr>
        <w:t>Существующее состояние</w:t>
      </w:r>
    </w:p>
    <w:p w:rsidR="00072180" w:rsidRPr="00E567E7" w:rsidRDefault="00072180" w:rsidP="00DF24BC">
      <w:pPr>
        <w:pStyle w:val="a7"/>
        <w:spacing w:line="312" w:lineRule="auto"/>
        <w:ind w:firstLine="709"/>
        <w:rPr>
          <w:sz w:val="28"/>
          <w:szCs w:val="28"/>
        </w:rPr>
      </w:pPr>
      <w:r w:rsidRPr="00E567E7">
        <w:rPr>
          <w:sz w:val="28"/>
          <w:szCs w:val="28"/>
        </w:rPr>
        <w:t xml:space="preserve">В настоящее время в г. Большой Камень имеется сеть коллекторов закрытой дождевой канализации. Система ливневой канализации с учетом </w:t>
      </w:r>
      <w:r w:rsidRPr="00E567E7">
        <w:rPr>
          <w:sz w:val="28"/>
          <w:szCs w:val="28"/>
        </w:rPr>
        <w:lastRenderedPageBreak/>
        <w:t xml:space="preserve">особенностей рельефа разделена на несколько основных водосборных бассейнов. Система представлена в основном подземными трубопроводами </w:t>
      </w:r>
      <w:r w:rsidR="00373A69">
        <w:rPr>
          <w:sz w:val="28"/>
          <w:szCs w:val="28"/>
        </w:rPr>
        <w:br/>
      </w:r>
      <w:r w:rsidRPr="00E567E7">
        <w:rPr>
          <w:sz w:val="28"/>
          <w:szCs w:val="28"/>
        </w:rPr>
        <w:t xml:space="preserve">с </w:t>
      </w:r>
      <w:proofErr w:type="spellStart"/>
      <w:r w:rsidRPr="00E567E7">
        <w:rPr>
          <w:sz w:val="28"/>
          <w:szCs w:val="28"/>
        </w:rPr>
        <w:t>дождеприемными</w:t>
      </w:r>
      <w:proofErr w:type="spellEnd"/>
      <w:r w:rsidRPr="00E567E7">
        <w:rPr>
          <w:sz w:val="28"/>
          <w:szCs w:val="28"/>
        </w:rPr>
        <w:t xml:space="preserve"> колодцами, на отдельных территориях водосбора имеются водосборные лотки. Протяженность существующей сети дождевой канализации составляет 15,0 км.</w:t>
      </w:r>
    </w:p>
    <w:p w:rsidR="00072180" w:rsidRPr="00E567E7" w:rsidRDefault="00072180" w:rsidP="00DF24BC">
      <w:pPr>
        <w:pStyle w:val="a7"/>
        <w:spacing w:line="312" w:lineRule="auto"/>
        <w:ind w:firstLine="709"/>
        <w:rPr>
          <w:sz w:val="28"/>
          <w:szCs w:val="28"/>
        </w:rPr>
      </w:pPr>
      <w:r w:rsidRPr="00E567E7">
        <w:rPr>
          <w:sz w:val="28"/>
          <w:szCs w:val="28"/>
        </w:rPr>
        <w:t xml:space="preserve">Выпуск поверхностных стоков осуществляется в нескольких точках, </w:t>
      </w:r>
      <w:r w:rsidR="00373A69">
        <w:rPr>
          <w:sz w:val="28"/>
          <w:szCs w:val="28"/>
        </w:rPr>
        <w:br/>
      </w:r>
      <w:r w:rsidRPr="00E567E7">
        <w:rPr>
          <w:sz w:val="28"/>
          <w:szCs w:val="28"/>
        </w:rPr>
        <w:t xml:space="preserve">в овраги, находящихся в разных частях города. Очистные сооружения поверхностных сточных вод на всех выпусках – отсутствуют. Стоки </w:t>
      </w:r>
      <w:r w:rsidR="00D67537">
        <w:rPr>
          <w:sz w:val="28"/>
          <w:szCs w:val="28"/>
        </w:rPr>
        <w:br/>
      </w:r>
      <w:r w:rsidRPr="00E567E7">
        <w:rPr>
          <w:sz w:val="28"/>
          <w:szCs w:val="28"/>
        </w:rPr>
        <w:t xml:space="preserve">без очистки поступают в бухту Большого Камня. </w:t>
      </w:r>
    </w:p>
    <w:p w:rsidR="00072180" w:rsidRPr="00E567E7" w:rsidRDefault="00072180" w:rsidP="00DF24BC">
      <w:pPr>
        <w:pStyle w:val="a7"/>
        <w:spacing w:line="312" w:lineRule="auto"/>
        <w:ind w:firstLine="709"/>
        <w:rPr>
          <w:sz w:val="28"/>
          <w:szCs w:val="28"/>
        </w:rPr>
      </w:pPr>
      <w:r w:rsidRPr="00E567E7">
        <w:rPr>
          <w:sz w:val="28"/>
          <w:szCs w:val="28"/>
        </w:rPr>
        <w:t xml:space="preserve">Состояние существующей ливневой канализации на территории городского округа Большой Камень не удовлетворяет требованиям </w:t>
      </w:r>
      <w:r w:rsidR="00373A69">
        <w:rPr>
          <w:sz w:val="28"/>
          <w:szCs w:val="28"/>
        </w:rPr>
        <w:br/>
      </w:r>
      <w:r w:rsidRPr="00E567E7">
        <w:rPr>
          <w:sz w:val="28"/>
          <w:szCs w:val="28"/>
        </w:rPr>
        <w:t>по надлежащему санитарно-техническому состоянию объектов благоустройства и содержанию территории.</w:t>
      </w:r>
    </w:p>
    <w:p w:rsidR="00072180" w:rsidRPr="00E567E7" w:rsidRDefault="00072180" w:rsidP="00DF24BC">
      <w:pPr>
        <w:pStyle w:val="a7"/>
        <w:spacing w:line="312" w:lineRule="auto"/>
        <w:ind w:firstLine="709"/>
        <w:rPr>
          <w:sz w:val="28"/>
          <w:szCs w:val="28"/>
        </w:rPr>
      </w:pPr>
      <w:proofErr w:type="gramStart"/>
      <w:r w:rsidRPr="00E567E7">
        <w:rPr>
          <w:sz w:val="28"/>
          <w:szCs w:val="28"/>
        </w:rPr>
        <w:t xml:space="preserve">Сложившаяся ситуация обуславливает необходимость строительства очистных сооружений поверхностных сточных вод на существующих </w:t>
      </w:r>
      <w:r w:rsidR="00373A69">
        <w:rPr>
          <w:sz w:val="28"/>
          <w:szCs w:val="28"/>
        </w:rPr>
        <w:br/>
      </w:r>
      <w:r w:rsidRPr="00E567E7">
        <w:rPr>
          <w:sz w:val="28"/>
          <w:szCs w:val="28"/>
        </w:rPr>
        <w:t xml:space="preserve">и перспективных </w:t>
      </w:r>
      <w:proofErr w:type="spellStart"/>
      <w:r w:rsidRPr="00E567E7">
        <w:rPr>
          <w:sz w:val="28"/>
          <w:szCs w:val="28"/>
        </w:rPr>
        <w:t>водовыпусках</w:t>
      </w:r>
      <w:proofErr w:type="spellEnd"/>
      <w:r w:rsidRPr="00E567E7">
        <w:rPr>
          <w:sz w:val="28"/>
          <w:szCs w:val="28"/>
        </w:rPr>
        <w:t xml:space="preserve"> и исключения сброса поверхностных стоков без очистки.</w:t>
      </w:r>
      <w:proofErr w:type="gramEnd"/>
    </w:p>
    <w:p w:rsidR="00072180" w:rsidRPr="00E567E7" w:rsidRDefault="00072180" w:rsidP="00DF24BC">
      <w:pPr>
        <w:pStyle w:val="a7"/>
        <w:spacing w:line="312" w:lineRule="auto"/>
        <w:ind w:firstLine="709"/>
        <w:rPr>
          <w:sz w:val="28"/>
          <w:szCs w:val="28"/>
        </w:rPr>
      </w:pPr>
      <w:r w:rsidRPr="00E567E7">
        <w:rPr>
          <w:sz w:val="28"/>
          <w:szCs w:val="28"/>
        </w:rPr>
        <w:t xml:space="preserve">Территория с. Петровка расположена в зоне возможного затопления. </w:t>
      </w:r>
      <w:r w:rsidRPr="00E567E7">
        <w:rPr>
          <w:spacing w:val="2"/>
          <w:sz w:val="28"/>
          <w:szCs w:val="28"/>
        </w:rPr>
        <w:t xml:space="preserve">Таким образом, </w:t>
      </w:r>
      <w:r w:rsidRPr="00E567E7">
        <w:rPr>
          <w:sz w:val="28"/>
          <w:szCs w:val="28"/>
        </w:rPr>
        <w:t xml:space="preserve">застройка территории с. Петровка возможна </w:t>
      </w:r>
      <w:r w:rsidR="003D1E95">
        <w:rPr>
          <w:sz w:val="28"/>
          <w:szCs w:val="28"/>
        </w:rPr>
        <w:br/>
      </w:r>
      <w:r w:rsidRPr="00E567E7">
        <w:rPr>
          <w:sz w:val="28"/>
          <w:szCs w:val="28"/>
        </w:rPr>
        <w:t>при осуществлении мероприятий инженерной защиты от затопления.</w:t>
      </w:r>
    </w:p>
    <w:p w:rsidR="00072180" w:rsidRDefault="00072180" w:rsidP="003D1E95">
      <w:pPr>
        <w:spacing w:before="120" w:after="120" w:line="240" w:lineRule="auto"/>
        <w:ind w:firstLine="709"/>
        <w:rPr>
          <w:rFonts w:ascii="Times New Roman" w:hAnsi="Times New Roman" w:cs="Times New Roman"/>
          <w:b/>
          <w:sz w:val="28"/>
          <w:szCs w:val="28"/>
        </w:rPr>
      </w:pPr>
      <w:r w:rsidRPr="00373A69">
        <w:rPr>
          <w:rFonts w:ascii="Times New Roman" w:hAnsi="Times New Roman" w:cs="Times New Roman"/>
          <w:b/>
          <w:sz w:val="28"/>
          <w:szCs w:val="28"/>
        </w:rPr>
        <w:t>Планируемое развитие</w:t>
      </w:r>
    </w:p>
    <w:p w:rsidR="00072180" w:rsidRPr="00E567E7" w:rsidRDefault="00072180" w:rsidP="00D67537">
      <w:pPr>
        <w:pStyle w:val="a7"/>
        <w:spacing w:line="312" w:lineRule="auto"/>
        <w:ind w:firstLine="709"/>
        <w:rPr>
          <w:sz w:val="28"/>
          <w:szCs w:val="28"/>
        </w:rPr>
      </w:pPr>
      <w:r w:rsidRPr="00E567E7">
        <w:rPr>
          <w:sz w:val="28"/>
          <w:szCs w:val="28"/>
        </w:rPr>
        <w:t xml:space="preserve">Организация поверхностного стока на территории городского округа Большой Камень имеет большое значение, так как является не только фактором благоустройства территории населенных пунктов, </w:t>
      </w:r>
      <w:r w:rsidR="00373A69">
        <w:rPr>
          <w:sz w:val="28"/>
          <w:szCs w:val="28"/>
        </w:rPr>
        <w:br/>
      </w:r>
      <w:r w:rsidRPr="00E567E7">
        <w:rPr>
          <w:sz w:val="28"/>
          <w:szCs w:val="28"/>
        </w:rPr>
        <w:t>но и способствует уменьшению инфильтрации осадков в грунт, что приводит к понижению уровня грунтовых вод, недопущению подтопления территорий.</w:t>
      </w:r>
    </w:p>
    <w:p w:rsidR="00072180" w:rsidRPr="00E567E7" w:rsidRDefault="00072180" w:rsidP="00D67537">
      <w:pPr>
        <w:pStyle w:val="a7"/>
        <w:spacing w:line="312" w:lineRule="auto"/>
        <w:ind w:firstLine="709"/>
        <w:rPr>
          <w:sz w:val="28"/>
          <w:szCs w:val="28"/>
        </w:rPr>
      </w:pPr>
      <w:r w:rsidRPr="00E567E7">
        <w:rPr>
          <w:sz w:val="28"/>
          <w:szCs w:val="28"/>
        </w:rPr>
        <w:t xml:space="preserve">Особенности рельефа не позволяют организовать единую систему ливневой канализации городского округа с едиными очистными сооружениями. </w:t>
      </w:r>
    </w:p>
    <w:p w:rsidR="00072180" w:rsidRPr="00E567E7" w:rsidRDefault="00072180" w:rsidP="00D67537">
      <w:pPr>
        <w:pStyle w:val="a7"/>
        <w:spacing w:line="312" w:lineRule="auto"/>
        <w:ind w:firstLine="709"/>
        <w:rPr>
          <w:sz w:val="28"/>
          <w:szCs w:val="28"/>
        </w:rPr>
      </w:pPr>
      <w:r w:rsidRPr="00E567E7">
        <w:rPr>
          <w:sz w:val="28"/>
          <w:szCs w:val="28"/>
        </w:rPr>
        <w:t>Сбор, транспортировки и очистка поверхностных стоков предусмотрены отдельными системами для каждого, выделенного водосборного бассейна.</w:t>
      </w:r>
    </w:p>
    <w:p w:rsidR="00072180" w:rsidRPr="00E567E7" w:rsidRDefault="00072180" w:rsidP="00D67537">
      <w:pPr>
        <w:pStyle w:val="a7"/>
        <w:spacing w:line="312" w:lineRule="auto"/>
        <w:ind w:firstLine="709"/>
        <w:rPr>
          <w:sz w:val="28"/>
          <w:szCs w:val="28"/>
        </w:rPr>
      </w:pPr>
      <w:r w:rsidRPr="00E567E7">
        <w:rPr>
          <w:sz w:val="28"/>
          <w:szCs w:val="28"/>
        </w:rPr>
        <w:t>Территории, выделенные под перспективную индивидуальную жилую застройку, в водосборные бассейны не включен</w:t>
      </w:r>
      <w:r w:rsidR="00AF5467">
        <w:rPr>
          <w:sz w:val="28"/>
          <w:szCs w:val="28"/>
        </w:rPr>
        <w:t>ы</w:t>
      </w:r>
      <w:r w:rsidRPr="00E567E7">
        <w:rPr>
          <w:sz w:val="28"/>
          <w:szCs w:val="28"/>
        </w:rPr>
        <w:t xml:space="preserve">, т.к. на данных территориях </w:t>
      </w:r>
      <w:r w:rsidRPr="00E567E7">
        <w:rPr>
          <w:sz w:val="28"/>
          <w:szCs w:val="28"/>
        </w:rPr>
        <w:lastRenderedPageBreak/>
        <w:t xml:space="preserve">не предусмотрена организация централизованной системы ливневой канализации. Поверхностные стоки на данных территориях отводятся </w:t>
      </w:r>
      <w:r w:rsidR="00373A69">
        <w:rPr>
          <w:sz w:val="28"/>
          <w:szCs w:val="28"/>
        </w:rPr>
        <w:br/>
      </w:r>
      <w:r w:rsidRPr="00E567E7">
        <w:rPr>
          <w:sz w:val="28"/>
          <w:szCs w:val="28"/>
        </w:rPr>
        <w:t xml:space="preserve">по сложившемуся рельефу. </w:t>
      </w:r>
    </w:p>
    <w:p w:rsidR="00072180" w:rsidRPr="00E567E7" w:rsidRDefault="00072180" w:rsidP="00D67537">
      <w:pPr>
        <w:pStyle w:val="a7"/>
        <w:spacing w:line="312" w:lineRule="auto"/>
        <w:ind w:firstLine="709"/>
        <w:rPr>
          <w:sz w:val="28"/>
          <w:szCs w:val="28"/>
        </w:rPr>
      </w:pPr>
      <w:r w:rsidRPr="00E567E7">
        <w:rPr>
          <w:sz w:val="28"/>
          <w:szCs w:val="28"/>
        </w:rPr>
        <w:t xml:space="preserve">С учетом развития территорий условно выделены пятнадцать водосборных бассейнов, требующих системы сбора, отведения и очистки поверхностных стоков, что реализуется посредством реконструкции существующих объектов и строительством новых. </w:t>
      </w:r>
    </w:p>
    <w:p w:rsidR="00072180" w:rsidRPr="00E567E7" w:rsidRDefault="00072180" w:rsidP="00D67537">
      <w:pPr>
        <w:pStyle w:val="a7"/>
        <w:spacing w:line="312" w:lineRule="auto"/>
        <w:ind w:firstLine="709"/>
        <w:rPr>
          <w:sz w:val="28"/>
          <w:szCs w:val="28"/>
        </w:rPr>
      </w:pPr>
      <w:r w:rsidRPr="00E567E7">
        <w:rPr>
          <w:sz w:val="28"/>
          <w:szCs w:val="28"/>
        </w:rPr>
        <w:t>Протяженность планируемой к реконструкции закрытой дождевой канализации составит 0,6 км.</w:t>
      </w:r>
    </w:p>
    <w:p w:rsidR="00072180" w:rsidRPr="00E567E7" w:rsidRDefault="00072180" w:rsidP="00D67537">
      <w:pPr>
        <w:pStyle w:val="a7"/>
        <w:spacing w:line="312" w:lineRule="auto"/>
        <w:ind w:firstLine="709"/>
        <w:rPr>
          <w:sz w:val="28"/>
          <w:szCs w:val="28"/>
        </w:rPr>
      </w:pPr>
      <w:r w:rsidRPr="00E567E7">
        <w:rPr>
          <w:sz w:val="28"/>
          <w:szCs w:val="28"/>
        </w:rPr>
        <w:t xml:space="preserve">Протяженность планируемой к размещению закрытой дождевой канализации составит 13,2 км. </w:t>
      </w:r>
    </w:p>
    <w:p w:rsidR="00072180" w:rsidRPr="00E567E7" w:rsidRDefault="00072180" w:rsidP="00D67537">
      <w:pPr>
        <w:pStyle w:val="a7"/>
        <w:spacing w:line="312" w:lineRule="auto"/>
        <w:ind w:firstLine="709"/>
        <w:rPr>
          <w:sz w:val="28"/>
          <w:szCs w:val="28"/>
        </w:rPr>
      </w:pPr>
      <w:r w:rsidRPr="00E567E7">
        <w:rPr>
          <w:sz w:val="28"/>
          <w:szCs w:val="28"/>
        </w:rPr>
        <w:t xml:space="preserve">Развитие системы отвода поверхностного стока предусматривается </w:t>
      </w:r>
      <w:r w:rsidR="00373A69">
        <w:rPr>
          <w:sz w:val="28"/>
          <w:szCs w:val="28"/>
        </w:rPr>
        <w:br/>
      </w:r>
      <w:r w:rsidRPr="00E567E7">
        <w:rPr>
          <w:sz w:val="28"/>
          <w:szCs w:val="28"/>
        </w:rPr>
        <w:t>по проектным периодам реализации генерального плана:</w:t>
      </w:r>
    </w:p>
    <w:p w:rsidR="00072180" w:rsidRPr="00E567E7" w:rsidRDefault="00072180" w:rsidP="00D67537">
      <w:pPr>
        <w:pStyle w:val="a7"/>
        <w:spacing w:line="312" w:lineRule="auto"/>
        <w:ind w:firstLine="709"/>
        <w:rPr>
          <w:sz w:val="28"/>
          <w:szCs w:val="28"/>
        </w:rPr>
      </w:pPr>
      <w:r w:rsidRPr="00E567E7">
        <w:rPr>
          <w:sz w:val="28"/>
          <w:szCs w:val="28"/>
        </w:rPr>
        <w:t xml:space="preserve">первая очередь реализации генерального плана (конец 2025 </w:t>
      </w:r>
      <w:r w:rsidR="004E5E0C">
        <w:rPr>
          <w:sz w:val="28"/>
          <w:szCs w:val="28"/>
        </w:rPr>
        <w:t>г.</w:t>
      </w:r>
      <w:r w:rsidRPr="00E567E7">
        <w:rPr>
          <w:sz w:val="28"/>
          <w:szCs w:val="28"/>
        </w:rPr>
        <w:t>):</w:t>
      </w:r>
    </w:p>
    <w:p w:rsidR="00072180" w:rsidRPr="00E567E7" w:rsidRDefault="00072180" w:rsidP="00D67537">
      <w:pPr>
        <w:pStyle w:val="a0"/>
        <w:numPr>
          <w:ilvl w:val="0"/>
          <w:numId w:val="0"/>
        </w:numPr>
        <w:spacing w:before="0" w:after="0" w:line="312" w:lineRule="auto"/>
        <w:ind w:firstLine="709"/>
        <w:rPr>
          <w:rFonts w:ascii="Times New Roman" w:hAnsi="Times New Roman" w:cs="Times New Roman"/>
          <w:sz w:val="28"/>
          <w:szCs w:val="28"/>
        </w:rPr>
      </w:pPr>
      <w:r w:rsidRPr="00E567E7">
        <w:rPr>
          <w:rFonts w:ascii="Times New Roman" w:hAnsi="Times New Roman" w:cs="Times New Roman"/>
          <w:sz w:val="28"/>
          <w:szCs w:val="28"/>
        </w:rPr>
        <w:t>- реконструкция канализации дождевой самотечной закрытой – 0,6 км;</w:t>
      </w:r>
    </w:p>
    <w:p w:rsidR="00072180" w:rsidRPr="00E567E7" w:rsidRDefault="00072180" w:rsidP="00D67537">
      <w:pPr>
        <w:pStyle w:val="a0"/>
        <w:numPr>
          <w:ilvl w:val="0"/>
          <w:numId w:val="0"/>
        </w:numPr>
        <w:spacing w:before="0" w:after="0" w:line="312" w:lineRule="auto"/>
        <w:ind w:firstLine="709"/>
        <w:rPr>
          <w:rFonts w:ascii="Times New Roman" w:hAnsi="Times New Roman" w:cs="Times New Roman"/>
          <w:sz w:val="28"/>
          <w:szCs w:val="28"/>
        </w:rPr>
      </w:pPr>
      <w:r w:rsidRPr="00E567E7">
        <w:rPr>
          <w:rFonts w:ascii="Times New Roman" w:hAnsi="Times New Roman" w:cs="Times New Roman"/>
          <w:sz w:val="28"/>
          <w:szCs w:val="28"/>
        </w:rPr>
        <w:t>- строительство канализации дождевой самотечной закрытой – 0,8 км;</w:t>
      </w:r>
    </w:p>
    <w:p w:rsidR="00072180" w:rsidRPr="00E567E7" w:rsidRDefault="00072180" w:rsidP="00D67537">
      <w:pPr>
        <w:pStyle w:val="a0"/>
        <w:numPr>
          <w:ilvl w:val="0"/>
          <w:numId w:val="0"/>
        </w:numPr>
        <w:spacing w:before="0" w:after="0" w:line="312" w:lineRule="auto"/>
        <w:ind w:firstLine="709"/>
        <w:rPr>
          <w:rFonts w:ascii="Times New Roman" w:hAnsi="Times New Roman" w:cs="Times New Roman"/>
          <w:sz w:val="28"/>
          <w:szCs w:val="28"/>
        </w:rPr>
      </w:pPr>
      <w:r w:rsidRPr="00E567E7">
        <w:rPr>
          <w:rFonts w:ascii="Times New Roman" w:hAnsi="Times New Roman" w:cs="Times New Roman"/>
          <w:sz w:val="28"/>
          <w:szCs w:val="28"/>
        </w:rPr>
        <w:t xml:space="preserve">- строительство очистных сооружений дождевой канализации </w:t>
      </w:r>
      <w:r w:rsidR="003D1E95">
        <w:rPr>
          <w:rFonts w:ascii="Times New Roman" w:hAnsi="Times New Roman" w:cs="Times New Roman"/>
          <w:sz w:val="28"/>
          <w:szCs w:val="28"/>
        </w:rPr>
        <w:br/>
      </w:r>
      <w:r w:rsidRPr="00E567E7">
        <w:rPr>
          <w:rFonts w:ascii="Times New Roman" w:hAnsi="Times New Roman" w:cs="Times New Roman"/>
          <w:sz w:val="28"/>
          <w:szCs w:val="28"/>
        </w:rPr>
        <w:t>– 2 объекта.</w:t>
      </w:r>
    </w:p>
    <w:p w:rsidR="00072180" w:rsidRPr="00E567E7" w:rsidRDefault="00072180" w:rsidP="00D67537">
      <w:pPr>
        <w:pStyle w:val="a7"/>
        <w:spacing w:line="312" w:lineRule="auto"/>
        <w:ind w:firstLine="709"/>
        <w:rPr>
          <w:sz w:val="28"/>
          <w:szCs w:val="28"/>
        </w:rPr>
      </w:pPr>
      <w:r w:rsidRPr="00E567E7">
        <w:rPr>
          <w:sz w:val="28"/>
          <w:szCs w:val="28"/>
        </w:rPr>
        <w:t xml:space="preserve">вторая очередь реализации генерального плана (конец 2030 </w:t>
      </w:r>
      <w:r w:rsidR="004E5E0C">
        <w:rPr>
          <w:sz w:val="28"/>
          <w:szCs w:val="28"/>
        </w:rPr>
        <w:t>г.</w:t>
      </w:r>
      <w:r w:rsidRPr="00E567E7">
        <w:rPr>
          <w:sz w:val="28"/>
          <w:szCs w:val="28"/>
        </w:rPr>
        <w:t>):</w:t>
      </w:r>
    </w:p>
    <w:p w:rsidR="00072180" w:rsidRPr="00E567E7" w:rsidRDefault="00072180" w:rsidP="00D67537">
      <w:pPr>
        <w:pStyle w:val="a0"/>
        <w:numPr>
          <w:ilvl w:val="0"/>
          <w:numId w:val="0"/>
        </w:numPr>
        <w:spacing w:before="0" w:after="0" w:line="312" w:lineRule="auto"/>
        <w:ind w:firstLine="709"/>
        <w:rPr>
          <w:rFonts w:ascii="Times New Roman" w:hAnsi="Times New Roman" w:cs="Times New Roman"/>
          <w:sz w:val="28"/>
          <w:szCs w:val="28"/>
        </w:rPr>
      </w:pPr>
      <w:r w:rsidRPr="00E567E7">
        <w:rPr>
          <w:rFonts w:ascii="Times New Roman" w:hAnsi="Times New Roman" w:cs="Times New Roman"/>
          <w:sz w:val="28"/>
          <w:szCs w:val="28"/>
        </w:rPr>
        <w:t>- строительство канализации дождевой самотечной закрытой – 6,1 км;</w:t>
      </w:r>
    </w:p>
    <w:p w:rsidR="00072180" w:rsidRPr="00E567E7" w:rsidRDefault="00072180" w:rsidP="00D67537">
      <w:pPr>
        <w:pStyle w:val="a0"/>
        <w:numPr>
          <w:ilvl w:val="0"/>
          <w:numId w:val="0"/>
        </w:numPr>
        <w:spacing w:before="0" w:after="0" w:line="312" w:lineRule="auto"/>
        <w:ind w:firstLine="709"/>
        <w:rPr>
          <w:rFonts w:ascii="Times New Roman" w:hAnsi="Times New Roman" w:cs="Times New Roman"/>
          <w:sz w:val="28"/>
          <w:szCs w:val="28"/>
        </w:rPr>
      </w:pPr>
      <w:r w:rsidRPr="00E567E7">
        <w:rPr>
          <w:rFonts w:ascii="Times New Roman" w:hAnsi="Times New Roman" w:cs="Times New Roman"/>
          <w:sz w:val="28"/>
          <w:szCs w:val="28"/>
        </w:rPr>
        <w:t xml:space="preserve">- строительство очистных сооружений дождевой канализации </w:t>
      </w:r>
      <w:r w:rsidR="003D1E95">
        <w:rPr>
          <w:rFonts w:ascii="Times New Roman" w:hAnsi="Times New Roman" w:cs="Times New Roman"/>
          <w:sz w:val="28"/>
          <w:szCs w:val="28"/>
        </w:rPr>
        <w:br/>
      </w:r>
      <w:r w:rsidRPr="00E567E7">
        <w:rPr>
          <w:rFonts w:ascii="Times New Roman" w:hAnsi="Times New Roman" w:cs="Times New Roman"/>
          <w:sz w:val="28"/>
          <w:szCs w:val="28"/>
        </w:rPr>
        <w:t>– 4 объекта.</w:t>
      </w:r>
    </w:p>
    <w:p w:rsidR="00072180" w:rsidRPr="00E567E7" w:rsidRDefault="00072180" w:rsidP="00D67537">
      <w:pPr>
        <w:pStyle w:val="a0"/>
        <w:numPr>
          <w:ilvl w:val="0"/>
          <w:numId w:val="0"/>
        </w:numPr>
        <w:spacing w:before="0" w:after="0" w:line="312" w:lineRule="auto"/>
        <w:ind w:firstLine="709"/>
        <w:rPr>
          <w:rFonts w:ascii="Times New Roman" w:hAnsi="Times New Roman" w:cs="Times New Roman"/>
          <w:sz w:val="28"/>
          <w:szCs w:val="28"/>
        </w:rPr>
      </w:pPr>
      <w:r w:rsidRPr="00E567E7">
        <w:rPr>
          <w:rFonts w:ascii="Times New Roman" w:hAnsi="Times New Roman" w:cs="Times New Roman"/>
          <w:sz w:val="28"/>
          <w:szCs w:val="28"/>
        </w:rPr>
        <w:t xml:space="preserve">- расчетный срок реализации генерального плана (конец 2040 </w:t>
      </w:r>
      <w:r w:rsidR="004E5E0C">
        <w:rPr>
          <w:rFonts w:ascii="Times New Roman" w:hAnsi="Times New Roman" w:cs="Times New Roman"/>
          <w:sz w:val="28"/>
          <w:szCs w:val="28"/>
        </w:rPr>
        <w:t>г.</w:t>
      </w:r>
      <w:r w:rsidRPr="00E567E7">
        <w:rPr>
          <w:rFonts w:ascii="Times New Roman" w:hAnsi="Times New Roman" w:cs="Times New Roman"/>
          <w:sz w:val="28"/>
          <w:szCs w:val="28"/>
        </w:rPr>
        <w:t>):</w:t>
      </w:r>
    </w:p>
    <w:p w:rsidR="00072180" w:rsidRPr="00E567E7" w:rsidRDefault="00072180" w:rsidP="00D67537">
      <w:pPr>
        <w:pStyle w:val="a0"/>
        <w:numPr>
          <w:ilvl w:val="0"/>
          <w:numId w:val="0"/>
        </w:numPr>
        <w:spacing w:before="0" w:after="0" w:line="312" w:lineRule="auto"/>
        <w:ind w:firstLine="709"/>
        <w:rPr>
          <w:rFonts w:ascii="Times New Roman" w:hAnsi="Times New Roman" w:cs="Times New Roman"/>
          <w:sz w:val="28"/>
          <w:szCs w:val="28"/>
        </w:rPr>
      </w:pPr>
      <w:r w:rsidRPr="00E567E7">
        <w:rPr>
          <w:rFonts w:ascii="Times New Roman" w:hAnsi="Times New Roman" w:cs="Times New Roman"/>
          <w:sz w:val="28"/>
          <w:szCs w:val="28"/>
        </w:rPr>
        <w:t>- строительство канализации дождевой самотечной закрытой – 6,2 км;</w:t>
      </w:r>
    </w:p>
    <w:p w:rsidR="00072180" w:rsidRPr="00E567E7" w:rsidRDefault="00072180" w:rsidP="00D67537">
      <w:pPr>
        <w:pStyle w:val="a0"/>
        <w:numPr>
          <w:ilvl w:val="0"/>
          <w:numId w:val="0"/>
        </w:numPr>
        <w:spacing w:before="0" w:after="0" w:line="312" w:lineRule="auto"/>
        <w:ind w:firstLine="709"/>
        <w:rPr>
          <w:rFonts w:ascii="Times New Roman" w:hAnsi="Times New Roman" w:cs="Times New Roman"/>
          <w:sz w:val="28"/>
          <w:szCs w:val="28"/>
        </w:rPr>
      </w:pPr>
      <w:r w:rsidRPr="00E567E7">
        <w:rPr>
          <w:rFonts w:ascii="Times New Roman" w:hAnsi="Times New Roman" w:cs="Times New Roman"/>
          <w:sz w:val="28"/>
          <w:szCs w:val="28"/>
        </w:rPr>
        <w:t xml:space="preserve">- строительство очистных сооружений дождевой канализации </w:t>
      </w:r>
      <w:r w:rsidR="003D1E95">
        <w:rPr>
          <w:rFonts w:ascii="Times New Roman" w:hAnsi="Times New Roman" w:cs="Times New Roman"/>
          <w:sz w:val="28"/>
          <w:szCs w:val="28"/>
        </w:rPr>
        <w:br/>
      </w:r>
      <w:r w:rsidRPr="00E567E7">
        <w:rPr>
          <w:rFonts w:ascii="Times New Roman" w:hAnsi="Times New Roman" w:cs="Times New Roman"/>
          <w:sz w:val="28"/>
          <w:szCs w:val="28"/>
        </w:rPr>
        <w:t>– 4 объекта.</w:t>
      </w:r>
    </w:p>
    <w:p w:rsidR="00072180" w:rsidRPr="00E567E7" w:rsidRDefault="00072180" w:rsidP="00D67537">
      <w:pPr>
        <w:pStyle w:val="a7"/>
        <w:spacing w:line="336" w:lineRule="auto"/>
        <w:ind w:firstLine="709"/>
        <w:rPr>
          <w:sz w:val="28"/>
          <w:szCs w:val="28"/>
        </w:rPr>
      </w:pPr>
      <w:r w:rsidRPr="00E567E7">
        <w:rPr>
          <w:sz w:val="28"/>
          <w:szCs w:val="28"/>
        </w:rPr>
        <w:t>Генеральным планом предлагается сохранение существующей жилой застройки и</w:t>
      </w:r>
      <w:r w:rsidR="003D1E95">
        <w:rPr>
          <w:sz w:val="28"/>
          <w:szCs w:val="28"/>
        </w:rPr>
        <w:t xml:space="preserve"> </w:t>
      </w:r>
      <w:r w:rsidRPr="00E567E7">
        <w:rPr>
          <w:sz w:val="28"/>
          <w:szCs w:val="28"/>
        </w:rPr>
        <w:t>образование новой на территории с. Петровка, для чего предлагается проведение мероприятий по защите от затопления территории.</w:t>
      </w:r>
    </w:p>
    <w:p w:rsidR="00072180" w:rsidRPr="00E567E7" w:rsidRDefault="00072180" w:rsidP="00D67537">
      <w:pPr>
        <w:pStyle w:val="a7"/>
        <w:spacing w:line="336" w:lineRule="auto"/>
        <w:ind w:firstLine="709"/>
        <w:rPr>
          <w:sz w:val="28"/>
          <w:szCs w:val="28"/>
        </w:rPr>
      </w:pPr>
      <w:r w:rsidRPr="00E567E7">
        <w:rPr>
          <w:sz w:val="28"/>
          <w:szCs w:val="28"/>
        </w:rPr>
        <w:t>В качестве защитных мероприятий генеральным планом предлагается строительство дамбы протяженностью 3,9 км.</w:t>
      </w:r>
    </w:p>
    <w:p w:rsidR="00072180" w:rsidRPr="00E567E7" w:rsidRDefault="00072180" w:rsidP="00D67537">
      <w:pPr>
        <w:pStyle w:val="a7"/>
        <w:spacing w:line="336" w:lineRule="auto"/>
        <w:ind w:firstLine="709"/>
        <w:rPr>
          <w:sz w:val="28"/>
          <w:szCs w:val="28"/>
        </w:rPr>
      </w:pPr>
      <w:r w:rsidRPr="00E567E7">
        <w:rPr>
          <w:sz w:val="28"/>
          <w:szCs w:val="28"/>
        </w:rPr>
        <w:t>В качестве дополнительного мероприятия по защите от затопления совместно с</w:t>
      </w:r>
      <w:r w:rsidR="003D1E95">
        <w:rPr>
          <w:sz w:val="28"/>
          <w:szCs w:val="28"/>
        </w:rPr>
        <w:t xml:space="preserve"> </w:t>
      </w:r>
      <w:r w:rsidRPr="00E567E7">
        <w:rPr>
          <w:sz w:val="28"/>
          <w:szCs w:val="28"/>
        </w:rPr>
        <w:t xml:space="preserve">устройством защитной дамбы генеральным планом предлагается проведение мероприятий по увеличению пропускной способности русла </w:t>
      </w:r>
      <w:r w:rsidR="00373A69">
        <w:rPr>
          <w:sz w:val="28"/>
          <w:szCs w:val="28"/>
        </w:rPr>
        <w:br/>
      </w:r>
      <w:r w:rsidRPr="00E567E7">
        <w:rPr>
          <w:sz w:val="28"/>
          <w:szCs w:val="28"/>
        </w:rPr>
        <w:lastRenderedPageBreak/>
        <w:t xml:space="preserve">р. Петровка – дноуглублению, спрямлению, расчистке русла </w:t>
      </w:r>
      <w:r w:rsidR="003D1E95">
        <w:rPr>
          <w:sz w:val="28"/>
          <w:szCs w:val="28"/>
        </w:rPr>
        <w:br/>
      </w:r>
      <w:r w:rsidRPr="00E567E7">
        <w:rPr>
          <w:sz w:val="28"/>
          <w:szCs w:val="28"/>
        </w:rPr>
        <w:t xml:space="preserve">на определенных участках реки. </w:t>
      </w:r>
    </w:p>
    <w:p w:rsidR="00072180" w:rsidRPr="00E567E7" w:rsidRDefault="00072180" w:rsidP="00D67537">
      <w:pPr>
        <w:pStyle w:val="a7"/>
        <w:spacing w:line="336" w:lineRule="auto"/>
        <w:ind w:firstLine="709"/>
        <w:rPr>
          <w:sz w:val="28"/>
          <w:szCs w:val="28"/>
        </w:rPr>
      </w:pPr>
      <w:r w:rsidRPr="00E567E7">
        <w:rPr>
          <w:sz w:val="28"/>
          <w:szCs w:val="28"/>
        </w:rPr>
        <w:t>Реализация мероприятий по увеличению пропускной способности реки приведет к</w:t>
      </w:r>
      <w:r w:rsidR="003D1E95">
        <w:rPr>
          <w:sz w:val="28"/>
          <w:szCs w:val="28"/>
        </w:rPr>
        <w:t xml:space="preserve"> </w:t>
      </w:r>
      <w:r w:rsidRPr="00E567E7">
        <w:rPr>
          <w:sz w:val="28"/>
          <w:szCs w:val="28"/>
        </w:rPr>
        <w:t xml:space="preserve">уменьшению слоя затопления при прохождении затопления, </w:t>
      </w:r>
      <w:r w:rsidR="00373A69">
        <w:rPr>
          <w:sz w:val="28"/>
          <w:szCs w:val="28"/>
        </w:rPr>
        <w:br/>
      </w:r>
      <w:r w:rsidRPr="00E567E7">
        <w:rPr>
          <w:sz w:val="28"/>
          <w:szCs w:val="28"/>
        </w:rPr>
        <w:t>к уменьшению высоты дамбы.</w:t>
      </w:r>
    </w:p>
    <w:p w:rsidR="00072180" w:rsidRPr="00E567E7" w:rsidRDefault="00072180" w:rsidP="00D67537">
      <w:pPr>
        <w:pStyle w:val="a7"/>
        <w:spacing w:line="336" w:lineRule="auto"/>
        <w:ind w:firstLine="709"/>
        <w:rPr>
          <w:sz w:val="28"/>
          <w:szCs w:val="28"/>
        </w:rPr>
      </w:pPr>
      <w:r w:rsidRPr="00E567E7">
        <w:rPr>
          <w:sz w:val="28"/>
          <w:szCs w:val="28"/>
        </w:rPr>
        <w:t xml:space="preserve">Генеральным планом предлагаются следующие мероприятия по этапам реализации в отношении объектов местного значения городского округа </w:t>
      </w:r>
      <w:r w:rsidR="00373A69">
        <w:rPr>
          <w:sz w:val="28"/>
          <w:szCs w:val="28"/>
        </w:rPr>
        <w:br/>
      </w:r>
      <w:r w:rsidRPr="00E567E7">
        <w:rPr>
          <w:sz w:val="28"/>
          <w:szCs w:val="28"/>
        </w:rPr>
        <w:t>в области инженерной подготовки территории.</w:t>
      </w:r>
    </w:p>
    <w:p w:rsidR="00072180" w:rsidRPr="00E567E7" w:rsidRDefault="00072180" w:rsidP="00D67537">
      <w:pPr>
        <w:pStyle w:val="a7"/>
        <w:spacing w:line="336" w:lineRule="auto"/>
        <w:ind w:firstLine="709"/>
        <w:rPr>
          <w:sz w:val="28"/>
          <w:szCs w:val="28"/>
        </w:rPr>
      </w:pPr>
      <w:r w:rsidRPr="00E567E7">
        <w:rPr>
          <w:sz w:val="28"/>
          <w:szCs w:val="28"/>
        </w:rPr>
        <w:t xml:space="preserve">Первая очередь реализации генерального плана (конец 2025 </w:t>
      </w:r>
      <w:r w:rsidR="004E5E0C">
        <w:rPr>
          <w:sz w:val="28"/>
          <w:szCs w:val="28"/>
        </w:rPr>
        <w:t>г.</w:t>
      </w:r>
      <w:r w:rsidRPr="00E567E7">
        <w:rPr>
          <w:sz w:val="28"/>
          <w:szCs w:val="28"/>
        </w:rPr>
        <w:t>):</w:t>
      </w:r>
    </w:p>
    <w:p w:rsidR="00072180" w:rsidRDefault="00072180" w:rsidP="00D67537">
      <w:pPr>
        <w:pStyle w:val="a0"/>
        <w:numPr>
          <w:ilvl w:val="0"/>
          <w:numId w:val="0"/>
        </w:numPr>
        <w:spacing w:before="0" w:after="0" w:line="336"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E567E7">
        <w:rPr>
          <w:rFonts w:ascii="Times New Roman" w:hAnsi="Times New Roman" w:cs="Times New Roman"/>
          <w:sz w:val="28"/>
          <w:szCs w:val="28"/>
        </w:rPr>
        <w:t>строительство сооружения для защиты от затопления и подтопления (дамбы) протяженностью 3,9 км.</w:t>
      </w:r>
    </w:p>
    <w:p w:rsidR="00072180" w:rsidRDefault="00072180" w:rsidP="003D1E95">
      <w:pPr>
        <w:pStyle w:val="2"/>
        <w:numPr>
          <w:ilvl w:val="1"/>
          <w:numId w:val="12"/>
        </w:numPr>
        <w:spacing w:before="120" w:after="120"/>
        <w:ind w:left="0" w:firstLine="709"/>
        <w:rPr>
          <w:color w:val="000000" w:themeColor="text1"/>
          <w:szCs w:val="28"/>
        </w:rPr>
      </w:pPr>
      <w:r w:rsidRPr="00373A69">
        <w:rPr>
          <w:color w:val="000000" w:themeColor="text1"/>
          <w:szCs w:val="28"/>
        </w:rPr>
        <w:t>Инженерная инфраструктура</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rsidRPr="00373A69">
        <w:rPr>
          <w:color w:val="000000" w:themeColor="text1"/>
          <w:szCs w:val="28"/>
        </w:rPr>
        <w:t xml:space="preserve"> </w:t>
      </w:r>
    </w:p>
    <w:p w:rsidR="00072180" w:rsidRDefault="00072180" w:rsidP="003D1E95">
      <w:pPr>
        <w:pStyle w:val="30"/>
        <w:keepLines w:val="0"/>
        <w:numPr>
          <w:ilvl w:val="2"/>
          <w:numId w:val="12"/>
        </w:numPr>
        <w:suppressAutoHyphens/>
        <w:spacing w:before="120" w:after="120" w:line="240" w:lineRule="auto"/>
        <w:ind w:left="0" w:firstLine="709"/>
        <w:jc w:val="both"/>
        <w:rPr>
          <w:rFonts w:ascii="Times New Roman" w:hAnsi="Times New Roman" w:cs="Times New Roman"/>
          <w:color w:val="000000" w:themeColor="text1"/>
          <w:sz w:val="28"/>
          <w:szCs w:val="28"/>
        </w:rPr>
      </w:pPr>
      <w:bookmarkStart w:id="285" w:name="_Toc25070184"/>
      <w:bookmarkStart w:id="286" w:name="_Toc27052276"/>
      <w:r w:rsidRPr="00373A69">
        <w:rPr>
          <w:rFonts w:ascii="Times New Roman" w:hAnsi="Times New Roman" w:cs="Times New Roman"/>
          <w:color w:val="000000" w:themeColor="text1"/>
          <w:sz w:val="28"/>
          <w:szCs w:val="28"/>
        </w:rPr>
        <w:t>Водоснабжение</w:t>
      </w:r>
      <w:bookmarkEnd w:id="285"/>
      <w:bookmarkEnd w:id="286"/>
    </w:p>
    <w:p w:rsidR="00072180" w:rsidRDefault="00072180" w:rsidP="003D1E95">
      <w:pPr>
        <w:spacing w:before="120" w:after="120" w:line="240" w:lineRule="auto"/>
        <w:ind w:firstLine="709"/>
        <w:rPr>
          <w:rFonts w:ascii="Times New Roman" w:hAnsi="Times New Roman" w:cs="Times New Roman"/>
          <w:b/>
          <w:color w:val="000000" w:themeColor="text1"/>
          <w:sz w:val="28"/>
          <w:szCs w:val="28"/>
        </w:rPr>
      </w:pPr>
      <w:r w:rsidRPr="00373A69">
        <w:rPr>
          <w:rFonts w:ascii="Times New Roman" w:hAnsi="Times New Roman" w:cs="Times New Roman"/>
          <w:b/>
          <w:color w:val="000000" w:themeColor="text1"/>
          <w:sz w:val="28"/>
          <w:szCs w:val="28"/>
        </w:rPr>
        <w:t>Существующее состояние</w:t>
      </w:r>
    </w:p>
    <w:p w:rsidR="00072180" w:rsidRPr="00E22582" w:rsidRDefault="00072180" w:rsidP="00D67537">
      <w:pPr>
        <w:pStyle w:val="a7"/>
        <w:spacing w:line="336" w:lineRule="auto"/>
        <w:ind w:firstLine="709"/>
        <w:rPr>
          <w:sz w:val="28"/>
          <w:szCs w:val="28"/>
        </w:rPr>
      </w:pPr>
      <w:r w:rsidRPr="00E22582">
        <w:rPr>
          <w:sz w:val="28"/>
          <w:szCs w:val="28"/>
        </w:rPr>
        <w:t>Источниками водоснабжения городского округа Большой Камень являются поверхностные и подземные воды.</w:t>
      </w:r>
    </w:p>
    <w:p w:rsidR="00072180" w:rsidRPr="003D1E95" w:rsidRDefault="00072180" w:rsidP="003D1E95">
      <w:pPr>
        <w:spacing w:before="120" w:after="120" w:line="240" w:lineRule="auto"/>
        <w:ind w:firstLine="709"/>
        <w:rPr>
          <w:rFonts w:ascii="Times New Roman" w:hAnsi="Times New Roman" w:cs="Times New Roman"/>
          <w:sz w:val="28"/>
          <w:szCs w:val="28"/>
        </w:rPr>
      </w:pPr>
      <w:r w:rsidRPr="003D1E95">
        <w:rPr>
          <w:rFonts w:ascii="Times New Roman" w:hAnsi="Times New Roman" w:cs="Times New Roman"/>
          <w:sz w:val="28"/>
          <w:szCs w:val="28"/>
        </w:rPr>
        <w:t>г. Большой Камень</w:t>
      </w:r>
    </w:p>
    <w:p w:rsidR="00072180" w:rsidRPr="00E22582" w:rsidRDefault="00072180" w:rsidP="00D67537">
      <w:pPr>
        <w:pStyle w:val="a7"/>
        <w:spacing w:line="336" w:lineRule="auto"/>
        <w:ind w:firstLine="709"/>
        <w:rPr>
          <w:sz w:val="28"/>
          <w:szCs w:val="28"/>
        </w:rPr>
      </w:pPr>
      <w:r w:rsidRPr="00E22582">
        <w:rPr>
          <w:sz w:val="28"/>
          <w:szCs w:val="28"/>
        </w:rPr>
        <w:t xml:space="preserve">Приоритетными источниками системы водоснабжения являются поверхностные воды Петровского водохранилища, расположенного </w:t>
      </w:r>
      <w:r w:rsidR="00373A69">
        <w:rPr>
          <w:sz w:val="28"/>
          <w:szCs w:val="28"/>
        </w:rPr>
        <w:br/>
      </w:r>
      <w:r w:rsidRPr="00E22582">
        <w:rPr>
          <w:sz w:val="28"/>
          <w:szCs w:val="28"/>
        </w:rPr>
        <w:t xml:space="preserve">на территории Романовского сельского поселения </w:t>
      </w:r>
      <w:proofErr w:type="spellStart"/>
      <w:r w:rsidRPr="00E22582">
        <w:rPr>
          <w:sz w:val="28"/>
          <w:szCs w:val="28"/>
        </w:rPr>
        <w:t>Шкотовского</w:t>
      </w:r>
      <w:proofErr w:type="spellEnd"/>
      <w:r w:rsidRPr="00E22582">
        <w:rPr>
          <w:sz w:val="28"/>
          <w:szCs w:val="28"/>
        </w:rPr>
        <w:t xml:space="preserve"> муниципального района. Вода по двум самотечным коллекторам диаметрами 600-700 мм поступает на водопроводные очистные сооружения (ВОС), расположенные в восточной части г. Большой Камень. После очистки вода насосной станцией II подъема подается на узел запасных резервуаров, откуда посредством насосной станции III подъема и сетей водоснабжения поступает потребителям.</w:t>
      </w:r>
    </w:p>
    <w:p w:rsidR="00072180" w:rsidRPr="00E22582" w:rsidRDefault="00072180" w:rsidP="00D67537">
      <w:pPr>
        <w:pStyle w:val="a7"/>
        <w:spacing w:line="336" w:lineRule="auto"/>
        <w:ind w:firstLine="709"/>
        <w:rPr>
          <w:sz w:val="28"/>
          <w:szCs w:val="28"/>
        </w:rPr>
      </w:pPr>
      <w:r w:rsidRPr="00E22582">
        <w:rPr>
          <w:sz w:val="28"/>
          <w:szCs w:val="28"/>
        </w:rPr>
        <w:t xml:space="preserve">Качество воды, подаваемой потребителям, соответствует требованиям </w:t>
      </w:r>
      <w:r w:rsidRPr="00E22582">
        <w:rPr>
          <w:sz w:val="28"/>
          <w:szCs w:val="28"/>
        </w:rPr>
        <w:br/>
        <w:t xml:space="preserve">ГОСТ </w:t>
      </w:r>
      <w:proofErr w:type="gramStart"/>
      <w:r w:rsidRPr="00E22582">
        <w:rPr>
          <w:sz w:val="28"/>
          <w:szCs w:val="28"/>
        </w:rPr>
        <w:t>Р</w:t>
      </w:r>
      <w:proofErr w:type="gramEnd"/>
      <w:r w:rsidRPr="00E22582">
        <w:rPr>
          <w:sz w:val="28"/>
          <w:szCs w:val="28"/>
        </w:rPr>
        <w:t xml:space="preserve"> 51232-98 «Вода питьевая. Общие требования к организации </w:t>
      </w:r>
      <w:r w:rsidR="00D67537">
        <w:rPr>
          <w:sz w:val="28"/>
          <w:szCs w:val="28"/>
        </w:rPr>
        <w:br/>
      </w:r>
      <w:r w:rsidRPr="00E22582">
        <w:rPr>
          <w:sz w:val="28"/>
          <w:szCs w:val="28"/>
        </w:rPr>
        <w:t xml:space="preserve">и методам контроля качества» и СанПиН 2.1.4.1074-01 «Питьевая вода. Гигиенические требования к качеству воды централизованных систем </w:t>
      </w:r>
      <w:r w:rsidRPr="00E22582">
        <w:rPr>
          <w:sz w:val="28"/>
          <w:szCs w:val="28"/>
        </w:rPr>
        <w:lastRenderedPageBreak/>
        <w:t xml:space="preserve">питьевого водоснабжения. Контроль качества. Гигиенические требования </w:t>
      </w:r>
      <w:r w:rsidR="00D67537">
        <w:rPr>
          <w:sz w:val="28"/>
          <w:szCs w:val="28"/>
        </w:rPr>
        <w:br/>
      </w:r>
      <w:r w:rsidRPr="00E22582">
        <w:rPr>
          <w:sz w:val="28"/>
          <w:szCs w:val="28"/>
        </w:rPr>
        <w:t xml:space="preserve">к обеспечению безопасности систем горячего водоснабжения». </w:t>
      </w:r>
    </w:p>
    <w:p w:rsidR="00072180" w:rsidRPr="00E22582" w:rsidRDefault="00072180" w:rsidP="00D67537">
      <w:pPr>
        <w:pStyle w:val="a7"/>
        <w:spacing w:line="336" w:lineRule="auto"/>
        <w:ind w:firstLine="709"/>
        <w:rPr>
          <w:sz w:val="28"/>
          <w:szCs w:val="28"/>
        </w:rPr>
      </w:pPr>
      <w:r w:rsidRPr="00E22582">
        <w:rPr>
          <w:sz w:val="28"/>
          <w:szCs w:val="28"/>
        </w:rPr>
        <w:t>Отмечается значительный износ сетей и объектов водоснабжения.</w:t>
      </w:r>
    </w:p>
    <w:p w:rsidR="00072180" w:rsidRPr="00E22582" w:rsidRDefault="00072180" w:rsidP="00D67537">
      <w:pPr>
        <w:pStyle w:val="a7"/>
        <w:spacing w:line="336" w:lineRule="auto"/>
        <w:ind w:firstLine="709"/>
        <w:rPr>
          <w:sz w:val="28"/>
          <w:szCs w:val="28"/>
        </w:rPr>
      </w:pPr>
      <w:r w:rsidRPr="00E22582">
        <w:rPr>
          <w:sz w:val="28"/>
          <w:szCs w:val="28"/>
        </w:rPr>
        <w:t xml:space="preserve">Централизованной системой водоснабжения охвачены зоны застройки малоэтажными, </w:t>
      </w:r>
      <w:proofErr w:type="spellStart"/>
      <w:r w:rsidRPr="00E22582">
        <w:rPr>
          <w:sz w:val="28"/>
          <w:szCs w:val="28"/>
        </w:rPr>
        <w:t>среднеэтажными</w:t>
      </w:r>
      <w:proofErr w:type="spellEnd"/>
      <w:r w:rsidRPr="00E22582">
        <w:rPr>
          <w:sz w:val="28"/>
          <w:szCs w:val="28"/>
        </w:rPr>
        <w:t xml:space="preserve"> и многоэтажными жилыми домами и часть зон застройки индивидуальными жилыми домами. Магистральные водопроводные сети выполнены из стальных и полимерных труб диаметрами 100-700 мм. Общая протяженность магистральных сетей водоснабжения составляет 48,1 км. Для обеспечения нормативного давления на территории </w:t>
      </w:r>
      <w:r w:rsidR="00D67537">
        <w:rPr>
          <w:sz w:val="28"/>
          <w:szCs w:val="28"/>
        </w:rPr>
        <w:br/>
      </w:r>
      <w:r w:rsidRPr="00E22582">
        <w:rPr>
          <w:sz w:val="28"/>
          <w:szCs w:val="28"/>
        </w:rPr>
        <w:t>г. Большой Камень размещены четыре насосных станции IV подъема.</w:t>
      </w:r>
    </w:p>
    <w:p w:rsidR="00072180" w:rsidRPr="00E22582" w:rsidRDefault="00072180" w:rsidP="00D67537">
      <w:pPr>
        <w:pStyle w:val="a7"/>
        <w:spacing w:line="336" w:lineRule="auto"/>
        <w:ind w:firstLine="709"/>
        <w:rPr>
          <w:sz w:val="28"/>
          <w:szCs w:val="28"/>
        </w:rPr>
      </w:pPr>
      <w:r w:rsidRPr="00E22582">
        <w:rPr>
          <w:sz w:val="28"/>
          <w:szCs w:val="28"/>
        </w:rPr>
        <w:t>На остальной территории организована децентрализованная система водоснабжения с использованием индивидуальных скважин.</w:t>
      </w:r>
    </w:p>
    <w:p w:rsidR="00072180" w:rsidRPr="00E22582" w:rsidRDefault="00072180" w:rsidP="00D67537">
      <w:pPr>
        <w:pStyle w:val="a7"/>
        <w:spacing w:line="336" w:lineRule="auto"/>
        <w:ind w:firstLine="709"/>
        <w:rPr>
          <w:sz w:val="28"/>
          <w:szCs w:val="28"/>
        </w:rPr>
      </w:pPr>
      <w:r w:rsidRPr="00E22582">
        <w:rPr>
          <w:sz w:val="28"/>
          <w:szCs w:val="28"/>
        </w:rPr>
        <w:t xml:space="preserve">К сетям водоснабжения г. Большой Камень подключена система водоснабжения населенных пунктов </w:t>
      </w:r>
      <w:proofErr w:type="spellStart"/>
      <w:r w:rsidRPr="00E22582">
        <w:rPr>
          <w:sz w:val="28"/>
          <w:szCs w:val="28"/>
        </w:rPr>
        <w:t>Подъяпольского</w:t>
      </w:r>
      <w:proofErr w:type="spellEnd"/>
      <w:r w:rsidRPr="00E22582">
        <w:rPr>
          <w:sz w:val="28"/>
          <w:szCs w:val="28"/>
        </w:rPr>
        <w:t xml:space="preserve"> сельского поселения </w:t>
      </w:r>
      <w:proofErr w:type="spellStart"/>
      <w:r w:rsidRPr="00E22582">
        <w:rPr>
          <w:sz w:val="28"/>
          <w:szCs w:val="28"/>
        </w:rPr>
        <w:t>Шкотовского</w:t>
      </w:r>
      <w:proofErr w:type="spellEnd"/>
      <w:r w:rsidRPr="00E22582">
        <w:rPr>
          <w:sz w:val="28"/>
          <w:szCs w:val="28"/>
        </w:rPr>
        <w:t xml:space="preserve"> муниципального района.</w:t>
      </w:r>
    </w:p>
    <w:p w:rsidR="00072180" w:rsidRPr="003D1E95" w:rsidRDefault="00072180" w:rsidP="003D1E95">
      <w:pPr>
        <w:spacing w:before="120" w:after="120" w:line="240" w:lineRule="auto"/>
        <w:ind w:firstLine="709"/>
        <w:rPr>
          <w:rFonts w:ascii="Times New Roman" w:hAnsi="Times New Roman" w:cs="Times New Roman"/>
          <w:sz w:val="28"/>
          <w:szCs w:val="28"/>
        </w:rPr>
      </w:pPr>
      <w:r w:rsidRPr="003D1E95">
        <w:rPr>
          <w:rFonts w:ascii="Times New Roman" w:hAnsi="Times New Roman" w:cs="Times New Roman"/>
          <w:sz w:val="28"/>
          <w:szCs w:val="28"/>
        </w:rPr>
        <w:t>с. Петровка</w:t>
      </w:r>
    </w:p>
    <w:p w:rsidR="00072180" w:rsidRPr="00E22582" w:rsidRDefault="00072180" w:rsidP="00D67537">
      <w:pPr>
        <w:pStyle w:val="a7"/>
        <w:spacing w:line="336" w:lineRule="auto"/>
        <w:ind w:firstLine="709"/>
        <w:rPr>
          <w:sz w:val="28"/>
          <w:szCs w:val="28"/>
        </w:rPr>
      </w:pPr>
      <w:r w:rsidRPr="00E22582">
        <w:rPr>
          <w:sz w:val="28"/>
          <w:szCs w:val="28"/>
        </w:rPr>
        <w:t xml:space="preserve">Централизованная система водоснабжения организована в северо-восточной части с. Петровка. Источником водоснабжения является скважина для забора воды. На территории водозабора расположена насосная станция </w:t>
      </w:r>
      <w:r w:rsidR="00373A69">
        <w:rPr>
          <w:sz w:val="28"/>
          <w:szCs w:val="28"/>
        </w:rPr>
        <w:br/>
      </w:r>
      <w:r w:rsidRPr="00E22582">
        <w:rPr>
          <w:sz w:val="28"/>
          <w:szCs w:val="28"/>
        </w:rPr>
        <w:t xml:space="preserve">II подъема. Зоны санитарной охраны источников водоснабжения соблюдаются. </w:t>
      </w:r>
    </w:p>
    <w:p w:rsidR="00072180" w:rsidRPr="00E22582" w:rsidRDefault="00072180" w:rsidP="00D67537">
      <w:pPr>
        <w:pStyle w:val="a7"/>
        <w:spacing w:line="336" w:lineRule="auto"/>
        <w:ind w:firstLine="709"/>
        <w:rPr>
          <w:sz w:val="28"/>
          <w:szCs w:val="28"/>
        </w:rPr>
      </w:pPr>
      <w:r w:rsidRPr="00E22582">
        <w:rPr>
          <w:sz w:val="28"/>
          <w:szCs w:val="28"/>
        </w:rPr>
        <w:t>На остальной территории организована децентрализованная система водоснабжения с использованием индивидуальных скважин.</w:t>
      </w:r>
    </w:p>
    <w:p w:rsidR="00072180" w:rsidRPr="00130188" w:rsidRDefault="00072180" w:rsidP="00130188">
      <w:pPr>
        <w:spacing w:before="120" w:after="120" w:line="240" w:lineRule="auto"/>
        <w:ind w:firstLine="709"/>
        <w:rPr>
          <w:rFonts w:ascii="Times New Roman" w:hAnsi="Times New Roman" w:cs="Times New Roman"/>
          <w:sz w:val="28"/>
          <w:szCs w:val="28"/>
        </w:rPr>
      </w:pPr>
      <w:r w:rsidRPr="00130188">
        <w:rPr>
          <w:rFonts w:ascii="Times New Roman" w:hAnsi="Times New Roman" w:cs="Times New Roman"/>
          <w:sz w:val="28"/>
          <w:szCs w:val="28"/>
        </w:rPr>
        <w:t>с. Суходол</w:t>
      </w:r>
    </w:p>
    <w:p w:rsidR="00072180" w:rsidRPr="00E22582" w:rsidRDefault="00072180" w:rsidP="00533BCF">
      <w:pPr>
        <w:pStyle w:val="a7"/>
        <w:spacing w:line="312" w:lineRule="auto"/>
        <w:ind w:firstLine="709"/>
        <w:rPr>
          <w:sz w:val="28"/>
          <w:szCs w:val="28"/>
        </w:rPr>
      </w:pPr>
      <w:r w:rsidRPr="00E22582">
        <w:rPr>
          <w:sz w:val="28"/>
          <w:szCs w:val="28"/>
        </w:rPr>
        <w:t xml:space="preserve">Централизованная система водоснабжения организована в западной части с. Суходол в зоне застройки малоэтажными жилыми домами. Источником водоснабжения является скважина для забора воды, расположенная в непосредственной близости к застройке. Зоны санитарной охраны источников водоснабжения не соблюдаются. </w:t>
      </w:r>
    </w:p>
    <w:p w:rsidR="00072180" w:rsidRPr="00E22582" w:rsidRDefault="00072180" w:rsidP="00533BCF">
      <w:pPr>
        <w:pStyle w:val="a7"/>
        <w:spacing w:line="312" w:lineRule="auto"/>
        <w:ind w:firstLine="709"/>
        <w:rPr>
          <w:sz w:val="28"/>
          <w:szCs w:val="28"/>
        </w:rPr>
      </w:pPr>
      <w:r w:rsidRPr="00E22582">
        <w:rPr>
          <w:sz w:val="28"/>
          <w:szCs w:val="28"/>
        </w:rPr>
        <w:t xml:space="preserve">В центральной части с. Суходол расположен подземный водозабор. </w:t>
      </w:r>
      <w:proofErr w:type="spellStart"/>
      <w:r w:rsidRPr="00E22582">
        <w:rPr>
          <w:sz w:val="28"/>
          <w:szCs w:val="28"/>
        </w:rPr>
        <w:t>Водоразбор</w:t>
      </w:r>
      <w:proofErr w:type="spellEnd"/>
      <w:r w:rsidRPr="00E22582">
        <w:rPr>
          <w:sz w:val="28"/>
          <w:szCs w:val="28"/>
        </w:rPr>
        <w:t xml:space="preserve"> осуществляется напрямую из скважины. На остальной </w:t>
      </w:r>
      <w:r w:rsidRPr="00E22582">
        <w:rPr>
          <w:sz w:val="28"/>
          <w:szCs w:val="28"/>
        </w:rPr>
        <w:lastRenderedPageBreak/>
        <w:t xml:space="preserve">территории организована децентрализованная система водоснабжения </w:t>
      </w:r>
      <w:r w:rsidR="00533BCF">
        <w:rPr>
          <w:sz w:val="28"/>
          <w:szCs w:val="28"/>
        </w:rPr>
        <w:br/>
      </w:r>
      <w:r w:rsidRPr="00E22582">
        <w:rPr>
          <w:sz w:val="28"/>
          <w:szCs w:val="28"/>
        </w:rPr>
        <w:t>с использованием индивидуальных скважин.</w:t>
      </w:r>
    </w:p>
    <w:p w:rsidR="00072180" w:rsidRPr="00E22582" w:rsidRDefault="00072180" w:rsidP="00533BCF">
      <w:pPr>
        <w:pStyle w:val="a7"/>
        <w:spacing w:line="312" w:lineRule="auto"/>
        <w:ind w:firstLine="709"/>
        <w:rPr>
          <w:sz w:val="28"/>
          <w:szCs w:val="28"/>
        </w:rPr>
      </w:pPr>
      <w:r w:rsidRPr="00E22582">
        <w:rPr>
          <w:sz w:val="28"/>
          <w:szCs w:val="28"/>
        </w:rPr>
        <w:t>Анализ современного состояния системы водоснабжения городского округа Большой Камень выявил следующее:</w:t>
      </w:r>
    </w:p>
    <w:p w:rsidR="00072180" w:rsidRPr="00E22582" w:rsidRDefault="00072180" w:rsidP="00533BCF">
      <w:pPr>
        <w:pStyle w:val="a0"/>
        <w:spacing w:before="0" w:after="0" w:line="312" w:lineRule="auto"/>
        <w:ind w:firstLine="709"/>
        <w:rPr>
          <w:rFonts w:ascii="Times New Roman" w:hAnsi="Times New Roman" w:cs="Times New Roman"/>
          <w:sz w:val="28"/>
          <w:szCs w:val="28"/>
        </w:rPr>
      </w:pPr>
      <w:r w:rsidRPr="00E22582">
        <w:rPr>
          <w:rFonts w:ascii="Times New Roman" w:hAnsi="Times New Roman" w:cs="Times New Roman"/>
          <w:sz w:val="28"/>
          <w:szCs w:val="28"/>
        </w:rPr>
        <w:t>в с. Петровка и с. Суходол отсутствуют водопроводные очистные сооружения, что не гарантирует подачу воды нормативного качества;</w:t>
      </w:r>
    </w:p>
    <w:p w:rsidR="00072180" w:rsidRPr="00E22582" w:rsidRDefault="00072180" w:rsidP="00533BCF">
      <w:pPr>
        <w:pStyle w:val="a0"/>
        <w:spacing w:before="0" w:after="0" w:line="312" w:lineRule="auto"/>
        <w:ind w:firstLine="709"/>
        <w:rPr>
          <w:rFonts w:ascii="Times New Roman" w:hAnsi="Times New Roman" w:cs="Times New Roman"/>
          <w:sz w:val="28"/>
          <w:szCs w:val="28"/>
        </w:rPr>
      </w:pPr>
      <w:r w:rsidRPr="00E22582">
        <w:rPr>
          <w:rFonts w:ascii="Times New Roman" w:hAnsi="Times New Roman" w:cs="Times New Roman"/>
          <w:sz w:val="28"/>
          <w:szCs w:val="28"/>
        </w:rPr>
        <w:t>на водозаборе в с. Суходол не соблюдаются зоны санитарной охраны источников водоснабжения;</w:t>
      </w:r>
    </w:p>
    <w:p w:rsidR="00072180" w:rsidRPr="00E22582" w:rsidRDefault="00072180" w:rsidP="00533BCF">
      <w:pPr>
        <w:pStyle w:val="a0"/>
        <w:spacing w:before="0" w:after="0" w:line="312" w:lineRule="auto"/>
        <w:ind w:firstLine="709"/>
        <w:rPr>
          <w:rFonts w:ascii="Times New Roman" w:hAnsi="Times New Roman" w:cs="Times New Roman"/>
          <w:sz w:val="28"/>
          <w:szCs w:val="28"/>
        </w:rPr>
      </w:pPr>
      <w:r w:rsidRPr="00E22582">
        <w:rPr>
          <w:rFonts w:ascii="Times New Roman" w:hAnsi="Times New Roman" w:cs="Times New Roman"/>
          <w:sz w:val="28"/>
          <w:szCs w:val="28"/>
        </w:rPr>
        <w:t>высокий износ объектов и сетей водоснабжения.</w:t>
      </w:r>
    </w:p>
    <w:p w:rsidR="00072180" w:rsidRDefault="00533BCF" w:rsidP="00130188">
      <w:pPr>
        <w:spacing w:before="120" w:after="120" w:line="240" w:lineRule="auto"/>
        <w:ind w:firstLine="709"/>
        <w:rPr>
          <w:rFonts w:ascii="Times New Roman" w:hAnsi="Times New Roman" w:cs="Times New Roman"/>
          <w:b/>
          <w:sz w:val="28"/>
          <w:szCs w:val="28"/>
        </w:rPr>
      </w:pPr>
      <w:r>
        <w:rPr>
          <w:rFonts w:ascii="Times New Roman" w:hAnsi="Times New Roman" w:cs="Times New Roman"/>
          <w:b/>
          <w:sz w:val="28"/>
          <w:szCs w:val="28"/>
        </w:rPr>
        <w:t>Планируемое развитие</w:t>
      </w:r>
    </w:p>
    <w:p w:rsidR="00072180" w:rsidRPr="00E22582" w:rsidRDefault="00072180" w:rsidP="00130188">
      <w:pPr>
        <w:pStyle w:val="a7"/>
        <w:spacing w:line="312" w:lineRule="auto"/>
        <w:ind w:firstLine="709"/>
        <w:rPr>
          <w:sz w:val="28"/>
          <w:szCs w:val="28"/>
        </w:rPr>
      </w:pPr>
      <w:r w:rsidRPr="00E22582">
        <w:rPr>
          <w:sz w:val="28"/>
          <w:szCs w:val="28"/>
        </w:rPr>
        <w:t>Раздел выполнен в соответствии с проектом НГП городского округа Большой Камень.</w:t>
      </w:r>
    </w:p>
    <w:p w:rsidR="00072180" w:rsidRPr="00E22582" w:rsidRDefault="00072180" w:rsidP="00130188">
      <w:pPr>
        <w:pStyle w:val="a7"/>
        <w:spacing w:line="312" w:lineRule="auto"/>
        <w:ind w:firstLine="709"/>
        <w:rPr>
          <w:sz w:val="28"/>
          <w:szCs w:val="28"/>
        </w:rPr>
      </w:pPr>
      <w:r w:rsidRPr="00E22582">
        <w:rPr>
          <w:sz w:val="28"/>
          <w:szCs w:val="28"/>
        </w:rPr>
        <w:t xml:space="preserve">Охват населения централизованной услугой водоснабжения предлагается увеличить до 90%. </w:t>
      </w:r>
    </w:p>
    <w:p w:rsidR="00072180" w:rsidRPr="00E22582" w:rsidRDefault="00072180" w:rsidP="00130188">
      <w:pPr>
        <w:pStyle w:val="a7"/>
        <w:spacing w:line="312" w:lineRule="auto"/>
        <w:ind w:firstLine="709"/>
        <w:rPr>
          <w:sz w:val="28"/>
          <w:szCs w:val="28"/>
        </w:rPr>
      </w:pPr>
      <w:r w:rsidRPr="00E22582">
        <w:rPr>
          <w:sz w:val="28"/>
          <w:szCs w:val="28"/>
        </w:rPr>
        <w:t>Для развития системы водоснабжения необходимо реализовать ряд мероприятий:</w:t>
      </w:r>
    </w:p>
    <w:p w:rsidR="00072180" w:rsidRPr="00E22582" w:rsidRDefault="00072180" w:rsidP="00130188">
      <w:pPr>
        <w:pStyle w:val="a0"/>
        <w:spacing w:before="0" w:after="0" w:line="312" w:lineRule="auto"/>
        <w:ind w:firstLine="709"/>
        <w:rPr>
          <w:rFonts w:ascii="Times New Roman" w:hAnsi="Times New Roman" w:cs="Times New Roman"/>
          <w:sz w:val="28"/>
          <w:szCs w:val="28"/>
        </w:rPr>
      </w:pPr>
      <w:r w:rsidRPr="00E22582">
        <w:rPr>
          <w:rFonts w:ascii="Times New Roman" w:hAnsi="Times New Roman" w:cs="Times New Roman"/>
          <w:sz w:val="28"/>
          <w:szCs w:val="28"/>
        </w:rPr>
        <w:t>реконструкция ВОС;</w:t>
      </w:r>
    </w:p>
    <w:p w:rsidR="00072180" w:rsidRPr="00E22582" w:rsidRDefault="00072180" w:rsidP="00130188">
      <w:pPr>
        <w:pStyle w:val="a0"/>
        <w:spacing w:before="0" w:after="0" w:line="312" w:lineRule="auto"/>
        <w:ind w:firstLine="709"/>
        <w:rPr>
          <w:rFonts w:ascii="Times New Roman" w:hAnsi="Times New Roman" w:cs="Times New Roman"/>
          <w:sz w:val="28"/>
          <w:szCs w:val="28"/>
        </w:rPr>
      </w:pPr>
      <w:r w:rsidRPr="00E22582">
        <w:rPr>
          <w:rFonts w:ascii="Times New Roman" w:hAnsi="Times New Roman" w:cs="Times New Roman"/>
          <w:sz w:val="28"/>
          <w:szCs w:val="28"/>
        </w:rPr>
        <w:t>реконструкция сетей водоснабжения;</w:t>
      </w:r>
    </w:p>
    <w:p w:rsidR="00072180" w:rsidRPr="00E22582" w:rsidRDefault="00072180" w:rsidP="00130188">
      <w:pPr>
        <w:pStyle w:val="a0"/>
        <w:spacing w:before="0" w:after="0" w:line="312" w:lineRule="auto"/>
        <w:ind w:firstLine="709"/>
        <w:rPr>
          <w:rFonts w:ascii="Times New Roman" w:hAnsi="Times New Roman" w:cs="Times New Roman"/>
          <w:sz w:val="28"/>
          <w:szCs w:val="28"/>
        </w:rPr>
      </w:pPr>
      <w:r w:rsidRPr="00E22582">
        <w:rPr>
          <w:rFonts w:ascii="Times New Roman" w:hAnsi="Times New Roman" w:cs="Times New Roman"/>
          <w:sz w:val="28"/>
          <w:szCs w:val="28"/>
        </w:rPr>
        <w:t>строительство насосной станции IV подъема по ул. Андреевская;</w:t>
      </w:r>
    </w:p>
    <w:p w:rsidR="00072180" w:rsidRPr="00E22582" w:rsidRDefault="00072180" w:rsidP="00130188">
      <w:pPr>
        <w:pStyle w:val="a0"/>
        <w:spacing w:before="0" w:after="0" w:line="312" w:lineRule="auto"/>
        <w:ind w:firstLine="709"/>
        <w:rPr>
          <w:rFonts w:ascii="Times New Roman" w:hAnsi="Times New Roman" w:cs="Times New Roman"/>
          <w:sz w:val="28"/>
          <w:szCs w:val="28"/>
        </w:rPr>
      </w:pPr>
      <w:r w:rsidRPr="00E22582">
        <w:rPr>
          <w:rFonts w:ascii="Times New Roman" w:hAnsi="Times New Roman" w:cs="Times New Roman"/>
          <w:sz w:val="28"/>
          <w:szCs w:val="28"/>
        </w:rPr>
        <w:t>строительство сетей водоснабжения для подключения новых абонентов.</w:t>
      </w:r>
    </w:p>
    <w:p w:rsidR="00072180" w:rsidRPr="00E22582" w:rsidRDefault="00072180" w:rsidP="00130188">
      <w:pPr>
        <w:pStyle w:val="a7"/>
        <w:spacing w:line="312" w:lineRule="auto"/>
        <w:ind w:firstLine="709"/>
        <w:rPr>
          <w:sz w:val="28"/>
          <w:szCs w:val="28"/>
        </w:rPr>
      </w:pPr>
      <w:r w:rsidRPr="00E22582">
        <w:rPr>
          <w:sz w:val="28"/>
          <w:szCs w:val="28"/>
        </w:rPr>
        <w:t xml:space="preserve">Диаметры водопроводной сети рассчитаны из условия пропуска расчетного расхода (хозяйственно-питьевой и </w:t>
      </w:r>
      <w:proofErr w:type="gramStart"/>
      <w:r w:rsidRPr="00E22582">
        <w:rPr>
          <w:sz w:val="28"/>
          <w:szCs w:val="28"/>
        </w:rPr>
        <w:t>противопожарный</w:t>
      </w:r>
      <w:proofErr w:type="gramEnd"/>
      <w:r w:rsidRPr="00E22582">
        <w:rPr>
          <w:sz w:val="28"/>
          <w:szCs w:val="28"/>
        </w:rPr>
        <w:t xml:space="preserve">) </w:t>
      </w:r>
      <w:r w:rsidR="00533BCF">
        <w:rPr>
          <w:sz w:val="28"/>
          <w:szCs w:val="28"/>
        </w:rPr>
        <w:br/>
      </w:r>
      <w:r w:rsidRPr="00E22582">
        <w:rPr>
          <w:sz w:val="28"/>
          <w:szCs w:val="28"/>
        </w:rPr>
        <w:t>с оптимальной скоростью. На стадии проектирования необходимо выполнить расчет водопроводной сети с</w:t>
      </w:r>
      <w:r w:rsidR="00130188">
        <w:rPr>
          <w:sz w:val="28"/>
          <w:szCs w:val="28"/>
        </w:rPr>
        <w:t xml:space="preserve"> </w:t>
      </w:r>
      <w:r w:rsidRPr="00E22582">
        <w:rPr>
          <w:sz w:val="28"/>
          <w:szCs w:val="28"/>
        </w:rPr>
        <w:t>применением специализированных программных комплексов и уточнить диаметры по участкам.</w:t>
      </w:r>
    </w:p>
    <w:p w:rsidR="00130188" w:rsidRPr="00130188" w:rsidRDefault="00072180" w:rsidP="00130188">
      <w:pPr>
        <w:pStyle w:val="a7"/>
        <w:spacing w:line="312" w:lineRule="auto"/>
        <w:ind w:firstLine="709"/>
        <w:rPr>
          <w:sz w:val="28"/>
          <w:szCs w:val="28"/>
        </w:rPr>
      </w:pPr>
      <w:r w:rsidRPr="00E22582">
        <w:rPr>
          <w:sz w:val="28"/>
          <w:szCs w:val="28"/>
        </w:rPr>
        <w:t xml:space="preserve">Расчет объема водопотребления городского округа Большой Камень </w:t>
      </w:r>
      <w:r w:rsidR="00533BCF">
        <w:rPr>
          <w:sz w:val="28"/>
          <w:szCs w:val="28"/>
        </w:rPr>
        <w:br/>
      </w:r>
      <w:r w:rsidRPr="00E22582">
        <w:rPr>
          <w:sz w:val="28"/>
          <w:szCs w:val="28"/>
        </w:rPr>
        <w:t xml:space="preserve">на расчетный срок реализации генерального плана (конец 2040 </w:t>
      </w:r>
      <w:r w:rsidR="004E5E0C">
        <w:rPr>
          <w:sz w:val="28"/>
          <w:szCs w:val="28"/>
        </w:rPr>
        <w:t>г.</w:t>
      </w:r>
      <w:r w:rsidRPr="00E22582">
        <w:rPr>
          <w:sz w:val="28"/>
          <w:szCs w:val="28"/>
        </w:rPr>
        <w:t>) приведен ниже (</w:t>
      </w:r>
      <w:r w:rsidR="005E0DA8">
        <w:fldChar w:fldCharType="begin"/>
      </w:r>
      <w:r w:rsidR="005E0DA8">
        <w:instrText xml:space="preserve"> REF _Ref24551174 \h  \* MERGEFORMAT </w:instrText>
      </w:r>
      <w:r w:rsidR="005E0DA8">
        <w:fldChar w:fldCharType="separate"/>
      </w:r>
      <w:r w:rsidR="005E0DA8" w:rsidRPr="005E0DA8">
        <w:rPr>
          <w:sz w:val="28"/>
          <w:szCs w:val="28"/>
        </w:rPr>
        <w:t>Таблица 25</w:t>
      </w:r>
      <w:r w:rsidR="005E0DA8">
        <w:fldChar w:fldCharType="end"/>
      </w:r>
      <w:r w:rsidRPr="00E22582">
        <w:rPr>
          <w:sz w:val="28"/>
          <w:szCs w:val="28"/>
        </w:rPr>
        <w:t>).</w:t>
      </w:r>
      <w:r w:rsidR="00130188" w:rsidRPr="00130188">
        <w:rPr>
          <w:sz w:val="28"/>
          <w:szCs w:val="28"/>
        </w:rPr>
        <w:t xml:space="preserve"> </w:t>
      </w:r>
    </w:p>
    <w:p w:rsidR="00130188" w:rsidRPr="00E22582" w:rsidRDefault="00130188" w:rsidP="00130188">
      <w:pPr>
        <w:pStyle w:val="a7"/>
        <w:spacing w:line="312" w:lineRule="auto"/>
        <w:ind w:firstLine="709"/>
        <w:rPr>
          <w:sz w:val="28"/>
          <w:szCs w:val="28"/>
        </w:rPr>
      </w:pPr>
      <w:r w:rsidRPr="00E22582">
        <w:rPr>
          <w:sz w:val="28"/>
          <w:szCs w:val="28"/>
        </w:rPr>
        <w:t xml:space="preserve">Расчетное водопотребление </w:t>
      </w:r>
      <w:proofErr w:type="gramStart"/>
      <w:r w:rsidRPr="00E22582">
        <w:rPr>
          <w:sz w:val="28"/>
          <w:szCs w:val="28"/>
        </w:rPr>
        <w:t xml:space="preserve">объектов, предусмотренных </w:t>
      </w:r>
      <w:r>
        <w:rPr>
          <w:sz w:val="28"/>
          <w:szCs w:val="28"/>
        </w:rPr>
        <w:br/>
      </w:r>
      <w:r w:rsidRPr="00E22582">
        <w:rPr>
          <w:sz w:val="28"/>
          <w:szCs w:val="28"/>
        </w:rPr>
        <w:t>на территориях инвестиционных площадок составит</w:t>
      </w:r>
      <w:proofErr w:type="gramEnd"/>
      <w:r w:rsidRPr="00E22582">
        <w:rPr>
          <w:sz w:val="28"/>
          <w:szCs w:val="28"/>
        </w:rPr>
        <w:t xml:space="preserve"> 2742,00 куб. м/</w:t>
      </w:r>
      <w:proofErr w:type="spellStart"/>
      <w:r w:rsidRPr="00E22582">
        <w:rPr>
          <w:sz w:val="28"/>
          <w:szCs w:val="28"/>
        </w:rPr>
        <w:t>сут</w:t>
      </w:r>
      <w:proofErr w:type="spellEnd"/>
      <w:r w:rsidRPr="00E22582">
        <w:rPr>
          <w:sz w:val="28"/>
          <w:szCs w:val="28"/>
        </w:rPr>
        <w:t xml:space="preserve">. </w:t>
      </w:r>
      <w:r>
        <w:rPr>
          <w:sz w:val="28"/>
          <w:szCs w:val="28"/>
        </w:rPr>
        <w:br/>
      </w:r>
      <w:r w:rsidRPr="00E22582">
        <w:rPr>
          <w:sz w:val="28"/>
          <w:szCs w:val="28"/>
        </w:rPr>
        <w:t xml:space="preserve">На стадии проектирования водопотребление необходимо уточнить. </w:t>
      </w:r>
    </w:p>
    <w:p w:rsidR="00072180" w:rsidRPr="00E22582" w:rsidRDefault="00072180" w:rsidP="00130188">
      <w:pPr>
        <w:pStyle w:val="a7"/>
        <w:spacing w:line="312" w:lineRule="auto"/>
        <w:ind w:firstLine="709"/>
        <w:rPr>
          <w:sz w:val="28"/>
          <w:szCs w:val="28"/>
        </w:rPr>
      </w:pPr>
    </w:p>
    <w:p w:rsidR="00072180" w:rsidRPr="00E22582" w:rsidRDefault="00072180" w:rsidP="00533BCF">
      <w:pPr>
        <w:pStyle w:val="ae"/>
        <w:spacing w:after="120"/>
        <w:ind w:left="1559" w:hanging="1559"/>
        <w:rPr>
          <w:rFonts w:ascii="Times New Roman" w:hAnsi="Times New Roman" w:cs="Times New Roman"/>
          <w:sz w:val="24"/>
          <w:szCs w:val="24"/>
        </w:rPr>
      </w:pPr>
      <w:bookmarkStart w:id="287" w:name="_Ref24551174"/>
      <w:r w:rsidRPr="00E22582">
        <w:rPr>
          <w:rFonts w:ascii="Times New Roman" w:hAnsi="Times New Roman" w:cs="Times New Roman"/>
          <w:sz w:val="24"/>
          <w:szCs w:val="24"/>
        </w:rPr>
        <w:lastRenderedPageBreak/>
        <w:t xml:space="preserve">Таблица </w:t>
      </w:r>
      <w:r w:rsidR="00307478" w:rsidRPr="00E22582">
        <w:rPr>
          <w:rFonts w:ascii="Times New Roman" w:hAnsi="Times New Roman" w:cs="Times New Roman"/>
          <w:sz w:val="24"/>
          <w:szCs w:val="24"/>
        </w:rPr>
        <w:fldChar w:fldCharType="begin"/>
      </w:r>
      <w:r w:rsidRPr="00E22582">
        <w:rPr>
          <w:rFonts w:ascii="Times New Roman" w:hAnsi="Times New Roman" w:cs="Times New Roman"/>
          <w:noProof/>
          <w:sz w:val="24"/>
          <w:szCs w:val="24"/>
        </w:rPr>
        <w:instrText xml:space="preserve"> SEQ Таблица \* ARABIC </w:instrText>
      </w:r>
      <w:r w:rsidR="00307478" w:rsidRPr="00E22582">
        <w:rPr>
          <w:rFonts w:ascii="Times New Roman" w:hAnsi="Times New Roman" w:cs="Times New Roman"/>
          <w:sz w:val="24"/>
          <w:szCs w:val="24"/>
        </w:rPr>
        <w:fldChar w:fldCharType="separate"/>
      </w:r>
      <w:r w:rsidR="005E0DA8">
        <w:rPr>
          <w:rFonts w:ascii="Times New Roman" w:hAnsi="Times New Roman" w:cs="Times New Roman"/>
          <w:noProof/>
          <w:sz w:val="24"/>
          <w:szCs w:val="24"/>
        </w:rPr>
        <w:t>25</w:t>
      </w:r>
      <w:r w:rsidR="00307478" w:rsidRPr="00E22582">
        <w:rPr>
          <w:rFonts w:ascii="Times New Roman" w:hAnsi="Times New Roman" w:cs="Times New Roman"/>
          <w:sz w:val="24"/>
          <w:szCs w:val="24"/>
        </w:rPr>
        <w:fldChar w:fldCharType="end"/>
      </w:r>
      <w:bookmarkEnd w:id="287"/>
      <w:r w:rsidRPr="00E22582">
        <w:rPr>
          <w:rFonts w:ascii="Times New Roman" w:hAnsi="Times New Roman" w:cs="Times New Roman"/>
          <w:sz w:val="24"/>
          <w:szCs w:val="24"/>
        </w:rPr>
        <w:t xml:space="preserve"> – Объем водопотребления городского округа Большой Камень на расчетный срок реализации генерального плана (конец 2040 </w:t>
      </w:r>
      <w:r w:rsidR="004E5E0C">
        <w:rPr>
          <w:rFonts w:ascii="Times New Roman" w:hAnsi="Times New Roman" w:cs="Times New Roman"/>
          <w:sz w:val="24"/>
          <w:szCs w:val="24"/>
        </w:rPr>
        <w:t>г.</w:t>
      </w:r>
      <w:r w:rsidRPr="00E22582">
        <w:rPr>
          <w:rFonts w:ascii="Times New Roman" w:hAnsi="Times New Roman" w:cs="Times New Roman"/>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2316"/>
        <w:gridCol w:w="1508"/>
        <w:gridCol w:w="2701"/>
        <w:gridCol w:w="1208"/>
        <w:gridCol w:w="1236"/>
      </w:tblGrid>
      <w:tr w:rsidR="00072180" w:rsidRPr="00D67537" w:rsidTr="00533BCF">
        <w:trPr>
          <w:trHeight w:val="20"/>
          <w:tblHeader/>
          <w:jc w:val="center"/>
        </w:trPr>
        <w:tc>
          <w:tcPr>
            <w:tcW w:w="314" w:type="pct"/>
            <w:vMerge w:val="restart"/>
            <w:tcBorders>
              <w:top w:val="single" w:sz="4" w:space="0" w:color="auto"/>
              <w:left w:val="single" w:sz="4" w:space="0" w:color="auto"/>
              <w:bottom w:val="single" w:sz="4" w:space="0" w:color="auto"/>
              <w:right w:val="single" w:sz="4" w:space="0" w:color="auto"/>
            </w:tcBorders>
            <w:vAlign w:val="center"/>
            <w:hideMark/>
          </w:tcPr>
          <w:p w:rsidR="00072180" w:rsidRPr="00130188" w:rsidRDefault="00072180" w:rsidP="00533BCF">
            <w:pPr>
              <w:pStyle w:val="af6"/>
              <w:rPr>
                <w:sz w:val="20"/>
                <w:szCs w:val="20"/>
              </w:rPr>
            </w:pPr>
            <w:r w:rsidRPr="00130188">
              <w:rPr>
                <w:sz w:val="20"/>
                <w:szCs w:val="20"/>
              </w:rPr>
              <w:t xml:space="preserve">№ </w:t>
            </w:r>
            <w:proofErr w:type="gramStart"/>
            <w:r w:rsidRPr="00130188">
              <w:rPr>
                <w:sz w:val="20"/>
                <w:szCs w:val="20"/>
              </w:rPr>
              <w:t>п</w:t>
            </w:r>
            <w:proofErr w:type="gramEnd"/>
            <w:r w:rsidRPr="00130188">
              <w:rPr>
                <w:sz w:val="20"/>
                <w:szCs w:val="20"/>
              </w:rPr>
              <w:t>/п</w:t>
            </w:r>
          </w:p>
        </w:tc>
        <w:tc>
          <w:tcPr>
            <w:tcW w:w="1210" w:type="pct"/>
            <w:vMerge w:val="restart"/>
            <w:tcBorders>
              <w:top w:val="single" w:sz="4" w:space="0" w:color="auto"/>
              <w:left w:val="single" w:sz="4" w:space="0" w:color="auto"/>
              <w:bottom w:val="single" w:sz="4" w:space="0" w:color="auto"/>
              <w:right w:val="single" w:sz="4" w:space="0" w:color="auto"/>
            </w:tcBorders>
            <w:vAlign w:val="center"/>
            <w:hideMark/>
          </w:tcPr>
          <w:p w:rsidR="00072180" w:rsidRPr="00130188" w:rsidRDefault="00072180" w:rsidP="00533BCF">
            <w:pPr>
              <w:pStyle w:val="af6"/>
              <w:keepNext w:val="0"/>
              <w:keepLines w:val="0"/>
              <w:widowControl w:val="0"/>
              <w:rPr>
                <w:sz w:val="20"/>
                <w:szCs w:val="20"/>
              </w:rPr>
            </w:pPr>
            <w:r w:rsidRPr="00130188">
              <w:rPr>
                <w:sz w:val="20"/>
                <w:szCs w:val="20"/>
              </w:rPr>
              <w:t>Наименование</w:t>
            </w:r>
          </w:p>
          <w:p w:rsidR="00072180" w:rsidRPr="00130188" w:rsidRDefault="00072180" w:rsidP="00533BCF">
            <w:pPr>
              <w:pStyle w:val="af6"/>
              <w:rPr>
                <w:sz w:val="20"/>
                <w:szCs w:val="20"/>
              </w:rPr>
            </w:pPr>
            <w:r w:rsidRPr="00130188">
              <w:rPr>
                <w:sz w:val="20"/>
                <w:szCs w:val="20"/>
              </w:rPr>
              <w:t>населенного пункта/потребителя</w:t>
            </w:r>
          </w:p>
        </w:tc>
        <w:tc>
          <w:tcPr>
            <w:tcW w:w="788" w:type="pct"/>
            <w:vMerge w:val="restart"/>
            <w:tcBorders>
              <w:top w:val="single" w:sz="4" w:space="0" w:color="auto"/>
              <w:left w:val="single" w:sz="4" w:space="0" w:color="auto"/>
              <w:bottom w:val="single" w:sz="4" w:space="0" w:color="auto"/>
              <w:right w:val="single" w:sz="4" w:space="0" w:color="auto"/>
            </w:tcBorders>
            <w:vAlign w:val="center"/>
            <w:hideMark/>
          </w:tcPr>
          <w:p w:rsidR="00072180" w:rsidRPr="00130188" w:rsidRDefault="00072180" w:rsidP="00533BCF">
            <w:pPr>
              <w:pStyle w:val="af6"/>
              <w:rPr>
                <w:sz w:val="20"/>
                <w:szCs w:val="20"/>
              </w:rPr>
            </w:pPr>
            <w:r w:rsidRPr="00130188">
              <w:rPr>
                <w:sz w:val="20"/>
                <w:szCs w:val="20"/>
              </w:rPr>
              <w:t>Численность населения, тыс. чел.</w:t>
            </w:r>
          </w:p>
        </w:tc>
        <w:tc>
          <w:tcPr>
            <w:tcW w:w="1411" w:type="pct"/>
            <w:vMerge w:val="restart"/>
            <w:tcBorders>
              <w:top w:val="single" w:sz="4" w:space="0" w:color="auto"/>
              <w:left w:val="single" w:sz="4" w:space="0" w:color="auto"/>
              <w:bottom w:val="single" w:sz="4" w:space="0" w:color="auto"/>
              <w:right w:val="single" w:sz="4" w:space="0" w:color="auto"/>
            </w:tcBorders>
            <w:vAlign w:val="center"/>
            <w:hideMark/>
          </w:tcPr>
          <w:p w:rsidR="00072180" w:rsidRPr="00130188" w:rsidRDefault="00072180" w:rsidP="00533BCF">
            <w:pPr>
              <w:pStyle w:val="af6"/>
              <w:rPr>
                <w:sz w:val="20"/>
                <w:szCs w:val="20"/>
              </w:rPr>
            </w:pPr>
            <w:r w:rsidRPr="00130188">
              <w:rPr>
                <w:sz w:val="20"/>
                <w:szCs w:val="20"/>
              </w:rPr>
              <w:t xml:space="preserve">Удельное хозяйственно-питьевое водопотребление на одного жителя среднесуточное (за год), </w:t>
            </w:r>
            <w:proofErr w:type="gramStart"/>
            <w:r w:rsidRPr="00130188">
              <w:rPr>
                <w:sz w:val="20"/>
                <w:szCs w:val="20"/>
              </w:rPr>
              <w:t>л</w:t>
            </w:r>
            <w:proofErr w:type="gramEnd"/>
            <w:r w:rsidRPr="00130188">
              <w:rPr>
                <w:sz w:val="20"/>
                <w:szCs w:val="20"/>
              </w:rPr>
              <w:t xml:space="preserve">/ </w:t>
            </w:r>
            <w:proofErr w:type="spellStart"/>
            <w:r w:rsidRPr="00130188">
              <w:rPr>
                <w:sz w:val="20"/>
                <w:szCs w:val="20"/>
              </w:rPr>
              <w:t>сут</w:t>
            </w:r>
            <w:proofErr w:type="spellEnd"/>
          </w:p>
        </w:tc>
        <w:tc>
          <w:tcPr>
            <w:tcW w:w="1277" w:type="pct"/>
            <w:gridSpan w:val="2"/>
            <w:tcBorders>
              <w:top w:val="single" w:sz="4" w:space="0" w:color="auto"/>
              <w:left w:val="single" w:sz="4" w:space="0" w:color="auto"/>
              <w:bottom w:val="single" w:sz="4" w:space="0" w:color="auto"/>
              <w:right w:val="single" w:sz="4" w:space="0" w:color="auto"/>
            </w:tcBorders>
            <w:vAlign w:val="center"/>
            <w:hideMark/>
          </w:tcPr>
          <w:p w:rsidR="00072180" w:rsidRPr="00130188" w:rsidRDefault="00072180" w:rsidP="00533BCF">
            <w:pPr>
              <w:pStyle w:val="af6"/>
              <w:rPr>
                <w:sz w:val="20"/>
                <w:szCs w:val="20"/>
              </w:rPr>
            </w:pPr>
            <w:r w:rsidRPr="00130188">
              <w:rPr>
                <w:sz w:val="20"/>
                <w:szCs w:val="20"/>
              </w:rPr>
              <w:t>Количество</w:t>
            </w:r>
          </w:p>
          <w:p w:rsidR="00072180" w:rsidRPr="00130188" w:rsidRDefault="00072180" w:rsidP="00533BCF">
            <w:pPr>
              <w:pStyle w:val="af6"/>
              <w:rPr>
                <w:sz w:val="20"/>
                <w:szCs w:val="20"/>
              </w:rPr>
            </w:pPr>
            <w:r w:rsidRPr="00130188">
              <w:rPr>
                <w:sz w:val="20"/>
                <w:szCs w:val="20"/>
              </w:rPr>
              <w:t xml:space="preserve">потребляемой воды,  куб. м/ </w:t>
            </w:r>
            <w:proofErr w:type="spellStart"/>
            <w:r w:rsidRPr="00130188">
              <w:rPr>
                <w:sz w:val="20"/>
                <w:szCs w:val="20"/>
              </w:rPr>
              <w:t>сут</w:t>
            </w:r>
            <w:proofErr w:type="spellEnd"/>
          </w:p>
        </w:tc>
      </w:tr>
      <w:tr w:rsidR="00072180" w:rsidRPr="00D67537" w:rsidTr="00533BCF">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2180" w:rsidRPr="00130188" w:rsidRDefault="00072180" w:rsidP="00533BCF">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2180" w:rsidRPr="00130188" w:rsidRDefault="00072180" w:rsidP="00533BCF">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2180" w:rsidRPr="00130188" w:rsidRDefault="00072180" w:rsidP="00533BCF">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2180" w:rsidRPr="00130188" w:rsidRDefault="00072180" w:rsidP="00533BCF">
            <w:pPr>
              <w:rPr>
                <w:b/>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072180" w:rsidRPr="00130188" w:rsidRDefault="00072180" w:rsidP="00533BCF">
            <w:pPr>
              <w:pStyle w:val="af6"/>
              <w:rPr>
                <w:sz w:val="20"/>
                <w:szCs w:val="20"/>
              </w:rPr>
            </w:pPr>
            <w:r w:rsidRPr="00130188">
              <w:rPr>
                <w:sz w:val="20"/>
                <w:szCs w:val="20"/>
              </w:rPr>
              <w:t xml:space="preserve">Q </w:t>
            </w:r>
            <w:proofErr w:type="spellStart"/>
            <w:r w:rsidRPr="00130188">
              <w:rPr>
                <w:sz w:val="20"/>
                <w:szCs w:val="20"/>
              </w:rPr>
              <w:t>сут</w:t>
            </w:r>
            <w:proofErr w:type="gramStart"/>
            <w:r w:rsidRPr="00130188">
              <w:rPr>
                <w:sz w:val="20"/>
                <w:szCs w:val="20"/>
              </w:rPr>
              <w:t>.с</w:t>
            </w:r>
            <w:proofErr w:type="gramEnd"/>
            <w:r w:rsidRPr="00130188">
              <w:rPr>
                <w:sz w:val="20"/>
                <w:szCs w:val="20"/>
              </w:rPr>
              <w:t>р</w:t>
            </w:r>
            <w:proofErr w:type="spellEnd"/>
          </w:p>
        </w:tc>
        <w:tc>
          <w:tcPr>
            <w:tcW w:w="646" w:type="pct"/>
            <w:tcBorders>
              <w:top w:val="single" w:sz="4" w:space="0" w:color="auto"/>
              <w:left w:val="single" w:sz="4" w:space="0" w:color="auto"/>
              <w:bottom w:val="single" w:sz="4" w:space="0" w:color="auto"/>
              <w:right w:val="single" w:sz="4" w:space="0" w:color="auto"/>
            </w:tcBorders>
            <w:vAlign w:val="center"/>
            <w:hideMark/>
          </w:tcPr>
          <w:p w:rsidR="00072180" w:rsidRPr="00130188" w:rsidRDefault="00072180" w:rsidP="00533BCF">
            <w:pPr>
              <w:pStyle w:val="af6"/>
              <w:rPr>
                <w:sz w:val="20"/>
                <w:szCs w:val="20"/>
              </w:rPr>
            </w:pPr>
            <w:proofErr w:type="spellStart"/>
            <w:r w:rsidRPr="00130188">
              <w:rPr>
                <w:sz w:val="20"/>
                <w:szCs w:val="20"/>
              </w:rPr>
              <w:t>Qсут.max</w:t>
            </w:r>
            <w:proofErr w:type="spellEnd"/>
            <w:proofErr w:type="gramStart"/>
            <w:r w:rsidRPr="00130188">
              <w:rPr>
                <w:sz w:val="20"/>
                <w:szCs w:val="20"/>
              </w:rPr>
              <w:t xml:space="preserve"> К</w:t>
            </w:r>
            <w:proofErr w:type="gramEnd"/>
            <w:r w:rsidRPr="00130188">
              <w:rPr>
                <w:sz w:val="20"/>
                <w:szCs w:val="20"/>
              </w:rPr>
              <w:t>=1.2</w:t>
            </w:r>
          </w:p>
        </w:tc>
      </w:tr>
      <w:tr w:rsidR="00072180" w:rsidTr="003033EA">
        <w:trPr>
          <w:trHeight w:val="1122"/>
          <w:jc w:val="center"/>
        </w:trPr>
        <w:tc>
          <w:tcPr>
            <w:tcW w:w="314" w:type="pct"/>
            <w:tcBorders>
              <w:top w:val="single" w:sz="4" w:space="0" w:color="auto"/>
              <w:left w:val="single" w:sz="4" w:space="0" w:color="auto"/>
              <w:bottom w:val="single" w:sz="4" w:space="0" w:color="auto"/>
              <w:right w:val="single" w:sz="4" w:space="0" w:color="auto"/>
            </w:tcBorders>
            <w:vAlign w:val="center"/>
            <w:hideMark/>
          </w:tcPr>
          <w:p w:rsidR="00072180" w:rsidRPr="00E22582" w:rsidRDefault="00072180" w:rsidP="00533BCF">
            <w:pPr>
              <w:pStyle w:val="af7"/>
              <w:rPr>
                <w:sz w:val="20"/>
                <w:szCs w:val="20"/>
              </w:rPr>
            </w:pPr>
            <w:r w:rsidRPr="00E22582">
              <w:rPr>
                <w:sz w:val="20"/>
                <w:szCs w:val="20"/>
              </w:rPr>
              <w:t>1</w:t>
            </w:r>
          </w:p>
        </w:tc>
        <w:tc>
          <w:tcPr>
            <w:tcW w:w="1210" w:type="pct"/>
            <w:tcBorders>
              <w:top w:val="single" w:sz="4" w:space="0" w:color="auto"/>
              <w:left w:val="single" w:sz="4" w:space="0" w:color="auto"/>
              <w:bottom w:val="single" w:sz="4" w:space="0" w:color="auto"/>
              <w:right w:val="single" w:sz="4" w:space="0" w:color="auto"/>
            </w:tcBorders>
            <w:vAlign w:val="center"/>
            <w:hideMark/>
          </w:tcPr>
          <w:p w:rsidR="00072180" w:rsidRPr="00E22582" w:rsidRDefault="00072180" w:rsidP="003033EA">
            <w:pPr>
              <w:pStyle w:val="af9"/>
              <w:jc w:val="left"/>
              <w:rPr>
                <w:sz w:val="20"/>
                <w:szCs w:val="20"/>
              </w:rPr>
            </w:pPr>
            <w:r w:rsidRPr="00E22582">
              <w:rPr>
                <w:sz w:val="20"/>
                <w:szCs w:val="20"/>
              </w:rPr>
              <w:t xml:space="preserve">г. Большой Камень, </w:t>
            </w:r>
            <w:r w:rsidR="001A6AE8">
              <w:rPr>
                <w:sz w:val="20"/>
                <w:szCs w:val="20"/>
              </w:rPr>
              <w:br/>
            </w:r>
            <w:r w:rsidRPr="00E22582">
              <w:rPr>
                <w:sz w:val="20"/>
                <w:szCs w:val="20"/>
              </w:rPr>
              <w:t>в том числе жилой микрорайон Промышленного парка «Большой Камень»</w:t>
            </w:r>
          </w:p>
        </w:tc>
        <w:tc>
          <w:tcPr>
            <w:tcW w:w="788" w:type="pct"/>
            <w:tcBorders>
              <w:top w:val="single" w:sz="4" w:space="0" w:color="auto"/>
              <w:left w:val="single" w:sz="4" w:space="0" w:color="auto"/>
              <w:bottom w:val="single" w:sz="4" w:space="0" w:color="auto"/>
              <w:right w:val="single" w:sz="4" w:space="0" w:color="auto"/>
            </w:tcBorders>
            <w:vAlign w:val="center"/>
            <w:hideMark/>
          </w:tcPr>
          <w:p w:rsidR="00072180" w:rsidRPr="00E22582" w:rsidRDefault="00072180" w:rsidP="00533BCF">
            <w:pPr>
              <w:pStyle w:val="af7"/>
              <w:rPr>
                <w:sz w:val="20"/>
                <w:szCs w:val="20"/>
              </w:rPr>
            </w:pPr>
            <w:r w:rsidRPr="00E22582">
              <w:rPr>
                <w:sz w:val="20"/>
                <w:szCs w:val="20"/>
              </w:rPr>
              <w:t>63,7</w:t>
            </w:r>
          </w:p>
        </w:tc>
        <w:tc>
          <w:tcPr>
            <w:tcW w:w="1411" w:type="pct"/>
            <w:tcBorders>
              <w:top w:val="single" w:sz="4" w:space="0" w:color="auto"/>
              <w:left w:val="single" w:sz="4" w:space="0" w:color="auto"/>
              <w:bottom w:val="single" w:sz="4" w:space="0" w:color="auto"/>
              <w:right w:val="single" w:sz="4" w:space="0" w:color="auto"/>
            </w:tcBorders>
            <w:vAlign w:val="center"/>
            <w:hideMark/>
          </w:tcPr>
          <w:p w:rsidR="00072180" w:rsidRPr="00E22582" w:rsidRDefault="00072180" w:rsidP="00533BCF">
            <w:pPr>
              <w:pStyle w:val="af7"/>
              <w:rPr>
                <w:sz w:val="20"/>
                <w:szCs w:val="20"/>
              </w:rPr>
            </w:pPr>
            <w:r w:rsidRPr="00E22582">
              <w:rPr>
                <w:sz w:val="20"/>
                <w:szCs w:val="20"/>
              </w:rPr>
              <w:t>160-230</w:t>
            </w:r>
          </w:p>
        </w:tc>
        <w:tc>
          <w:tcPr>
            <w:tcW w:w="631" w:type="pct"/>
            <w:tcBorders>
              <w:top w:val="single" w:sz="4" w:space="0" w:color="auto"/>
              <w:left w:val="single" w:sz="4" w:space="0" w:color="auto"/>
              <w:bottom w:val="single" w:sz="4" w:space="0" w:color="auto"/>
              <w:right w:val="single" w:sz="4" w:space="0" w:color="auto"/>
            </w:tcBorders>
            <w:vAlign w:val="center"/>
            <w:hideMark/>
          </w:tcPr>
          <w:p w:rsidR="00072180" w:rsidRPr="00E22582" w:rsidRDefault="00072180" w:rsidP="00533BCF">
            <w:pPr>
              <w:pStyle w:val="af7"/>
              <w:rPr>
                <w:sz w:val="20"/>
                <w:szCs w:val="20"/>
              </w:rPr>
            </w:pPr>
            <w:r w:rsidRPr="00E22582">
              <w:rPr>
                <w:sz w:val="20"/>
                <w:szCs w:val="20"/>
              </w:rPr>
              <w:t>19389,65</w:t>
            </w:r>
          </w:p>
        </w:tc>
        <w:tc>
          <w:tcPr>
            <w:tcW w:w="646" w:type="pct"/>
            <w:tcBorders>
              <w:top w:val="single" w:sz="4" w:space="0" w:color="auto"/>
              <w:left w:val="single" w:sz="4" w:space="0" w:color="auto"/>
              <w:bottom w:val="single" w:sz="4" w:space="0" w:color="auto"/>
              <w:right w:val="single" w:sz="4" w:space="0" w:color="auto"/>
            </w:tcBorders>
            <w:vAlign w:val="center"/>
            <w:hideMark/>
          </w:tcPr>
          <w:p w:rsidR="00072180" w:rsidRPr="00E22582" w:rsidRDefault="00072180" w:rsidP="00533BCF">
            <w:pPr>
              <w:pStyle w:val="af7"/>
              <w:rPr>
                <w:sz w:val="20"/>
                <w:szCs w:val="20"/>
              </w:rPr>
            </w:pPr>
            <w:r w:rsidRPr="00E22582">
              <w:rPr>
                <w:sz w:val="20"/>
                <w:szCs w:val="20"/>
              </w:rPr>
              <w:t>23267,58</w:t>
            </w:r>
          </w:p>
        </w:tc>
      </w:tr>
      <w:tr w:rsidR="00072180" w:rsidTr="00533BCF">
        <w:trPr>
          <w:trHeight w:val="20"/>
          <w:jc w:val="center"/>
        </w:trPr>
        <w:tc>
          <w:tcPr>
            <w:tcW w:w="314" w:type="pct"/>
            <w:tcBorders>
              <w:top w:val="single" w:sz="4" w:space="0" w:color="auto"/>
              <w:left w:val="single" w:sz="4" w:space="0" w:color="auto"/>
              <w:bottom w:val="single" w:sz="4" w:space="0" w:color="auto"/>
              <w:right w:val="single" w:sz="4" w:space="0" w:color="auto"/>
            </w:tcBorders>
            <w:vAlign w:val="center"/>
            <w:hideMark/>
          </w:tcPr>
          <w:p w:rsidR="00072180" w:rsidRPr="00E22582" w:rsidRDefault="00072180" w:rsidP="00533BCF">
            <w:pPr>
              <w:pStyle w:val="af7"/>
              <w:rPr>
                <w:sz w:val="20"/>
                <w:szCs w:val="20"/>
              </w:rPr>
            </w:pPr>
            <w:r w:rsidRPr="00E22582">
              <w:rPr>
                <w:sz w:val="20"/>
                <w:szCs w:val="20"/>
              </w:rPr>
              <w:t>2</w:t>
            </w:r>
          </w:p>
        </w:tc>
        <w:tc>
          <w:tcPr>
            <w:tcW w:w="1210" w:type="pct"/>
            <w:tcBorders>
              <w:top w:val="single" w:sz="4" w:space="0" w:color="auto"/>
              <w:left w:val="single" w:sz="4" w:space="0" w:color="auto"/>
              <w:bottom w:val="single" w:sz="4" w:space="0" w:color="auto"/>
              <w:right w:val="single" w:sz="4" w:space="0" w:color="auto"/>
            </w:tcBorders>
            <w:vAlign w:val="center"/>
            <w:hideMark/>
          </w:tcPr>
          <w:p w:rsidR="00072180" w:rsidRPr="00E22582" w:rsidRDefault="00072180" w:rsidP="00D67537">
            <w:pPr>
              <w:pStyle w:val="af9"/>
              <w:spacing w:after="120"/>
              <w:rPr>
                <w:sz w:val="20"/>
                <w:szCs w:val="20"/>
              </w:rPr>
            </w:pPr>
            <w:r w:rsidRPr="00E22582">
              <w:rPr>
                <w:sz w:val="20"/>
                <w:szCs w:val="20"/>
              </w:rPr>
              <w:t>с. Петровка</w:t>
            </w:r>
          </w:p>
        </w:tc>
        <w:tc>
          <w:tcPr>
            <w:tcW w:w="788" w:type="pct"/>
            <w:tcBorders>
              <w:top w:val="single" w:sz="4" w:space="0" w:color="auto"/>
              <w:left w:val="single" w:sz="4" w:space="0" w:color="auto"/>
              <w:bottom w:val="single" w:sz="4" w:space="0" w:color="auto"/>
              <w:right w:val="single" w:sz="4" w:space="0" w:color="auto"/>
            </w:tcBorders>
            <w:vAlign w:val="center"/>
            <w:hideMark/>
          </w:tcPr>
          <w:p w:rsidR="00072180" w:rsidRPr="00E22582" w:rsidRDefault="00072180" w:rsidP="00533BCF">
            <w:pPr>
              <w:pStyle w:val="af7"/>
              <w:rPr>
                <w:sz w:val="20"/>
                <w:szCs w:val="20"/>
              </w:rPr>
            </w:pPr>
            <w:r w:rsidRPr="00E22582">
              <w:rPr>
                <w:sz w:val="20"/>
                <w:szCs w:val="20"/>
              </w:rPr>
              <w:t>2,5</w:t>
            </w:r>
          </w:p>
        </w:tc>
        <w:tc>
          <w:tcPr>
            <w:tcW w:w="1411" w:type="pct"/>
            <w:tcBorders>
              <w:top w:val="single" w:sz="4" w:space="0" w:color="auto"/>
              <w:left w:val="single" w:sz="4" w:space="0" w:color="auto"/>
              <w:bottom w:val="single" w:sz="4" w:space="0" w:color="auto"/>
              <w:right w:val="single" w:sz="4" w:space="0" w:color="auto"/>
            </w:tcBorders>
            <w:vAlign w:val="center"/>
            <w:hideMark/>
          </w:tcPr>
          <w:p w:rsidR="00072180" w:rsidRPr="00E22582" w:rsidRDefault="00072180" w:rsidP="00533BCF">
            <w:pPr>
              <w:pStyle w:val="af7"/>
              <w:rPr>
                <w:sz w:val="20"/>
                <w:szCs w:val="20"/>
              </w:rPr>
            </w:pPr>
            <w:r w:rsidRPr="00E22582">
              <w:rPr>
                <w:sz w:val="20"/>
                <w:szCs w:val="20"/>
              </w:rPr>
              <w:t>30</w:t>
            </w:r>
          </w:p>
        </w:tc>
        <w:tc>
          <w:tcPr>
            <w:tcW w:w="631" w:type="pct"/>
            <w:tcBorders>
              <w:top w:val="single" w:sz="4" w:space="0" w:color="auto"/>
              <w:left w:val="single" w:sz="4" w:space="0" w:color="auto"/>
              <w:bottom w:val="single" w:sz="4" w:space="0" w:color="auto"/>
              <w:right w:val="single" w:sz="4" w:space="0" w:color="auto"/>
            </w:tcBorders>
            <w:vAlign w:val="center"/>
            <w:hideMark/>
          </w:tcPr>
          <w:p w:rsidR="00072180" w:rsidRPr="00E22582" w:rsidRDefault="00072180" w:rsidP="00533BCF">
            <w:pPr>
              <w:pStyle w:val="af7"/>
              <w:rPr>
                <w:sz w:val="20"/>
                <w:szCs w:val="20"/>
              </w:rPr>
            </w:pPr>
            <w:r w:rsidRPr="00E22582">
              <w:rPr>
                <w:sz w:val="20"/>
                <w:szCs w:val="20"/>
              </w:rPr>
              <w:t>75,00</w:t>
            </w:r>
          </w:p>
        </w:tc>
        <w:tc>
          <w:tcPr>
            <w:tcW w:w="646" w:type="pct"/>
            <w:tcBorders>
              <w:top w:val="single" w:sz="4" w:space="0" w:color="auto"/>
              <w:left w:val="single" w:sz="4" w:space="0" w:color="auto"/>
              <w:bottom w:val="single" w:sz="4" w:space="0" w:color="auto"/>
              <w:right w:val="single" w:sz="4" w:space="0" w:color="auto"/>
            </w:tcBorders>
            <w:vAlign w:val="center"/>
            <w:hideMark/>
          </w:tcPr>
          <w:p w:rsidR="00072180" w:rsidRPr="00E22582" w:rsidRDefault="00072180" w:rsidP="00533BCF">
            <w:pPr>
              <w:pStyle w:val="af7"/>
              <w:rPr>
                <w:sz w:val="20"/>
                <w:szCs w:val="20"/>
              </w:rPr>
            </w:pPr>
            <w:r w:rsidRPr="00E22582">
              <w:rPr>
                <w:sz w:val="20"/>
                <w:szCs w:val="20"/>
              </w:rPr>
              <w:t>75,00</w:t>
            </w:r>
          </w:p>
        </w:tc>
      </w:tr>
      <w:tr w:rsidR="00072180" w:rsidTr="00533BCF">
        <w:trPr>
          <w:trHeight w:val="20"/>
          <w:jc w:val="center"/>
        </w:trPr>
        <w:tc>
          <w:tcPr>
            <w:tcW w:w="314" w:type="pct"/>
            <w:tcBorders>
              <w:top w:val="single" w:sz="4" w:space="0" w:color="auto"/>
              <w:left w:val="single" w:sz="4" w:space="0" w:color="auto"/>
              <w:bottom w:val="single" w:sz="4" w:space="0" w:color="auto"/>
              <w:right w:val="single" w:sz="4" w:space="0" w:color="auto"/>
            </w:tcBorders>
            <w:vAlign w:val="center"/>
            <w:hideMark/>
          </w:tcPr>
          <w:p w:rsidR="00072180" w:rsidRPr="00E22582" w:rsidRDefault="00072180" w:rsidP="00533BCF">
            <w:pPr>
              <w:pStyle w:val="af7"/>
              <w:rPr>
                <w:sz w:val="20"/>
                <w:szCs w:val="20"/>
              </w:rPr>
            </w:pPr>
            <w:r w:rsidRPr="00E22582">
              <w:rPr>
                <w:sz w:val="20"/>
                <w:szCs w:val="20"/>
              </w:rPr>
              <w:t>3</w:t>
            </w:r>
          </w:p>
        </w:tc>
        <w:tc>
          <w:tcPr>
            <w:tcW w:w="1210" w:type="pct"/>
            <w:tcBorders>
              <w:top w:val="single" w:sz="4" w:space="0" w:color="auto"/>
              <w:left w:val="single" w:sz="4" w:space="0" w:color="auto"/>
              <w:bottom w:val="single" w:sz="4" w:space="0" w:color="auto"/>
              <w:right w:val="single" w:sz="4" w:space="0" w:color="auto"/>
            </w:tcBorders>
            <w:vAlign w:val="center"/>
            <w:hideMark/>
          </w:tcPr>
          <w:p w:rsidR="00072180" w:rsidRPr="00E22582" w:rsidRDefault="00072180" w:rsidP="00D67537">
            <w:pPr>
              <w:pStyle w:val="af9"/>
              <w:spacing w:after="120"/>
              <w:rPr>
                <w:sz w:val="20"/>
                <w:szCs w:val="20"/>
              </w:rPr>
            </w:pPr>
            <w:r w:rsidRPr="00E22582">
              <w:rPr>
                <w:sz w:val="20"/>
                <w:szCs w:val="20"/>
              </w:rPr>
              <w:t>с. Суходол</w:t>
            </w:r>
          </w:p>
        </w:tc>
        <w:tc>
          <w:tcPr>
            <w:tcW w:w="788" w:type="pct"/>
            <w:tcBorders>
              <w:top w:val="single" w:sz="4" w:space="0" w:color="auto"/>
              <w:left w:val="single" w:sz="4" w:space="0" w:color="auto"/>
              <w:bottom w:val="single" w:sz="4" w:space="0" w:color="auto"/>
              <w:right w:val="single" w:sz="4" w:space="0" w:color="auto"/>
            </w:tcBorders>
            <w:vAlign w:val="center"/>
            <w:hideMark/>
          </w:tcPr>
          <w:p w:rsidR="00072180" w:rsidRPr="00E22582" w:rsidRDefault="00072180" w:rsidP="00533BCF">
            <w:pPr>
              <w:pStyle w:val="af7"/>
              <w:rPr>
                <w:sz w:val="20"/>
                <w:szCs w:val="20"/>
              </w:rPr>
            </w:pPr>
            <w:r w:rsidRPr="00E22582">
              <w:rPr>
                <w:sz w:val="20"/>
                <w:szCs w:val="20"/>
              </w:rPr>
              <w:t>0,4</w:t>
            </w:r>
          </w:p>
        </w:tc>
        <w:tc>
          <w:tcPr>
            <w:tcW w:w="1411" w:type="pct"/>
            <w:tcBorders>
              <w:top w:val="single" w:sz="4" w:space="0" w:color="auto"/>
              <w:left w:val="single" w:sz="4" w:space="0" w:color="auto"/>
              <w:bottom w:val="single" w:sz="4" w:space="0" w:color="auto"/>
              <w:right w:val="single" w:sz="4" w:space="0" w:color="auto"/>
            </w:tcBorders>
            <w:vAlign w:val="center"/>
            <w:hideMark/>
          </w:tcPr>
          <w:p w:rsidR="00072180" w:rsidRPr="00E22582" w:rsidRDefault="00072180" w:rsidP="00533BCF">
            <w:pPr>
              <w:pStyle w:val="af7"/>
              <w:rPr>
                <w:sz w:val="20"/>
                <w:szCs w:val="20"/>
              </w:rPr>
            </w:pPr>
            <w:r w:rsidRPr="00E22582">
              <w:rPr>
                <w:sz w:val="20"/>
                <w:szCs w:val="20"/>
              </w:rPr>
              <w:t>30</w:t>
            </w:r>
          </w:p>
        </w:tc>
        <w:tc>
          <w:tcPr>
            <w:tcW w:w="631" w:type="pct"/>
            <w:tcBorders>
              <w:top w:val="single" w:sz="4" w:space="0" w:color="auto"/>
              <w:left w:val="single" w:sz="4" w:space="0" w:color="auto"/>
              <w:bottom w:val="single" w:sz="4" w:space="0" w:color="auto"/>
              <w:right w:val="single" w:sz="4" w:space="0" w:color="auto"/>
            </w:tcBorders>
            <w:vAlign w:val="center"/>
            <w:hideMark/>
          </w:tcPr>
          <w:p w:rsidR="00072180" w:rsidRPr="00E22582" w:rsidRDefault="00072180" w:rsidP="00533BCF">
            <w:pPr>
              <w:pStyle w:val="af7"/>
              <w:rPr>
                <w:sz w:val="20"/>
                <w:szCs w:val="20"/>
              </w:rPr>
            </w:pPr>
            <w:r w:rsidRPr="00E22582">
              <w:rPr>
                <w:sz w:val="20"/>
                <w:szCs w:val="20"/>
              </w:rPr>
              <w:t>12,00</w:t>
            </w:r>
          </w:p>
        </w:tc>
        <w:tc>
          <w:tcPr>
            <w:tcW w:w="646" w:type="pct"/>
            <w:tcBorders>
              <w:top w:val="single" w:sz="4" w:space="0" w:color="auto"/>
              <w:left w:val="single" w:sz="4" w:space="0" w:color="auto"/>
              <w:bottom w:val="single" w:sz="4" w:space="0" w:color="auto"/>
              <w:right w:val="single" w:sz="4" w:space="0" w:color="auto"/>
            </w:tcBorders>
            <w:vAlign w:val="center"/>
            <w:hideMark/>
          </w:tcPr>
          <w:p w:rsidR="00072180" w:rsidRPr="00E22582" w:rsidRDefault="00072180" w:rsidP="00533BCF">
            <w:pPr>
              <w:pStyle w:val="af7"/>
              <w:rPr>
                <w:sz w:val="20"/>
                <w:szCs w:val="20"/>
              </w:rPr>
            </w:pPr>
            <w:r w:rsidRPr="00E22582">
              <w:rPr>
                <w:sz w:val="20"/>
                <w:szCs w:val="20"/>
              </w:rPr>
              <w:t>12,00</w:t>
            </w:r>
          </w:p>
        </w:tc>
      </w:tr>
      <w:tr w:rsidR="00072180" w:rsidTr="00533BCF">
        <w:trPr>
          <w:trHeight w:val="20"/>
          <w:jc w:val="center"/>
        </w:trPr>
        <w:tc>
          <w:tcPr>
            <w:tcW w:w="3723" w:type="pct"/>
            <w:gridSpan w:val="4"/>
            <w:tcBorders>
              <w:top w:val="single" w:sz="4" w:space="0" w:color="auto"/>
              <w:left w:val="single" w:sz="4" w:space="0" w:color="auto"/>
              <w:bottom w:val="single" w:sz="4" w:space="0" w:color="auto"/>
              <w:right w:val="single" w:sz="4" w:space="0" w:color="auto"/>
            </w:tcBorders>
            <w:vAlign w:val="center"/>
            <w:hideMark/>
          </w:tcPr>
          <w:p w:rsidR="00072180" w:rsidRPr="00E22582" w:rsidRDefault="00072180" w:rsidP="00533BCF">
            <w:pPr>
              <w:pStyle w:val="af7"/>
              <w:rPr>
                <w:sz w:val="20"/>
                <w:szCs w:val="20"/>
              </w:rPr>
            </w:pPr>
            <w:r w:rsidRPr="00E22582">
              <w:rPr>
                <w:sz w:val="20"/>
                <w:szCs w:val="20"/>
              </w:rPr>
              <w:t>Итого:</w:t>
            </w:r>
          </w:p>
        </w:tc>
        <w:tc>
          <w:tcPr>
            <w:tcW w:w="631" w:type="pct"/>
            <w:tcBorders>
              <w:top w:val="single" w:sz="4" w:space="0" w:color="auto"/>
              <w:left w:val="single" w:sz="4" w:space="0" w:color="auto"/>
              <w:bottom w:val="single" w:sz="4" w:space="0" w:color="auto"/>
              <w:right w:val="single" w:sz="4" w:space="0" w:color="auto"/>
            </w:tcBorders>
            <w:vAlign w:val="center"/>
            <w:hideMark/>
          </w:tcPr>
          <w:p w:rsidR="00072180" w:rsidRPr="00E22582" w:rsidRDefault="00072180" w:rsidP="00533BCF">
            <w:pPr>
              <w:pStyle w:val="af7"/>
              <w:rPr>
                <w:b/>
                <w:sz w:val="20"/>
                <w:szCs w:val="20"/>
              </w:rPr>
            </w:pPr>
            <w:r w:rsidRPr="00E22582">
              <w:rPr>
                <w:b/>
                <w:sz w:val="20"/>
                <w:szCs w:val="20"/>
              </w:rPr>
              <w:t>19476,65</w:t>
            </w:r>
          </w:p>
        </w:tc>
        <w:tc>
          <w:tcPr>
            <w:tcW w:w="646" w:type="pct"/>
            <w:tcBorders>
              <w:top w:val="single" w:sz="4" w:space="0" w:color="auto"/>
              <w:left w:val="single" w:sz="4" w:space="0" w:color="auto"/>
              <w:bottom w:val="single" w:sz="4" w:space="0" w:color="auto"/>
              <w:right w:val="single" w:sz="4" w:space="0" w:color="auto"/>
            </w:tcBorders>
            <w:vAlign w:val="center"/>
            <w:hideMark/>
          </w:tcPr>
          <w:p w:rsidR="00072180" w:rsidRPr="00E22582" w:rsidRDefault="00072180" w:rsidP="00533BCF">
            <w:pPr>
              <w:pStyle w:val="af7"/>
              <w:rPr>
                <w:b/>
                <w:sz w:val="20"/>
                <w:szCs w:val="20"/>
              </w:rPr>
            </w:pPr>
            <w:r w:rsidRPr="00E22582">
              <w:rPr>
                <w:b/>
                <w:sz w:val="20"/>
                <w:szCs w:val="20"/>
              </w:rPr>
              <w:t>23354,58</w:t>
            </w:r>
          </w:p>
        </w:tc>
      </w:tr>
    </w:tbl>
    <w:p w:rsidR="00072180" w:rsidRPr="00533BCF" w:rsidRDefault="00072180" w:rsidP="00D67537">
      <w:pPr>
        <w:spacing w:after="0"/>
        <w:ind w:firstLine="709"/>
        <w:jc w:val="both"/>
        <w:rPr>
          <w:rFonts w:ascii="Times New Roman" w:hAnsi="Times New Roman" w:cs="Times New Roman"/>
          <w:sz w:val="24"/>
          <w:szCs w:val="24"/>
        </w:rPr>
      </w:pPr>
      <w:r w:rsidRPr="00533BCF">
        <w:rPr>
          <w:rFonts w:ascii="Times New Roman" w:hAnsi="Times New Roman" w:cs="Times New Roman"/>
          <w:sz w:val="24"/>
          <w:szCs w:val="24"/>
        </w:rPr>
        <w:t>Примечания</w:t>
      </w:r>
      <w:r w:rsidR="00D67537">
        <w:rPr>
          <w:rFonts w:ascii="Times New Roman" w:hAnsi="Times New Roman" w:cs="Times New Roman"/>
          <w:sz w:val="24"/>
          <w:szCs w:val="24"/>
        </w:rPr>
        <w:t>:</w:t>
      </w:r>
    </w:p>
    <w:p w:rsidR="00072180" w:rsidRPr="00533BCF" w:rsidRDefault="00072180" w:rsidP="00533BCF">
      <w:pPr>
        <w:spacing w:after="0"/>
        <w:ind w:firstLine="709"/>
        <w:jc w:val="both"/>
        <w:rPr>
          <w:rFonts w:ascii="Times New Roman" w:hAnsi="Times New Roman" w:cs="Times New Roman"/>
          <w:sz w:val="24"/>
          <w:szCs w:val="24"/>
        </w:rPr>
      </w:pPr>
      <w:r w:rsidRPr="00533BCF">
        <w:rPr>
          <w:rFonts w:ascii="Times New Roman" w:hAnsi="Times New Roman" w:cs="Times New Roman"/>
          <w:sz w:val="24"/>
          <w:szCs w:val="24"/>
        </w:rPr>
        <w:t>1. Удельное хозяйственно-питьевое водопотребление на одного жителя среднесуточное (за год) принято в соответствии с проектом НГП городского округа Большой Камень и СП 31.13330.2012. «СНиП 2.04.02-84* «Водоснабжение. Наружные сети и сооружения» .</w:t>
      </w:r>
    </w:p>
    <w:p w:rsidR="00072180" w:rsidRPr="00533BCF" w:rsidRDefault="00072180" w:rsidP="00533BCF">
      <w:pPr>
        <w:spacing w:after="0"/>
        <w:ind w:firstLine="709"/>
        <w:jc w:val="both"/>
        <w:rPr>
          <w:rFonts w:ascii="Times New Roman" w:hAnsi="Times New Roman" w:cs="Times New Roman"/>
          <w:sz w:val="24"/>
          <w:szCs w:val="24"/>
        </w:rPr>
      </w:pPr>
      <w:r w:rsidRPr="00533BCF">
        <w:rPr>
          <w:rFonts w:ascii="Times New Roman" w:hAnsi="Times New Roman" w:cs="Times New Roman"/>
          <w:sz w:val="24"/>
          <w:szCs w:val="24"/>
        </w:rPr>
        <w:t xml:space="preserve">2. Удельное среднесуточное за поливочный сезон потребление воды на поливку зеленых насаждений принято в размере 50 л/ </w:t>
      </w:r>
      <w:proofErr w:type="spellStart"/>
      <w:r w:rsidRPr="00533BCF">
        <w:rPr>
          <w:rFonts w:ascii="Times New Roman" w:hAnsi="Times New Roman" w:cs="Times New Roman"/>
          <w:sz w:val="24"/>
          <w:szCs w:val="24"/>
        </w:rPr>
        <w:t>сут</w:t>
      </w:r>
      <w:proofErr w:type="spellEnd"/>
      <w:r w:rsidRPr="00533BCF">
        <w:rPr>
          <w:rFonts w:ascii="Times New Roman" w:hAnsi="Times New Roman" w:cs="Times New Roman"/>
          <w:sz w:val="24"/>
          <w:szCs w:val="24"/>
        </w:rPr>
        <w:t xml:space="preserve"> на 1 жителя. Количество поливок принято 1 в сутки. </w:t>
      </w:r>
    </w:p>
    <w:p w:rsidR="00072180" w:rsidRPr="00533BCF" w:rsidRDefault="00072180" w:rsidP="00533BCF">
      <w:pPr>
        <w:spacing w:after="0"/>
        <w:ind w:firstLine="709"/>
        <w:jc w:val="both"/>
        <w:rPr>
          <w:rFonts w:ascii="Times New Roman" w:hAnsi="Times New Roman" w:cs="Times New Roman"/>
          <w:sz w:val="24"/>
          <w:szCs w:val="24"/>
        </w:rPr>
      </w:pPr>
      <w:r w:rsidRPr="00533BCF">
        <w:rPr>
          <w:rFonts w:ascii="Times New Roman" w:hAnsi="Times New Roman" w:cs="Times New Roman"/>
          <w:sz w:val="24"/>
          <w:szCs w:val="24"/>
        </w:rPr>
        <w:t>3.</w:t>
      </w:r>
      <w:r w:rsidR="00AF5467">
        <w:rPr>
          <w:rFonts w:ascii="Times New Roman" w:hAnsi="Times New Roman" w:cs="Times New Roman"/>
          <w:sz w:val="24"/>
          <w:szCs w:val="24"/>
        </w:rPr>
        <w:t xml:space="preserve"> </w:t>
      </w:r>
      <w:r w:rsidRPr="00533BCF">
        <w:rPr>
          <w:rFonts w:ascii="Times New Roman" w:hAnsi="Times New Roman" w:cs="Times New Roman"/>
          <w:sz w:val="24"/>
          <w:szCs w:val="24"/>
        </w:rPr>
        <w:t xml:space="preserve">Расчетный расход воды в сутки наибольшего водопотребления определен при коэффициенте суточной неравномерности водопотребления </w:t>
      </w:r>
      <w:proofErr w:type="spellStart"/>
      <w:r w:rsidRPr="00533BCF">
        <w:rPr>
          <w:rFonts w:ascii="Times New Roman" w:hAnsi="Times New Roman" w:cs="Times New Roman"/>
          <w:sz w:val="24"/>
          <w:szCs w:val="24"/>
        </w:rPr>
        <w:t>Ксут.max</w:t>
      </w:r>
      <w:proofErr w:type="spellEnd"/>
      <w:r w:rsidRPr="00533BCF">
        <w:rPr>
          <w:rFonts w:ascii="Times New Roman" w:hAnsi="Times New Roman" w:cs="Times New Roman"/>
          <w:sz w:val="24"/>
          <w:szCs w:val="24"/>
        </w:rPr>
        <w:t xml:space="preserve">, учитывающем уклад жизни населения, режим работы предприятий, степень благоустройства зданий, изменения водопотребления по сезонам </w:t>
      </w:r>
      <w:r w:rsidR="004E5E0C">
        <w:rPr>
          <w:rFonts w:ascii="Times New Roman" w:hAnsi="Times New Roman" w:cs="Times New Roman"/>
          <w:sz w:val="24"/>
          <w:szCs w:val="24"/>
        </w:rPr>
        <w:t>г.</w:t>
      </w:r>
      <w:r w:rsidRPr="00533BCF">
        <w:rPr>
          <w:rFonts w:ascii="Times New Roman" w:hAnsi="Times New Roman" w:cs="Times New Roman"/>
          <w:sz w:val="24"/>
          <w:szCs w:val="24"/>
        </w:rPr>
        <w:t xml:space="preserve"> и дням недели, принятым равным 1,2.</w:t>
      </w:r>
    </w:p>
    <w:p w:rsidR="00072180" w:rsidRPr="00533BCF" w:rsidRDefault="00072180" w:rsidP="001A6AE8">
      <w:pPr>
        <w:spacing w:after="120"/>
        <w:ind w:firstLine="709"/>
        <w:jc w:val="both"/>
        <w:rPr>
          <w:rFonts w:ascii="Times New Roman" w:hAnsi="Times New Roman" w:cs="Times New Roman"/>
          <w:sz w:val="24"/>
          <w:szCs w:val="24"/>
        </w:rPr>
      </w:pPr>
      <w:r w:rsidRPr="00533BCF">
        <w:rPr>
          <w:rFonts w:ascii="Times New Roman" w:hAnsi="Times New Roman" w:cs="Times New Roman"/>
          <w:sz w:val="24"/>
          <w:szCs w:val="24"/>
        </w:rPr>
        <w:t>4.</w:t>
      </w:r>
      <w:r w:rsidR="00AF5467">
        <w:rPr>
          <w:rFonts w:ascii="Times New Roman" w:hAnsi="Times New Roman" w:cs="Times New Roman"/>
          <w:sz w:val="24"/>
          <w:szCs w:val="24"/>
        </w:rPr>
        <w:t xml:space="preserve"> </w:t>
      </w:r>
      <w:proofErr w:type="gramStart"/>
      <w:r w:rsidRPr="00533BCF">
        <w:rPr>
          <w:rFonts w:ascii="Times New Roman" w:hAnsi="Times New Roman" w:cs="Times New Roman"/>
          <w:sz w:val="24"/>
          <w:szCs w:val="24"/>
        </w:rPr>
        <w:t xml:space="preserve">При расчете общего водопотребления количество воды на неучтенные расходы принято дополнительно в процентном отношении от суммарного расхода воды </w:t>
      </w:r>
      <w:r w:rsidR="00533BCF">
        <w:rPr>
          <w:rFonts w:ascii="Times New Roman" w:hAnsi="Times New Roman" w:cs="Times New Roman"/>
          <w:sz w:val="24"/>
          <w:szCs w:val="24"/>
        </w:rPr>
        <w:br/>
      </w:r>
      <w:r w:rsidRPr="00533BCF">
        <w:rPr>
          <w:rFonts w:ascii="Times New Roman" w:hAnsi="Times New Roman" w:cs="Times New Roman"/>
          <w:sz w:val="24"/>
          <w:szCs w:val="24"/>
        </w:rPr>
        <w:t>на хозяйственно-питьевые нужды</w:t>
      </w:r>
      <w:proofErr w:type="gramEnd"/>
      <w:r w:rsidRPr="00533BCF">
        <w:rPr>
          <w:rFonts w:ascii="Times New Roman" w:hAnsi="Times New Roman" w:cs="Times New Roman"/>
          <w:sz w:val="24"/>
          <w:szCs w:val="24"/>
        </w:rPr>
        <w:t xml:space="preserve"> жилого района. </w:t>
      </w:r>
    </w:p>
    <w:p w:rsidR="00072180" w:rsidRPr="00E22582" w:rsidRDefault="00072180" w:rsidP="00342386">
      <w:pPr>
        <w:pStyle w:val="a7"/>
        <w:spacing w:line="312" w:lineRule="auto"/>
        <w:ind w:firstLine="709"/>
        <w:rPr>
          <w:sz w:val="28"/>
          <w:szCs w:val="28"/>
        </w:rPr>
      </w:pPr>
      <w:r w:rsidRPr="00E22582">
        <w:rPr>
          <w:sz w:val="28"/>
          <w:szCs w:val="28"/>
        </w:rPr>
        <w:t>При разработке проектной документации необходимо предусмотреть мероприятия по пожаротушению.</w:t>
      </w:r>
    </w:p>
    <w:p w:rsidR="00072180" w:rsidRPr="00E22582" w:rsidRDefault="00072180" w:rsidP="00342386">
      <w:pPr>
        <w:pStyle w:val="a7"/>
        <w:spacing w:line="312" w:lineRule="auto"/>
        <w:ind w:firstLine="709"/>
        <w:rPr>
          <w:sz w:val="28"/>
          <w:szCs w:val="28"/>
        </w:rPr>
      </w:pPr>
      <w:r w:rsidRPr="00E22582">
        <w:rPr>
          <w:sz w:val="28"/>
          <w:szCs w:val="28"/>
        </w:rPr>
        <w:t xml:space="preserve">В с. Суходол и с. Петровка генеральным планом предусматривается использование существующих систем водоснабжения, при условии должного мониторинга качества подземных вод на соответствие нормативам качества питьевой воды. В случае несоответствия качества подземных </w:t>
      </w:r>
      <w:r w:rsidR="00533BCF">
        <w:rPr>
          <w:sz w:val="28"/>
          <w:szCs w:val="28"/>
        </w:rPr>
        <w:br/>
      </w:r>
      <w:r w:rsidRPr="00E22582">
        <w:rPr>
          <w:sz w:val="28"/>
          <w:szCs w:val="28"/>
        </w:rPr>
        <w:t xml:space="preserve">вод необходимо обеспечить жителей населенных пунктов водой </w:t>
      </w:r>
      <w:r w:rsidR="00533BCF">
        <w:rPr>
          <w:sz w:val="28"/>
          <w:szCs w:val="28"/>
        </w:rPr>
        <w:br/>
      </w:r>
      <w:r w:rsidRPr="00E22582">
        <w:rPr>
          <w:sz w:val="28"/>
          <w:szCs w:val="28"/>
        </w:rPr>
        <w:t>питьевого качества посредством привозной воды в объеме, указанном выше (</w:t>
      </w:r>
      <w:r w:rsidR="005E0DA8">
        <w:fldChar w:fldCharType="begin"/>
      </w:r>
      <w:r w:rsidR="005E0DA8">
        <w:instrText xml:space="preserve"> REF _Ref24551174 \h  \* MERGEFORMAT </w:instrText>
      </w:r>
      <w:r w:rsidR="005E0DA8">
        <w:fldChar w:fldCharType="separate"/>
      </w:r>
      <w:r w:rsidR="005E0DA8" w:rsidRPr="005E0DA8">
        <w:rPr>
          <w:sz w:val="28"/>
          <w:szCs w:val="28"/>
        </w:rPr>
        <w:t>Таблица 25</w:t>
      </w:r>
      <w:r w:rsidR="005E0DA8">
        <w:fldChar w:fldCharType="end"/>
      </w:r>
      <w:r w:rsidRPr="00E22582">
        <w:rPr>
          <w:sz w:val="28"/>
          <w:szCs w:val="28"/>
        </w:rPr>
        <w:t>).</w:t>
      </w:r>
    </w:p>
    <w:p w:rsidR="00072180" w:rsidRPr="00E22582" w:rsidRDefault="00072180" w:rsidP="00342386">
      <w:pPr>
        <w:pStyle w:val="a7"/>
        <w:spacing w:line="312" w:lineRule="auto"/>
        <w:ind w:firstLine="709"/>
        <w:rPr>
          <w:sz w:val="28"/>
          <w:szCs w:val="28"/>
        </w:rPr>
      </w:pPr>
      <w:bookmarkStart w:id="288" w:name="_Toc39097265"/>
      <w:bookmarkStart w:id="289" w:name="_Toc35619548"/>
      <w:bookmarkStart w:id="290" w:name="_Toc35611068"/>
      <w:bookmarkStart w:id="291" w:name="_Toc35600151"/>
      <w:bookmarkStart w:id="292" w:name="_Toc25070185"/>
      <w:r w:rsidRPr="00E22582">
        <w:rPr>
          <w:sz w:val="28"/>
          <w:szCs w:val="28"/>
        </w:rPr>
        <w:t>Для обеспечения централизованной системой водоснабжения надлежащего качества, необходимо выполнить следующие мероприятия:</w:t>
      </w:r>
    </w:p>
    <w:p w:rsidR="00072180" w:rsidRPr="001A6AE8" w:rsidRDefault="00072180" w:rsidP="00342386">
      <w:pPr>
        <w:spacing w:after="0" w:line="312" w:lineRule="auto"/>
        <w:ind w:firstLine="709"/>
        <w:rPr>
          <w:rFonts w:ascii="Times New Roman" w:hAnsi="Times New Roman" w:cs="Times New Roman"/>
          <w:sz w:val="28"/>
          <w:szCs w:val="28"/>
        </w:rPr>
      </w:pPr>
      <w:r w:rsidRPr="001A6AE8">
        <w:rPr>
          <w:rFonts w:ascii="Times New Roman" w:hAnsi="Times New Roman" w:cs="Times New Roman"/>
          <w:sz w:val="28"/>
          <w:szCs w:val="28"/>
        </w:rPr>
        <w:t>Городской округ Большой Камень</w:t>
      </w:r>
    </w:p>
    <w:p w:rsidR="00072180" w:rsidRPr="001A6AE8" w:rsidRDefault="00072180" w:rsidP="00342386">
      <w:pPr>
        <w:pStyle w:val="a7"/>
        <w:spacing w:line="312" w:lineRule="auto"/>
        <w:ind w:firstLine="709"/>
        <w:rPr>
          <w:sz w:val="28"/>
          <w:szCs w:val="28"/>
        </w:rPr>
      </w:pPr>
      <w:r w:rsidRPr="001A6AE8">
        <w:rPr>
          <w:sz w:val="28"/>
          <w:szCs w:val="28"/>
        </w:rPr>
        <w:t xml:space="preserve">первая очередь реализации генерального плана (конец 2025 </w:t>
      </w:r>
      <w:r w:rsidR="004E5E0C" w:rsidRPr="001A6AE8">
        <w:rPr>
          <w:sz w:val="28"/>
          <w:szCs w:val="28"/>
        </w:rPr>
        <w:t>г.</w:t>
      </w:r>
      <w:r w:rsidRPr="001A6AE8">
        <w:rPr>
          <w:sz w:val="28"/>
          <w:szCs w:val="28"/>
        </w:rPr>
        <w:t>):</w:t>
      </w:r>
    </w:p>
    <w:p w:rsidR="00072180" w:rsidRPr="001A6AE8" w:rsidRDefault="00072180" w:rsidP="00342386">
      <w:pPr>
        <w:pStyle w:val="a7"/>
        <w:spacing w:line="312" w:lineRule="auto"/>
        <w:ind w:firstLine="709"/>
        <w:rPr>
          <w:sz w:val="28"/>
          <w:szCs w:val="28"/>
        </w:rPr>
      </w:pPr>
      <w:r w:rsidRPr="001A6AE8">
        <w:rPr>
          <w:sz w:val="28"/>
          <w:szCs w:val="28"/>
        </w:rPr>
        <w:lastRenderedPageBreak/>
        <w:t>- реконструкция ВОС расчетной производительностью 25000 куб. м/</w:t>
      </w:r>
      <w:proofErr w:type="spellStart"/>
      <w:r w:rsidRPr="001A6AE8">
        <w:rPr>
          <w:sz w:val="28"/>
          <w:szCs w:val="28"/>
        </w:rPr>
        <w:t>сут</w:t>
      </w:r>
      <w:proofErr w:type="spellEnd"/>
      <w:r w:rsidRPr="001A6AE8">
        <w:rPr>
          <w:sz w:val="28"/>
          <w:szCs w:val="28"/>
        </w:rPr>
        <w:t>;</w:t>
      </w:r>
    </w:p>
    <w:p w:rsidR="00072180" w:rsidRPr="001A6AE8" w:rsidRDefault="00072180" w:rsidP="00342386">
      <w:pPr>
        <w:pStyle w:val="a7"/>
        <w:spacing w:line="312" w:lineRule="auto"/>
        <w:ind w:firstLine="709"/>
        <w:rPr>
          <w:sz w:val="28"/>
          <w:szCs w:val="28"/>
        </w:rPr>
      </w:pPr>
      <w:r w:rsidRPr="001A6AE8">
        <w:rPr>
          <w:sz w:val="28"/>
          <w:szCs w:val="28"/>
        </w:rPr>
        <w:t>- реконструкция водопроводов диаметром 600 мм, общей протяженностью 5,4 км, материал – полимер;</w:t>
      </w:r>
    </w:p>
    <w:p w:rsidR="00072180" w:rsidRPr="001A6AE8" w:rsidRDefault="00072180" w:rsidP="00342386">
      <w:pPr>
        <w:pStyle w:val="a7"/>
        <w:spacing w:line="312" w:lineRule="auto"/>
        <w:ind w:firstLine="709"/>
        <w:rPr>
          <w:sz w:val="28"/>
          <w:szCs w:val="28"/>
        </w:rPr>
      </w:pPr>
      <w:r w:rsidRPr="001A6AE8">
        <w:rPr>
          <w:sz w:val="28"/>
          <w:szCs w:val="28"/>
        </w:rPr>
        <w:t>- строительство водопроводов диаметром 200 мм, общей протяженностью 1,0 км, материал – полимер.</w:t>
      </w:r>
    </w:p>
    <w:p w:rsidR="00072180" w:rsidRPr="001A6AE8" w:rsidRDefault="00072180" w:rsidP="00342386">
      <w:pPr>
        <w:pStyle w:val="a7"/>
        <w:spacing w:line="312" w:lineRule="auto"/>
        <w:ind w:firstLine="709"/>
        <w:rPr>
          <w:sz w:val="28"/>
          <w:szCs w:val="28"/>
        </w:rPr>
      </w:pPr>
      <w:r w:rsidRPr="001A6AE8">
        <w:rPr>
          <w:sz w:val="28"/>
          <w:szCs w:val="28"/>
        </w:rPr>
        <w:t xml:space="preserve">вторая очередь реализации генерального плана (конец 2030 </w:t>
      </w:r>
      <w:r w:rsidR="004E5E0C" w:rsidRPr="001A6AE8">
        <w:rPr>
          <w:sz w:val="28"/>
          <w:szCs w:val="28"/>
        </w:rPr>
        <w:t>г.</w:t>
      </w:r>
      <w:r w:rsidRPr="001A6AE8">
        <w:rPr>
          <w:sz w:val="28"/>
          <w:szCs w:val="28"/>
        </w:rPr>
        <w:t>):</w:t>
      </w:r>
    </w:p>
    <w:p w:rsidR="00072180" w:rsidRPr="001A6AE8" w:rsidRDefault="00072180" w:rsidP="00342386">
      <w:pPr>
        <w:pStyle w:val="a7"/>
        <w:spacing w:line="312" w:lineRule="auto"/>
        <w:ind w:firstLine="709"/>
        <w:rPr>
          <w:sz w:val="28"/>
          <w:szCs w:val="28"/>
        </w:rPr>
      </w:pPr>
      <w:r w:rsidRPr="001A6AE8">
        <w:rPr>
          <w:sz w:val="28"/>
          <w:szCs w:val="28"/>
        </w:rPr>
        <w:t>- строительство водопроводов диаметром 110 мм, общей протяженностью 4,9 км, материал – полимер.</w:t>
      </w:r>
    </w:p>
    <w:p w:rsidR="00072180" w:rsidRPr="001A6AE8" w:rsidRDefault="00072180" w:rsidP="00342386">
      <w:pPr>
        <w:spacing w:after="0" w:line="312" w:lineRule="auto"/>
        <w:ind w:firstLine="709"/>
        <w:jc w:val="both"/>
        <w:rPr>
          <w:rFonts w:ascii="Times New Roman" w:hAnsi="Times New Roman" w:cs="Times New Roman"/>
          <w:sz w:val="28"/>
          <w:szCs w:val="28"/>
        </w:rPr>
      </w:pPr>
      <w:r w:rsidRPr="001A6AE8">
        <w:rPr>
          <w:rFonts w:ascii="Times New Roman" w:hAnsi="Times New Roman" w:cs="Times New Roman"/>
          <w:sz w:val="28"/>
          <w:szCs w:val="28"/>
        </w:rPr>
        <w:t>г. Большой Камень (без учета жилого микрорайона Промышленного парка «Большой Камень»)</w:t>
      </w:r>
    </w:p>
    <w:p w:rsidR="00072180" w:rsidRPr="001A6AE8" w:rsidRDefault="00072180" w:rsidP="00342386">
      <w:pPr>
        <w:pStyle w:val="a7"/>
        <w:spacing w:line="312" w:lineRule="auto"/>
        <w:ind w:firstLine="709"/>
        <w:rPr>
          <w:sz w:val="28"/>
          <w:szCs w:val="28"/>
        </w:rPr>
      </w:pPr>
      <w:r w:rsidRPr="001A6AE8">
        <w:rPr>
          <w:sz w:val="28"/>
          <w:szCs w:val="28"/>
        </w:rPr>
        <w:t xml:space="preserve">первая очередь реализации генерального плана (конец 2025 </w:t>
      </w:r>
      <w:r w:rsidR="004E5E0C" w:rsidRPr="001A6AE8">
        <w:rPr>
          <w:sz w:val="28"/>
          <w:szCs w:val="28"/>
        </w:rPr>
        <w:t>г.</w:t>
      </w:r>
      <w:r w:rsidRPr="001A6AE8">
        <w:rPr>
          <w:sz w:val="28"/>
          <w:szCs w:val="28"/>
        </w:rPr>
        <w:t>):</w:t>
      </w:r>
    </w:p>
    <w:p w:rsidR="00072180" w:rsidRPr="001A6AE8" w:rsidRDefault="00072180" w:rsidP="00342386">
      <w:pPr>
        <w:pStyle w:val="a7"/>
        <w:spacing w:line="312" w:lineRule="auto"/>
        <w:ind w:firstLine="709"/>
        <w:rPr>
          <w:sz w:val="28"/>
          <w:szCs w:val="28"/>
        </w:rPr>
      </w:pPr>
      <w:r w:rsidRPr="001A6AE8">
        <w:rPr>
          <w:sz w:val="28"/>
          <w:szCs w:val="28"/>
        </w:rPr>
        <w:t>- реконструкция водопроводов диаметрами 219-600 мм, общей протяженностью 8,5 км, материал – полимер;</w:t>
      </w:r>
    </w:p>
    <w:p w:rsidR="00072180" w:rsidRPr="001A6AE8" w:rsidRDefault="00072180" w:rsidP="00342386">
      <w:pPr>
        <w:pStyle w:val="a7"/>
        <w:spacing w:line="312" w:lineRule="auto"/>
        <w:ind w:firstLine="709"/>
        <w:rPr>
          <w:sz w:val="28"/>
          <w:szCs w:val="28"/>
        </w:rPr>
      </w:pPr>
      <w:r w:rsidRPr="001A6AE8">
        <w:rPr>
          <w:sz w:val="28"/>
          <w:szCs w:val="28"/>
        </w:rPr>
        <w:t>- строительство водопроводов диаметрами 110-600 мм, общей протяженностью 16,6 км, материал – полимер;</w:t>
      </w:r>
    </w:p>
    <w:p w:rsidR="00072180" w:rsidRPr="001A6AE8" w:rsidRDefault="00072180" w:rsidP="00342386">
      <w:pPr>
        <w:pStyle w:val="a7"/>
        <w:spacing w:line="312" w:lineRule="auto"/>
        <w:ind w:firstLine="709"/>
        <w:rPr>
          <w:sz w:val="28"/>
          <w:szCs w:val="28"/>
        </w:rPr>
      </w:pPr>
      <w:r w:rsidRPr="001A6AE8">
        <w:rPr>
          <w:sz w:val="28"/>
          <w:szCs w:val="28"/>
        </w:rPr>
        <w:t>- строительство насосной станции расчетной производительностью 300 куб. м/</w:t>
      </w:r>
      <w:proofErr w:type="spellStart"/>
      <w:r w:rsidRPr="001A6AE8">
        <w:rPr>
          <w:sz w:val="28"/>
          <w:szCs w:val="28"/>
        </w:rPr>
        <w:t>сут</w:t>
      </w:r>
      <w:proofErr w:type="spellEnd"/>
      <w:r w:rsidRPr="001A6AE8">
        <w:rPr>
          <w:sz w:val="28"/>
          <w:szCs w:val="28"/>
        </w:rPr>
        <w:t>.</w:t>
      </w:r>
    </w:p>
    <w:p w:rsidR="00072180" w:rsidRPr="001A6AE8" w:rsidRDefault="00072180" w:rsidP="00342386">
      <w:pPr>
        <w:pStyle w:val="a7"/>
        <w:spacing w:line="312" w:lineRule="auto"/>
        <w:ind w:firstLine="709"/>
        <w:rPr>
          <w:sz w:val="28"/>
          <w:szCs w:val="28"/>
        </w:rPr>
      </w:pPr>
      <w:r w:rsidRPr="001A6AE8">
        <w:rPr>
          <w:sz w:val="28"/>
          <w:szCs w:val="28"/>
        </w:rPr>
        <w:t xml:space="preserve">вторая очередь реализации генерального плана (конец 2030 </w:t>
      </w:r>
      <w:r w:rsidR="004E5E0C" w:rsidRPr="001A6AE8">
        <w:rPr>
          <w:sz w:val="28"/>
          <w:szCs w:val="28"/>
        </w:rPr>
        <w:t>г.</w:t>
      </w:r>
      <w:r w:rsidRPr="001A6AE8">
        <w:rPr>
          <w:sz w:val="28"/>
          <w:szCs w:val="28"/>
        </w:rPr>
        <w:t>):</w:t>
      </w:r>
    </w:p>
    <w:p w:rsidR="00072180" w:rsidRPr="001A6AE8" w:rsidRDefault="00072180" w:rsidP="00342386">
      <w:pPr>
        <w:pStyle w:val="a7"/>
        <w:spacing w:line="312" w:lineRule="auto"/>
        <w:ind w:firstLine="709"/>
        <w:rPr>
          <w:sz w:val="28"/>
          <w:szCs w:val="28"/>
        </w:rPr>
      </w:pPr>
      <w:r w:rsidRPr="001A6AE8">
        <w:rPr>
          <w:sz w:val="28"/>
          <w:szCs w:val="28"/>
        </w:rPr>
        <w:t>- строительство водопроводов диаметром 110 мм, общей протяженностью 6,2 км, материал – полимер.</w:t>
      </w:r>
    </w:p>
    <w:p w:rsidR="00072180" w:rsidRPr="001A6AE8" w:rsidRDefault="00072180" w:rsidP="00342386">
      <w:pPr>
        <w:pStyle w:val="a7"/>
        <w:spacing w:line="312" w:lineRule="auto"/>
        <w:ind w:firstLine="709"/>
        <w:rPr>
          <w:sz w:val="28"/>
          <w:szCs w:val="28"/>
        </w:rPr>
      </w:pPr>
      <w:r w:rsidRPr="001A6AE8">
        <w:rPr>
          <w:sz w:val="28"/>
          <w:szCs w:val="28"/>
        </w:rPr>
        <w:t xml:space="preserve">расчетный срок реализации генерального плана (конец 2040 </w:t>
      </w:r>
      <w:r w:rsidR="004E5E0C" w:rsidRPr="001A6AE8">
        <w:rPr>
          <w:sz w:val="28"/>
          <w:szCs w:val="28"/>
        </w:rPr>
        <w:t>г.</w:t>
      </w:r>
      <w:r w:rsidRPr="001A6AE8">
        <w:rPr>
          <w:sz w:val="28"/>
          <w:szCs w:val="28"/>
        </w:rPr>
        <w:t>):</w:t>
      </w:r>
    </w:p>
    <w:p w:rsidR="00072180" w:rsidRPr="001A6AE8" w:rsidRDefault="00072180" w:rsidP="00342386">
      <w:pPr>
        <w:pStyle w:val="a7"/>
        <w:spacing w:line="312" w:lineRule="auto"/>
        <w:ind w:firstLine="709"/>
        <w:rPr>
          <w:sz w:val="28"/>
          <w:szCs w:val="28"/>
        </w:rPr>
      </w:pPr>
      <w:r w:rsidRPr="001A6AE8">
        <w:rPr>
          <w:sz w:val="28"/>
          <w:szCs w:val="28"/>
        </w:rPr>
        <w:t>- строительство водопроводов диаметрами 110-160 мм, общей протяженностью 7,8 км, материал – полимер.</w:t>
      </w:r>
    </w:p>
    <w:p w:rsidR="00072180" w:rsidRPr="001A6AE8" w:rsidRDefault="00072180" w:rsidP="00342386">
      <w:pPr>
        <w:spacing w:after="0" w:line="312" w:lineRule="auto"/>
        <w:ind w:firstLine="709"/>
        <w:jc w:val="both"/>
        <w:rPr>
          <w:rFonts w:ascii="Times New Roman" w:hAnsi="Times New Roman" w:cs="Times New Roman"/>
          <w:sz w:val="28"/>
          <w:szCs w:val="28"/>
        </w:rPr>
      </w:pPr>
      <w:r w:rsidRPr="001A6AE8">
        <w:rPr>
          <w:rFonts w:ascii="Times New Roman" w:hAnsi="Times New Roman" w:cs="Times New Roman"/>
          <w:sz w:val="28"/>
          <w:szCs w:val="28"/>
        </w:rPr>
        <w:t>г. Большой Камень (жилой микрорайон Промышленного парка «Большой Камень»)</w:t>
      </w:r>
    </w:p>
    <w:p w:rsidR="00072180" w:rsidRPr="001A6AE8" w:rsidRDefault="00072180" w:rsidP="00342386">
      <w:pPr>
        <w:pStyle w:val="a7"/>
        <w:spacing w:line="312" w:lineRule="auto"/>
        <w:ind w:firstLine="709"/>
        <w:rPr>
          <w:sz w:val="28"/>
          <w:szCs w:val="28"/>
        </w:rPr>
      </w:pPr>
      <w:r w:rsidRPr="001A6AE8">
        <w:rPr>
          <w:sz w:val="28"/>
          <w:szCs w:val="28"/>
        </w:rPr>
        <w:t xml:space="preserve">расчетный срок реализации генерального плана (конец 2040 </w:t>
      </w:r>
      <w:r w:rsidR="004E5E0C" w:rsidRPr="001A6AE8">
        <w:rPr>
          <w:sz w:val="28"/>
          <w:szCs w:val="28"/>
        </w:rPr>
        <w:t>г.</w:t>
      </w:r>
      <w:r w:rsidRPr="001A6AE8">
        <w:rPr>
          <w:sz w:val="28"/>
          <w:szCs w:val="28"/>
        </w:rPr>
        <w:t>):</w:t>
      </w:r>
    </w:p>
    <w:p w:rsidR="00072180" w:rsidRPr="001A6AE8" w:rsidRDefault="00072180" w:rsidP="00342386">
      <w:pPr>
        <w:pStyle w:val="a7"/>
        <w:spacing w:line="312" w:lineRule="auto"/>
        <w:ind w:firstLine="709"/>
        <w:rPr>
          <w:sz w:val="28"/>
          <w:szCs w:val="28"/>
        </w:rPr>
      </w:pPr>
      <w:r w:rsidRPr="001A6AE8">
        <w:rPr>
          <w:sz w:val="28"/>
          <w:szCs w:val="28"/>
        </w:rPr>
        <w:t>- строительство водопроводов диаметром 200 мм, общей протяженностью 1,6 км, материал – полимер.</w:t>
      </w:r>
    </w:p>
    <w:p w:rsidR="00072180" w:rsidRPr="001A6AE8" w:rsidRDefault="00072180" w:rsidP="00342386">
      <w:pPr>
        <w:spacing w:after="0" w:line="312" w:lineRule="auto"/>
        <w:ind w:firstLine="709"/>
        <w:jc w:val="both"/>
        <w:rPr>
          <w:rFonts w:ascii="Times New Roman" w:hAnsi="Times New Roman" w:cs="Times New Roman"/>
          <w:sz w:val="28"/>
          <w:szCs w:val="28"/>
        </w:rPr>
      </w:pPr>
      <w:r w:rsidRPr="001A6AE8">
        <w:rPr>
          <w:rFonts w:ascii="Times New Roman" w:hAnsi="Times New Roman" w:cs="Times New Roman"/>
          <w:sz w:val="28"/>
          <w:szCs w:val="28"/>
        </w:rPr>
        <w:t>с. Петровка</w:t>
      </w:r>
    </w:p>
    <w:p w:rsidR="00072180" w:rsidRPr="00E22582" w:rsidRDefault="00072180" w:rsidP="00342386">
      <w:pPr>
        <w:pStyle w:val="a7"/>
        <w:spacing w:line="312" w:lineRule="auto"/>
        <w:ind w:firstLine="709"/>
        <w:rPr>
          <w:sz w:val="28"/>
          <w:szCs w:val="28"/>
        </w:rPr>
      </w:pPr>
      <w:r w:rsidRPr="00E22582">
        <w:rPr>
          <w:sz w:val="28"/>
          <w:szCs w:val="28"/>
        </w:rPr>
        <w:t>Мероприятия по развитию системы водоснабжения не предусмотрены.</w:t>
      </w:r>
    </w:p>
    <w:p w:rsidR="00072180" w:rsidRPr="001A6AE8" w:rsidRDefault="00072180" w:rsidP="00342386">
      <w:pPr>
        <w:spacing w:after="0" w:line="312" w:lineRule="auto"/>
        <w:ind w:firstLine="709"/>
        <w:jc w:val="both"/>
        <w:rPr>
          <w:rFonts w:ascii="Times New Roman" w:hAnsi="Times New Roman" w:cs="Times New Roman"/>
          <w:sz w:val="28"/>
          <w:szCs w:val="28"/>
        </w:rPr>
      </w:pPr>
      <w:r w:rsidRPr="001A6AE8">
        <w:rPr>
          <w:rFonts w:ascii="Times New Roman" w:hAnsi="Times New Roman" w:cs="Times New Roman"/>
          <w:sz w:val="28"/>
          <w:szCs w:val="28"/>
        </w:rPr>
        <w:t>с. Суходол</w:t>
      </w:r>
    </w:p>
    <w:p w:rsidR="00072180" w:rsidRPr="00E22582" w:rsidRDefault="00072180" w:rsidP="00533BCF">
      <w:pPr>
        <w:pStyle w:val="a7"/>
        <w:spacing w:line="312" w:lineRule="auto"/>
        <w:ind w:firstLine="709"/>
        <w:rPr>
          <w:sz w:val="28"/>
          <w:szCs w:val="28"/>
        </w:rPr>
      </w:pPr>
      <w:r w:rsidRPr="00E22582">
        <w:rPr>
          <w:sz w:val="28"/>
          <w:szCs w:val="28"/>
        </w:rPr>
        <w:t xml:space="preserve">расчетный срок реализации генерального плана (конец 2040 </w:t>
      </w:r>
      <w:r w:rsidR="004E5E0C">
        <w:rPr>
          <w:sz w:val="28"/>
          <w:szCs w:val="28"/>
        </w:rPr>
        <w:t>г.</w:t>
      </w:r>
      <w:r w:rsidRPr="00E22582">
        <w:rPr>
          <w:sz w:val="28"/>
          <w:szCs w:val="28"/>
        </w:rPr>
        <w:t>):</w:t>
      </w:r>
    </w:p>
    <w:p w:rsidR="00072180" w:rsidRPr="00E22582" w:rsidRDefault="00072180" w:rsidP="00533BCF">
      <w:pPr>
        <w:pStyle w:val="a7"/>
        <w:spacing w:line="312" w:lineRule="auto"/>
        <w:ind w:firstLine="709"/>
        <w:rPr>
          <w:sz w:val="28"/>
          <w:szCs w:val="28"/>
        </w:rPr>
      </w:pPr>
      <w:r w:rsidRPr="00E22582">
        <w:rPr>
          <w:sz w:val="28"/>
          <w:szCs w:val="28"/>
        </w:rPr>
        <w:lastRenderedPageBreak/>
        <w:t>- строительство водопроводов диаметром 110 мм, общей протяженностью 1,2</w:t>
      </w:r>
      <w:r w:rsidR="00342386">
        <w:rPr>
          <w:sz w:val="28"/>
          <w:szCs w:val="28"/>
        </w:rPr>
        <w:t xml:space="preserve"> </w:t>
      </w:r>
      <w:r w:rsidRPr="00E22582">
        <w:rPr>
          <w:sz w:val="28"/>
          <w:szCs w:val="28"/>
        </w:rPr>
        <w:t>км, материал – полимер.</w:t>
      </w:r>
    </w:p>
    <w:p w:rsidR="00072180" w:rsidRPr="00E22582" w:rsidRDefault="00072180" w:rsidP="00533BCF">
      <w:pPr>
        <w:pStyle w:val="a7"/>
        <w:spacing w:line="312" w:lineRule="auto"/>
        <w:ind w:firstLine="709"/>
        <w:rPr>
          <w:sz w:val="28"/>
          <w:szCs w:val="28"/>
        </w:rPr>
      </w:pPr>
      <w:r w:rsidRPr="00E22582">
        <w:rPr>
          <w:sz w:val="28"/>
          <w:szCs w:val="28"/>
        </w:rPr>
        <w:t xml:space="preserve">Генеральным планом, учитывая объекты, запланированные </w:t>
      </w:r>
      <w:r w:rsidR="00D67537">
        <w:rPr>
          <w:sz w:val="28"/>
          <w:szCs w:val="28"/>
        </w:rPr>
        <w:br/>
      </w:r>
      <w:r w:rsidRPr="00E22582">
        <w:rPr>
          <w:sz w:val="28"/>
          <w:szCs w:val="28"/>
        </w:rPr>
        <w:t>к строительству и</w:t>
      </w:r>
      <w:r w:rsidR="00342386">
        <w:rPr>
          <w:sz w:val="28"/>
          <w:szCs w:val="28"/>
        </w:rPr>
        <w:t xml:space="preserve"> </w:t>
      </w:r>
      <w:r w:rsidRPr="00E22582">
        <w:rPr>
          <w:sz w:val="28"/>
          <w:szCs w:val="28"/>
        </w:rPr>
        <w:t>реконструкции, определен перечень объектов местного значения городского округа, предусмотренных к размещению на территории городского округа Большой Камень:</w:t>
      </w:r>
    </w:p>
    <w:p w:rsidR="00072180" w:rsidRPr="00E22582" w:rsidRDefault="00072180" w:rsidP="00533BCF">
      <w:pPr>
        <w:pStyle w:val="a7"/>
        <w:spacing w:line="312" w:lineRule="auto"/>
        <w:ind w:firstLine="709"/>
        <w:rPr>
          <w:sz w:val="28"/>
          <w:szCs w:val="28"/>
        </w:rPr>
      </w:pPr>
      <w:r w:rsidRPr="00E22582">
        <w:rPr>
          <w:sz w:val="28"/>
          <w:szCs w:val="28"/>
        </w:rPr>
        <w:t>- водопроводные очистные сооружения – 1 объект, реконструкция;</w:t>
      </w:r>
    </w:p>
    <w:p w:rsidR="00072180" w:rsidRPr="00E22582" w:rsidRDefault="00072180" w:rsidP="00533BCF">
      <w:pPr>
        <w:pStyle w:val="a7"/>
        <w:spacing w:line="312" w:lineRule="auto"/>
        <w:ind w:firstLine="709"/>
        <w:rPr>
          <w:sz w:val="28"/>
          <w:szCs w:val="28"/>
        </w:rPr>
      </w:pPr>
      <w:r w:rsidRPr="00E22582">
        <w:rPr>
          <w:sz w:val="28"/>
          <w:szCs w:val="28"/>
        </w:rPr>
        <w:t>- насосная станция – 1 объект;</w:t>
      </w:r>
    </w:p>
    <w:p w:rsidR="00072180" w:rsidRPr="00E22582" w:rsidRDefault="00072180" w:rsidP="00533BCF">
      <w:pPr>
        <w:pStyle w:val="a7"/>
        <w:spacing w:line="312" w:lineRule="auto"/>
        <w:ind w:firstLine="709"/>
        <w:rPr>
          <w:sz w:val="28"/>
          <w:szCs w:val="28"/>
        </w:rPr>
      </w:pPr>
      <w:r w:rsidRPr="00E22582">
        <w:rPr>
          <w:sz w:val="28"/>
          <w:szCs w:val="28"/>
        </w:rPr>
        <w:t>- водопровод – 39,3 км;</w:t>
      </w:r>
    </w:p>
    <w:p w:rsidR="00533BCF" w:rsidRDefault="00072180" w:rsidP="00533BCF">
      <w:pPr>
        <w:pStyle w:val="a7"/>
        <w:spacing w:line="312" w:lineRule="auto"/>
        <w:ind w:firstLine="709"/>
        <w:rPr>
          <w:sz w:val="28"/>
          <w:szCs w:val="28"/>
        </w:rPr>
      </w:pPr>
      <w:r w:rsidRPr="00E22582">
        <w:rPr>
          <w:sz w:val="28"/>
          <w:szCs w:val="28"/>
        </w:rPr>
        <w:t xml:space="preserve">- водопровод – 13,9 км, </w:t>
      </w:r>
      <w:r w:rsidRPr="00533BCF">
        <w:rPr>
          <w:sz w:val="28"/>
          <w:szCs w:val="28"/>
        </w:rPr>
        <w:t>реконструкция.</w:t>
      </w:r>
    </w:p>
    <w:p w:rsidR="00072180" w:rsidRPr="001A6AE8" w:rsidRDefault="00072180" w:rsidP="001A6AE8">
      <w:pPr>
        <w:pStyle w:val="30"/>
        <w:tabs>
          <w:tab w:val="left" w:pos="1134"/>
        </w:tabs>
        <w:suppressAutoHyphens/>
        <w:spacing w:before="120" w:after="120" w:line="240" w:lineRule="auto"/>
        <w:ind w:firstLine="709"/>
        <w:rPr>
          <w:rFonts w:ascii="Times New Roman" w:hAnsi="Times New Roman" w:cs="Times New Roman"/>
          <w:color w:val="auto"/>
          <w:sz w:val="28"/>
          <w:szCs w:val="28"/>
        </w:rPr>
      </w:pPr>
      <w:r w:rsidRPr="001A6AE8">
        <w:rPr>
          <w:rFonts w:ascii="Times New Roman" w:hAnsi="Times New Roman" w:cs="Times New Roman"/>
          <w:color w:val="auto"/>
          <w:sz w:val="28"/>
          <w:szCs w:val="28"/>
        </w:rPr>
        <w:t>3.12.2. Водоотведение (канализация)</w:t>
      </w:r>
      <w:bookmarkEnd w:id="288"/>
      <w:bookmarkEnd w:id="289"/>
      <w:bookmarkEnd w:id="290"/>
      <w:bookmarkEnd w:id="291"/>
      <w:bookmarkEnd w:id="292"/>
    </w:p>
    <w:p w:rsidR="00072180" w:rsidRPr="001A6AE8" w:rsidRDefault="00072180" w:rsidP="001A6AE8">
      <w:pPr>
        <w:spacing w:before="120" w:after="120" w:line="240" w:lineRule="auto"/>
        <w:ind w:firstLine="709"/>
        <w:jc w:val="both"/>
        <w:rPr>
          <w:rFonts w:ascii="Times New Roman" w:hAnsi="Times New Roman" w:cs="Times New Roman"/>
          <w:b/>
          <w:sz w:val="28"/>
          <w:szCs w:val="28"/>
        </w:rPr>
      </w:pPr>
      <w:r w:rsidRPr="001A6AE8">
        <w:rPr>
          <w:rFonts w:ascii="Times New Roman" w:hAnsi="Times New Roman" w:cs="Times New Roman"/>
          <w:b/>
          <w:sz w:val="28"/>
          <w:szCs w:val="28"/>
        </w:rPr>
        <w:t>Существующее состояние</w:t>
      </w:r>
    </w:p>
    <w:p w:rsidR="00072180" w:rsidRPr="00E22582" w:rsidRDefault="00072180" w:rsidP="00533BCF">
      <w:pPr>
        <w:pStyle w:val="a7"/>
        <w:spacing w:line="312" w:lineRule="auto"/>
        <w:ind w:firstLine="709"/>
        <w:rPr>
          <w:rFonts w:eastAsia="Calibri"/>
          <w:sz w:val="28"/>
          <w:szCs w:val="28"/>
        </w:rPr>
      </w:pPr>
      <w:r w:rsidRPr="00E22582">
        <w:rPr>
          <w:rFonts w:eastAsia="Calibri"/>
          <w:sz w:val="28"/>
          <w:szCs w:val="28"/>
        </w:rPr>
        <w:t>Централизованной системой водоотведения обеспечена мал</w:t>
      </w:r>
      <w:proofErr w:type="gramStart"/>
      <w:r w:rsidRPr="00E22582">
        <w:rPr>
          <w:rFonts w:eastAsia="Calibri"/>
          <w:sz w:val="28"/>
          <w:szCs w:val="28"/>
        </w:rPr>
        <w:t>о-</w:t>
      </w:r>
      <w:proofErr w:type="gramEnd"/>
      <w:r w:rsidRPr="00E22582">
        <w:rPr>
          <w:rFonts w:eastAsia="Calibri"/>
          <w:sz w:val="28"/>
          <w:szCs w:val="28"/>
        </w:rPr>
        <w:t xml:space="preserve"> </w:t>
      </w:r>
      <w:r w:rsidR="00533BCF">
        <w:rPr>
          <w:rFonts w:eastAsia="Calibri"/>
          <w:sz w:val="28"/>
          <w:szCs w:val="28"/>
        </w:rPr>
        <w:br/>
      </w:r>
      <w:r w:rsidRPr="00E22582">
        <w:rPr>
          <w:rFonts w:eastAsia="Calibri"/>
          <w:sz w:val="28"/>
          <w:szCs w:val="28"/>
        </w:rPr>
        <w:t xml:space="preserve">и </w:t>
      </w:r>
      <w:proofErr w:type="spellStart"/>
      <w:r w:rsidRPr="00E22582">
        <w:rPr>
          <w:rFonts w:eastAsia="Calibri"/>
          <w:sz w:val="28"/>
          <w:szCs w:val="28"/>
        </w:rPr>
        <w:t>среднеэтажная</w:t>
      </w:r>
      <w:proofErr w:type="spellEnd"/>
      <w:r w:rsidRPr="00E22582">
        <w:rPr>
          <w:rFonts w:eastAsia="Calibri"/>
          <w:sz w:val="28"/>
          <w:szCs w:val="28"/>
        </w:rPr>
        <w:t xml:space="preserve"> жилая застройка центральной и южной частей </w:t>
      </w:r>
      <w:r w:rsidR="00533BCF">
        <w:rPr>
          <w:rFonts w:eastAsia="Calibri"/>
          <w:sz w:val="28"/>
          <w:szCs w:val="28"/>
        </w:rPr>
        <w:br/>
      </w:r>
      <w:r w:rsidRPr="00E22582">
        <w:rPr>
          <w:rFonts w:eastAsia="Calibri"/>
          <w:sz w:val="28"/>
          <w:szCs w:val="28"/>
        </w:rPr>
        <w:t xml:space="preserve">г. Большой Камень. </w:t>
      </w:r>
    </w:p>
    <w:p w:rsidR="00072180" w:rsidRPr="00E22582" w:rsidRDefault="00072180" w:rsidP="00533BCF">
      <w:pPr>
        <w:pStyle w:val="a7"/>
        <w:spacing w:line="312" w:lineRule="auto"/>
        <w:ind w:firstLine="709"/>
        <w:rPr>
          <w:rFonts w:eastAsia="Calibri"/>
          <w:sz w:val="28"/>
          <w:szCs w:val="28"/>
        </w:rPr>
      </w:pPr>
      <w:r w:rsidRPr="00E22582">
        <w:rPr>
          <w:rFonts w:eastAsia="Calibri"/>
          <w:sz w:val="28"/>
          <w:szCs w:val="28"/>
        </w:rPr>
        <w:t>Централизованный отвод х</w:t>
      </w:r>
      <w:r w:rsidRPr="00E22582">
        <w:rPr>
          <w:sz w:val="28"/>
          <w:szCs w:val="28"/>
        </w:rPr>
        <w:t>озяйственно-бытовы</w:t>
      </w:r>
      <w:r w:rsidRPr="00E22582">
        <w:rPr>
          <w:rFonts w:eastAsia="Calibri"/>
          <w:sz w:val="28"/>
          <w:szCs w:val="28"/>
        </w:rPr>
        <w:t>х</w:t>
      </w:r>
      <w:r w:rsidRPr="00E22582">
        <w:rPr>
          <w:sz w:val="28"/>
          <w:szCs w:val="28"/>
        </w:rPr>
        <w:t xml:space="preserve"> </w:t>
      </w:r>
      <w:r w:rsidRPr="00E22582">
        <w:rPr>
          <w:rFonts w:eastAsia="Calibri"/>
          <w:sz w:val="28"/>
          <w:szCs w:val="28"/>
        </w:rPr>
        <w:t>сточных вод центральной части г.</w:t>
      </w:r>
      <w:r w:rsidR="00342386">
        <w:rPr>
          <w:rFonts w:eastAsia="Calibri"/>
          <w:sz w:val="28"/>
          <w:szCs w:val="28"/>
        </w:rPr>
        <w:t xml:space="preserve"> </w:t>
      </w:r>
      <w:r w:rsidRPr="00E22582">
        <w:rPr>
          <w:rFonts w:eastAsia="Calibri"/>
          <w:sz w:val="28"/>
          <w:szCs w:val="28"/>
        </w:rPr>
        <w:t xml:space="preserve">Большой Камень обеспечивается </w:t>
      </w:r>
      <w:r w:rsidRPr="00E22582">
        <w:rPr>
          <w:sz w:val="28"/>
          <w:szCs w:val="28"/>
        </w:rPr>
        <w:t>самотечными уличными коллекторами на три канализационные насосные станции (КНС) производительностью 380 – 51600</w:t>
      </w:r>
      <w:r w:rsidR="001A6AE8">
        <w:rPr>
          <w:sz w:val="28"/>
          <w:szCs w:val="28"/>
        </w:rPr>
        <w:t xml:space="preserve"> </w:t>
      </w:r>
      <w:r w:rsidRPr="00E22582">
        <w:rPr>
          <w:sz w:val="28"/>
          <w:szCs w:val="28"/>
        </w:rPr>
        <w:t>куб.</w:t>
      </w:r>
      <w:r w:rsidR="001A6AE8">
        <w:rPr>
          <w:sz w:val="28"/>
          <w:szCs w:val="28"/>
        </w:rPr>
        <w:t xml:space="preserve"> </w:t>
      </w:r>
      <w:r w:rsidRPr="00E22582">
        <w:rPr>
          <w:sz w:val="28"/>
          <w:szCs w:val="28"/>
        </w:rPr>
        <w:t>м/</w:t>
      </w:r>
      <w:proofErr w:type="spellStart"/>
      <w:r w:rsidRPr="00E22582">
        <w:rPr>
          <w:sz w:val="28"/>
          <w:szCs w:val="28"/>
        </w:rPr>
        <w:t>сут</w:t>
      </w:r>
      <w:proofErr w:type="spellEnd"/>
      <w:r w:rsidRPr="00E22582">
        <w:rPr>
          <w:sz w:val="28"/>
          <w:szCs w:val="28"/>
        </w:rPr>
        <w:t xml:space="preserve">. </w:t>
      </w:r>
      <w:r w:rsidRPr="00E22582">
        <w:rPr>
          <w:rFonts w:eastAsia="Calibri"/>
          <w:sz w:val="28"/>
          <w:szCs w:val="28"/>
        </w:rPr>
        <w:t xml:space="preserve">От </w:t>
      </w:r>
      <w:r w:rsidRPr="00E22582">
        <w:rPr>
          <w:sz w:val="28"/>
          <w:szCs w:val="28"/>
        </w:rPr>
        <w:t>КНС</w:t>
      </w:r>
      <w:r w:rsidRPr="00E22582">
        <w:rPr>
          <w:rFonts w:eastAsia="Calibri"/>
          <w:sz w:val="28"/>
          <w:szCs w:val="28"/>
        </w:rPr>
        <w:t xml:space="preserve"> </w:t>
      </w:r>
      <w:r w:rsidRPr="00E22582">
        <w:rPr>
          <w:sz w:val="28"/>
          <w:szCs w:val="28"/>
        </w:rPr>
        <w:t>сточные воды</w:t>
      </w:r>
      <w:r w:rsidRPr="00E22582">
        <w:rPr>
          <w:rFonts w:eastAsia="Calibri"/>
          <w:sz w:val="28"/>
          <w:szCs w:val="28"/>
        </w:rPr>
        <w:t xml:space="preserve"> </w:t>
      </w:r>
      <w:r w:rsidR="00533BCF">
        <w:rPr>
          <w:rFonts w:eastAsia="Calibri"/>
          <w:sz w:val="28"/>
          <w:szCs w:val="28"/>
        </w:rPr>
        <w:br/>
      </w:r>
      <w:r w:rsidRPr="00E22582">
        <w:rPr>
          <w:sz w:val="28"/>
          <w:szCs w:val="28"/>
        </w:rPr>
        <w:t xml:space="preserve">по системе напорно-самотечных коллекторов поступают на канализационные очистные сооружения (КОС). </w:t>
      </w:r>
      <w:proofErr w:type="gramStart"/>
      <w:r w:rsidRPr="00E22582">
        <w:rPr>
          <w:rFonts w:eastAsia="Calibri"/>
          <w:sz w:val="28"/>
          <w:szCs w:val="28"/>
        </w:rPr>
        <w:t>КОС расположены в</w:t>
      </w:r>
      <w:r w:rsidR="001A6AE8">
        <w:rPr>
          <w:rFonts w:eastAsia="Calibri"/>
          <w:sz w:val="28"/>
          <w:szCs w:val="28"/>
        </w:rPr>
        <w:t xml:space="preserve"> </w:t>
      </w:r>
      <w:r w:rsidRPr="00E22582">
        <w:rPr>
          <w:rFonts w:eastAsia="Calibri"/>
          <w:sz w:val="28"/>
          <w:szCs w:val="28"/>
        </w:rPr>
        <w:t xml:space="preserve">северо-западной части </w:t>
      </w:r>
      <w:r w:rsidR="00D67537">
        <w:rPr>
          <w:rFonts w:eastAsia="Calibri"/>
          <w:sz w:val="28"/>
          <w:szCs w:val="28"/>
        </w:rPr>
        <w:br/>
      </w:r>
      <w:r w:rsidRPr="00E22582">
        <w:rPr>
          <w:rFonts w:eastAsia="Calibri"/>
          <w:sz w:val="28"/>
          <w:szCs w:val="28"/>
        </w:rPr>
        <w:t xml:space="preserve">г. Большой Камень. </w:t>
      </w:r>
      <w:proofErr w:type="gramEnd"/>
    </w:p>
    <w:p w:rsidR="00072180" w:rsidRPr="00E22582" w:rsidRDefault="00072180" w:rsidP="00533BCF">
      <w:pPr>
        <w:pStyle w:val="a7"/>
        <w:spacing w:line="312" w:lineRule="auto"/>
        <w:ind w:firstLine="709"/>
        <w:rPr>
          <w:rFonts w:eastAsia="Calibri"/>
          <w:sz w:val="28"/>
          <w:szCs w:val="28"/>
        </w:rPr>
      </w:pPr>
      <w:r w:rsidRPr="00E22582">
        <w:rPr>
          <w:rFonts w:eastAsia="Calibri"/>
          <w:sz w:val="28"/>
          <w:szCs w:val="28"/>
        </w:rPr>
        <w:t>Централизованный отвод х</w:t>
      </w:r>
      <w:r w:rsidRPr="00E22582">
        <w:rPr>
          <w:sz w:val="28"/>
          <w:szCs w:val="28"/>
        </w:rPr>
        <w:t>озяйственно-бытовы</w:t>
      </w:r>
      <w:r w:rsidRPr="00E22582">
        <w:rPr>
          <w:rFonts w:eastAsia="Calibri"/>
          <w:sz w:val="28"/>
          <w:szCs w:val="28"/>
        </w:rPr>
        <w:t>х</w:t>
      </w:r>
      <w:r w:rsidRPr="00E22582">
        <w:rPr>
          <w:sz w:val="28"/>
          <w:szCs w:val="28"/>
        </w:rPr>
        <w:t xml:space="preserve"> </w:t>
      </w:r>
      <w:r w:rsidRPr="00E22582">
        <w:rPr>
          <w:rFonts w:eastAsia="Calibri"/>
          <w:sz w:val="28"/>
          <w:szCs w:val="28"/>
        </w:rPr>
        <w:t>сточных вод южной части г.</w:t>
      </w:r>
      <w:r w:rsidR="001A6AE8">
        <w:rPr>
          <w:rFonts w:eastAsia="Calibri"/>
          <w:sz w:val="28"/>
          <w:szCs w:val="28"/>
        </w:rPr>
        <w:t xml:space="preserve"> </w:t>
      </w:r>
      <w:r w:rsidRPr="00E22582">
        <w:rPr>
          <w:rFonts w:eastAsia="Calibri"/>
          <w:sz w:val="28"/>
          <w:szCs w:val="28"/>
        </w:rPr>
        <w:t xml:space="preserve">Большой Камень обеспечивается посредством </w:t>
      </w:r>
      <w:r w:rsidRPr="00E22582">
        <w:rPr>
          <w:sz w:val="28"/>
          <w:szCs w:val="28"/>
        </w:rPr>
        <w:t xml:space="preserve">самотечных </w:t>
      </w:r>
      <w:r w:rsidR="00533BCF">
        <w:rPr>
          <w:sz w:val="28"/>
          <w:szCs w:val="28"/>
        </w:rPr>
        <w:br/>
      </w:r>
      <w:r w:rsidRPr="00E22582">
        <w:rPr>
          <w:sz w:val="28"/>
          <w:szCs w:val="28"/>
        </w:rPr>
        <w:t xml:space="preserve">и напорных сетей канализации и КНС. </w:t>
      </w:r>
      <w:proofErr w:type="gramStart"/>
      <w:r w:rsidRPr="00E22582">
        <w:rPr>
          <w:sz w:val="28"/>
          <w:szCs w:val="28"/>
        </w:rPr>
        <w:t>КОС расположены в юго-западной части</w:t>
      </w:r>
      <w:r w:rsidRPr="00E22582">
        <w:rPr>
          <w:rFonts w:eastAsia="Calibri"/>
          <w:sz w:val="28"/>
          <w:szCs w:val="28"/>
        </w:rPr>
        <w:t xml:space="preserve"> г. Большой Камень</w:t>
      </w:r>
      <w:proofErr w:type="gramEnd"/>
    </w:p>
    <w:p w:rsidR="00072180" w:rsidRPr="00E22582" w:rsidRDefault="00072180" w:rsidP="00533BCF">
      <w:pPr>
        <w:pStyle w:val="a7"/>
        <w:spacing w:line="312" w:lineRule="auto"/>
        <w:ind w:firstLine="709"/>
        <w:rPr>
          <w:rFonts w:eastAsia="Calibri"/>
          <w:sz w:val="28"/>
          <w:szCs w:val="28"/>
        </w:rPr>
      </w:pPr>
      <w:r w:rsidRPr="00E22582">
        <w:rPr>
          <w:sz w:val="28"/>
          <w:szCs w:val="28"/>
        </w:rPr>
        <w:t xml:space="preserve">Канализационные сети централизованных систем канализации выполнены из керамических и железобетонных труб диаметрами 100-750 мм, общей протяженностью 51,8 км. </w:t>
      </w:r>
    </w:p>
    <w:p w:rsidR="00072180" w:rsidRPr="00E22582" w:rsidRDefault="00072180" w:rsidP="00533BCF">
      <w:pPr>
        <w:pStyle w:val="a7"/>
        <w:spacing w:line="312" w:lineRule="auto"/>
        <w:ind w:firstLine="709"/>
        <w:rPr>
          <w:rFonts w:eastAsia="Calibri"/>
          <w:sz w:val="28"/>
          <w:szCs w:val="28"/>
        </w:rPr>
      </w:pPr>
      <w:r w:rsidRPr="00E22582">
        <w:rPr>
          <w:rFonts w:eastAsia="Calibri"/>
          <w:sz w:val="28"/>
          <w:szCs w:val="28"/>
        </w:rPr>
        <w:t xml:space="preserve">На остальной территории организована децентрализованная система водоотведения с использованием выгребных ям и надворных туалетов. Децентрализовано стоки вывозятся ассенизаторскими машинами </w:t>
      </w:r>
      <w:r w:rsidR="00533BCF">
        <w:rPr>
          <w:rFonts w:eastAsia="Calibri"/>
          <w:sz w:val="28"/>
          <w:szCs w:val="28"/>
        </w:rPr>
        <w:br/>
      </w:r>
      <w:proofErr w:type="gramStart"/>
      <w:r w:rsidRPr="00E22582">
        <w:rPr>
          <w:rFonts w:eastAsia="Calibri"/>
          <w:sz w:val="28"/>
          <w:szCs w:val="28"/>
        </w:rPr>
        <w:t>на</w:t>
      </w:r>
      <w:proofErr w:type="gramEnd"/>
      <w:r w:rsidRPr="00E22582">
        <w:rPr>
          <w:rFonts w:eastAsia="Calibri"/>
          <w:sz w:val="28"/>
          <w:szCs w:val="28"/>
        </w:rPr>
        <w:t xml:space="preserve"> ближайшие КОС.</w:t>
      </w:r>
      <w:r w:rsidRPr="00E22582">
        <w:rPr>
          <w:sz w:val="28"/>
          <w:szCs w:val="28"/>
        </w:rPr>
        <w:t xml:space="preserve"> </w:t>
      </w:r>
    </w:p>
    <w:p w:rsidR="00072180" w:rsidRPr="00E22582" w:rsidRDefault="00072180" w:rsidP="00533BCF">
      <w:pPr>
        <w:pStyle w:val="a7"/>
        <w:spacing w:line="312" w:lineRule="auto"/>
        <w:ind w:firstLine="709"/>
        <w:rPr>
          <w:sz w:val="28"/>
          <w:szCs w:val="28"/>
        </w:rPr>
      </w:pPr>
      <w:r w:rsidRPr="00E22582">
        <w:rPr>
          <w:sz w:val="28"/>
          <w:szCs w:val="28"/>
        </w:rPr>
        <w:lastRenderedPageBreak/>
        <w:t>Анализируя современное состояние системы водоотведения населенных пунктов городского округа Большой Камень, выявлены следующие особенности:</w:t>
      </w:r>
    </w:p>
    <w:p w:rsidR="00072180" w:rsidRPr="00E22582" w:rsidRDefault="00072180" w:rsidP="00533BCF">
      <w:pPr>
        <w:pStyle w:val="a0"/>
        <w:spacing w:before="0" w:after="0" w:line="312" w:lineRule="auto"/>
        <w:ind w:firstLine="709"/>
        <w:rPr>
          <w:rFonts w:ascii="Times New Roman" w:eastAsia="Calibri" w:hAnsi="Times New Roman" w:cs="Times New Roman"/>
          <w:sz w:val="28"/>
          <w:szCs w:val="28"/>
        </w:rPr>
      </w:pPr>
      <w:r w:rsidRPr="00E22582">
        <w:rPr>
          <w:rFonts w:ascii="Times New Roman" w:eastAsia="Calibri" w:hAnsi="Times New Roman" w:cs="Times New Roman"/>
          <w:sz w:val="28"/>
          <w:szCs w:val="28"/>
        </w:rPr>
        <w:t>с</w:t>
      </w:r>
      <w:r w:rsidRPr="00E22582">
        <w:rPr>
          <w:rFonts w:ascii="Times New Roman" w:hAnsi="Times New Roman" w:cs="Times New Roman"/>
          <w:sz w:val="28"/>
          <w:szCs w:val="28"/>
        </w:rPr>
        <w:t>уществующие КОС</w:t>
      </w:r>
      <w:r w:rsidRPr="00E22582">
        <w:rPr>
          <w:rFonts w:ascii="Times New Roman" w:eastAsia="Calibri" w:hAnsi="Times New Roman" w:cs="Times New Roman"/>
          <w:sz w:val="28"/>
          <w:szCs w:val="28"/>
        </w:rPr>
        <w:t xml:space="preserve"> </w:t>
      </w:r>
      <w:r w:rsidRPr="00E22582">
        <w:rPr>
          <w:rFonts w:ascii="Times New Roman" w:hAnsi="Times New Roman" w:cs="Times New Roman"/>
          <w:sz w:val="28"/>
          <w:szCs w:val="28"/>
        </w:rPr>
        <w:t>обеспечивают требуемое качество</w:t>
      </w:r>
      <w:r w:rsidRPr="00E22582">
        <w:rPr>
          <w:rFonts w:ascii="Times New Roman" w:eastAsia="Calibri" w:hAnsi="Times New Roman" w:cs="Times New Roman"/>
          <w:sz w:val="28"/>
          <w:szCs w:val="28"/>
        </w:rPr>
        <w:t xml:space="preserve"> очистки сточных вод;</w:t>
      </w:r>
    </w:p>
    <w:p w:rsidR="00072180" w:rsidRPr="00E22582" w:rsidRDefault="00072180" w:rsidP="00533BCF">
      <w:pPr>
        <w:pStyle w:val="a0"/>
        <w:spacing w:before="0" w:after="0" w:line="312" w:lineRule="auto"/>
        <w:ind w:firstLine="709"/>
        <w:rPr>
          <w:rFonts w:ascii="Times New Roman" w:eastAsia="Calibri" w:hAnsi="Times New Roman" w:cs="Times New Roman"/>
          <w:sz w:val="28"/>
          <w:szCs w:val="28"/>
        </w:rPr>
      </w:pPr>
      <w:r w:rsidRPr="00E22582">
        <w:rPr>
          <w:rFonts w:ascii="Times New Roman" w:hAnsi="Times New Roman" w:cs="Times New Roman"/>
          <w:sz w:val="28"/>
          <w:szCs w:val="28"/>
        </w:rPr>
        <w:t>канализационные сети и сооружения имеют высокий износ.</w:t>
      </w:r>
    </w:p>
    <w:p w:rsidR="00072180" w:rsidRDefault="00072180" w:rsidP="001A6AE8">
      <w:pPr>
        <w:spacing w:before="120" w:after="120" w:line="240" w:lineRule="auto"/>
        <w:ind w:firstLine="709"/>
        <w:rPr>
          <w:rFonts w:ascii="Times New Roman" w:hAnsi="Times New Roman" w:cs="Times New Roman"/>
          <w:b/>
          <w:sz w:val="28"/>
          <w:szCs w:val="28"/>
        </w:rPr>
      </w:pPr>
      <w:r w:rsidRPr="00533BCF">
        <w:rPr>
          <w:rFonts w:ascii="Times New Roman" w:hAnsi="Times New Roman" w:cs="Times New Roman"/>
          <w:b/>
          <w:sz w:val="28"/>
          <w:szCs w:val="28"/>
        </w:rPr>
        <w:t>Планируемое развитие</w:t>
      </w:r>
    </w:p>
    <w:p w:rsidR="00072180" w:rsidRPr="00E22582" w:rsidRDefault="00072180" w:rsidP="00533BCF">
      <w:pPr>
        <w:pStyle w:val="a7"/>
        <w:spacing w:line="312" w:lineRule="auto"/>
        <w:ind w:firstLine="709"/>
        <w:rPr>
          <w:sz w:val="28"/>
          <w:szCs w:val="28"/>
        </w:rPr>
      </w:pPr>
      <w:r w:rsidRPr="00E22582">
        <w:rPr>
          <w:sz w:val="28"/>
          <w:szCs w:val="28"/>
        </w:rPr>
        <w:t>Раздел выполнен в соответствии с проектом НГП городского округа Большой Камень.</w:t>
      </w:r>
    </w:p>
    <w:p w:rsidR="00072180" w:rsidRPr="00E22582" w:rsidRDefault="00072180" w:rsidP="00533BCF">
      <w:pPr>
        <w:pStyle w:val="a7"/>
        <w:spacing w:line="312" w:lineRule="auto"/>
        <w:ind w:firstLine="709"/>
        <w:rPr>
          <w:sz w:val="28"/>
          <w:szCs w:val="28"/>
        </w:rPr>
      </w:pPr>
      <w:r w:rsidRPr="00E22582">
        <w:rPr>
          <w:sz w:val="28"/>
          <w:szCs w:val="28"/>
        </w:rPr>
        <w:t xml:space="preserve">Система водоотведения городского округа предусматривается </w:t>
      </w:r>
      <w:r w:rsidR="00533BCF">
        <w:rPr>
          <w:sz w:val="28"/>
          <w:szCs w:val="28"/>
        </w:rPr>
        <w:br/>
      </w:r>
      <w:r w:rsidRPr="00E22582">
        <w:rPr>
          <w:sz w:val="28"/>
          <w:szCs w:val="28"/>
        </w:rPr>
        <w:t xml:space="preserve">с учетом развития на расчетный срок реализации генерального плана </w:t>
      </w:r>
      <w:r w:rsidR="00533BCF">
        <w:rPr>
          <w:sz w:val="28"/>
          <w:szCs w:val="28"/>
        </w:rPr>
        <w:br/>
      </w:r>
      <w:r w:rsidRPr="00E22582">
        <w:rPr>
          <w:sz w:val="28"/>
          <w:szCs w:val="28"/>
        </w:rPr>
        <w:t xml:space="preserve">(конец 2040 </w:t>
      </w:r>
      <w:r w:rsidR="004E5E0C">
        <w:rPr>
          <w:sz w:val="28"/>
          <w:szCs w:val="28"/>
        </w:rPr>
        <w:t>г.</w:t>
      </w:r>
      <w:r w:rsidRPr="00E22582">
        <w:rPr>
          <w:sz w:val="28"/>
          <w:szCs w:val="28"/>
        </w:rPr>
        <w:t>).</w:t>
      </w:r>
    </w:p>
    <w:p w:rsidR="00072180" w:rsidRPr="00E22582" w:rsidRDefault="00072180" w:rsidP="00533BCF">
      <w:pPr>
        <w:pStyle w:val="a7"/>
        <w:spacing w:line="312" w:lineRule="auto"/>
        <w:ind w:firstLine="709"/>
        <w:rPr>
          <w:sz w:val="28"/>
          <w:szCs w:val="28"/>
        </w:rPr>
      </w:pPr>
      <w:r w:rsidRPr="00E22582">
        <w:rPr>
          <w:sz w:val="28"/>
          <w:szCs w:val="28"/>
        </w:rPr>
        <w:t>Для развития системы водоотведения необходимо реализовать ряд мероприятий:</w:t>
      </w:r>
    </w:p>
    <w:p w:rsidR="00072180" w:rsidRPr="00E22582" w:rsidRDefault="00072180" w:rsidP="00533BCF">
      <w:pPr>
        <w:pStyle w:val="a0"/>
        <w:spacing w:before="0" w:after="0" w:line="312" w:lineRule="auto"/>
        <w:ind w:firstLine="709"/>
        <w:rPr>
          <w:rFonts w:ascii="Times New Roman" w:hAnsi="Times New Roman" w:cs="Times New Roman"/>
          <w:sz w:val="28"/>
          <w:szCs w:val="28"/>
        </w:rPr>
      </w:pPr>
      <w:r w:rsidRPr="00E22582">
        <w:rPr>
          <w:rFonts w:ascii="Times New Roman" w:hAnsi="Times New Roman" w:cs="Times New Roman"/>
          <w:sz w:val="28"/>
          <w:szCs w:val="28"/>
        </w:rPr>
        <w:t>реконструкция КОС центральной части г. Большой Камень;</w:t>
      </w:r>
    </w:p>
    <w:p w:rsidR="00072180" w:rsidRPr="00E22582" w:rsidRDefault="00072180" w:rsidP="00533BCF">
      <w:pPr>
        <w:pStyle w:val="a0"/>
        <w:spacing w:before="0" w:after="0" w:line="312" w:lineRule="auto"/>
        <w:ind w:firstLine="709"/>
        <w:rPr>
          <w:rFonts w:ascii="Times New Roman" w:hAnsi="Times New Roman" w:cs="Times New Roman"/>
          <w:sz w:val="28"/>
          <w:szCs w:val="28"/>
        </w:rPr>
      </w:pPr>
      <w:r w:rsidRPr="00E22582">
        <w:rPr>
          <w:rFonts w:ascii="Times New Roman" w:hAnsi="Times New Roman" w:cs="Times New Roman"/>
          <w:sz w:val="28"/>
          <w:szCs w:val="28"/>
        </w:rPr>
        <w:t>реконструкция КОС южной части г. Большой Камень;</w:t>
      </w:r>
    </w:p>
    <w:p w:rsidR="00072180" w:rsidRPr="00E22582" w:rsidRDefault="00072180" w:rsidP="00533BCF">
      <w:pPr>
        <w:pStyle w:val="a0"/>
        <w:spacing w:before="0" w:after="0" w:line="312" w:lineRule="auto"/>
        <w:ind w:firstLine="709"/>
        <w:rPr>
          <w:rFonts w:ascii="Times New Roman" w:hAnsi="Times New Roman" w:cs="Times New Roman"/>
          <w:sz w:val="28"/>
          <w:szCs w:val="28"/>
        </w:rPr>
      </w:pPr>
      <w:r w:rsidRPr="00E22582">
        <w:rPr>
          <w:rFonts w:ascii="Times New Roman" w:hAnsi="Times New Roman" w:cs="Times New Roman"/>
          <w:sz w:val="28"/>
          <w:szCs w:val="28"/>
        </w:rPr>
        <w:t>реконструкция напорного коллектора от КНС-8 до КОС;</w:t>
      </w:r>
    </w:p>
    <w:p w:rsidR="00072180" w:rsidRPr="00E22582" w:rsidRDefault="00072180" w:rsidP="00533BCF">
      <w:pPr>
        <w:pStyle w:val="a0"/>
        <w:spacing w:before="0" w:after="0" w:line="312" w:lineRule="auto"/>
        <w:ind w:firstLine="709"/>
        <w:rPr>
          <w:rFonts w:ascii="Times New Roman" w:hAnsi="Times New Roman" w:cs="Times New Roman"/>
          <w:sz w:val="28"/>
          <w:szCs w:val="28"/>
        </w:rPr>
      </w:pPr>
      <w:r w:rsidRPr="00E22582">
        <w:rPr>
          <w:rFonts w:ascii="Times New Roman" w:hAnsi="Times New Roman" w:cs="Times New Roman"/>
          <w:sz w:val="28"/>
          <w:szCs w:val="28"/>
        </w:rPr>
        <w:t>строительство сетей водоотведения для подключения новых абонентов.</w:t>
      </w:r>
    </w:p>
    <w:p w:rsidR="00072180" w:rsidRPr="00E22582" w:rsidRDefault="00072180" w:rsidP="00533BCF">
      <w:pPr>
        <w:pStyle w:val="a7"/>
        <w:spacing w:line="312" w:lineRule="auto"/>
        <w:ind w:firstLine="709"/>
        <w:rPr>
          <w:sz w:val="28"/>
          <w:szCs w:val="28"/>
        </w:rPr>
      </w:pPr>
      <w:r w:rsidRPr="00E22582">
        <w:rPr>
          <w:sz w:val="28"/>
          <w:szCs w:val="28"/>
        </w:rPr>
        <w:t xml:space="preserve">Диаметры канализационных сетей рассчитаны из условия пропуска максимального часового объема сточных вод. На стадии проектирования необходимо выполнить расчет канализационной сети с применением специализированных программных комплексов и уточнить диаметры </w:t>
      </w:r>
      <w:r w:rsidR="00533BCF">
        <w:rPr>
          <w:sz w:val="28"/>
          <w:szCs w:val="28"/>
        </w:rPr>
        <w:br/>
      </w:r>
      <w:r w:rsidRPr="00E22582">
        <w:rPr>
          <w:sz w:val="28"/>
          <w:szCs w:val="28"/>
        </w:rPr>
        <w:t>по участкам.</w:t>
      </w:r>
    </w:p>
    <w:p w:rsidR="00072180" w:rsidRDefault="00072180" w:rsidP="001A6AE8">
      <w:pPr>
        <w:pStyle w:val="a7"/>
        <w:spacing w:line="312" w:lineRule="auto"/>
        <w:ind w:firstLine="709"/>
        <w:rPr>
          <w:sz w:val="28"/>
          <w:szCs w:val="28"/>
        </w:rPr>
      </w:pPr>
      <w:r w:rsidRPr="00E22582">
        <w:rPr>
          <w:sz w:val="28"/>
          <w:szCs w:val="28"/>
        </w:rPr>
        <w:t xml:space="preserve">Объем сточных вод, отводимых с территории городского округа Большой Камень на расчетный срок реализации генерального плана </w:t>
      </w:r>
      <w:r w:rsidR="00533BCF">
        <w:rPr>
          <w:sz w:val="28"/>
          <w:szCs w:val="28"/>
        </w:rPr>
        <w:br/>
      </w:r>
      <w:r w:rsidRPr="00E22582">
        <w:rPr>
          <w:sz w:val="28"/>
          <w:szCs w:val="28"/>
        </w:rPr>
        <w:t xml:space="preserve">(конец 2040 </w:t>
      </w:r>
      <w:r w:rsidR="004E5E0C">
        <w:rPr>
          <w:sz w:val="28"/>
          <w:szCs w:val="28"/>
        </w:rPr>
        <w:t>г.</w:t>
      </w:r>
      <w:r w:rsidRPr="00E22582">
        <w:rPr>
          <w:sz w:val="28"/>
          <w:szCs w:val="28"/>
        </w:rPr>
        <w:t>) составит 19631,64 куб. м/</w:t>
      </w:r>
      <w:proofErr w:type="spellStart"/>
      <w:r w:rsidRPr="00E22582">
        <w:rPr>
          <w:sz w:val="28"/>
          <w:szCs w:val="28"/>
        </w:rPr>
        <w:t>сут</w:t>
      </w:r>
      <w:proofErr w:type="spellEnd"/>
      <w:r w:rsidRPr="00E22582">
        <w:rPr>
          <w:sz w:val="28"/>
          <w:szCs w:val="28"/>
        </w:rPr>
        <w:t>. (</w:t>
      </w:r>
      <w:r w:rsidR="005E0DA8">
        <w:fldChar w:fldCharType="begin"/>
      </w:r>
      <w:r w:rsidR="005E0DA8">
        <w:instrText xml:space="preserve"> REF _Ref472351260 \h  \* MERGEFORMAT </w:instrText>
      </w:r>
      <w:r w:rsidR="005E0DA8">
        <w:fldChar w:fldCharType="separate"/>
      </w:r>
      <w:r w:rsidR="005E0DA8" w:rsidRPr="005E0DA8">
        <w:rPr>
          <w:sz w:val="28"/>
          <w:szCs w:val="28"/>
        </w:rPr>
        <w:t>Таблица 26</w:t>
      </w:r>
      <w:r w:rsidR="005E0DA8">
        <w:fldChar w:fldCharType="end"/>
      </w:r>
      <w:r w:rsidRPr="00E22582">
        <w:rPr>
          <w:sz w:val="28"/>
          <w:szCs w:val="28"/>
        </w:rPr>
        <w:t xml:space="preserve">). </w:t>
      </w:r>
    </w:p>
    <w:p w:rsidR="00072180" w:rsidRPr="00E22582" w:rsidRDefault="00072180" w:rsidP="00533BCF">
      <w:pPr>
        <w:pStyle w:val="ae"/>
        <w:spacing w:after="120"/>
        <w:ind w:left="1560" w:hanging="1560"/>
        <w:rPr>
          <w:rFonts w:ascii="Times New Roman" w:hAnsi="Times New Roman" w:cs="Times New Roman"/>
          <w:sz w:val="24"/>
          <w:szCs w:val="24"/>
        </w:rPr>
      </w:pPr>
      <w:bookmarkStart w:id="293" w:name="_Ref278016692"/>
      <w:bookmarkStart w:id="294" w:name="_Ref472351260"/>
      <w:bookmarkStart w:id="295" w:name="_Ref277947470"/>
      <w:bookmarkEnd w:id="293"/>
      <w:r w:rsidRPr="00E22582">
        <w:rPr>
          <w:rFonts w:ascii="Times New Roman" w:hAnsi="Times New Roman" w:cs="Times New Roman"/>
          <w:sz w:val="24"/>
          <w:szCs w:val="24"/>
        </w:rPr>
        <w:t xml:space="preserve">Таблица </w:t>
      </w:r>
      <w:r w:rsidR="00307478" w:rsidRPr="00E22582">
        <w:rPr>
          <w:rFonts w:ascii="Times New Roman" w:hAnsi="Times New Roman" w:cs="Times New Roman"/>
          <w:sz w:val="24"/>
          <w:szCs w:val="24"/>
        </w:rPr>
        <w:fldChar w:fldCharType="begin"/>
      </w:r>
      <w:r w:rsidRPr="00E22582">
        <w:rPr>
          <w:rFonts w:ascii="Times New Roman" w:hAnsi="Times New Roman" w:cs="Times New Roman"/>
          <w:noProof/>
          <w:sz w:val="24"/>
          <w:szCs w:val="24"/>
        </w:rPr>
        <w:instrText xml:space="preserve"> SEQ Таблица \* ARABIC </w:instrText>
      </w:r>
      <w:r w:rsidR="00307478" w:rsidRPr="00E22582">
        <w:rPr>
          <w:rFonts w:ascii="Times New Roman" w:hAnsi="Times New Roman" w:cs="Times New Roman"/>
          <w:sz w:val="24"/>
          <w:szCs w:val="24"/>
        </w:rPr>
        <w:fldChar w:fldCharType="separate"/>
      </w:r>
      <w:r w:rsidR="005E0DA8">
        <w:rPr>
          <w:rFonts w:ascii="Times New Roman" w:hAnsi="Times New Roman" w:cs="Times New Roman"/>
          <w:noProof/>
          <w:sz w:val="24"/>
          <w:szCs w:val="24"/>
        </w:rPr>
        <w:t>26</w:t>
      </w:r>
      <w:r w:rsidR="00307478" w:rsidRPr="00E22582">
        <w:rPr>
          <w:rFonts w:ascii="Times New Roman" w:hAnsi="Times New Roman" w:cs="Times New Roman"/>
          <w:sz w:val="24"/>
          <w:szCs w:val="24"/>
        </w:rPr>
        <w:fldChar w:fldCharType="end"/>
      </w:r>
      <w:bookmarkEnd w:id="294"/>
      <w:r w:rsidRPr="00E22582">
        <w:rPr>
          <w:rFonts w:ascii="Times New Roman" w:hAnsi="Times New Roman" w:cs="Times New Roman"/>
          <w:sz w:val="24"/>
          <w:szCs w:val="24"/>
        </w:rPr>
        <w:t xml:space="preserve"> – Расчет объема сточных вод</w:t>
      </w:r>
      <w:bookmarkEnd w:id="295"/>
      <w:r w:rsidRPr="00E22582">
        <w:rPr>
          <w:rFonts w:ascii="Times New Roman" w:hAnsi="Times New Roman" w:cs="Times New Roman"/>
          <w:sz w:val="24"/>
          <w:szCs w:val="24"/>
        </w:rPr>
        <w:t xml:space="preserve">, отводимых с территории городского округа Большой Камень, на расчетный срок реализации генерального плана (конец 2040 </w:t>
      </w:r>
      <w:r w:rsidR="004E5E0C">
        <w:rPr>
          <w:rFonts w:ascii="Times New Roman" w:hAnsi="Times New Roman" w:cs="Times New Roman"/>
          <w:sz w:val="24"/>
          <w:szCs w:val="24"/>
        </w:rPr>
        <w:t>г.</w:t>
      </w:r>
      <w:r w:rsidRPr="00E22582">
        <w:rPr>
          <w:rFonts w:ascii="Times New Roman" w:hAnsi="Times New Roman" w:cs="Times New Roman"/>
          <w:sz w:val="24"/>
          <w:szCs w:val="24"/>
        </w:rPr>
        <w:t>)</w:t>
      </w:r>
    </w:p>
    <w:tbl>
      <w:tblPr>
        <w:tblW w:w="4914" w:type="pct"/>
        <w:jc w:val="center"/>
        <w:tblLook w:val="04A0" w:firstRow="1" w:lastRow="0" w:firstColumn="1" w:lastColumn="0" w:noHBand="0" w:noVBand="1"/>
      </w:tblPr>
      <w:tblGrid>
        <w:gridCol w:w="576"/>
        <w:gridCol w:w="2995"/>
        <w:gridCol w:w="1401"/>
        <w:gridCol w:w="2667"/>
        <w:gridCol w:w="1766"/>
      </w:tblGrid>
      <w:tr w:rsidR="00072180" w:rsidRPr="00D67537" w:rsidTr="00342386">
        <w:trPr>
          <w:trHeight w:val="20"/>
          <w:jc w:val="center"/>
        </w:trPr>
        <w:tc>
          <w:tcPr>
            <w:tcW w:w="306" w:type="pct"/>
            <w:tcBorders>
              <w:top w:val="single" w:sz="4" w:space="0" w:color="auto"/>
              <w:left w:val="single" w:sz="4" w:space="0" w:color="auto"/>
              <w:bottom w:val="single" w:sz="4" w:space="0" w:color="auto"/>
              <w:right w:val="single" w:sz="4" w:space="0" w:color="auto"/>
            </w:tcBorders>
            <w:vAlign w:val="center"/>
            <w:hideMark/>
          </w:tcPr>
          <w:p w:rsidR="00072180" w:rsidRPr="001A6AE8" w:rsidRDefault="00072180" w:rsidP="00533BCF">
            <w:pPr>
              <w:pStyle w:val="af6"/>
              <w:keepNext w:val="0"/>
              <w:keepLines w:val="0"/>
              <w:widowControl w:val="0"/>
              <w:rPr>
                <w:sz w:val="20"/>
                <w:szCs w:val="20"/>
              </w:rPr>
            </w:pPr>
            <w:r w:rsidRPr="001A6AE8">
              <w:rPr>
                <w:sz w:val="20"/>
                <w:szCs w:val="20"/>
              </w:rPr>
              <w:t xml:space="preserve">№ </w:t>
            </w:r>
            <w:proofErr w:type="gramStart"/>
            <w:r w:rsidRPr="001A6AE8">
              <w:rPr>
                <w:sz w:val="20"/>
                <w:szCs w:val="20"/>
              </w:rPr>
              <w:t>п</w:t>
            </w:r>
            <w:proofErr w:type="gramEnd"/>
            <w:r w:rsidRPr="001A6AE8">
              <w:rPr>
                <w:sz w:val="20"/>
                <w:szCs w:val="20"/>
              </w:rPr>
              <w:t>/п</w:t>
            </w:r>
          </w:p>
        </w:tc>
        <w:tc>
          <w:tcPr>
            <w:tcW w:w="1592" w:type="pct"/>
            <w:tcBorders>
              <w:top w:val="single" w:sz="4" w:space="0" w:color="auto"/>
              <w:left w:val="single" w:sz="4" w:space="0" w:color="auto"/>
              <w:bottom w:val="single" w:sz="4" w:space="0" w:color="auto"/>
              <w:right w:val="single" w:sz="4" w:space="0" w:color="auto"/>
            </w:tcBorders>
            <w:vAlign w:val="center"/>
            <w:hideMark/>
          </w:tcPr>
          <w:p w:rsidR="00072180" w:rsidRPr="001A6AE8" w:rsidRDefault="00072180" w:rsidP="00533BCF">
            <w:pPr>
              <w:pStyle w:val="af6"/>
              <w:keepNext w:val="0"/>
              <w:keepLines w:val="0"/>
              <w:widowControl w:val="0"/>
              <w:rPr>
                <w:sz w:val="20"/>
                <w:szCs w:val="20"/>
              </w:rPr>
            </w:pPr>
            <w:r w:rsidRPr="001A6AE8">
              <w:rPr>
                <w:sz w:val="20"/>
                <w:szCs w:val="20"/>
              </w:rPr>
              <w:t>Наименование</w:t>
            </w:r>
          </w:p>
          <w:p w:rsidR="00072180" w:rsidRPr="001A6AE8" w:rsidRDefault="00072180" w:rsidP="00533BCF">
            <w:pPr>
              <w:pStyle w:val="af6"/>
              <w:keepNext w:val="0"/>
              <w:keepLines w:val="0"/>
              <w:widowControl w:val="0"/>
              <w:rPr>
                <w:sz w:val="20"/>
                <w:szCs w:val="20"/>
              </w:rPr>
            </w:pPr>
            <w:r w:rsidRPr="001A6AE8">
              <w:rPr>
                <w:sz w:val="20"/>
                <w:szCs w:val="20"/>
              </w:rPr>
              <w:t>населенного пункта/потребителя</w:t>
            </w:r>
          </w:p>
        </w:tc>
        <w:tc>
          <w:tcPr>
            <w:tcW w:w="745" w:type="pct"/>
            <w:tcBorders>
              <w:top w:val="single" w:sz="4" w:space="0" w:color="auto"/>
              <w:left w:val="single" w:sz="4" w:space="0" w:color="auto"/>
              <w:bottom w:val="single" w:sz="4" w:space="0" w:color="auto"/>
              <w:right w:val="single" w:sz="4" w:space="0" w:color="auto"/>
            </w:tcBorders>
            <w:vAlign w:val="center"/>
            <w:hideMark/>
          </w:tcPr>
          <w:p w:rsidR="00072180" w:rsidRPr="001A6AE8" w:rsidRDefault="00072180" w:rsidP="00533BCF">
            <w:pPr>
              <w:pStyle w:val="af6"/>
              <w:keepNext w:val="0"/>
              <w:keepLines w:val="0"/>
              <w:widowControl w:val="0"/>
              <w:rPr>
                <w:sz w:val="20"/>
                <w:szCs w:val="20"/>
              </w:rPr>
            </w:pPr>
            <w:r w:rsidRPr="001A6AE8">
              <w:rPr>
                <w:sz w:val="20"/>
                <w:szCs w:val="20"/>
              </w:rPr>
              <w:t>Численность населения, тыс. чел.</w:t>
            </w:r>
          </w:p>
        </w:tc>
        <w:tc>
          <w:tcPr>
            <w:tcW w:w="1418" w:type="pct"/>
            <w:tcBorders>
              <w:top w:val="single" w:sz="4" w:space="0" w:color="auto"/>
              <w:left w:val="single" w:sz="4" w:space="0" w:color="auto"/>
              <w:bottom w:val="single" w:sz="4" w:space="0" w:color="auto"/>
              <w:right w:val="single" w:sz="4" w:space="0" w:color="auto"/>
            </w:tcBorders>
            <w:vAlign w:val="center"/>
            <w:hideMark/>
          </w:tcPr>
          <w:p w:rsidR="00072180" w:rsidRPr="001A6AE8" w:rsidRDefault="00072180" w:rsidP="00533BCF">
            <w:pPr>
              <w:pStyle w:val="af6"/>
              <w:keepNext w:val="0"/>
              <w:keepLines w:val="0"/>
              <w:widowControl w:val="0"/>
              <w:rPr>
                <w:sz w:val="20"/>
                <w:szCs w:val="20"/>
              </w:rPr>
            </w:pPr>
            <w:proofErr w:type="gramStart"/>
            <w:r w:rsidRPr="001A6AE8">
              <w:rPr>
                <w:sz w:val="20"/>
                <w:szCs w:val="20"/>
              </w:rPr>
              <w:t>Удельное</w:t>
            </w:r>
            <w:proofErr w:type="gramEnd"/>
            <w:r w:rsidRPr="001A6AE8">
              <w:rPr>
                <w:sz w:val="20"/>
                <w:szCs w:val="20"/>
              </w:rPr>
              <w:t xml:space="preserve"> водоотведения на одного жителя среднесуточное </w:t>
            </w:r>
          </w:p>
          <w:p w:rsidR="00072180" w:rsidRPr="001A6AE8" w:rsidRDefault="00072180" w:rsidP="00533BCF">
            <w:pPr>
              <w:pStyle w:val="af6"/>
              <w:keepNext w:val="0"/>
              <w:keepLines w:val="0"/>
              <w:widowControl w:val="0"/>
              <w:rPr>
                <w:sz w:val="20"/>
                <w:szCs w:val="20"/>
              </w:rPr>
            </w:pPr>
            <w:r w:rsidRPr="001A6AE8">
              <w:rPr>
                <w:sz w:val="20"/>
                <w:szCs w:val="20"/>
              </w:rPr>
              <w:t xml:space="preserve">(за год), </w:t>
            </w:r>
            <w:proofErr w:type="gramStart"/>
            <w:r w:rsidRPr="001A6AE8">
              <w:rPr>
                <w:sz w:val="20"/>
                <w:szCs w:val="20"/>
              </w:rPr>
              <w:t>л</w:t>
            </w:r>
            <w:proofErr w:type="gramEnd"/>
            <w:r w:rsidRPr="001A6AE8">
              <w:rPr>
                <w:sz w:val="20"/>
                <w:szCs w:val="20"/>
              </w:rPr>
              <w:t>/</w:t>
            </w:r>
            <w:proofErr w:type="spellStart"/>
            <w:r w:rsidRPr="001A6AE8">
              <w:rPr>
                <w:sz w:val="20"/>
                <w:szCs w:val="20"/>
              </w:rPr>
              <w:t>сут</w:t>
            </w:r>
            <w:proofErr w:type="spellEnd"/>
          </w:p>
        </w:tc>
        <w:tc>
          <w:tcPr>
            <w:tcW w:w="939" w:type="pct"/>
            <w:tcBorders>
              <w:top w:val="single" w:sz="4" w:space="0" w:color="auto"/>
              <w:left w:val="single" w:sz="4" w:space="0" w:color="auto"/>
              <w:bottom w:val="single" w:sz="4" w:space="0" w:color="auto"/>
              <w:right w:val="single" w:sz="4" w:space="0" w:color="auto"/>
            </w:tcBorders>
            <w:vAlign w:val="center"/>
            <w:hideMark/>
          </w:tcPr>
          <w:p w:rsidR="00072180" w:rsidRPr="001A6AE8" w:rsidRDefault="00072180" w:rsidP="00533BCF">
            <w:pPr>
              <w:pStyle w:val="af6"/>
              <w:keepNext w:val="0"/>
              <w:keepLines w:val="0"/>
              <w:widowControl w:val="0"/>
              <w:rPr>
                <w:sz w:val="20"/>
                <w:szCs w:val="20"/>
              </w:rPr>
            </w:pPr>
            <w:r w:rsidRPr="001A6AE8">
              <w:rPr>
                <w:sz w:val="20"/>
                <w:szCs w:val="20"/>
              </w:rPr>
              <w:t xml:space="preserve">Суммарное водоотведение, </w:t>
            </w:r>
            <w:r w:rsidRPr="001A6AE8">
              <w:rPr>
                <w:sz w:val="20"/>
                <w:szCs w:val="20"/>
              </w:rPr>
              <w:br/>
              <w:t>куб. м/</w:t>
            </w:r>
            <w:proofErr w:type="spellStart"/>
            <w:r w:rsidRPr="001A6AE8">
              <w:rPr>
                <w:sz w:val="20"/>
                <w:szCs w:val="20"/>
              </w:rPr>
              <w:t>сут</w:t>
            </w:r>
            <w:proofErr w:type="spellEnd"/>
          </w:p>
        </w:tc>
      </w:tr>
      <w:tr w:rsidR="00D67537" w:rsidRPr="00D67537" w:rsidTr="00342386">
        <w:trPr>
          <w:trHeight w:val="20"/>
          <w:jc w:val="center"/>
        </w:trPr>
        <w:tc>
          <w:tcPr>
            <w:tcW w:w="306" w:type="pct"/>
            <w:tcBorders>
              <w:top w:val="single" w:sz="4" w:space="0" w:color="auto"/>
              <w:left w:val="single" w:sz="4" w:space="0" w:color="auto"/>
              <w:bottom w:val="single" w:sz="4" w:space="0" w:color="auto"/>
              <w:right w:val="single" w:sz="4" w:space="0" w:color="auto"/>
            </w:tcBorders>
            <w:vAlign w:val="center"/>
            <w:hideMark/>
          </w:tcPr>
          <w:p w:rsidR="00D67537" w:rsidRPr="00D67537" w:rsidRDefault="00D67537" w:rsidP="00533BCF">
            <w:pPr>
              <w:pStyle w:val="af6"/>
              <w:keepNext w:val="0"/>
              <w:keepLines w:val="0"/>
              <w:widowControl w:val="0"/>
              <w:rPr>
                <w:b w:val="0"/>
                <w:sz w:val="20"/>
                <w:szCs w:val="20"/>
              </w:rPr>
            </w:pPr>
            <w:r>
              <w:rPr>
                <w:b w:val="0"/>
                <w:sz w:val="20"/>
                <w:szCs w:val="20"/>
              </w:rPr>
              <w:t>1</w:t>
            </w:r>
          </w:p>
        </w:tc>
        <w:tc>
          <w:tcPr>
            <w:tcW w:w="1592" w:type="pct"/>
            <w:tcBorders>
              <w:top w:val="single" w:sz="4" w:space="0" w:color="auto"/>
              <w:left w:val="single" w:sz="4" w:space="0" w:color="auto"/>
              <w:bottom w:val="single" w:sz="4" w:space="0" w:color="auto"/>
              <w:right w:val="single" w:sz="4" w:space="0" w:color="auto"/>
            </w:tcBorders>
            <w:vAlign w:val="center"/>
            <w:hideMark/>
          </w:tcPr>
          <w:p w:rsidR="00D67537" w:rsidRPr="00D67537" w:rsidRDefault="00D67537" w:rsidP="00533BCF">
            <w:pPr>
              <w:pStyle w:val="af6"/>
              <w:keepNext w:val="0"/>
              <w:keepLines w:val="0"/>
              <w:widowControl w:val="0"/>
              <w:rPr>
                <w:b w:val="0"/>
                <w:sz w:val="20"/>
                <w:szCs w:val="20"/>
              </w:rPr>
            </w:pPr>
            <w:r>
              <w:rPr>
                <w:b w:val="0"/>
                <w:sz w:val="20"/>
                <w:szCs w:val="20"/>
              </w:rPr>
              <w:t>2</w:t>
            </w:r>
          </w:p>
        </w:tc>
        <w:tc>
          <w:tcPr>
            <w:tcW w:w="745" w:type="pct"/>
            <w:tcBorders>
              <w:top w:val="single" w:sz="4" w:space="0" w:color="auto"/>
              <w:left w:val="single" w:sz="4" w:space="0" w:color="auto"/>
              <w:bottom w:val="single" w:sz="4" w:space="0" w:color="auto"/>
              <w:right w:val="single" w:sz="4" w:space="0" w:color="auto"/>
            </w:tcBorders>
            <w:vAlign w:val="center"/>
            <w:hideMark/>
          </w:tcPr>
          <w:p w:rsidR="00D67537" w:rsidRPr="00D67537" w:rsidRDefault="00D67537" w:rsidP="00533BCF">
            <w:pPr>
              <w:pStyle w:val="af6"/>
              <w:keepNext w:val="0"/>
              <w:keepLines w:val="0"/>
              <w:widowControl w:val="0"/>
              <w:rPr>
                <w:b w:val="0"/>
                <w:sz w:val="20"/>
                <w:szCs w:val="20"/>
              </w:rPr>
            </w:pPr>
            <w:r>
              <w:rPr>
                <w:b w:val="0"/>
                <w:sz w:val="20"/>
                <w:szCs w:val="20"/>
              </w:rPr>
              <w:t>3</w:t>
            </w:r>
          </w:p>
        </w:tc>
        <w:tc>
          <w:tcPr>
            <w:tcW w:w="1418" w:type="pct"/>
            <w:tcBorders>
              <w:top w:val="single" w:sz="4" w:space="0" w:color="auto"/>
              <w:left w:val="single" w:sz="4" w:space="0" w:color="auto"/>
              <w:bottom w:val="single" w:sz="4" w:space="0" w:color="auto"/>
              <w:right w:val="single" w:sz="4" w:space="0" w:color="auto"/>
            </w:tcBorders>
            <w:vAlign w:val="center"/>
            <w:hideMark/>
          </w:tcPr>
          <w:p w:rsidR="00D67537" w:rsidRPr="00D67537" w:rsidRDefault="00D67537" w:rsidP="00533BCF">
            <w:pPr>
              <w:pStyle w:val="af6"/>
              <w:keepNext w:val="0"/>
              <w:keepLines w:val="0"/>
              <w:widowControl w:val="0"/>
              <w:rPr>
                <w:b w:val="0"/>
                <w:sz w:val="20"/>
                <w:szCs w:val="20"/>
              </w:rPr>
            </w:pPr>
            <w:r>
              <w:rPr>
                <w:b w:val="0"/>
                <w:sz w:val="20"/>
                <w:szCs w:val="20"/>
              </w:rPr>
              <w:t>4</w:t>
            </w:r>
          </w:p>
        </w:tc>
        <w:tc>
          <w:tcPr>
            <w:tcW w:w="939" w:type="pct"/>
            <w:tcBorders>
              <w:top w:val="single" w:sz="4" w:space="0" w:color="auto"/>
              <w:left w:val="single" w:sz="4" w:space="0" w:color="auto"/>
              <w:bottom w:val="single" w:sz="4" w:space="0" w:color="auto"/>
              <w:right w:val="single" w:sz="4" w:space="0" w:color="auto"/>
            </w:tcBorders>
            <w:vAlign w:val="center"/>
            <w:hideMark/>
          </w:tcPr>
          <w:p w:rsidR="00D67537" w:rsidRPr="00D67537" w:rsidRDefault="00D67537" w:rsidP="00533BCF">
            <w:pPr>
              <w:pStyle w:val="af6"/>
              <w:keepNext w:val="0"/>
              <w:keepLines w:val="0"/>
              <w:widowControl w:val="0"/>
              <w:rPr>
                <w:b w:val="0"/>
                <w:sz w:val="20"/>
                <w:szCs w:val="20"/>
              </w:rPr>
            </w:pPr>
            <w:r>
              <w:rPr>
                <w:b w:val="0"/>
                <w:sz w:val="20"/>
                <w:szCs w:val="20"/>
              </w:rPr>
              <w:t>5</w:t>
            </w:r>
          </w:p>
        </w:tc>
      </w:tr>
      <w:tr w:rsidR="00072180" w:rsidTr="00342386">
        <w:trPr>
          <w:trHeight w:val="20"/>
          <w:jc w:val="center"/>
        </w:trPr>
        <w:tc>
          <w:tcPr>
            <w:tcW w:w="306" w:type="pct"/>
            <w:tcBorders>
              <w:top w:val="nil"/>
              <w:left w:val="single" w:sz="8" w:space="0" w:color="auto"/>
              <w:bottom w:val="single" w:sz="8" w:space="0" w:color="auto"/>
              <w:right w:val="single" w:sz="4" w:space="0" w:color="auto"/>
            </w:tcBorders>
            <w:vAlign w:val="center"/>
            <w:hideMark/>
          </w:tcPr>
          <w:p w:rsidR="00072180" w:rsidRPr="00E22582" w:rsidRDefault="00072180" w:rsidP="00342386">
            <w:pPr>
              <w:pStyle w:val="af7"/>
              <w:rPr>
                <w:sz w:val="20"/>
                <w:szCs w:val="20"/>
              </w:rPr>
            </w:pPr>
            <w:r w:rsidRPr="00E22582">
              <w:rPr>
                <w:sz w:val="20"/>
                <w:szCs w:val="20"/>
              </w:rPr>
              <w:t>1</w:t>
            </w:r>
          </w:p>
        </w:tc>
        <w:tc>
          <w:tcPr>
            <w:tcW w:w="1592" w:type="pct"/>
            <w:tcBorders>
              <w:top w:val="single" w:sz="4" w:space="0" w:color="auto"/>
              <w:left w:val="single" w:sz="4" w:space="0" w:color="auto"/>
              <w:bottom w:val="single" w:sz="4" w:space="0" w:color="auto"/>
              <w:right w:val="single" w:sz="4" w:space="0" w:color="auto"/>
            </w:tcBorders>
            <w:vAlign w:val="center"/>
            <w:hideMark/>
          </w:tcPr>
          <w:p w:rsidR="00072180" w:rsidRPr="00E22582" w:rsidRDefault="00072180" w:rsidP="00342386">
            <w:pPr>
              <w:pStyle w:val="af9"/>
              <w:jc w:val="left"/>
              <w:rPr>
                <w:sz w:val="20"/>
                <w:szCs w:val="20"/>
              </w:rPr>
            </w:pPr>
            <w:r w:rsidRPr="00E22582">
              <w:rPr>
                <w:sz w:val="20"/>
                <w:szCs w:val="20"/>
              </w:rPr>
              <w:t>г. Большой Камен</w:t>
            </w:r>
            <w:r w:rsidR="00342386">
              <w:rPr>
                <w:sz w:val="20"/>
                <w:szCs w:val="20"/>
              </w:rPr>
              <w:t xml:space="preserve">ь, в том числе жилой микрорайон </w:t>
            </w:r>
            <w:proofErr w:type="spellStart"/>
            <w:r w:rsidRPr="00E22582">
              <w:rPr>
                <w:sz w:val="20"/>
                <w:szCs w:val="20"/>
              </w:rPr>
              <w:t>Промыш</w:t>
            </w:r>
            <w:proofErr w:type="spellEnd"/>
            <w:r w:rsidR="00342386">
              <w:rPr>
                <w:sz w:val="20"/>
                <w:szCs w:val="20"/>
              </w:rPr>
              <w:t>.</w:t>
            </w:r>
            <w:r w:rsidRPr="00E22582">
              <w:rPr>
                <w:sz w:val="20"/>
                <w:szCs w:val="20"/>
              </w:rPr>
              <w:t xml:space="preserve"> парка «Большой Камень»</w:t>
            </w:r>
          </w:p>
        </w:tc>
        <w:tc>
          <w:tcPr>
            <w:tcW w:w="745" w:type="pct"/>
            <w:tcBorders>
              <w:top w:val="single" w:sz="4" w:space="0" w:color="auto"/>
              <w:left w:val="single" w:sz="4" w:space="0" w:color="auto"/>
              <w:bottom w:val="single" w:sz="4" w:space="0" w:color="auto"/>
              <w:right w:val="single" w:sz="4" w:space="0" w:color="auto"/>
            </w:tcBorders>
            <w:vAlign w:val="center"/>
            <w:hideMark/>
          </w:tcPr>
          <w:p w:rsidR="00072180" w:rsidRPr="00E22582" w:rsidRDefault="00072180" w:rsidP="00342386">
            <w:pPr>
              <w:pStyle w:val="af7"/>
              <w:rPr>
                <w:sz w:val="20"/>
                <w:szCs w:val="20"/>
              </w:rPr>
            </w:pPr>
            <w:r w:rsidRPr="00E22582">
              <w:rPr>
                <w:sz w:val="20"/>
                <w:szCs w:val="20"/>
              </w:rPr>
              <w:t>63,7</w:t>
            </w:r>
          </w:p>
        </w:tc>
        <w:tc>
          <w:tcPr>
            <w:tcW w:w="1418" w:type="pct"/>
            <w:tcBorders>
              <w:top w:val="single" w:sz="4" w:space="0" w:color="auto"/>
              <w:left w:val="single" w:sz="4" w:space="0" w:color="auto"/>
              <w:bottom w:val="single" w:sz="4" w:space="0" w:color="auto"/>
              <w:right w:val="single" w:sz="4" w:space="0" w:color="auto"/>
            </w:tcBorders>
            <w:vAlign w:val="center"/>
            <w:hideMark/>
          </w:tcPr>
          <w:p w:rsidR="00072180" w:rsidRPr="00E22582" w:rsidRDefault="00072180" w:rsidP="00342386">
            <w:pPr>
              <w:pStyle w:val="af7"/>
              <w:rPr>
                <w:sz w:val="20"/>
                <w:szCs w:val="20"/>
              </w:rPr>
            </w:pPr>
            <w:r w:rsidRPr="00E22582">
              <w:rPr>
                <w:sz w:val="20"/>
                <w:szCs w:val="20"/>
              </w:rPr>
              <w:t>160-230</w:t>
            </w:r>
          </w:p>
        </w:tc>
        <w:tc>
          <w:tcPr>
            <w:tcW w:w="939" w:type="pct"/>
            <w:tcBorders>
              <w:top w:val="single" w:sz="4" w:space="0" w:color="auto"/>
              <w:left w:val="single" w:sz="4" w:space="0" w:color="auto"/>
              <w:bottom w:val="single" w:sz="4" w:space="0" w:color="auto"/>
              <w:right w:val="single" w:sz="4" w:space="0" w:color="auto"/>
            </w:tcBorders>
            <w:vAlign w:val="center"/>
            <w:hideMark/>
          </w:tcPr>
          <w:p w:rsidR="00072180" w:rsidRPr="00E22582" w:rsidRDefault="00072180" w:rsidP="00342386">
            <w:pPr>
              <w:pStyle w:val="af7"/>
              <w:rPr>
                <w:sz w:val="20"/>
                <w:szCs w:val="20"/>
              </w:rPr>
            </w:pPr>
            <w:r w:rsidRPr="00E22582">
              <w:rPr>
                <w:sz w:val="20"/>
                <w:szCs w:val="20"/>
              </w:rPr>
              <w:t>19445,58</w:t>
            </w:r>
          </w:p>
        </w:tc>
      </w:tr>
      <w:tr w:rsidR="00072180" w:rsidTr="00342386">
        <w:trPr>
          <w:trHeight w:val="20"/>
          <w:jc w:val="center"/>
        </w:trPr>
        <w:tc>
          <w:tcPr>
            <w:tcW w:w="306" w:type="pct"/>
            <w:tcBorders>
              <w:top w:val="nil"/>
              <w:left w:val="single" w:sz="8" w:space="0" w:color="auto"/>
              <w:bottom w:val="single" w:sz="8" w:space="0" w:color="auto"/>
              <w:right w:val="single" w:sz="8" w:space="0" w:color="auto"/>
            </w:tcBorders>
            <w:vAlign w:val="center"/>
            <w:hideMark/>
          </w:tcPr>
          <w:p w:rsidR="00072180" w:rsidRPr="00E22582" w:rsidRDefault="00072180" w:rsidP="00342386">
            <w:pPr>
              <w:pStyle w:val="af7"/>
              <w:rPr>
                <w:sz w:val="20"/>
                <w:szCs w:val="20"/>
              </w:rPr>
            </w:pPr>
            <w:r w:rsidRPr="00E22582">
              <w:rPr>
                <w:sz w:val="20"/>
                <w:szCs w:val="20"/>
              </w:rPr>
              <w:lastRenderedPageBreak/>
              <w:t>2</w:t>
            </w:r>
          </w:p>
        </w:tc>
        <w:tc>
          <w:tcPr>
            <w:tcW w:w="1592" w:type="pct"/>
            <w:tcBorders>
              <w:top w:val="single" w:sz="4" w:space="0" w:color="auto"/>
              <w:left w:val="single" w:sz="4" w:space="0" w:color="auto"/>
              <w:bottom w:val="single" w:sz="4" w:space="0" w:color="auto"/>
              <w:right w:val="single" w:sz="4" w:space="0" w:color="auto"/>
            </w:tcBorders>
            <w:vAlign w:val="center"/>
            <w:hideMark/>
          </w:tcPr>
          <w:p w:rsidR="00072180" w:rsidRPr="00E22582" w:rsidRDefault="00072180" w:rsidP="00342386">
            <w:pPr>
              <w:pStyle w:val="af9"/>
              <w:rPr>
                <w:sz w:val="20"/>
                <w:szCs w:val="20"/>
              </w:rPr>
            </w:pPr>
            <w:r w:rsidRPr="00E22582">
              <w:rPr>
                <w:sz w:val="20"/>
                <w:szCs w:val="20"/>
              </w:rPr>
              <w:t>с. Петровка</w:t>
            </w:r>
          </w:p>
        </w:tc>
        <w:tc>
          <w:tcPr>
            <w:tcW w:w="745" w:type="pct"/>
            <w:tcBorders>
              <w:top w:val="single" w:sz="4" w:space="0" w:color="auto"/>
              <w:left w:val="nil"/>
              <w:bottom w:val="single" w:sz="8" w:space="0" w:color="auto"/>
              <w:right w:val="single" w:sz="8" w:space="0" w:color="auto"/>
            </w:tcBorders>
            <w:vAlign w:val="center"/>
            <w:hideMark/>
          </w:tcPr>
          <w:p w:rsidR="00072180" w:rsidRPr="00E22582" w:rsidRDefault="00072180" w:rsidP="00342386">
            <w:pPr>
              <w:pStyle w:val="af7"/>
              <w:rPr>
                <w:sz w:val="20"/>
                <w:szCs w:val="20"/>
              </w:rPr>
            </w:pPr>
            <w:r w:rsidRPr="00E22582">
              <w:rPr>
                <w:sz w:val="20"/>
                <w:szCs w:val="20"/>
              </w:rPr>
              <w:t>2,5</w:t>
            </w:r>
          </w:p>
        </w:tc>
        <w:tc>
          <w:tcPr>
            <w:tcW w:w="1418" w:type="pct"/>
            <w:tcBorders>
              <w:top w:val="single" w:sz="4" w:space="0" w:color="auto"/>
              <w:left w:val="nil"/>
              <w:bottom w:val="single" w:sz="8" w:space="0" w:color="auto"/>
              <w:right w:val="single" w:sz="8" w:space="0" w:color="auto"/>
            </w:tcBorders>
            <w:vAlign w:val="center"/>
            <w:hideMark/>
          </w:tcPr>
          <w:p w:rsidR="00072180" w:rsidRPr="00E22582" w:rsidRDefault="00072180" w:rsidP="00342386">
            <w:pPr>
              <w:pStyle w:val="af7"/>
              <w:rPr>
                <w:sz w:val="20"/>
                <w:szCs w:val="20"/>
              </w:rPr>
            </w:pPr>
            <w:r w:rsidRPr="00E22582">
              <w:rPr>
                <w:sz w:val="20"/>
                <w:szCs w:val="20"/>
              </w:rPr>
              <w:t>30</w:t>
            </w:r>
          </w:p>
        </w:tc>
        <w:tc>
          <w:tcPr>
            <w:tcW w:w="939" w:type="pct"/>
            <w:tcBorders>
              <w:top w:val="single" w:sz="4" w:space="0" w:color="auto"/>
              <w:left w:val="nil"/>
              <w:bottom w:val="single" w:sz="8" w:space="0" w:color="auto"/>
              <w:right w:val="single" w:sz="8" w:space="0" w:color="auto"/>
            </w:tcBorders>
            <w:vAlign w:val="center"/>
            <w:hideMark/>
          </w:tcPr>
          <w:p w:rsidR="00072180" w:rsidRPr="00E22582" w:rsidRDefault="00072180" w:rsidP="00342386">
            <w:pPr>
              <w:pStyle w:val="af7"/>
              <w:rPr>
                <w:sz w:val="20"/>
                <w:szCs w:val="20"/>
              </w:rPr>
            </w:pPr>
            <w:r w:rsidRPr="00E22582">
              <w:rPr>
                <w:sz w:val="20"/>
                <w:szCs w:val="20"/>
              </w:rPr>
              <w:t>75,00</w:t>
            </w:r>
          </w:p>
        </w:tc>
      </w:tr>
      <w:tr w:rsidR="00072180" w:rsidTr="00342386">
        <w:trPr>
          <w:trHeight w:val="20"/>
          <w:jc w:val="center"/>
        </w:trPr>
        <w:tc>
          <w:tcPr>
            <w:tcW w:w="306" w:type="pct"/>
            <w:tcBorders>
              <w:top w:val="nil"/>
              <w:left w:val="single" w:sz="8" w:space="0" w:color="auto"/>
              <w:bottom w:val="single" w:sz="8" w:space="0" w:color="auto"/>
              <w:right w:val="single" w:sz="8" w:space="0" w:color="auto"/>
            </w:tcBorders>
            <w:vAlign w:val="center"/>
            <w:hideMark/>
          </w:tcPr>
          <w:p w:rsidR="00072180" w:rsidRPr="00E22582" w:rsidRDefault="00072180" w:rsidP="00342386">
            <w:pPr>
              <w:pStyle w:val="af7"/>
              <w:rPr>
                <w:sz w:val="20"/>
                <w:szCs w:val="20"/>
              </w:rPr>
            </w:pPr>
            <w:r w:rsidRPr="00E22582">
              <w:rPr>
                <w:sz w:val="20"/>
                <w:szCs w:val="20"/>
              </w:rPr>
              <w:t>3</w:t>
            </w:r>
          </w:p>
        </w:tc>
        <w:tc>
          <w:tcPr>
            <w:tcW w:w="1592" w:type="pct"/>
            <w:tcBorders>
              <w:top w:val="nil"/>
              <w:left w:val="nil"/>
              <w:bottom w:val="single" w:sz="8" w:space="0" w:color="auto"/>
              <w:right w:val="single" w:sz="8" w:space="0" w:color="auto"/>
            </w:tcBorders>
            <w:vAlign w:val="center"/>
            <w:hideMark/>
          </w:tcPr>
          <w:p w:rsidR="00072180" w:rsidRPr="00E22582" w:rsidRDefault="00072180" w:rsidP="00342386">
            <w:pPr>
              <w:pStyle w:val="af9"/>
              <w:rPr>
                <w:sz w:val="20"/>
                <w:szCs w:val="20"/>
              </w:rPr>
            </w:pPr>
            <w:r w:rsidRPr="00E22582">
              <w:rPr>
                <w:sz w:val="20"/>
                <w:szCs w:val="20"/>
              </w:rPr>
              <w:t>с. Суходол</w:t>
            </w:r>
          </w:p>
        </w:tc>
        <w:tc>
          <w:tcPr>
            <w:tcW w:w="745" w:type="pct"/>
            <w:tcBorders>
              <w:top w:val="nil"/>
              <w:left w:val="nil"/>
              <w:bottom w:val="single" w:sz="8" w:space="0" w:color="auto"/>
              <w:right w:val="single" w:sz="8" w:space="0" w:color="auto"/>
            </w:tcBorders>
            <w:vAlign w:val="center"/>
            <w:hideMark/>
          </w:tcPr>
          <w:p w:rsidR="00072180" w:rsidRPr="00E22582" w:rsidRDefault="00072180" w:rsidP="00342386">
            <w:pPr>
              <w:pStyle w:val="af7"/>
              <w:rPr>
                <w:sz w:val="20"/>
                <w:szCs w:val="20"/>
              </w:rPr>
            </w:pPr>
            <w:r w:rsidRPr="00E22582">
              <w:rPr>
                <w:sz w:val="20"/>
                <w:szCs w:val="20"/>
              </w:rPr>
              <w:t>0,4</w:t>
            </w:r>
          </w:p>
        </w:tc>
        <w:tc>
          <w:tcPr>
            <w:tcW w:w="1418" w:type="pct"/>
            <w:tcBorders>
              <w:top w:val="nil"/>
              <w:left w:val="nil"/>
              <w:bottom w:val="single" w:sz="8" w:space="0" w:color="auto"/>
              <w:right w:val="single" w:sz="8" w:space="0" w:color="auto"/>
            </w:tcBorders>
            <w:vAlign w:val="center"/>
            <w:hideMark/>
          </w:tcPr>
          <w:p w:rsidR="00072180" w:rsidRPr="00E22582" w:rsidRDefault="00072180" w:rsidP="00342386">
            <w:pPr>
              <w:pStyle w:val="af7"/>
              <w:rPr>
                <w:sz w:val="20"/>
                <w:szCs w:val="20"/>
              </w:rPr>
            </w:pPr>
            <w:r w:rsidRPr="00E22582">
              <w:rPr>
                <w:sz w:val="20"/>
                <w:szCs w:val="20"/>
              </w:rPr>
              <w:t>30</w:t>
            </w:r>
          </w:p>
        </w:tc>
        <w:tc>
          <w:tcPr>
            <w:tcW w:w="939" w:type="pct"/>
            <w:tcBorders>
              <w:top w:val="nil"/>
              <w:left w:val="nil"/>
              <w:bottom w:val="single" w:sz="8" w:space="0" w:color="auto"/>
              <w:right w:val="single" w:sz="8" w:space="0" w:color="auto"/>
            </w:tcBorders>
            <w:vAlign w:val="center"/>
            <w:hideMark/>
          </w:tcPr>
          <w:p w:rsidR="00072180" w:rsidRPr="00E22582" w:rsidRDefault="00072180" w:rsidP="00342386">
            <w:pPr>
              <w:pStyle w:val="af7"/>
              <w:rPr>
                <w:sz w:val="20"/>
                <w:szCs w:val="20"/>
              </w:rPr>
            </w:pPr>
            <w:r w:rsidRPr="00E22582">
              <w:rPr>
                <w:sz w:val="20"/>
                <w:szCs w:val="20"/>
              </w:rPr>
              <w:t>12,00</w:t>
            </w:r>
          </w:p>
        </w:tc>
      </w:tr>
      <w:tr w:rsidR="00072180" w:rsidTr="00533BCF">
        <w:trPr>
          <w:trHeight w:val="20"/>
          <w:jc w:val="center"/>
        </w:trPr>
        <w:tc>
          <w:tcPr>
            <w:tcW w:w="4061" w:type="pct"/>
            <w:gridSpan w:val="4"/>
            <w:tcBorders>
              <w:top w:val="single" w:sz="8" w:space="0" w:color="auto"/>
              <w:left w:val="single" w:sz="8" w:space="0" w:color="auto"/>
              <w:bottom w:val="single" w:sz="8" w:space="0" w:color="auto"/>
              <w:right w:val="single" w:sz="8" w:space="0" w:color="000000"/>
            </w:tcBorders>
            <w:vAlign w:val="center"/>
            <w:hideMark/>
          </w:tcPr>
          <w:p w:rsidR="00072180" w:rsidRPr="00E22582" w:rsidRDefault="00072180" w:rsidP="00342386">
            <w:pPr>
              <w:pStyle w:val="af9"/>
              <w:rPr>
                <w:sz w:val="20"/>
                <w:szCs w:val="20"/>
              </w:rPr>
            </w:pPr>
            <w:r w:rsidRPr="00E22582">
              <w:rPr>
                <w:sz w:val="20"/>
                <w:szCs w:val="20"/>
              </w:rPr>
              <w:t>Итого:</w:t>
            </w:r>
          </w:p>
        </w:tc>
        <w:tc>
          <w:tcPr>
            <w:tcW w:w="939" w:type="pct"/>
            <w:tcBorders>
              <w:top w:val="single" w:sz="8" w:space="0" w:color="auto"/>
              <w:left w:val="single" w:sz="8" w:space="0" w:color="auto"/>
              <w:bottom w:val="single" w:sz="8" w:space="0" w:color="auto"/>
              <w:right w:val="single" w:sz="8" w:space="0" w:color="000000"/>
            </w:tcBorders>
            <w:vAlign w:val="center"/>
            <w:hideMark/>
          </w:tcPr>
          <w:p w:rsidR="00072180" w:rsidRPr="00E22582" w:rsidRDefault="00072180" w:rsidP="00342386">
            <w:pPr>
              <w:pStyle w:val="af7"/>
              <w:rPr>
                <w:sz w:val="20"/>
                <w:szCs w:val="20"/>
              </w:rPr>
            </w:pPr>
            <w:r w:rsidRPr="00E22582">
              <w:rPr>
                <w:sz w:val="20"/>
                <w:szCs w:val="20"/>
              </w:rPr>
              <w:t>19532,58</w:t>
            </w:r>
          </w:p>
        </w:tc>
      </w:tr>
    </w:tbl>
    <w:p w:rsidR="00072180" w:rsidRPr="00665357" w:rsidRDefault="00072180" w:rsidP="00D67537">
      <w:pPr>
        <w:spacing w:before="120" w:after="0"/>
        <w:ind w:firstLine="709"/>
        <w:jc w:val="both"/>
        <w:rPr>
          <w:rFonts w:ascii="Times New Roman" w:hAnsi="Times New Roman" w:cs="Times New Roman"/>
          <w:sz w:val="24"/>
          <w:szCs w:val="24"/>
        </w:rPr>
      </w:pPr>
      <w:r w:rsidRPr="00665357">
        <w:rPr>
          <w:rFonts w:ascii="Times New Roman" w:hAnsi="Times New Roman" w:cs="Times New Roman"/>
          <w:sz w:val="24"/>
          <w:szCs w:val="24"/>
        </w:rPr>
        <w:t>Примечания</w:t>
      </w:r>
      <w:r w:rsidR="00342386">
        <w:rPr>
          <w:rFonts w:ascii="Times New Roman" w:hAnsi="Times New Roman" w:cs="Times New Roman"/>
          <w:sz w:val="24"/>
          <w:szCs w:val="24"/>
        </w:rPr>
        <w:t>:</w:t>
      </w:r>
    </w:p>
    <w:p w:rsidR="00072180" w:rsidRPr="00665357" w:rsidRDefault="00072180" w:rsidP="00665357">
      <w:pPr>
        <w:spacing w:after="0"/>
        <w:ind w:firstLine="709"/>
        <w:jc w:val="both"/>
        <w:rPr>
          <w:rFonts w:ascii="Times New Roman" w:hAnsi="Times New Roman" w:cs="Times New Roman"/>
          <w:sz w:val="24"/>
          <w:szCs w:val="24"/>
        </w:rPr>
      </w:pPr>
      <w:r w:rsidRPr="00665357">
        <w:rPr>
          <w:rFonts w:ascii="Times New Roman" w:hAnsi="Times New Roman" w:cs="Times New Roman"/>
          <w:sz w:val="24"/>
          <w:szCs w:val="24"/>
        </w:rPr>
        <w:t>1. Расчетное удельное среднесуточное (за год) водоотведение бытовых сточных вод от жилых зданий принято равным расчетному удельному среднесуточному водопотреблению без учета расхода воды на полив территорий и зеленых насаждений.</w:t>
      </w:r>
    </w:p>
    <w:p w:rsidR="00072180" w:rsidRPr="00665357" w:rsidRDefault="00072180" w:rsidP="001A6AE8">
      <w:pPr>
        <w:spacing w:after="120"/>
        <w:ind w:firstLine="709"/>
        <w:jc w:val="both"/>
        <w:rPr>
          <w:rFonts w:ascii="Times New Roman" w:hAnsi="Times New Roman" w:cs="Times New Roman"/>
          <w:sz w:val="24"/>
          <w:szCs w:val="24"/>
        </w:rPr>
      </w:pPr>
      <w:r w:rsidRPr="00665357">
        <w:rPr>
          <w:rFonts w:ascii="Times New Roman" w:hAnsi="Times New Roman" w:cs="Times New Roman"/>
          <w:sz w:val="24"/>
          <w:szCs w:val="24"/>
        </w:rPr>
        <w:t xml:space="preserve">2.Удельное хозяйственно-питьевое водопотребление на одного жителя среднесуточное (за год) принято в соответствии с проектом НГП городского округа Большой Камень и СП 32.13330.2018 «СНиП 2.04.03-85 «Канализация. Наружные сети </w:t>
      </w:r>
      <w:r w:rsidR="00665357">
        <w:rPr>
          <w:rFonts w:ascii="Times New Roman" w:hAnsi="Times New Roman" w:cs="Times New Roman"/>
          <w:sz w:val="24"/>
          <w:szCs w:val="24"/>
        </w:rPr>
        <w:br/>
      </w:r>
      <w:r w:rsidRPr="00665357">
        <w:rPr>
          <w:rFonts w:ascii="Times New Roman" w:hAnsi="Times New Roman" w:cs="Times New Roman"/>
          <w:sz w:val="24"/>
          <w:szCs w:val="24"/>
        </w:rPr>
        <w:t>и сооружения».</w:t>
      </w:r>
    </w:p>
    <w:p w:rsidR="00342386" w:rsidRPr="00D7365F" w:rsidRDefault="00342386" w:rsidP="00342386">
      <w:pPr>
        <w:pStyle w:val="a7"/>
        <w:spacing w:line="312" w:lineRule="auto"/>
        <w:ind w:firstLine="709"/>
        <w:rPr>
          <w:sz w:val="28"/>
          <w:szCs w:val="28"/>
        </w:rPr>
      </w:pPr>
      <w:bookmarkStart w:id="296" w:name="_Toc39097266"/>
      <w:bookmarkStart w:id="297" w:name="_Toc35619549"/>
      <w:bookmarkStart w:id="298" w:name="_Toc35611069"/>
      <w:bookmarkStart w:id="299" w:name="_Toc35600152"/>
      <w:bookmarkStart w:id="300" w:name="_Toc25070186"/>
      <w:r w:rsidRPr="00D7365F">
        <w:rPr>
          <w:sz w:val="28"/>
          <w:szCs w:val="28"/>
        </w:rPr>
        <w:t xml:space="preserve">Расчетное водоотведение </w:t>
      </w:r>
      <w:proofErr w:type="gramStart"/>
      <w:r w:rsidRPr="00D7365F">
        <w:rPr>
          <w:sz w:val="28"/>
          <w:szCs w:val="28"/>
        </w:rPr>
        <w:t>объектов, предусмотренных на территориях инвестиционных площадок составит</w:t>
      </w:r>
      <w:proofErr w:type="gramEnd"/>
      <w:r w:rsidRPr="00D7365F">
        <w:rPr>
          <w:sz w:val="28"/>
          <w:szCs w:val="28"/>
        </w:rPr>
        <w:t xml:space="preserve"> 2742,00 куб. м/</w:t>
      </w:r>
      <w:proofErr w:type="spellStart"/>
      <w:r w:rsidRPr="00D7365F">
        <w:rPr>
          <w:sz w:val="28"/>
          <w:szCs w:val="28"/>
        </w:rPr>
        <w:t>сут</w:t>
      </w:r>
      <w:proofErr w:type="spellEnd"/>
      <w:r w:rsidRPr="00D7365F">
        <w:rPr>
          <w:sz w:val="28"/>
          <w:szCs w:val="28"/>
        </w:rPr>
        <w:t xml:space="preserve">. На стадии проектирования водопотребление необходимо уточнить. </w:t>
      </w:r>
    </w:p>
    <w:p w:rsidR="00072180" w:rsidRPr="001A6AE8" w:rsidRDefault="00072180" w:rsidP="001A6AE8">
      <w:pPr>
        <w:pStyle w:val="a7"/>
        <w:spacing w:line="312" w:lineRule="auto"/>
        <w:ind w:firstLine="709"/>
        <w:rPr>
          <w:sz w:val="28"/>
          <w:szCs w:val="28"/>
        </w:rPr>
      </w:pPr>
      <w:r w:rsidRPr="00D7365F">
        <w:rPr>
          <w:sz w:val="28"/>
          <w:szCs w:val="28"/>
        </w:rPr>
        <w:t xml:space="preserve">С целью развития системы водоотведения и обеспечения надежности ее работы, необходимо выполнить </w:t>
      </w:r>
      <w:r w:rsidRPr="001A6AE8">
        <w:rPr>
          <w:sz w:val="28"/>
          <w:szCs w:val="28"/>
        </w:rPr>
        <w:t>следующие мероприятия:</w:t>
      </w:r>
    </w:p>
    <w:p w:rsidR="00072180" w:rsidRPr="00CE6BBE" w:rsidRDefault="00072180" w:rsidP="00CE6BBE">
      <w:pPr>
        <w:spacing w:after="0" w:line="312" w:lineRule="auto"/>
        <w:ind w:firstLine="709"/>
        <w:jc w:val="both"/>
        <w:rPr>
          <w:rFonts w:ascii="Times New Roman" w:hAnsi="Times New Roman" w:cs="Times New Roman"/>
          <w:b/>
          <w:sz w:val="28"/>
          <w:szCs w:val="28"/>
        </w:rPr>
      </w:pPr>
      <w:r w:rsidRPr="00CE6BBE">
        <w:rPr>
          <w:rFonts w:ascii="Times New Roman" w:hAnsi="Times New Roman" w:cs="Times New Roman"/>
          <w:b/>
          <w:sz w:val="28"/>
          <w:szCs w:val="28"/>
        </w:rPr>
        <w:t>г. Большой Камень (без учета жилого микрорайона Промышленного парка «Большой Камень»)</w:t>
      </w:r>
    </w:p>
    <w:p w:rsidR="00072180" w:rsidRPr="001A6AE8" w:rsidRDefault="00072180" w:rsidP="00CE6BBE">
      <w:pPr>
        <w:pStyle w:val="a7"/>
        <w:spacing w:line="312" w:lineRule="auto"/>
        <w:ind w:firstLine="709"/>
        <w:rPr>
          <w:sz w:val="28"/>
          <w:szCs w:val="28"/>
        </w:rPr>
      </w:pPr>
      <w:r w:rsidRPr="001A6AE8">
        <w:rPr>
          <w:sz w:val="28"/>
          <w:szCs w:val="28"/>
        </w:rPr>
        <w:t xml:space="preserve">первая очередь реализации генерального плана (конец 2025 </w:t>
      </w:r>
      <w:r w:rsidR="004E5E0C" w:rsidRPr="001A6AE8">
        <w:rPr>
          <w:sz w:val="28"/>
          <w:szCs w:val="28"/>
        </w:rPr>
        <w:t>г.</w:t>
      </w:r>
      <w:r w:rsidRPr="001A6AE8">
        <w:rPr>
          <w:sz w:val="28"/>
          <w:szCs w:val="28"/>
        </w:rPr>
        <w:t>):</w:t>
      </w:r>
    </w:p>
    <w:p w:rsidR="00072180" w:rsidRPr="001A6AE8" w:rsidRDefault="00072180" w:rsidP="00CE6BBE">
      <w:pPr>
        <w:pStyle w:val="a7"/>
        <w:spacing w:line="312" w:lineRule="auto"/>
        <w:ind w:firstLine="709"/>
        <w:rPr>
          <w:sz w:val="28"/>
          <w:szCs w:val="28"/>
        </w:rPr>
      </w:pPr>
      <w:r w:rsidRPr="001A6AE8">
        <w:rPr>
          <w:sz w:val="28"/>
          <w:szCs w:val="28"/>
        </w:rPr>
        <w:t>- реконструкция КОС расчетной производительностью 35000 куб. м/</w:t>
      </w:r>
      <w:proofErr w:type="spellStart"/>
      <w:r w:rsidRPr="001A6AE8">
        <w:rPr>
          <w:sz w:val="28"/>
          <w:szCs w:val="28"/>
        </w:rPr>
        <w:t>сут</w:t>
      </w:r>
      <w:proofErr w:type="spellEnd"/>
      <w:r w:rsidRPr="001A6AE8">
        <w:rPr>
          <w:sz w:val="28"/>
          <w:szCs w:val="28"/>
        </w:rPr>
        <w:t>;</w:t>
      </w:r>
    </w:p>
    <w:p w:rsidR="00072180" w:rsidRPr="001A6AE8" w:rsidRDefault="00072180" w:rsidP="00CE6BBE">
      <w:pPr>
        <w:pStyle w:val="a7"/>
        <w:spacing w:line="312" w:lineRule="auto"/>
        <w:ind w:firstLine="709"/>
        <w:rPr>
          <w:sz w:val="28"/>
          <w:szCs w:val="28"/>
        </w:rPr>
      </w:pPr>
      <w:r w:rsidRPr="001A6AE8">
        <w:rPr>
          <w:sz w:val="28"/>
          <w:szCs w:val="28"/>
        </w:rPr>
        <w:t>- реконструкция КОС расчетной производительностью 550 куб. м/</w:t>
      </w:r>
      <w:proofErr w:type="spellStart"/>
      <w:r w:rsidRPr="001A6AE8">
        <w:rPr>
          <w:sz w:val="28"/>
          <w:szCs w:val="28"/>
        </w:rPr>
        <w:t>сут</w:t>
      </w:r>
      <w:proofErr w:type="spellEnd"/>
      <w:r w:rsidRPr="001A6AE8">
        <w:rPr>
          <w:sz w:val="28"/>
          <w:szCs w:val="28"/>
        </w:rPr>
        <w:t>;</w:t>
      </w:r>
    </w:p>
    <w:p w:rsidR="00072180" w:rsidRPr="001A6AE8" w:rsidRDefault="00072180" w:rsidP="00CE6BBE">
      <w:pPr>
        <w:pStyle w:val="a7"/>
        <w:spacing w:line="312" w:lineRule="auto"/>
        <w:ind w:firstLine="709"/>
        <w:rPr>
          <w:sz w:val="28"/>
          <w:szCs w:val="28"/>
        </w:rPr>
      </w:pPr>
      <w:r w:rsidRPr="001A6AE8">
        <w:rPr>
          <w:sz w:val="28"/>
          <w:szCs w:val="28"/>
        </w:rPr>
        <w:t>- строительство КНС расчетной производительностью 1600 куб. м/</w:t>
      </w:r>
      <w:proofErr w:type="spellStart"/>
      <w:r w:rsidRPr="001A6AE8">
        <w:rPr>
          <w:sz w:val="28"/>
          <w:szCs w:val="28"/>
        </w:rPr>
        <w:t>сут</w:t>
      </w:r>
      <w:proofErr w:type="spellEnd"/>
      <w:r w:rsidRPr="001A6AE8">
        <w:rPr>
          <w:sz w:val="28"/>
          <w:szCs w:val="28"/>
        </w:rPr>
        <w:t>;</w:t>
      </w:r>
    </w:p>
    <w:p w:rsidR="00072180" w:rsidRPr="001A6AE8" w:rsidRDefault="00072180" w:rsidP="00CE6BBE">
      <w:pPr>
        <w:pStyle w:val="a7"/>
        <w:spacing w:line="312" w:lineRule="auto"/>
        <w:ind w:firstLine="709"/>
        <w:rPr>
          <w:sz w:val="28"/>
          <w:szCs w:val="28"/>
        </w:rPr>
      </w:pPr>
      <w:r w:rsidRPr="001A6AE8">
        <w:rPr>
          <w:sz w:val="28"/>
          <w:szCs w:val="28"/>
        </w:rPr>
        <w:t>- реконструкция канализации напорной диаметром 750 мм, общей протяженностью 3,3 км, материал – полимер;</w:t>
      </w:r>
    </w:p>
    <w:p w:rsidR="00072180" w:rsidRPr="001A6AE8" w:rsidRDefault="00072180" w:rsidP="00CE6BBE">
      <w:pPr>
        <w:pStyle w:val="a7"/>
        <w:spacing w:line="312" w:lineRule="auto"/>
        <w:ind w:firstLine="709"/>
        <w:rPr>
          <w:sz w:val="28"/>
          <w:szCs w:val="28"/>
        </w:rPr>
      </w:pPr>
      <w:r w:rsidRPr="001A6AE8">
        <w:rPr>
          <w:sz w:val="28"/>
          <w:szCs w:val="28"/>
        </w:rPr>
        <w:t>- строительство канализации самотечной диаметром 200 мм, общей протяженностью 8,6 км, материал – полимер;</w:t>
      </w:r>
    </w:p>
    <w:p w:rsidR="00072180" w:rsidRPr="001A6AE8" w:rsidRDefault="00072180" w:rsidP="00CE6BBE">
      <w:pPr>
        <w:pStyle w:val="a7"/>
        <w:spacing w:line="312" w:lineRule="auto"/>
        <w:ind w:firstLine="709"/>
        <w:rPr>
          <w:sz w:val="28"/>
          <w:szCs w:val="28"/>
        </w:rPr>
      </w:pPr>
      <w:r w:rsidRPr="001A6AE8">
        <w:rPr>
          <w:sz w:val="28"/>
          <w:szCs w:val="28"/>
        </w:rPr>
        <w:t>- строительство канализации напорной диаметром 160 мм, общей протяженностью 1,2 км, материал – полимер.</w:t>
      </w:r>
    </w:p>
    <w:p w:rsidR="00072180" w:rsidRPr="001A6AE8" w:rsidRDefault="00072180" w:rsidP="00CE6BBE">
      <w:pPr>
        <w:pStyle w:val="a7"/>
        <w:spacing w:line="312" w:lineRule="auto"/>
        <w:ind w:firstLine="709"/>
        <w:rPr>
          <w:sz w:val="28"/>
          <w:szCs w:val="28"/>
        </w:rPr>
      </w:pPr>
      <w:r w:rsidRPr="001A6AE8">
        <w:rPr>
          <w:sz w:val="28"/>
          <w:szCs w:val="28"/>
        </w:rPr>
        <w:t xml:space="preserve">вторая очередь реализации генерального плана (конец 2030 </w:t>
      </w:r>
      <w:r w:rsidR="004E5E0C" w:rsidRPr="001A6AE8">
        <w:rPr>
          <w:sz w:val="28"/>
          <w:szCs w:val="28"/>
        </w:rPr>
        <w:t>г.</w:t>
      </w:r>
      <w:r w:rsidRPr="001A6AE8">
        <w:rPr>
          <w:sz w:val="28"/>
          <w:szCs w:val="28"/>
        </w:rPr>
        <w:t>)</w:t>
      </w:r>
    </w:p>
    <w:p w:rsidR="00072180" w:rsidRPr="001A6AE8" w:rsidRDefault="00072180" w:rsidP="00CE6BBE">
      <w:pPr>
        <w:pStyle w:val="a7"/>
        <w:spacing w:line="312" w:lineRule="auto"/>
        <w:ind w:firstLine="709"/>
        <w:rPr>
          <w:sz w:val="28"/>
          <w:szCs w:val="28"/>
        </w:rPr>
      </w:pPr>
      <w:r w:rsidRPr="001A6AE8">
        <w:rPr>
          <w:sz w:val="28"/>
          <w:szCs w:val="28"/>
        </w:rPr>
        <w:t>- строительство канализации самотечной диаметром 200 мм, общей протяженностью 3,1 км, материал – полимер.</w:t>
      </w:r>
    </w:p>
    <w:p w:rsidR="00072180" w:rsidRPr="001A6AE8" w:rsidRDefault="00072180" w:rsidP="00CE6BBE">
      <w:pPr>
        <w:pStyle w:val="a7"/>
        <w:spacing w:line="312" w:lineRule="auto"/>
        <w:ind w:firstLine="709"/>
        <w:rPr>
          <w:sz w:val="28"/>
          <w:szCs w:val="28"/>
        </w:rPr>
      </w:pPr>
      <w:r w:rsidRPr="001A6AE8">
        <w:rPr>
          <w:sz w:val="28"/>
          <w:szCs w:val="28"/>
        </w:rPr>
        <w:t xml:space="preserve">расчетный срок реализации генерального плана (конец 2040 </w:t>
      </w:r>
      <w:r w:rsidR="004E5E0C" w:rsidRPr="001A6AE8">
        <w:rPr>
          <w:sz w:val="28"/>
          <w:szCs w:val="28"/>
        </w:rPr>
        <w:t>г.</w:t>
      </w:r>
      <w:r w:rsidRPr="001A6AE8">
        <w:rPr>
          <w:sz w:val="28"/>
          <w:szCs w:val="28"/>
        </w:rPr>
        <w:t>):</w:t>
      </w:r>
    </w:p>
    <w:p w:rsidR="00072180" w:rsidRPr="001A6AE8" w:rsidRDefault="00072180" w:rsidP="00CE6BBE">
      <w:pPr>
        <w:pStyle w:val="a7"/>
        <w:spacing w:line="312" w:lineRule="auto"/>
        <w:ind w:firstLine="709"/>
        <w:rPr>
          <w:sz w:val="28"/>
          <w:szCs w:val="28"/>
        </w:rPr>
      </w:pPr>
      <w:r w:rsidRPr="001A6AE8">
        <w:rPr>
          <w:sz w:val="28"/>
          <w:szCs w:val="28"/>
        </w:rPr>
        <w:t>- строительство канализации напорной диаметром 160 мм, общей протяженностью 1,2 км, материал – полимер.</w:t>
      </w:r>
    </w:p>
    <w:p w:rsidR="00072180" w:rsidRPr="00CE6BBE" w:rsidRDefault="00072180" w:rsidP="00CE6BBE">
      <w:pPr>
        <w:spacing w:after="0" w:line="312" w:lineRule="auto"/>
        <w:ind w:firstLine="709"/>
        <w:jc w:val="both"/>
        <w:rPr>
          <w:rFonts w:ascii="Times New Roman" w:hAnsi="Times New Roman" w:cs="Times New Roman"/>
          <w:b/>
          <w:sz w:val="28"/>
          <w:szCs w:val="28"/>
        </w:rPr>
      </w:pPr>
      <w:r w:rsidRPr="00CE6BBE">
        <w:rPr>
          <w:rFonts w:ascii="Times New Roman" w:hAnsi="Times New Roman" w:cs="Times New Roman"/>
          <w:b/>
          <w:sz w:val="28"/>
          <w:szCs w:val="28"/>
        </w:rPr>
        <w:t>г. Большой Камень (жилой микрорайон Промышленного парка «Большой Камень»)</w:t>
      </w:r>
    </w:p>
    <w:p w:rsidR="00072180" w:rsidRPr="001A6AE8" w:rsidRDefault="00072180" w:rsidP="00CE6BBE">
      <w:pPr>
        <w:pStyle w:val="a7"/>
        <w:spacing w:line="312" w:lineRule="auto"/>
        <w:ind w:firstLine="709"/>
        <w:rPr>
          <w:sz w:val="28"/>
          <w:szCs w:val="28"/>
        </w:rPr>
      </w:pPr>
      <w:r w:rsidRPr="001A6AE8">
        <w:rPr>
          <w:sz w:val="28"/>
          <w:szCs w:val="28"/>
        </w:rPr>
        <w:lastRenderedPageBreak/>
        <w:t xml:space="preserve">расчетный срок реализации генерального плана (конец 2040 </w:t>
      </w:r>
      <w:r w:rsidR="004E5E0C" w:rsidRPr="001A6AE8">
        <w:rPr>
          <w:sz w:val="28"/>
          <w:szCs w:val="28"/>
        </w:rPr>
        <w:t>г.</w:t>
      </w:r>
      <w:r w:rsidRPr="001A6AE8">
        <w:rPr>
          <w:sz w:val="28"/>
          <w:szCs w:val="28"/>
        </w:rPr>
        <w:t>):</w:t>
      </w:r>
    </w:p>
    <w:p w:rsidR="00072180" w:rsidRPr="001A6AE8" w:rsidRDefault="00072180" w:rsidP="00CE6BBE">
      <w:pPr>
        <w:pStyle w:val="a7"/>
        <w:spacing w:line="312" w:lineRule="auto"/>
        <w:ind w:firstLine="709"/>
        <w:rPr>
          <w:sz w:val="28"/>
          <w:szCs w:val="28"/>
        </w:rPr>
      </w:pPr>
      <w:r w:rsidRPr="001A6AE8">
        <w:rPr>
          <w:sz w:val="28"/>
          <w:szCs w:val="28"/>
        </w:rPr>
        <w:t>- строительство КНС расчетной производительностью 3500 куб. м/</w:t>
      </w:r>
      <w:proofErr w:type="spellStart"/>
      <w:r w:rsidRPr="001A6AE8">
        <w:rPr>
          <w:sz w:val="28"/>
          <w:szCs w:val="28"/>
        </w:rPr>
        <w:t>сут</w:t>
      </w:r>
      <w:proofErr w:type="spellEnd"/>
      <w:r w:rsidRPr="001A6AE8">
        <w:rPr>
          <w:sz w:val="28"/>
          <w:szCs w:val="28"/>
        </w:rPr>
        <w:t>;</w:t>
      </w:r>
    </w:p>
    <w:p w:rsidR="00072180" w:rsidRPr="001A6AE8" w:rsidRDefault="00072180" w:rsidP="00CE6BBE">
      <w:pPr>
        <w:pStyle w:val="a7"/>
        <w:spacing w:line="312" w:lineRule="auto"/>
        <w:ind w:firstLine="709"/>
        <w:rPr>
          <w:sz w:val="28"/>
          <w:szCs w:val="28"/>
        </w:rPr>
      </w:pPr>
      <w:r w:rsidRPr="001A6AE8">
        <w:rPr>
          <w:sz w:val="28"/>
          <w:szCs w:val="28"/>
        </w:rPr>
        <w:t>- строительство КНС расчетной производительностью 1000 куб. м/</w:t>
      </w:r>
      <w:proofErr w:type="spellStart"/>
      <w:r w:rsidRPr="001A6AE8">
        <w:rPr>
          <w:sz w:val="28"/>
          <w:szCs w:val="28"/>
        </w:rPr>
        <w:t>сут</w:t>
      </w:r>
      <w:proofErr w:type="spellEnd"/>
      <w:r w:rsidRPr="001A6AE8">
        <w:rPr>
          <w:sz w:val="28"/>
          <w:szCs w:val="28"/>
        </w:rPr>
        <w:t>;</w:t>
      </w:r>
    </w:p>
    <w:p w:rsidR="00072180" w:rsidRPr="001A6AE8" w:rsidRDefault="00072180" w:rsidP="00CE6BBE">
      <w:pPr>
        <w:pStyle w:val="a7"/>
        <w:spacing w:line="312" w:lineRule="auto"/>
        <w:ind w:firstLine="709"/>
        <w:rPr>
          <w:sz w:val="28"/>
          <w:szCs w:val="28"/>
        </w:rPr>
      </w:pPr>
      <w:r w:rsidRPr="001A6AE8">
        <w:rPr>
          <w:sz w:val="28"/>
          <w:szCs w:val="28"/>
        </w:rPr>
        <w:t>- строительство КНС расчетной производительностью 300 куб. м/</w:t>
      </w:r>
      <w:proofErr w:type="spellStart"/>
      <w:r w:rsidRPr="001A6AE8">
        <w:rPr>
          <w:sz w:val="28"/>
          <w:szCs w:val="28"/>
        </w:rPr>
        <w:t>сут</w:t>
      </w:r>
      <w:proofErr w:type="spellEnd"/>
      <w:r w:rsidRPr="001A6AE8">
        <w:rPr>
          <w:sz w:val="28"/>
          <w:szCs w:val="28"/>
        </w:rPr>
        <w:t>.</w:t>
      </w:r>
    </w:p>
    <w:p w:rsidR="00072180" w:rsidRPr="001A6AE8" w:rsidRDefault="00072180" w:rsidP="00CE6BBE">
      <w:pPr>
        <w:pStyle w:val="a7"/>
        <w:spacing w:line="312" w:lineRule="auto"/>
        <w:ind w:firstLine="709"/>
        <w:rPr>
          <w:sz w:val="28"/>
          <w:szCs w:val="28"/>
        </w:rPr>
      </w:pPr>
      <w:r w:rsidRPr="001A6AE8">
        <w:rPr>
          <w:sz w:val="28"/>
          <w:szCs w:val="28"/>
        </w:rPr>
        <w:t>- строительство канализации напорной диаметром 160 мм, общей протяженностью 4,3 км, материал – полимер.</w:t>
      </w:r>
    </w:p>
    <w:p w:rsidR="00072180" w:rsidRPr="00CE6BBE" w:rsidRDefault="00072180" w:rsidP="00CE6BBE">
      <w:pPr>
        <w:spacing w:after="0" w:line="312" w:lineRule="auto"/>
        <w:ind w:firstLine="709"/>
        <w:jc w:val="both"/>
        <w:rPr>
          <w:rFonts w:ascii="Times New Roman" w:hAnsi="Times New Roman" w:cs="Times New Roman"/>
          <w:b/>
          <w:sz w:val="28"/>
          <w:szCs w:val="28"/>
        </w:rPr>
      </w:pPr>
      <w:r w:rsidRPr="00CE6BBE">
        <w:rPr>
          <w:rFonts w:ascii="Times New Roman" w:hAnsi="Times New Roman" w:cs="Times New Roman"/>
          <w:b/>
          <w:sz w:val="28"/>
          <w:szCs w:val="28"/>
        </w:rPr>
        <w:t>с. Петровка</w:t>
      </w:r>
    </w:p>
    <w:p w:rsidR="00072180" w:rsidRPr="001A6AE8" w:rsidRDefault="00072180" w:rsidP="00CE6BBE">
      <w:pPr>
        <w:pStyle w:val="a7"/>
        <w:spacing w:line="312" w:lineRule="auto"/>
        <w:ind w:firstLine="709"/>
        <w:rPr>
          <w:sz w:val="28"/>
          <w:szCs w:val="28"/>
        </w:rPr>
      </w:pPr>
      <w:r w:rsidRPr="001A6AE8">
        <w:rPr>
          <w:sz w:val="28"/>
          <w:szCs w:val="28"/>
        </w:rPr>
        <w:t>Мероприятия по развитию системы водоотведения не предусмотрены.</w:t>
      </w:r>
    </w:p>
    <w:p w:rsidR="00072180" w:rsidRPr="00CE6BBE" w:rsidRDefault="00072180" w:rsidP="00CE6BBE">
      <w:pPr>
        <w:spacing w:after="0" w:line="312" w:lineRule="auto"/>
        <w:ind w:firstLine="709"/>
        <w:jc w:val="both"/>
        <w:rPr>
          <w:rFonts w:ascii="Times New Roman" w:hAnsi="Times New Roman" w:cs="Times New Roman"/>
          <w:b/>
          <w:sz w:val="28"/>
          <w:szCs w:val="28"/>
        </w:rPr>
      </w:pPr>
      <w:r w:rsidRPr="00CE6BBE">
        <w:rPr>
          <w:rFonts w:ascii="Times New Roman" w:hAnsi="Times New Roman" w:cs="Times New Roman"/>
          <w:b/>
          <w:sz w:val="28"/>
          <w:szCs w:val="28"/>
        </w:rPr>
        <w:t>с. Суходол</w:t>
      </w:r>
    </w:p>
    <w:p w:rsidR="00072180" w:rsidRPr="001A6AE8" w:rsidRDefault="00072180" w:rsidP="00CE6BBE">
      <w:pPr>
        <w:pStyle w:val="a7"/>
        <w:spacing w:line="312" w:lineRule="auto"/>
        <w:ind w:firstLine="709"/>
        <w:rPr>
          <w:sz w:val="28"/>
          <w:szCs w:val="28"/>
        </w:rPr>
      </w:pPr>
      <w:r w:rsidRPr="001A6AE8">
        <w:rPr>
          <w:sz w:val="28"/>
          <w:szCs w:val="28"/>
        </w:rPr>
        <w:t>Мероприятия по развитию системы водоотведения не предусмотрены.</w:t>
      </w:r>
    </w:p>
    <w:p w:rsidR="00072180" w:rsidRPr="001A6AE8" w:rsidRDefault="00072180" w:rsidP="00CE6BBE">
      <w:pPr>
        <w:pStyle w:val="a7"/>
        <w:spacing w:line="312" w:lineRule="auto"/>
        <w:ind w:firstLine="709"/>
        <w:rPr>
          <w:sz w:val="28"/>
          <w:szCs w:val="28"/>
        </w:rPr>
      </w:pPr>
      <w:r w:rsidRPr="001A6AE8">
        <w:rPr>
          <w:sz w:val="28"/>
          <w:szCs w:val="28"/>
        </w:rPr>
        <w:t xml:space="preserve">Генеральным планом, учитывая объекты, запланированные </w:t>
      </w:r>
      <w:r w:rsidR="00D67537" w:rsidRPr="001A6AE8">
        <w:rPr>
          <w:sz w:val="28"/>
          <w:szCs w:val="28"/>
        </w:rPr>
        <w:br/>
      </w:r>
      <w:r w:rsidRPr="001A6AE8">
        <w:rPr>
          <w:sz w:val="28"/>
          <w:szCs w:val="28"/>
        </w:rPr>
        <w:t>к строительству и</w:t>
      </w:r>
      <w:r w:rsidR="001A6AE8">
        <w:rPr>
          <w:sz w:val="28"/>
          <w:szCs w:val="28"/>
        </w:rPr>
        <w:t xml:space="preserve"> </w:t>
      </w:r>
      <w:r w:rsidRPr="001A6AE8">
        <w:rPr>
          <w:sz w:val="28"/>
          <w:szCs w:val="28"/>
        </w:rPr>
        <w:t>реконструкции, определен перечень объектов местного значения городского округа, предусмотренных к размещению на территории городского округа Большой Камень:</w:t>
      </w:r>
    </w:p>
    <w:p w:rsidR="00072180" w:rsidRPr="00D7365F" w:rsidRDefault="00072180" w:rsidP="00CE6BBE">
      <w:pPr>
        <w:pStyle w:val="a7"/>
        <w:spacing w:line="312" w:lineRule="auto"/>
        <w:ind w:firstLine="709"/>
        <w:rPr>
          <w:sz w:val="28"/>
          <w:szCs w:val="28"/>
        </w:rPr>
      </w:pPr>
      <w:r w:rsidRPr="001A6AE8">
        <w:rPr>
          <w:sz w:val="28"/>
          <w:szCs w:val="28"/>
        </w:rPr>
        <w:t>- очистные сооружения</w:t>
      </w:r>
      <w:r w:rsidRPr="00D7365F">
        <w:rPr>
          <w:sz w:val="28"/>
          <w:szCs w:val="28"/>
        </w:rPr>
        <w:t xml:space="preserve"> (КОС) – 2 объекта, реконструкция;</w:t>
      </w:r>
    </w:p>
    <w:p w:rsidR="00072180" w:rsidRPr="00D7365F" w:rsidRDefault="00072180" w:rsidP="00CE6BBE">
      <w:pPr>
        <w:pStyle w:val="a7"/>
        <w:spacing w:line="312" w:lineRule="auto"/>
        <w:ind w:firstLine="709"/>
        <w:rPr>
          <w:sz w:val="28"/>
          <w:szCs w:val="28"/>
        </w:rPr>
      </w:pPr>
      <w:r w:rsidRPr="00D7365F">
        <w:rPr>
          <w:sz w:val="28"/>
          <w:szCs w:val="28"/>
        </w:rPr>
        <w:t>- канализационная насосная станция (КНС) – 4 объекта;</w:t>
      </w:r>
    </w:p>
    <w:p w:rsidR="00072180" w:rsidRPr="00D7365F" w:rsidRDefault="00072180" w:rsidP="00C42F3A">
      <w:pPr>
        <w:pStyle w:val="a7"/>
        <w:spacing w:line="312" w:lineRule="auto"/>
        <w:ind w:firstLine="709"/>
        <w:rPr>
          <w:sz w:val="28"/>
          <w:szCs w:val="28"/>
        </w:rPr>
      </w:pPr>
      <w:r w:rsidRPr="00D7365F">
        <w:rPr>
          <w:sz w:val="28"/>
          <w:szCs w:val="28"/>
        </w:rPr>
        <w:t>- канализация самотечная – 11,7 км;</w:t>
      </w:r>
    </w:p>
    <w:p w:rsidR="00072180" w:rsidRPr="00D7365F" w:rsidRDefault="00072180" w:rsidP="00C42F3A">
      <w:pPr>
        <w:pStyle w:val="a7"/>
        <w:spacing w:line="312" w:lineRule="auto"/>
        <w:ind w:firstLine="709"/>
        <w:rPr>
          <w:sz w:val="28"/>
          <w:szCs w:val="28"/>
        </w:rPr>
      </w:pPr>
      <w:r w:rsidRPr="00D7365F">
        <w:rPr>
          <w:sz w:val="28"/>
          <w:szCs w:val="28"/>
        </w:rPr>
        <w:t>- канализация напорная – 6,7 км;</w:t>
      </w:r>
    </w:p>
    <w:p w:rsidR="00072180" w:rsidRDefault="00072180" w:rsidP="00C42F3A">
      <w:pPr>
        <w:pStyle w:val="a7"/>
        <w:spacing w:line="312" w:lineRule="auto"/>
        <w:ind w:firstLine="709"/>
        <w:rPr>
          <w:sz w:val="28"/>
          <w:szCs w:val="28"/>
        </w:rPr>
      </w:pPr>
      <w:r w:rsidRPr="00D7365F">
        <w:rPr>
          <w:sz w:val="28"/>
          <w:szCs w:val="28"/>
        </w:rPr>
        <w:t xml:space="preserve">- </w:t>
      </w:r>
      <w:r w:rsidRPr="00DE040C">
        <w:rPr>
          <w:sz w:val="28"/>
          <w:szCs w:val="28"/>
        </w:rPr>
        <w:t>канализация напорная – 3,3 км, реконструкция.</w:t>
      </w:r>
    </w:p>
    <w:p w:rsidR="00072180" w:rsidRDefault="00072180" w:rsidP="00AF5467">
      <w:pPr>
        <w:pStyle w:val="30"/>
        <w:keepLines w:val="0"/>
        <w:numPr>
          <w:ilvl w:val="2"/>
          <w:numId w:val="13"/>
        </w:numPr>
        <w:tabs>
          <w:tab w:val="left" w:pos="1134"/>
          <w:tab w:val="left" w:pos="1701"/>
        </w:tabs>
        <w:suppressAutoHyphens/>
        <w:spacing w:before="120" w:after="120" w:line="240" w:lineRule="auto"/>
        <w:ind w:left="0" w:firstLine="709"/>
        <w:jc w:val="both"/>
        <w:rPr>
          <w:rFonts w:ascii="Times New Roman" w:hAnsi="Times New Roman" w:cs="Times New Roman"/>
          <w:color w:val="auto"/>
          <w:sz w:val="28"/>
          <w:szCs w:val="28"/>
        </w:rPr>
      </w:pPr>
      <w:r w:rsidRPr="00DE040C">
        <w:rPr>
          <w:rFonts w:ascii="Times New Roman" w:hAnsi="Times New Roman" w:cs="Times New Roman"/>
          <w:color w:val="auto"/>
          <w:sz w:val="28"/>
          <w:szCs w:val="28"/>
        </w:rPr>
        <w:t>Теплоснабжение</w:t>
      </w:r>
      <w:bookmarkEnd w:id="296"/>
      <w:bookmarkEnd w:id="297"/>
      <w:bookmarkEnd w:id="298"/>
      <w:bookmarkEnd w:id="299"/>
      <w:bookmarkEnd w:id="300"/>
    </w:p>
    <w:p w:rsidR="00072180" w:rsidRDefault="00072180" w:rsidP="001A6AE8">
      <w:pPr>
        <w:spacing w:before="120" w:after="120" w:line="240" w:lineRule="auto"/>
        <w:ind w:firstLine="709"/>
        <w:rPr>
          <w:rFonts w:ascii="Times New Roman" w:hAnsi="Times New Roman" w:cs="Times New Roman"/>
          <w:b/>
          <w:sz w:val="28"/>
          <w:szCs w:val="28"/>
        </w:rPr>
      </w:pPr>
      <w:r w:rsidRPr="00DE040C">
        <w:rPr>
          <w:rFonts w:ascii="Times New Roman" w:hAnsi="Times New Roman" w:cs="Times New Roman"/>
          <w:b/>
          <w:sz w:val="28"/>
          <w:szCs w:val="28"/>
        </w:rPr>
        <w:t>Существующее состояние</w:t>
      </w:r>
    </w:p>
    <w:p w:rsidR="00072180" w:rsidRPr="007E1134" w:rsidRDefault="00072180" w:rsidP="00DE040C">
      <w:pPr>
        <w:pStyle w:val="a7"/>
        <w:spacing w:line="312" w:lineRule="auto"/>
        <w:ind w:firstLine="709"/>
        <w:rPr>
          <w:sz w:val="28"/>
          <w:szCs w:val="28"/>
        </w:rPr>
      </w:pPr>
      <w:r w:rsidRPr="00DE040C">
        <w:rPr>
          <w:sz w:val="28"/>
          <w:szCs w:val="28"/>
        </w:rPr>
        <w:t>Система централизованного</w:t>
      </w:r>
      <w:r w:rsidRPr="007E1134">
        <w:rPr>
          <w:sz w:val="28"/>
          <w:szCs w:val="28"/>
        </w:rPr>
        <w:t xml:space="preserve"> теплоснабжения жилой застройки городского округа Большой Камень организована от 10 централизованных источников тепловой энергии (далее – котельная). Так же на территории городского округа имеется 4</w:t>
      </w:r>
      <w:r w:rsidR="001A6AE8">
        <w:rPr>
          <w:sz w:val="28"/>
          <w:szCs w:val="28"/>
        </w:rPr>
        <w:t xml:space="preserve"> </w:t>
      </w:r>
      <w:r w:rsidRPr="007E1134">
        <w:rPr>
          <w:sz w:val="28"/>
          <w:szCs w:val="28"/>
        </w:rPr>
        <w:t xml:space="preserve">производственные котельные. Основная часть </w:t>
      </w:r>
      <w:r w:rsidR="00DE040C">
        <w:rPr>
          <w:sz w:val="28"/>
          <w:szCs w:val="28"/>
        </w:rPr>
        <w:br/>
      </w:r>
      <w:r w:rsidRPr="007E1134">
        <w:rPr>
          <w:sz w:val="28"/>
          <w:szCs w:val="28"/>
        </w:rPr>
        <w:t>г. Большой Камень подключена от централизованной системы теплоснабжения, в которую входит 11 ЦТП (центральных тепловых пунктов). Основными источниками тепловой энергии в г. Большой Камень, являются две действующие котельные, «Котельн</w:t>
      </w:r>
      <w:r w:rsidR="00AF5467">
        <w:rPr>
          <w:sz w:val="28"/>
          <w:szCs w:val="28"/>
        </w:rPr>
        <w:t>ая</w:t>
      </w:r>
      <w:r w:rsidRPr="007E1134">
        <w:rPr>
          <w:sz w:val="28"/>
          <w:szCs w:val="28"/>
        </w:rPr>
        <w:t xml:space="preserve"> №</w:t>
      </w:r>
      <w:r w:rsidR="001A6AE8">
        <w:rPr>
          <w:sz w:val="28"/>
          <w:szCs w:val="28"/>
        </w:rPr>
        <w:t xml:space="preserve"> </w:t>
      </w:r>
      <w:r w:rsidRPr="007E1134">
        <w:rPr>
          <w:sz w:val="28"/>
          <w:szCs w:val="28"/>
        </w:rPr>
        <w:t>1» по ул. Ворошилова и «Центральная котельная» по ул. Лебедева, суммарная мощность данных котельных составляет 127,4 Гкал/ч. Система теплоснабжения осуществляет передачу тепловой энергии в</w:t>
      </w:r>
      <w:r w:rsidR="001A6AE8">
        <w:rPr>
          <w:sz w:val="28"/>
          <w:szCs w:val="28"/>
        </w:rPr>
        <w:t xml:space="preserve"> </w:t>
      </w:r>
      <w:r w:rsidRPr="007E1134">
        <w:rPr>
          <w:sz w:val="28"/>
          <w:szCs w:val="28"/>
        </w:rPr>
        <w:t>течени</w:t>
      </w:r>
      <w:proofErr w:type="gramStart"/>
      <w:r w:rsidRPr="007E1134">
        <w:rPr>
          <w:sz w:val="28"/>
          <w:szCs w:val="28"/>
        </w:rPr>
        <w:t>и</w:t>
      </w:r>
      <w:proofErr w:type="gramEnd"/>
      <w:r w:rsidRPr="007E1134">
        <w:rPr>
          <w:sz w:val="28"/>
          <w:szCs w:val="28"/>
        </w:rPr>
        <w:t xml:space="preserve"> всего </w:t>
      </w:r>
      <w:r w:rsidR="004E5E0C">
        <w:rPr>
          <w:sz w:val="28"/>
          <w:szCs w:val="28"/>
        </w:rPr>
        <w:t>г</w:t>
      </w:r>
      <w:r w:rsidR="00AF5467">
        <w:rPr>
          <w:sz w:val="28"/>
          <w:szCs w:val="28"/>
        </w:rPr>
        <w:t>ода</w:t>
      </w:r>
      <w:r w:rsidRPr="007E1134">
        <w:rPr>
          <w:sz w:val="28"/>
          <w:szCs w:val="28"/>
        </w:rPr>
        <w:t>.</w:t>
      </w:r>
    </w:p>
    <w:p w:rsidR="00072180" w:rsidRPr="007E1134" w:rsidRDefault="00072180" w:rsidP="00DE040C">
      <w:pPr>
        <w:pStyle w:val="a7"/>
        <w:spacing w:line="312" w:lineRule="auto"/>
        <w:ind w:firstLine="709"/>
        <w:rPr>
          <w:sz w:val="28"/>
          <w:szCs w:val="28"/>
        </w:rPr>
      </w:pPr>
      <w:r w:rsidRPr="007E1134">
        <w:rPr>
          <w:sz w:val="28"/>
          <w:szCs w:val="28"/>
        </w:rPr>
        <w:t>Теплоснабжение по ул. Андреевской осуществляется от котельной мощностью 0,4 Гкал/</w:t>
      </w:r>
      <w:proofErr w:type="gramStart"/>
      <w:r w:rsidRPr="007E1134">
        <w:rPr>
          <w:sz w:val="28"/>
          <w:szCs w:val="28"/>
        </w:rPr>
        <w:t>ч</w:t>
      </w:r>
      <w:proofErr w:type="gramEnd"/>
      <w:r w:rsidRPr="007E1134">
        <w:rPr>
          <w:sz w:val="28"/>
          <w:szCs w:val="28"/>
        </w:rPr>
        <w:t xml:space="preserve">. </w:t>
      </w:r>
    </w:p>
    <w:p w:rsidR="00072180" w:rsidRPr="007E1134" w:rsidRDefault="00072180" w:rsidP="00DE040C">
      <w:pPr>
        <w:pStyle w:val="a7"/>
        <w:spacing w:line="312" w:lineRule="auto"/>
        <w:ind w:firstLine="709"/>
        <w:rPr>
          <w:sz w:val="28"/>
          <w:szCs w:val="28"/>
        </w:rPr>
      </w:pPr>
      <w:r w:rsidRPr="007E1134">
        <w:rPr>
          <w:sz w:val="28"/>
          <w:szCs w:val="28"/>
        </w:rPr>
        <w:lastRenderedPageBreak/>
        <w:t xml:space="preserve">Теплоснабжение микрорайона Южная Лифляндия осуществляется </w:t>
      </w:r>
      <w:r w:rsidR="00DE040C">
        <w:rPr>
          <w:sz w:val="28"/>
          <w:szCs w:val="28"/>
        </w:rPr>
        <w:br/>
      </w:r>
      <w:r w:rsidRPr="007E1134">
        <w:rPr>
          <w:sz w:val="28"/>
          <w:szCs w:val="28"/>
        </w:rPr>
        <w:t>от двух действующих котельных суммарной мощностью 5,58 Гкал/</w:t>
      </w:r>
      <w:proofErr w:type="gramStart"/>
      <w:r w:rsidRPr="007E1134">
        <w:rPr>
          <w:sz w:val="28"/>
          <w:szCs w:val="28"/>
        </w:rPr>
        <w:t>ч</w:t>
      </w:r>
      <w:proofErr w:type="gramEnd"/>
      <w:r w:rsidRPr="007E1134">
        <w:rPr>
          <w:sz w:val="28"/>
          <w:szCs w:val="28"/>
        </w:rPr>
        <w:t xml:space="preserve"> работающих на одну тепловую сеть.</w:t>
      </w:r>
    </w:p>
    <w:p w:rsidR="00072180" w:rsidRPr="007E1134" w:rsidRDefault="00072180" w:rsidP="00DE040C">
      <w:pPr>
        <w:pStyle w:val="a7"/>
        <w:spacing w:line="312" w:lineRule="auto"/>
        <w:ind w:firstLine="709"/>
        <w:rPr>
          <w:sz w:val="28"/>
          <w:szCs w:val="28"/>
        </w:rPr>
      </w:pPr>
      <w:r w:rsidRPr="007E1134">
        <w:rPr>
          <w:sz w:val="28"/>
          <w:szCs w:val="28"/>
        </w:rPr>
        <w:t>Теплоснабжение больничного комплекса ФГБУЗ МСЧ № 98 ФМБА России и автовокзала, расположенных в северо-восточной части города, осуществляется от действующей «Котельной №2» мощностью 3,45 Гкал/</w:t>
      </w:r>
      <w:proofErr w:type="gramStart"/>
      <w:r w:rsidRPr="007E1134">
        <w:rPr>
          <w:sz w:val="28"/>
          <w:szCs w:val="28"/>
        </w:rPr>
        <w:t>ч</w:t>
      </w:r>
      <w:proofErr w:type="gramEnd"/>
      <w:r w:rsidRPr="007E1134">
        <w:rPr>
          <w:sz w:val="28"/>
          <w:szCs w:val="28"/>
        </w:rPr>
        <w:t>.</w:t>
      </w:r>
    </w:p>
    <w:p w:rsidR="00072180" w:rsidRPr="007E1134" w:rsidRDefault="00072180" w:rsidP="00DE040C">
      <w:pPr>
        <w:pStyle w:val="a7"/>
        <w:spacing w:line="312" w:lineRule="auto"/>
        <w:ind w:firstLine="709"/>
        <w:rPr>
          <w:sz w:val="28"/>
          <w:szCs w:val="28"/>
        </w:rPr>
      </w:pPr>
      <w:r w:rsidRPr="007E1134">
        <w:rPr>
          <w:sz w:val="28"/>
          <w:szCs w:val="28"/>
        </w:rPr>
        <w:t>Теплоснабжение в северной части города в зоне застройки индивидуальными жилыми домами, осуществляется от действующей «Котельной № 4» мощностью 1,08 Гкал/</w:t>
      </w:r>
      <w:proofErr w:type="gramStart"/>
      <w:r w:rsidRPr="007E1134">
        <w:rPr>
          <w:sz w:val="28"/>
          <w:szCs w:val="28"/>
        </w:rPr>
        <w:t>ч</w:t>
      </w:r>
      <w:proofErr w:type="gramEnd"/>
      <w:r w:rsidRPr="007E1134">
        <w:rPr>
          <w:sz w:val="28"/>
          <w:szCs w:val="28"/>
        </w:rPr>
        <w:t>.</w:t>
      </w:r>
    </w:p>
    <w:p w:rsidR="00072180" w:rsidRPr="007E1134" w:rsidRDefault="00072180" w:rsidP="00DE040C">
      <w:pPr>
        <w:pStyle w:val="a7"/>
        <w:spacing w:line="312" w:lineRule="auto"/>
        <w:ind w:firstLine="709"/>
        <w:rPr>
          <w:sz w:val="28"/>
          <w:szCs w:val="28"/>
        </w:rPr>
      </w:pPr>
      <w:r w:rsidRPr="007E1134">
        <w:rPr>
          <w:sz w:val="28"/>
          <w:szCs w:val="28"/>
        </w:rPr>
        <w:t>Теплоснабжение в с. Петровка осуществляется от двух действующих котельных суммарной мощностью 0,64 Гкал/ч. Котельная №</w:t>
      </w:r>
      <w:r w:rsidR="00DE040C">
        <w:rPr>
          <w:sz w:val="28"/>
          <w:szCs w:val="28"/>
        </w:rPr>
        <w:t xml:space="preserve"> </w:t>
      </w:r>
      <w:r w:rsidRPr="007E1134">
        <w:rPr>
          <w:sz w:val="28"/>
          <w:szCs w:val="28"/>
        </w:rPr>
        <w:t xml:space="preserve">1 </w:t>
      </w:r>
      <w:r w:rsidR="00DE040C">
        <w:rPr>
          <w:sz w:val="28"/>
          <w:szCs w:val="28"/>
        </w:rPr>
        <w:br/>
      </w:r>
      <w:r w:rsidRPr="007E1134">
        <w:rPr>
          <w:sz w:val="28"/>
          <w:szCs w:val="28"/>
        </w:rPr>
        <w:t xml:space="preserve">по ул. Школьная осуществляет теплоснабжение двух зданий: школы </w:t>
      </w:r>
      <w:r w:rsidR="00DE040C">
        <w:rPr>
          <w:sz w:val="28"/>
          <w:szCs w:val="28"/>
        </w:rPr>
        <w:br/>
      </w:r>
      <w:r w:rsidRPr="007E1134">
        <w:rPr>
          <w:sz w:val="28"/>
          <w:szCs w:val="28"/>
        </w:rPr>
        <w:t>и фельдшерско-акушерского пункта. Котельная №</w:t>
      </w:r>
      <w:r w:rsidR="00DE040C">
        <w:rPr>
          <w:sz w:val="28"/>
          <w:szCs w:val="28"/>
        </w:rPr>
        <w:t xml:space="preserve"> </w:t>
      </w:r>
      <w:r w:rsidRPr="007E1134">
        <w:rPr>
          <w:sz w:val="28"/>
          <w:szCs w:val="28"/>
        </w:rPr>
        <w:t xml:space="preserve">2, расположенная </w:t>
      </w:r>
      <w:r w:rsidR="00DE040C">
        <w:rPr>
          <w:sz w:val="28"/>
          <w:szCs w:val="28"/>
        </w:rPr>
        <w:br/>
      </w:r>
      <w:r w:rsidRPr="007E1134">
        <w:rPr>
          <w:sz w:val="28"/>
          <w:szCs w:val="28"/>
        </w:rPr>
        <w:t xml:space="preserve">в северо-восточной части с. Петровка, обеспечивает теплоснабжением слесарную мастерскую и два жилых здания. </w:t>
      </w:r>
    </w:p>
    <w:p w:rsidR="00072180" w:rsidRPr="007E1134" w:rsidRDefault="00072180" w:rsidP="00DE040C">
      <w:pPr>
        <w:pStyle w:val="a7"/>
        <w:spacing w:line="312" w:lineRule="auto"/>
        <w:ind w:firstLine="709"/>
        <w:rPr>
          <w:sz w:val="28"/>
          <w:szCs w:val="28"/>
        </w:rPr>
      </w:pPr>
      <w:r w:rsidRPr="007E1134">
        <w:rPr>
          <w:sz w:val="28"/>
          <w:szCs w:val="28"/>
        </w:rPr>
        <w:t>Теплоснабжение в с. Суходол осуществляется от действующей котельной мощностью 0,81 Гкал/</w:t>
      </w:r>
      <w:proofErr w:type="gramStart"/>
      <w:r w:rsidRPr="007E1134">
        <w:rPr>
          <w:sz w:val="28"/>
          <w:szCs w:val="28"/>
        </w:rPr>
        <w:t>ч</w:t>
      </w:r>
      <w:proofErr w:type="gramEnd"/>
      <w:r w:rsidRPr="007E1134">
        <w:rPr>
          <w:sz w:val="28"/>
          <w:szCs w:val="28"/>
        </w:rPr>
        <w:t>.</w:t>
      </w:r>
    </w:p>
    <w:p w:rsidR="00072180" w:rsidRPr="007E1134" w:rsidRDefault="00072180" w:rsidP="00DE040C">
      <w:pPr>
        <w:pStyle w:val="a7"/>
        <w:spacing w:line="312" w:lineRule="auto"/>
        <w:ind w:firstLine="709"/>
        <w:rPr>
          <w:sz w:val="28"/>
          <w:szCs w:val="28"/>
        </w:rPr>
      </w:pPr>
      <w:r w:rsidRPr="007E1134">
        <w:rPr>
          <w:sz w:val="28"/>
          <w:szCs w:val="28"/>
        </w:rPr>
        <w:t xml:space="preserve">Основная часть индивидуальных жилых домов, расположенных </w:t>
      </w:r>
      <w:r w:rsidR="00DE040C">
        <w:rPr>
          <w:sz w:val="28"/>
          <w:szCs w:val="28"/>
        </w:rPr>
        <w:br/>
      </w:r>
      <w:r w:rsidRPr="007E1134">
        <w:rPr>
          <w:sz w:val="28"/>
          <w:szCs w:val="28"/>
        </w:rPr>
        <w:t>в населенных пунктах городского округа, имеет децентрализованную систему отопления от индивидуальных котлов.</w:t>
      </w:r>
    </w:p>
    <w:p w:rsidR="00072180" w:rsidRPr="007E1134" w:rsidRDefault="00072180" w:rsidP="00DE040C">
      <w:pPr>
        <w:pStyle w:val="a7"/>
        <w:spacing w:line="312" w:lineRule="auto"/>
        <w:ind w:firstLine="709"/>
        <w:rPr>
          <w:sz w:val="28"/>
          <w:szCs w:val="28"/>
        </w:rPr>
      </w:pPr>
      <w:r w:rsidRPr="007E1134">
        <w:rPr>
          <w:sz w:val="28"/>
          <w:szCs w:val="28"/>
        </w:rPr>
        <w:t>Анализ современного состояния системы теплоснабжения городского округа Большой Камень выявил следующие проблемы:</w:t>
      </w:r>
    </w:p>
    <w:p w:rsidR="00072180" w:rsidRPr="007E1134" w:rsidRDefault="00072180" w:rsidP="00DE040C">
      <w:pPr>
        <w:pStyle w:val="a0"/>
        <w:spacing w:before="0" w:after="0" w:line="312" w:lineRule="auto"/>
        <w:ind w:firstLine="709"/>
        <w:rPr>
          <w:rFonts w:ascii="Times New Roman" w:hAnsi="Times New Roman" w:cs="Times New Roman"/>
          <w:sz w:val="28"/>
          <w:szCs w:val="28"/>
        </w:rPr>
      </w:pPr>
      <w:r w:rsidRPr="007E1134">
        <w:rPr>
          <w:rFonts w:ascii="Times New Roman" w:hAnsi="Times New Roman" w:cs="Times New Roman"/>
          <w:sz w:val="28"/>
          <w:szCs w:val="28"/>
        </w:rPr>
        <w:t>котельные имеют большой физический и моральный износ;</w:t>
      </w:r>
    </w:p>
    <w:p w:rsidR="00072180" w:rsidRPr="007E1134" w:rsidRDefault="00072180" w:rsidP="00DE040C">
      <w:pPr>
        <w:pStyle w:val="a0"/>
        <w:spacing w:before="0" w:after="0" w:line="312" w:lineRule="auto"/>
        <w:ind w:firstLine="709"/>
        <w:rPr>
          <w:rFonts w:ascii="Times New Roman" w:hAnsi="Times New Roman" w:cs="Times New Roman"/>
          <w:sz w:val="28"/>
          <w:szCs w:val="28"/>
        </w:rPr>
      </w:pPr>
      <w:r w:rsidRPr="007E1134">
        <w:rPr>
          <w:rFonts w:ascii="Times New Roman" w:hAnsi="Times New Roman" w:cs="Times New Roman"/>
          <w:sz w:val="28"/>
          <w:szCs w:val="28"/>
        </w:rPr>
        <w:t xml:space="preserve">отсутствие установки </w:t>
      </w:r>
      <w:proofErr w:type="spellStart"/>
      <w:r w:rsidRPr="007E1134">
        <w:rPr>
          <w:rFonts w:ascii="Times New Roman" w:hAnsi="Times New Roman" w:cs="Times New Roman"/>
          <w:sz w:val="28"/>
          <w:szCs w:val="28"/>
        </w:rPr>
        <w:t>химводоподготовки</w:t>
      </w:r>
      <w:proofErr w:type="spellEnd"/>
      <w:r w:rsidRPr="007E1134">
        <w:rPr>
          <w:rFonts w:ascii="Times New Roman" w:hAnsi="Times New Roman" w:cs="Times New Roman"/>
          <w:sz w:val="28"/>
          <w:szCs w:val="28"/>
        </w:rPr>
        <w:t xml:space="preserve"> в котельных: Котельная с. Суходол, Котельные с. Петровка №</w:t>
      </w:r>
      <w:r w:rsidR="00DE040C">
        <w:rPr>
          <w:rFonts w:ascii="Times New Roman" w:hAnsi="Times New Roman" w:cs="Times New Roman"/>
          <w:sz w:val="28"/>
          <w:szCs w:val="28"/>
        </w:rPr>
        <w:t xml:space="preserve"> </w:t>
      </w:r>
      <w:r w:rsidRPr="007E1134">
        <w:rPr>
          <w:rFonts w:ascii="Times New Roman" w:hAnsi="Times New Roman" w:cs="Times New Roman"/>
          <w:sz w:val="28"/>
          <w:szCs w:val="28"/>
        </w:rPr>
        <w:t>1 (ул. Школьная) и №</w:t>
      </w:r>
      <w:r w:rsidR="00DE040C">
        <w:rPr>
          <w:rFonts w:ascii="Times New Roman" w:hAnsi="Times New Roman" w:cs="Times New Roman"/>
          <w:sz w:val="28"/>
          <w:szCs w:val="28"/>
        </w:rPr>
        <w:t xml:space="preserve"> </w:t>
      </w:r>
      <w:r w:rsidRPr="007E1134">
        <w:rPr>
          <w:rFonts w:ascii="Times New Roman" w:hAnsi="Times New Roman" w:cs="Times New Roman"/>
          <w:sz w:val="28"/>
          <w:szCs w:val="28"/>
        </w:rPr>
        <w:t xml:space="preserve">2, Котельная по ул. Андреевская, Котельная №2 и №4, что в свою очередь приводит к образованию накипи на трубах и преждевременному выходу </w:t>
      </w:r>
      <w:r w:rsidR="00DE040C">
        <w:rPr>
          <w:rFonts w:ascii="Times New Roman" w:hAnsi="Times New Roman" w:cs="Times New Roman"/>
          <w:sz w:val="28"/>
          <w:szCs w:val="28"/>
        </w:rPr>
        <w:br/>
      </w:r>
      <w:r w:rsidRPr="007E1134">
        <w:rPr>
          <w:rFonts w:ascii="Times New Roman" w:hAnsi="Times New Roman" w:cs="Times New Roman"/>
          <w:sz w:val="28"/>
          <w:szCs w:val="28"/>
        </w:rPr>
        <w:t>из строя оборудования.</w:t>
      </w:r>
    </w:p>
    <w:p w:rsidR="00072180" w:rsidRDefault="00072180" w:rsidP="001A6AE8">
      <w:pPr>
        <w:spacing w:before="120" w:after="120" w:line="240" w:lineRule="auto"/>
        <w:ind w:firstLine="709"/>
        <w:rPr>
          <w:rFonts w:ascii="Times New Roman" w:hAnsi="Times New Roman" w:cs="Times New Roman"/>
          <w:b/>
          <w:sz w:val="28"/>
          <w:szCs w:val="28"/>
        </w:rPr>
      </w:pPr>
      <w:r w:rsidRPr="00DE040C">
        <w:rPr>
          <w:rFonts w:ascii="Times New Roman" w:hAnsi="Times New Roman" w:cs="Times New Roman"/>
          <w:b/>
          <w:sz w:val="28"/>
          <w:szCs w:val="28"/>
        </w:rPr>
        <w:t>Планируемое развитие</w:t>
      </w:r>
    </w:p>
    <w:p w:rsidR="00072180" w:rsidRPr="007E1134" w:rsidRDefault="00072180" w:rsidP="00DE040C">
      <w:pPr>
        <w:pStyle w:val="a7"/>
        <w:spacing w:line="312" w:lineRule="auto"/>
        <w:ind w:firstLine="709"/>
        <w:rPr>
          <w:sz w:val="28"/>
          <w:szCs w:val="28"/>
        </w:rPr>
      </w:pPr>
      <w:r w:rsidRPr="007E1134">
        <w:rPr>
          <w:sz w:val="28"/>
          <w:szCs w:val="28"/>
        </w:rPr>
        <w:t xml:space="preserve">Климатические данные для расчета тепловых нагрузок приняты </w:t>
      </w:r>
      <w:r w:rsidR="00DE040C">
        <w:rPr>
          <w:sz w:val="28"/>
          <w:szCs w:val="28"/>
        </w:rPr>
        <w:br/>
      </w:r>
      <w:r w:rsidRPr="007E1134">
        <w:rPr>
          <w:sz w:val="28"/>
          <w:szCs w:val="28"/>
        </w:rPr>
        <w:t xml:space="preserve">в соответствии </w:t>
      </w:r>
      <w:r w:rsidRPr="00DE040C">
        <w:rPr>
          <w:sz w:val="28"/>
          <w:szCs w:val="28"/>
        </w:rPr>
        <w:t>с</w:t>
      </w:r>
      <w:r w:rsidR="001A6AE8">
        <w:rPr>
          <w:sz w:val="28"/>
          <w:szCs w:val="28"/>
        </w:rPr>
        <w:t xml:space="preserve"> </w:t>
      </w:r>
      <w:hyperlink r:id="rId23" w:history="1">
        <w:r w:rsidRPr="00DE040C">
          <w:rPr>
            <w:rStyle w:val="ac"/>
            <w:color w:val="auto"/>
            <w:sz w:val="28"/>
            <w:szCs w:val="28"/>
            <w:u w:val="none"/>
          </w:rPr>
          <w:t>СП 131.13330.201</w:t>
        </w:r>
      </w:hyperlink>
      <w:r w:rsidRPr="00DE040C">
        <w:rPr>
          <w:sz w:val="28"/>
          <w:szCs w:val="28"/>
        </w:rPr>
        <w:t>8</w:t>
      </w:r>
      <w:r w:rsidRPr="007E1134">
        <w:rPr>
          <w:sz w:val="28"/>
          <w:szCs w:val="28"/>
        </w:rPr>
        <w:t xml:space="preserve"> «СНиП 23-01-99* «Строительная климатология»:</w:t>
      </w:r>
    </w:p>
    <w:p w:rsidR="00072180" w:rsidRPr="007E1134" w:rsidRDefault="00072180" w:rsidP="00DE040C">
      <w:pPr>
        <w:pStyle w:val="a0"/>
        <w:spacing w:before="0" w:after="0" w:line="312" w:lineRule="auto"/>
        <w:ind w:firstLine="709"/>
        <w:rPr>
          <w:rFonts w:ascii="Times New Roman" w:hAnsi="Times New Roman" w:cs="Times New Roman"/>
          <w:snapToGrid w:val="0"/>
          <w:sz w:val="28"/>
          <w:szCs w:val="28"/>
        </w:rPr>
      </w:pPr>
      <w:r w:rsidRPr="007E1134">
        <w:rPr>
          <w:rFonts w:ascii="Times New Roman" w:hAnsi="Times New Roman" w:cs="Times New Roman"/>
          <w:snapToGrid w:val="0"/>
          <w:sz w:val="28"/>
          <w:szCs w:val="28"/>
        </w:rPr>
        <w:t>расчетная температура наружного воздуха для проектирования отопления и</w:t>
      </w:r>
      <w:r w:rsidR="001A6AE8">
        <w:rPr>
          <w:rFonts w:ascii="Times New Roman" w:hAnsi="Times New Roman" w:cs="Times New Roman"/>
          <w:snapToGrid w:val="0"/>
          <w:sz w:val="28"/>
          <w:szCs w:val="28"/>
        </w:rPr>
        <w:t xml:space="preserve"> </w:t>
      </w:r>
      <w:r w:rsidRPr="007E1134">
        <w:rPr>
          <w:rFonts w:ascii="Times New Roman" w:hAnsi="Times New Roman" w:cs="Times New Roman"/>
          <w:snapToGrid w:val="0"/>
          <w:sz w:val="28"/>
          <w:szCs w:val="28"/>
        </w:rPr>
        <w:t xml:space="preserve">вентиляции составляет минус 22°С; </w:t>
      </w:r>
    </w:p>
    <w:p w:rsidR="00072180" w:rsidRPr="007E1134" w:rsidRDefault="00072180" w:rsidP="00DE040C">
      <w:pPr>
        <w:pStyle w:val="a0"/>
        <w:spacing w:before="0" w:after="0" w:line="312" w:lineRule="auto"/>
        <w:ind w:firstLine="709"/>
        <w:rPr>
          <w:rFonts w:ascii="Times New Roman" w:hAnsi="Times New Roman" w:cs="Times New Roman"/>
          <w:snapToGrid w:val="0"/>
          <w:sz w:val="28"/>
          <w:szCs w:val="28"/>
        </w:rPr>
      </w:pPr>
      <w:r w:rsidRPr="007E1134">
        <w:rPr>
          <w:rFonts w:ascii="Times New Roman" w:hAnsi="Times New Roman" w:cs="Times New Roman"/>
          <w:snapToGrid w:val="0"/>
          <w:sz w:val="28"/>
          <w:szCs w:val="28"/>
        </w:rPr>
        <w:lastRenderedPageBreak/>
        <w:t>средняя температура наружного воздуха за отопительный период составляет минус 4,3°С;</w:t>
      </w:r>
    </w:p>
    <w:p w:rsidR="00072180" w:rsidRPr="007E1134" w:rsidRDefault="00072180" w:rsidP="00DE040C">
      <w:pPr>
        <w:pStyle w:val="a0"/>
        <w:spacing w:before="0" w:after="0" w:line="312" w:lineRule="auto"/>
        <w:ind w:firstLine="709"/>
        <w:rPr>
          <w:rFonts w:ascii="Times New Roman" w:hAnsi="Times New Roman" w:cs="Times New Roman"/>
          <w:snapToGrid w:val="0"/>
          <w:sz w:val="28"/>
          <w:szCs w:val="28"/>
        </w:rPr>
      </w:pPr>
      <w:r w:rsidRPr="007E1134">
        <w:rPr>
          <w:rFonts w:ascii="Times New Roman" w:hAnsi="Times New Roman" w:cs="Times New Roman"/>
          <w:snapToGrid w:val="0"/>
          <w:sz w:val="28"/>
          <w:szCs w:val="28"/>
        </w:rPr>
        <w:t>продолжительность отопительного периода – 199 суток.</w:t>
      </w:r>
    </w:p>
    <w:p w:rsidR="00072180" w:rsidRPr="007E1134" w:rsidRDefault="00072180" w:rsidP="00DE040C">
      <w:pPr>
        <w:pStyle w:val="a7"/>
        <w:spacing w:line="312" w:lineRule="auto"/>
        <w:ind w:firstLine="709"/>
        <w:rPr>
          <w:snapToGrid w:val="0"/>
          <w:sz w:val="28"/>
          <w:szCs w:val="28"/>
        </w:rPr>
      </w:pPr>
      <w:r w:rsidRPr="007E1134">
        <w:rPr>
          <w:snapToGrid w:val="0"/>
          <w:sz w:val="28"/>
          <w:szCs w:val="28"/>
        </w:rPr>
        <w:t>В городском округе Большой Камень с</w:t>
      </w:r>
      <w:r w:rsidRPr="007E1134">
        <w:rPr>
          <w:sz w:val="28"/>
          <w:szCs w:val="28"/>
        </w:rPr>
        <w:t>истема теплоснабжения предусматривается с учетом развития на расчетный срок реализации генерального плана (конец 2040 </w:t>
      </w:r>
      <w:r w:rsidR="004E5E0C">
        <w:rPr>
          <w:sz w:val="28"/>
          <w:szCs w:val="28"/>
        </w:rPr>
        <w:t>г.</w:t>
      </w:r>
      <w:r w:rsidRPr="007E1134">
        <w:rPr>
          <w:sz w:val="28"/>
          <w:szCs w:val="28"/>
        </w:rPr>
        <w:t xml:space="preserve">). </w:t>
      </w:r>
    </w:p>
    <w:p w:rsidR="00072180" w:rsidRPr="007E1134" w:rsidRDefault="00072180" w:rsidP="00DE040C">
      <w:pPr>
        <w:pStyle w:val="a7"/>
        <w:spacing w:line="312" w:lineRule="auto"/>
        <w:ind w:firstLine="709"/>
        <w:rPr>
          <w:sz w:val="28"/>
          <w:szCs w:val="28"/>
        </w:rPr>
      </w:pPr>
      <w:r w:rsidRPr="007E1134">
        <w:rPr>
          <w:sz w:val="28"/>
          <w:szCs w:val="28"/>
        </w:rPr>
        <w:t>Для развития системы теплоснабжения необходимо реализовать ряд мероприятий:</w:t>
      </w:r>
    </w:p>
    <w:p w:rsidR="00072180" w:rsidRPr="007E1134" w:rsidRDefault="00072180" w:rsidP="00DE040C">
      <w:pPr>
        <w:pStyle w:val="a0"/>
        <w:spacing w:before="0" w:after="0" w:line="312" w:lineRule="auto"/>
        <w:ind w:firstLine="709"/>
        <w:rPr>
          <w:rFonts w:ascii="Times New Roman" w:hAnsi="Times New Roman" w:cs="Times New Roman"/>
          <w:sz w:val="28"/>
          <w:szCs w:val="28"/>
        </w:rPr>
      </w:pPr>
      <w:r w:rsidRPr="007E1134">
        <w:rPr>
          <w:rFonts w:ascii="Times New Roman" w:hAnsi="Times New Roman" w:cs="Times New Roman"/>
          <w:sz w:val="28"/>
          <w:szCs w:val="28"/>
        </w:rPr>
        <w:t>реконструкция котельных;</w:t>
      </w:r>
    </w:p>
    <w:p w:rsidR="00072180" w:rsidRPr="007E1134" w:rsidRDefault="00072180" w:rsidP="00DE040C">
      <w:pPr>
        <w:pStyle w:val="a0"/>
        <w:spacing w:before="0" w:after="0" w:line="312" w:lineRule="auto"/>
        <w:ind w:firstLine="709"/>
        <w:rPr>
          <w:rFonts w:ascii="Times New Roman" w:hAnsi="Times New Roman" w:cs="Times New Roman"/>
          <w:sz w:val="28"/>
          <w:szCs w:val="28"/>
        </w:rPr>
      </w:pPr>
      <w:r w:rsidRPr="007E1134">
        <w:rPr>
          <w:rFonts w:ascii="Times New Roman" w:hAnsi="Times New Roman" w:cs="Times New Roman"/>
          <w:sz w:val="28"/>
          <w:szCs w:val="28"/>
        </w:rPr>
        <w:t>строительство котельных;</w:t>
      </w:r>
    </w:p>
    <w:p w:rsidR="00072180" w:rsidRPr="007E1134" w:rsidRDefault="00072180" w:rsidP="00DE040C">
      <w:pPr>
        <w:pStyle w:val="a0"/>
        <w:spacing w:before="0" w:after="0" w:line="312" w:lineRule="auto"/>
        <w:ind w:firstLine="709"/>
        <w:rPr>
          <w:rFonts w:ascii="Times New Roman" w:hAnsi="Times New Roman" w:cs="Times New Roman"/>
          <w:sz w:val="28"/>
          <w:szCs w:val="28"/>
        </w:rPr>
      </w:pPr>
      <w:r w:rsidRPr="007E1134">
        <w:rPr>
          <w:rFonts w:ascii="Times New Roman" w:hAnsi="Times New Roman" w:cs="Times New Roman"/>
          <w:sz w:val="28"/>
          <w:szCs w:val="28"/>
        </w:rPr>
        <w:t>строительство центральных тепловых пунктов (ЦТП);</w:t>
      </w:r>
    </w:p>
    <w:p w:rsidR="00072180" w:rsidRPr="007E1134" w:rsidRDefault="00072180" w:rsidP="00DE040C">
      <w:pPr>
        <w:pStyle w:val="a0"/>
        <w:spacing w:before="0" w:after="0" w:line="312" w:lineRule="auto"/>
        <w:ind w:firstLine="709"/>
        <w:rPr>
          <w:rFonts w:ascii="Times New Roman" w:hAnsi="Times New Roman" w:cs="Times New Roman"/>
          <w:snapToGrid w:val="0"/>
          <w:sz w:val="28"/>
          <w:szCs w:val="28"/>
        </w:rPr>
      </w:pPr>
      <w:r w:rsidRPr="007E1134">
        <w:rPr>
          <w:rFonts w:ascii="Times New Roman" w:hAnsi="Times New Roman" w:cs="Times New Roman"/>
          <w:sz w:val="28"/>
          <w:szCs w:val="28"/>
        </w:rPr>
        <w:t>строительство теплопровода магистрального;</w:t>
      </w:r>
    </w:p>
    <w:p w:rsidR="00072180" w:rsidRPr="007E1134" w:rsidRDefault="00072180" w:rsidP="00DE040C">
      <w:pPr>
        <w:pStyle w:val="a0"/>
        <w:spacing w:before="0" w:after="0" w:line="312" w:lineRule="auto"/>
        <w:ind w:firstLine="709"/>
        <w:rPr>
          <w:rFonts w:ascii="Times New Roman" w:hAnsi="Times New Roman" w:cs="Times New Roman"/>
          <w:snapToGrid w:val="0"/>
          <w:sz w:val="28"/>
          <w:szCs w:val="28"/>
        </w:rPr>
      </w:pPr>
      <w:r w:rsidRPr="007E1134">
        <w:rPr>
          <w:rFonts w:ascii="Times New Roman" w:hAnsi="Times New Roman" w:cs="Times New Roman"/>
          <w:sz w:val="28"/>
          <w:szCs w:val="28"/>
        </w:rPr>
        <w:t>ликвидация магистрального теплопровода.</w:t>
      </w:r>
    </w:p>
    <w:p w:rsidR="00072180" w:rsidRPr="007E1134" w:rsidRDefault="00072180" w:rsidP="00DE040C">
      <w:pPr>
        <w:pStyle w:val="a7"/>
        <w:spacing w:line="312" w:lineRule="auto"/>
        <w:ind w:firstLine="709"/>
        <w:rPr>
          <w:snapToGrid w:val="0"/>
          <w:sz w:val="28"/>
          <w:szCs w:val="28"/>
        </w:rPr>
      </w:pPr>
      <w:r w:rsidRPr="007E1134">
        <w:rPr>
          <w:snapToGrid w:val="0"/>
          <w:sz w:val="28"/>
          <w:szCs w:val="28"/>
        </w:rPr>
        <w:t xml:space="preserve">Тепловые нагрузки на отопление, вентиляцию и горячее водоснабжение определены на основании климатических условий, а также </w:t>
      </w:r>
      <w:r w:rsidR="00AF5467">
        <w:rPr>
          <w:snapToGrid w:val="0"/>
          <w:sz w:val="28"/>
          <w:szCs w:val="28"/>
        </w:rPr>
        <w:br/>
      </w:r>
      <w:r w:rsidRPr="007E1134">
        <w:rPr>
          <w:snapToGrid w:val="0"/>
          <w:sz w:val="28"/>
          <w:szCs w:val="28"/>
        </w:rPr>
        <w:t xml:space="preserve">по укрупненным показателям. Расчеты выполняются в соответствии </w:t>
      </w:r>
      <w:r w:rsidR="00DE040C">
        <w:rPr>
          <w:snapToGrid w:val="0"/>
          <w:sz w:val="28"/>
          <w:szCs w:val="28"/>
        </w:rPr>
        <w:br/>
      </w:r>
      <w:r w:rsidRPr="007E1134">
        <w:rPr>
          <w:snapToGrid w:val="0"/>
          <w:sz w:val="28"/>
          <w:szCs w:val="28"/>
        </w:rPr>
        <w:t>с требованиями проекта НГП</w:t>
      </w:r>
      <w:r w:rsidRPr="007E1134">
        <w:rPr>
          <w:sz w:val="28"/>
          <w:szCs w:val="28"/>
        </w:rPr>
        <w:t xml:space="preserve"> </w:t>
      </w:r>
      <w:r w:rsidRPr="007E1134">
        <w:rPr>
          <w:snapToGrid w:val="0"/>
          <w:sz w:val="28"/>
          <w:szCs w:val="28"/>
        </w:rPr>
        <w:t xml:space="preserve">городского округа Большой Камень </w:t>
      </w:r>
      <w:r w:rsidR="00DE040C">
        <w:rPr>
          <w:snapToGrid w:val="0"/>
          <w:sz w:val="28"/>
          <w:szCs w:val="28"/>
        </w:rPr>
        <w:br/>
      </w:r>
      <w:r w:rsidRPr="007E1134">
        <w:rPr>
          <w:snapToGrid w:val="0"/>
          <w:sz w:val="28"/>
          <w:szCs w:val="28"/>
        </w:rPr>
        <w:t xml:space="preserve">и СП 50.13330.2012 «СНиП 23-02-2003 «Тепловая защита зданий», </w:t>
      </w:r>
      <w:r w:rsidR="00DE040C">
        <w:rPr>
          <w:snapToGrid w:val="0"/>
          <w:sz w:val="28"/>
          <w:szCs w:val="28"/>
        </w:rPr>
        <w:br/>
      </w:r>
      <w:r w:rsidRPr="007E1134">
        <w:rPr>
          <w:snapToGrid w:val="0"/>
          <w:sz w:val="28"/>
          <w:szCs w:val="28"/>
        </w:rPr>
        <w:t>СП 124.13330.2012 «СНиП 41-02-2003 «Тепловые сети». Результаты расчета приведены ниже (</w:t>
      </w:r>
      <w:r w:rsidR="005E0DA8">
        <w:fldChar w:fldCharType="begin"/>
      </w:r>
      <w:r w:rsidR="005E0DA8">
        <w:instrText xml:space="preserve"> REF _Ref423095007 \h  \* MERGEFORMAT </w:instrText>
      </w:r>
      <w:r w:rsidR="005E0DA8">
        <w:fldChar w:fldCharType="separate"/>
      </w:r>
      <w:r w:rsidR="005E0DA8" w:rsidRPr="005E0DA8">
        <w:rPr>
          <w:sz w:val="28"/>
          <w:szCs w:val="28"/>
        </w:rPr>
        <w:t xml:space="preserve">Таблица </w:t>
      </w:r>
      <w:r w:rsidR="005E0DA8" w:rsidRPr="005E0DA8">
        <w:rPr>
          <w:noProof/>
          <w:sz w:val="28"/>
          <w:szCs w:val="28"/>
        </w:rPr>
        <w:t>27</w:t>
      </w:r>
      <w:r w:rsidR="005E0DA8">
        <w:fldChar w:fldCharType="end"/>
      </w:r>
      <w:r w:rsidRPr="007E1134">
        <w:rPr>
          <w:snapToGrid w:val="0"/>
          <w:sz w:val="28"/>
          <w:szCs w:val="28"/>
        </w:rPr>
        <w:t>).</w:t>
      </w:r>
    </w:p>
    <w:p w:rsidR="00072180" w:rsidRPr="007E1134" w:rsidRDefault="00072180" w:rsidP="00DE040C">
      <w:pPr>
        <w:pStyle w:val="ae"/>
        <w:spacing w:after="120"/>
        <w:ind w:left="1418" w:hanging="1418"/>
        <w:rPr>
          <w:rFonts w:ascii="Times New Roman" w:hAnsi="Times New Roman" w:cs="Times New Roman"/>
          <w:sz w:val="24"/>
          <w:szCs w:val="24"/>
        </w:rPr>
      </w:pPr>
      <w:bookmarkStart w:id="301" w:name="_Ref423095007"/>
      <w:r w:rsidRPr="007E1134">
        <w:rPr>
          <w:rFonts w:ascii="Times New Roman" w:hAnsi="Times New Roman" w:cs="Times New Roman"/>
          <w:sz w:val="24"/>
          <w:szCs w:val="24"/>
        </w:rPr>
        <w:t xml:space="preserve">Таблица </w:t>
      </w:r>
      <w:r w:rsidR="00307478" w:rsidRPr="007E1134">
        <w:rPr>
          <w:rFonts w:ascii="Times New Roman" w:hAnsi="Times New Roman" w:cs="Times New Roman"/>
          <w:sz w:val="24"/>
          <w:szCs w:val="24"/>
        </w:rPr>
        <w:fldChar w:fldCharType="begin"/>
      </w:r>
      <w:r w:rsidRPr="007E1134">
        <w:rPr>
          <w:rFonts w:ascii="Times New Roman" w:hAnsi="Times New Roman" w:cs="Times New Roman"/>
          <w:noProof/>
          <w:sz w:val="24"/>
          <w:szCs w:val="24"/>
        </w:rPr>
        <w:instrText xml:space="preserve"> SEQ Таблица \* ARABIC </w:instrText>
      </w:r>
      <w:r w:rsidR="00307478" w:rsidRPr="007E1134">
        <w:rPr>
          <w:rFonts w:ascii="Times New Roman" w:hAnsi="Times New Roman" w:cs="Times New Roman"/>
          <w:sz w:val="24"/>
          <w:szCs w:val="24"/>
        </w:rPr>
        <w:fldChar w:fldCharType="separate"/>
      </w:r>
      <w:r w:rsidR="005E0DA8">
        <w:rPr>
          <w:rFonts w:ascii="Times New Roman" w:hAnsi="Times New Roman" w:cs="Times New Roman"/>
          <w:noProof/>
          <w:sz w:val="24"/>
          <w:szCs w:val="24"/>
        </w:rPr>
        <w:t>27</w:t>
      </w:r>
      <w:r w:rsidR="00307478" w:rsidRPr="007E1134">
        <w:rPr>
          <w:rFonts w:ascii="Times New Roman" w:hAnsi="Times New Roman" w:cs="Times New Roman"/>
          <w:sz w:val="24"/>
          <w:szCs w:val="24"/>
        </w:rPr>
        <w:fldChar w:fldCharType="end"/>
      </w:r>
      <w:bookmarkEnd w:id="301"/>
      <w:r w:rsidRPr="007E1134">
        <w:rPr>
          <w:rFonts w:ascii="Times New Roman" w:hAnsi="Times New Roman" w:cs="Times New Roman"/>
          <w:sz w:val="24"/>
          <w:szCs w:val="24"/>
        </w:rPr>
        <w:t xml:space="preserve"> – Расчет тепловых нагрузок городского округа Большой Камень на расчетный срок реализации генерального плана (конец 2040 </w:t>
      </w:r>
      <w:r w:rsidR="004E5E0C">
        <w:rPr>
          <w:rFonts w:ascii="Times New Roman" w:hAnsi="Times New Roman" w:cs="Times New Roman"/>
          <w:sz w:val="24"/>
          <w:szCs w:val="24"/>
        </w:rPr>
        <w:t>г.</w:t>
      </w:r>
      <w:r w:rsidRPr="007E1134">
        <w:rPr>
          <w:rFonts w:ascii="Times New Roman" w:hAnsi="Times New Roman" w:cs="Times New Roman"/>
          <w:sz w:val="24"/>
          <w:szCs w:val="24"/>
        </w:rPr>
        <w:t>)</w:t>
      </w:r>
    </w:p>
    <w:tbl>
      <w:tblPr>
        <w:tblW w:w="5000" w:type="pct"/>
        <w:tblLook w:val="04A0" w:firstRow="1" w:lastRow="0" w:firstColumn="1" w:lastColumn="0" w:noHBand="0" w:noVBand="1"/>
      </w:tblPr>
      <w:tblGrid>
        <w:gridCol w:w="3782"/>
        <w:gridCol w:w="1579"/>
        <w:gridCol w:w="1579"/>
        <w:gridCol w:w="1185"/>
        <w:gridCol w:w="1445"/>
      </w:tblGrid>
      <w:tr w:rsidR="00072180" w:rsidRPr="00D67537" w:rsidTr="001A6AE8">
        <w:trPr>
          <w:cantSplit/>
          <w:trHeight w:val="20"/>
        </w:trPr>
        <w:tc>
          <w:tcPr>
            <w:tcW w:w="1976" w:type="pct"/>
            <w:vMerge w:val="restart"/>
            <w:tcBorders>
              <w:top w:val="single" w:sz="4" w:space="0" w:color="auto"/>
              <w:left w:val="single" w:sz="4" w:space="0" w:color="auto"/>
              <w:bottom w:val="single" w:sz="4" w:space="0" w:color="auto"/>
              <w:right w:val="single" w:sz="4" w:space="0" w:color="auto"/>
            </w:tcBorders>
            <w:vAlign w:val="center"/>
            <w:hideMark/>
          </w:tcPr>
          <w:p w:rsidR="00072180" w:rsidRPr="001A6AE8" w:rsidRDefault="00072180" w:rsidP="00533BCF">
            <w:pPr>
              <w:pStyle w:val="af6"/>
              <w:keepNext w:val="0"/>
              <w:keepLines w:val="0"/>
              <w:rPr>
                <w:szCs w:val="20"/>
              </w:rPr>
            </w:pPr>
            <w:r w:rsidRPr="001A6AE8">
              <w:rPr>
                <w:szCs w:val="20"/>
              </w:rPr>
              <w:t>Наименование теплового источника</w:t>
            </w:r>
          </w:p>
        </w:tc>
        <w:tc>
          <w:tcPr>
            <w:tcW w:w="3024" w:type="pct"/>
            <w:gridSpan w:val="4"/>
            <w:tcBorders>
              <w:top w:val="single" w:sz="4" w:space="0" w:color="auto"/>
              <w:left w:val="nil"/>
              <w:bottom w:val="single" w:sz="4" w:space="0" w:color="auto"/>
              <w:right w:val="single" w:sz="4" w:space="0" w:color="000000"/>
            </w:tcBorders>
            <w:vAlign w:val="bottom"/>
            <w:hideMark/>
          </w:tcPr>
          <w:p w:rsidR="00072180" w:rsidRPr="001A6AE8" w:rsidRDefault="00072180" w:rsidP="00533BCF">
            <w:pPr>
              <w:pStyle w:val="af6"/>
              <w:keepNext w:val="0"/>
              <w:keepLines w:val="0"/>
              <w:rPr>
                <w:szCs w:val="20"/>
              </w:rPr>
            </w:pPr>
            <w:r w:rsidRPr="001A6AE8">
              <w:rPr>
                <w:szCs w:val="20"/>
              </w:rPr>
              <w:t>Теплопотребление, Гкал/</w:t>
            </w:r>
            <w:proofErr w:type="gramStart"/>
            <w:r w:rsidRPr="001A6AE8">
              <w:rPr>
                <w:szCs w:val="20"/>
              </w:rPr>
              <w:t>ч</w:t>
            </w:r>
            <w:proofErr w:type="gramEnd"/>
          </w:p>
        </w:tc>
      </w:tr>
      <w:tr w:rsidR="00072180" w:rsidRPr="00D67537" w:rsidTr="001A6A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2180" w:rsidRPr="001A6AE8" w:rsidRDefault="00072180" w:rsidP="00533BCF">
            <w:pPr>
              <w:rPr>
                <w:rFonts w:ascii="Times New Roman" w:hAnsi="Times New Roman" w:cs="Times New Roman"/>
                <w:b/>
              </w:rPr>
            </w:pPr>
          </w:p>
        </w:tc>
        <w:tc>
          <w:tcPr>
            <w:tcW w:w="825" w:type="pct"/>
            <w:tcBorders>
              <w:top w:val="nil"/>
              <w:left w:val="nil"/>
              <w:bottom w:val="single" w:sz="4" w:space="0" w:color="auto"/>
              <w:right w:val="single" w:sz="4" w:space="0" w:color="auto"/>
            </w:tcBorders>
            <w:vAlign w:val="bottom"/>
            <w:hideMark/>
          </w:tcPr>
          <w:p w:rsidR="00072180" w:rsidRPr="001A6AE8" w:rsidRDefault="00072180" w:rsidP="00533BCF">
            <w:pPr>
              <w:pStyle w:val="af6"/>
              <w:keepNext w:val="0"/>
              <w:keepLines w:val="0"/>
              <w:rPr>
                <w:szCs w:val="20"/>
              </w:rPr>
            </w:pPr>
            <w:r w:rsidRPr="001A6AE8">
              <w:rPr>
                <w:szCs w:val="20"/>
              </w:rPr>
              <w:t>Отопление</w:t>
            </w:r>
          </w:p>
        </w:tc>
        <w:tc>
          <w:tcPr>
            <w:tcW w:w="825" w:type="pct"/>
            <w:tcBorders>
              <w:top w:val="nil"/>
              <w:left w:val="nil"/>
              <w:bottom w:val="single" w:sz="4" w:space="0" w:color="auto"/>
              <w:right w:val="single" w:sz="4" w:space="0" w:color="auto"/>
            </w:tcBorders>
            <w:vAlign w:val="bottom"/>
            <w:hideMark/>
          </w:tcPr>
          <w:p w:rsidR="00072180" w:rsidRPr="001A6AE8" w:rsidRDefault="00072180" w:rsidP="00533BCF">
            <w:pPr>
              <w:pStyle w:val="af6"/>
              <w:keepNext w:val="0"/>
              <w:keepLines w:val="0"/>
              <w:rPr>
                <w:szCs w:val="20"/>
              </w:rPr>
            </w:pPr>
            <w:r w:rsidRPr="001A6AE8">
              <w:rPr>
                <w:szCs w:val="20"/>
              </w:rPr>
              <w:t>Вентиляция</w:t>
            </w:r>
          </w:p>
        </w:tc>
        <w:tc>
          <w:tcPr>
            <w:tcW w:w="619" w:type="pct"/>
            <w:tcBorders>
              <w:top w:val="nil"/>
              <w:left w:val="nil"/>
              <w:bottom w:val="single" w:sz="4" w:space="0" w:color="auto"/>
              <w:right w:val="single" w:sz="4" w:space="0" w:color="auto"/>
            </w:tcBorders>
            <w:vAlign w:val="bottom"/>
            <w:hideMark/>
          </w:tcPr>
          <w:p w:rsidR="00072180" w:rsidRPr="001A6AE8" w:rsidRDefault="00072180" w:rsidP="00533BCF">
            <w:pPr>
              <w:pStyle w:val="af6"/>
              <w:keepNext w:val="0"/>
              <w:keepLines w:val="0"/>
              <w:rPr>
                <w:szCs w:val="20"/>
              </w:rPr>
            </w:pPr>
            <w:r w:rsidRPr="001A6AE8">
              <w:rPr>
                <w:szCs w:val="20"/>
              </w:rPr>
              <w:t>ГВС</w:t>
            </w:r>
          </w:p>
        </w:tc>
        <w:tc>
          <w:tcPr>
            <w:tcW w:w="755" w:type="pct"/>
            <w:tcBorders>
              <w:top w:val="nil"/>
              <w:left w:val="nil"/>
              <w:bottom w:val="single" w:sz="4" w:space="0" w:color="auto"/>
              <w:right w:val="single" w:sz="4" w:space="0" w:color="auto"/>
            </w:tcBorders>
            <w:vAlign w:val="bottom"/>
            <w:hideMark/>
          </w:tcPr>
          <w:p w:rsidR="00072180" w:rsidRPr="001A6AE8" w:rsidRDefault="00072180" w:rsidP="00533BCF">
            <w:pPr>
              <w:pStyle w:val="af6"/>
              <w:keepNext w:val="0"/>
              <w:keepLines w:val="0"/>
              <w:rPr>
                <w:szCs w:val="20"/>
              </w:rPr>
            </w:pPr>
            <w:r w:rsidRPr="001A6AE8">
              <w:rPr>
                <w:szCs w:val="20"/>
              </w:rPr>
              <w:t>Сумма</w:t>
            </w:r>
          </w:p>
        </w:tc>
      </w:tr>
    </w:tbl>
    <w:p w:rsidR="001A6AE8" w:rsidRPr="001A6AE8" w:rsidRDefault="001A6AE8" w:rsidP="001A6AE8">
      <w:pPr>
        <w:spacing w:after="0"/>
        <w:rPr>
          <w:sz w:val="2"/>
          <w:szCs w:val="2"/>
        </w:rPr>
      </w:pPr>
    </w:p>
    <w:tbl>
      <w:tblPr>
        <w:tblW w:w="5000" w:type="pct"/>
        <w:tblLook w:val="04A0" w:firstRow="1" w:lastRow="0" w:firstColumn="1" w:lastColumn="0" w:noHBand="0" w:noVBand="1"/>
      </w:tblPr>
      <w:tblGrid>
        <w:gridCol w:w="3782"/>
        <w:gridCol w:w="1579"/>
        <w:gridCol w:w="1579"/>
        <w:gridCol w:w="1185"/>
        <w:gridCol w:w="1445"/>
      </w:tblGrid>
      <w:tr w:rsidR="00D67537" w:rsidRPr="00D67537" w:rsidTr="001A6AE8">
        <w:trPr>
          <w:trHeight w:val="20"/>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D67537" w:rsidRPr="00D67537" w:rsidRDefault="00D67537" w:rsidP="00D67537">
            <w:pPr>
              <w:spacing w:after="0" w:line="240" w:lineRule="auto"/>
              <w:jc w:val="center"/>
              <w:rPr>
                <w:rFonts w:ascii="Times New Roman" w:hAnsi="Times New Roman" w:cs="Times New Roman"/>
              </w:rPr>
            </w:pPr>
            <w:r w:rsidRPr="00D67537">
              <w:rPr>
                <w:rFonts w:ascii="Times New Roman" w:hAnsi="Times New Roman" w:cs="Times New Roman"/>
              </w:rPr>
              <w:t>1</w:t>
            </w:r>
          </w:p>
        </w:tc>
        <w:tc>
          <w:tcPr>
            <w:tcW w:w="825" w:type="pct"/>
            <w:tcBorders>
              <w:top w:val="single" w:sz="4" w:space="0" w:color="auto"/>
              <w:left w:val="nil"/>
              <w:bottom w:val="single" w:sz="4" w:space="0" w:color="auto"/>
              <w:right w:val="single" w:sz="4" w:space="0" w:color="auto"/>
            </w:tcBorders>
            <w:vAlign w:val="bottom"/>
            <w:hideMark/>
          </w:tcPr>
          <w:p w:rsidR="00D67537" w:rsidRPr="00D67537" w:rsidRDefault="00D67537" w:rsidP="00D67537">
            <w:pPr>
              <w:pStyle w:val="af6"/>
              <w:keepNext w:val="0"/>
              <w:keepLines w:val="0"/>
              <w:rPr>
                <w:b w:val="0"/>
              </w:rPr>
            </w:pPr>
            <w:r w:rsidRPr="00D67537">
              <w:rPr>
                <w:b w:val="0"/>
              </w:rPr>
              <w:t>2</w:t>
            </w:r>
          </w:p>
        </w:tc>
        <w:tc>
          <w:tcPr>
            <w:tcW w:w="825" w:type="pct"/>
            <w:tcBorders>
              <w:top w:val="single" w:sz="4" w:space="0" w:color="auto"/>
              <w:left w:val="nil"/>
              <w:bottom w:val="single" w:sz="4" w:space="0" w:color="auto"/>
              <w:right w:val="single" w:sz="4" w:space="0" w:color="auto"/>
            </w:tcBorders>
            <w:vAlign w:val="bottom"/>
            <w:hideMark/>
          </w:tcPr>
          <w:p w:rsidR="00D67537" w:rsidRPr="00D67537" w:rsidRDefault="00D67537" w:rsidP="00D67537">
            <w:pPr>
              <w:pStyle w:val="af6"/>
              <w:keepNext w:val="0"/>
              <w:keepLines w:val="0"/>
              <w:rPr>
                <w:b w:val="0"/>
              </w:rPr>
            </w:pPr>
            <w:r w:rsidRPr="00D67537">
              <w:rPr>
                <w:b w:val="0"/>
              </w:rPr>
              <w:t>3</w:t>
            </w:r>
          </w:p>
        </w:tc>
        <w:tc>
          <w:tcPr>
            <w:tcW w:w="619" w:type="pct"/>
            <w:tcBorders>
              <w:top w:val="single" w:sz="4" w:space="0" w:color="auto"/>
              <w:left w:val="nil"/>
              <w:bottom w:val="single" w:sz="4" w:space="0" w:color="auto"/>
              <w:right w:val="single" w:sz="4" w:space="0" w:color="auto"/>
            </w:tcBorders>
            <w:vAlign w:val="bottom"/>
            <w:hideMark/>
          </w:tcPr>
          <w:p w:rsidR="00D67537" w:rsidRPr="00D67537" w:rsidRDefault="00D67537" w:rsidP="00D67537">
            <w:pPr>
              <w:pStyle w:val="af6"/>
              <w:keepNext w:val="0"/>
              <w:keepLines w:val="0"/>
              <w:rPr>
                <w:b w:val="0"/>
              </w:rPr>
            </w:pPr>
            <w:r w:rsidRPr="00D67537">
              <w:rPr>
                <w:b w:val="0"/>
              </w:rPr>
              <w:t>4</w:t>
            </w:r>
          </w:p>
        </w:tc>
        <w:tc>
          <w:tcPr>
            <w:tcW w:w="755" w:type="pct"/>
            <w:tcBorders>
              <w:top w:val="single" w:sz="4" w:space="0" w:color="auto"/>
              <w:left w:val="nil"/>
              <w:bottom w:val="single" w:sz="4" w:space="0" w:color="auto"/>
              <w:right w:val="single" w:sz="4" w:space="0" w:color="auto"/>
            </w:tcBorders>
            <w:vAlign w:val="bottom"/>
            <w:hideMark/>
          </w:tcPr>
          <w:p w:rsidR="00D67537" w:rsidRPr="00D67537" w:rsidRDefault="00D67537" w:rsidP="00D67537">
            <w:pPr>
              <w:pStyle w:val="af6"/>
              <w:keepNext w:val="0"/>
              <w:keepLines w:val="0"/>
              <w:rPr>
                <w:b w:val="0"/>
              </w:rPr>
            </w:pPr>
            <w:r w:rsidRPr="00D67537">
              <w:rPr>
                <w:b w:val="0"/>
              </w:rPr>
              <w:t>5</w:t>
            </w:r>
          </w:p>
        </w:tc>
      </w:tr>
      <w:tr w:rsidR="00072180" w:rsidRPr="00D67537" w:rsidTr="001A6AE8">
        <w:trPr>
          <w:cantSplit/>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072180" w:rsidRPr="00D67537" w:rsidRDefault="00072180" w:rsidP="00533BCF">
            <w:pPr>
              <w:pStyle w:val="af6"/>
              <w:keepNext w:val="0"/>
              <w:keepLines w:val="0"/>
              <w:rPr>
                <w:sz w:val="20"/>
                <w:szCs w:val="20"/>
              </w:rPr>
            </w:pPr>
            <w:r w:rsidRPr="00D67537">
              <w:rPr>
                <w:sz w:val="20"/>
                <w:szCs w:val="20"/>
              </w:rPr>
              <w:t>г. Большой Камень</w:t>
            </w:r>
          </w:p>
        </w:tc>
      </w:tr>
      <w:tr w:rsidR="00072180" w:rsidRPr="00D67537" w:rsidTr="001A6AE8">
        <w:trPr>
          <w:cantSplit/>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072180" w:rsidRPr="00D67537" w:rsidRDefault="00072180" w:rsidP="00533BCF">
            <w:pPr>
              <w:pStyle w:val="af6"/>
              <w:keepNext w:val="0"/>
              <w:keepLines w:val="0"/>
              <w:rPr>
                <w:sz w:val="20"/>
                <w:szCs w:val="20"/>
              </w:rPr>
            </w:pPr>
            <w:r w:rsidRPr="00D67537">
              <w:rPr>
                <w:sz w:val="20"/>
                <w:szCs w:val="20"/>
              </w:rPr>
              <w:t xml:space="preserve">Сохраняемые котельные </w:t>
            </w:r>
          </w:p>
        </w:tc>
      </w:tr>
      <w:tr w:rsidR="00072180" w:rsidRPr="00D67537" w:rsidTr="001A6AE8">
        <w:trPr>
          <w:cantSplit/>
          <w:trHeight w:val="20"/>
        </w:trPr>
        <w:tc>
          <w:tcPr>
            <w:tcW w:w="1976" w:type="pct"/>
            <w:tcBorders>
              <w:top w:val="single" w:sz="4" w:space="0" w:color="auto"/>
              <w:left w:val="single" w:sz="4" w:space="0" w:color="auto"/>
              <w:bottom w:val="single" w:sz="4" w:space="0" w:color="000000"/>
              <w:right w:val="single" w:sz="4" w:space="0" w:color="auto"/>
            </w:tcBorders>
            <w:vAlign w:val="center"/>
            <w:hideMark/>
          </w:tcPr>
          <w:p w:rsidR="00072180" w:rsidRPr="00D67537" w:rsidRDefault="00072180" w:rsidP="00533BCF">
            <w:pPr>
              <w:pStyle w:val="af6"/>
              <w:keepNext w:val="0"/>
              <w:keepLines w:val="0"/>
              <w:jc w:val="left"/>
              <w:rPr>
                <w:b w:val="0"/>
                <w:sz w:val="20"/>
                <w:szCs w:val="20"/>
              </w:rPr>
            </w:pPr>
            <w:r w:rsidRPr="00D67537">
              <w:rPr>
                <w:b w:val="0"/>
                <w:sz w:val="20"/>
                <w:szCs w:val="20"/>
              </w:rPr>
              <w:t>Котельная № 1</w:t>
            </w:r>
          </w:p>
        </w:tc>
        <w:tc>
          <w:tcPr>
            <w:tcW w:w="825" w:type="pct"/>
            <w:tcBorders>
              <w:top w:val="single" w:sz="4" w:space="0" w:color="auto"/>
              <w:left w:val="nil"/>
              <w:bottom w:val="single" w:sz="4" w:space="0" w:color="auto"/>
              <w:right w:val="single" w:sz="4" w:space="0" w:color="auto"/>
            </w:tcBorders>
            <w:vAlign w:val="center"/>
            <w:hideMark/>
          </w:tcPr>
          <w:p w:rsidR="00072180" w:rsidRPr="00D67537" w:rsidRDefault="00072180" w:rsidP="00533BCF">
            <w:pPr>
              <w:pStyle w:val="af6"/>
              <w:keepNext w:val="0"/>
              <w:keepLines w:val="0"/>
              <w:rPr>
                <w:b w:val="0"/>
                <w:sz w:val="20"/>
                <w:szCs w:val="20"/>
                <w:lang w:val="en-US"/>
              </w:rPr>
            </w:pPr>
            <w:r w:rsidRPr="00D67537">
              <w:rPr>
                <w:b w:val="0"/>
                <w:sz w:val="20"/>
                <w:szCs w:val="20"/>
                <w:lang w:val="en-US"/>
              </w:rPr>
              <w:t>5</w:t>
            </w:r>
            <w:r w:rsidRPr="00D67537">
              <w:rPr>
                <w:b w:val="0"/>
                <w:sz w:val="20"/>
                <w:szCs w:val="20"/>
              </w:rPr>
              <w:t>5,25</w:t>
            </w:r>
          </w:p>
        </w:tc>
        <w:tc>
          <w:tcPr>
            <w:tcW w:w="825" w:type="pct"/>
            <w:tcBorders>
              <w:top w:val="single" w:sz="4" w:space="0" w:color="auto"/>
              <w:left w:val="nil"/>
              <w:bottom w:val="single" w:sz="4" w:space="0" w:color="auto"/>
              <w:right w:val="single" w:sz="4" w:space="0" w:color="auto"/>
            </w:tcBorders>
            <w:vAlign w:val="center"/>
            <w:hideMark/>
          </w:tcPr>
          <w:p w:rsidR="00072180" w:rsidRPr="00D67537" w:rsidRDefault="00072180" w:rsidP="00533BCF">
            <w:pPr>
              <w:pStyle w:val="af6"/>
              <w:keepNext w:val="0"/>
              <w:keepLines w:val="0"/>
              <w:rPr>
                <w:b w:val="0"/>
                <w:sz w:val="20"/>
                <w:szCs w:val="20"/>
              </w:rPr>
            </w:pPr>
            <w:r w:rsidRPr="00D67537">
              <w:rPr>
                <w:b w:val="0"/>
                <w:sz w:val="20"/>
                <w:szCs w:val="20"/>
              </w:rPr>
              <w:t>12,49</w:t>
            </w:r>
          </w:p>
        </w:tc>
        <w:tc>
          <w:tcPr>
            <w:tcW w:w="619" w:type="pct"/>
            <w:tcBorders>
              <w:top w:val="single" w:sz="4" w:space="0" w:color="auto"/>
              <w:left w:val="nil"/>
              <w:bottom w:val="single" w:sz="4" w:space="0" w:color="auto"/>
              <w:right w:val="single" w:sz="4" w:space="0" w:color="auto"/>
            </w:tcBorders>
            <w:vAlign w:val="center"/>
            <w:hideMark/>
          </w:tcPr>
          <w:p w:rsidR="00072180" w:rsidRPr="00D67537" w:rsidRDefault="00072180" w:rsidP="00533BCF">
            <w:pPr>
              <w:pStyle w:val="af6"/>
              <w:keepNext w:val="0"/>
              <w:keepLines w:val="0"/>
              <w:rPr>
                <w:b w:val="0"/>
                <w:sz w:val="20"/>
                <w:szCs w:val="20"/>
              </w:rPr>
            </w:pPr>
            <w:r w:rsidRPr="00D67537">
              <w:rPr>
                <w:b w:val="0"/>
                <w:sz w:val="20"/>
                <w:szCs w:val="20"/>
              </w:rPr>
              <w:t>14,61</w:t>
            </w:r>
          </w:p>
        </w:tc>
        <w:tc>
          <w:tcPr>
            <w:tcW w:w="755" w:type="pct"/>
            <w:tcBorders>
              <w:top w:val="single" w:sz="4" w:space="0" w:color="auto"/>
              <w:left w:val="nil"/>
              <w:bottom w:val="single" w:sz="4" w:space="0" w:color="auto"/>
              <w:right w:val="single" w:sz="4" w:space="0" w:color="auto"/>
            </w:tcBorders>
            <w:vAlign w:val="center"/>
            <w:hideMark/>
          </w:tcPr>
          <w:p w:rsidR="00072180" w:rsidRPr="00D67537" w:rsidRDefault="00072180" w:rsidP="00533BCF">
            <w:pPr>
              <w:pStyle w:val="af6"/>
              <w:keepNext w:val="0"/>
              <w:keepLines w:val="0"/>
              <w:rPr>
                <w:b w:val="0"/>
                <w:sz w:val="20"/>
                <w:szCs w:val="20"/>
              </w:rPr>
            </w:pPr>
            <w:r w:rsidRPr="00D67537">
              <w:rPr>
                <w:b w:val="0"/>
                <w:sz w:val="20"/>
                <w:szCs w:val="20"/>
              </w:rPr>
              <w:t>82,36</w:t>
            </w:r>
          </w:p>
        </w:tc>
      </w:tr>
      <w:tr w:rsidR="00072180" w:rsidRPr="00D67537" w:rsidTr="001A6AE8">
        <w:trPr>
          <w:cantSplit/>
          <w:trHeight w:val="20"/>
        </w:trPr>
        <w:tc>
          <w:tcPr>
            <w:tcW w:w="1976" w:type="pct"/>
            <w:tcBorders>
              <w:top w:val="single" w:sz="4" w:space="0" w:color="auto"/>
              <w:left w:val="single" w:sz="4" w:space="0" w:color="auto"/>
              <w:bottom w:val="single" w:sz="4" w:space="0" w:color="auto"/>
              <w:right w:val="single" w:sz="4" w:space="0" w:color="auto"/>
            </w:tcBorders>
            <w:vAlign w:val="center"/>
            <w:hideMark/>
          </w:tcPr>
          <w:p w:rsidR="00072180" w:rsidRPr="00D67537" w:rsidRDefault="00072180" w:rsidP="001A6AE8">
            <w:pPr>
              <w:pStyle w:val="af6"/>
              <w:keepNext w:val="0"/>
              <w:keepLines w:val="0"/>
              <w:jc w:val="left"/>
              <w:rPr>
                <w:b w:val="0"/>
                <w:sz w:val="20"/>
                <w:szCs w:val="20"/>
              </w:rPr>
            </w:pPr>
            <w:r w:rsidRPr="00D67537">
              <w:rPr>
                <w:b w:val="0"/>
                <w:sz w:val="20"/>
                <w:szCs w:val="20"/>
              </w:rPr>
              <w:t xml:space="preserve">«Центральная котельная» ЗАТО </w:t>
            </w:r>
          </w:p>
          <w:p w:rsidR="00072180" w:rsidRPr="00D67537" w:rsidRDefault="00072180" w:rsidP="001A6AE8">
            <w:pPr>
              <w:pStyle w:val="af6"/>
              <w:keepNext w:val="0"/>
              <w:keepLines w:val="0"/>
              <w:jc w:val="left"/>
              <w:rPr>
                <w:b w:val="0"/>
                <w:sz w:val="20"/>
                <w:szCs w:val="20"/>
              </w:rPr>
            </w:pPr>
            <w:r w:rsidRPr="00D67537">
              <w:rPr>
                <w:b w:val="0"/>
                <w:sz w:val="20"/>
                <w:szCs w:val="20"/>
              </w:rPr>
              <w:t>г. Большой Камень</w:t>
            </w:r>
          </w:p>
        </w:tc>
        <w:tc>
          <w:tcPr>
            <w:tcW w:w="825" w:type="pct"/>
            <w:tcBorders>
              <w:top w:val="nil"/>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9,80</w:t>
            </w:r>
          </w:p>
        </w:tc>
        <w:tc>
          <w:tcPr>
            <w:tcW w:w="825" w:type="pct"/>
            <w:tcBorders>
              <w:top w:val="nil"/>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2,16</w:t>
            </w:r>
          </w:p>
        </w:tc>
        <w:tc>
          <w:tcPr>
            <w:tcW w:w="619" w:type="pct"/>
            <w:tcBorders>
              <w:top w:val="nil"/>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2,41</w:t>
            </w:r>
          </w:p>
        </w:tc>
        <w:tc>
          <w:tcPr>
            <w:tcW w:w="755" w:type="pct"/>
            <w:tcBorders>
              <w:top w:val="nil"/>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14,36</w:t>
            </w:r>
          </w:p>
        </w:tc>
      </w:tr>
      <w:tr w:rsidR="00072180" w:rsidRPr="00D67537" w:rsidTr="001A6AE8">
        <w:trPr>
          <w:cantSplit/>
          <w:trHeight w:val="20"/>
        </w:trPr>
        <w:tc>
          <w:tcPr>
            <w:tcW w:w="1976" w:type="pct"/>
            <w:tcBorders>
              <w:top w:val="single" w:sz="4" w:space="0" w:color="auto"/>
              <w:left w:val="single" w:sz="4" w:space="0" w:color="auto"/>
              <w:bottom w:val="single" w:sz="4" w:space="0" w:color="000000"/>
              <w:right w:val="single" w:sz="4" w:space="0" w:color="auto"/>
            </w:tcBorders>
            <w:vAlign w:val="center"/>
            <w:hideMark/>
          </w:tcPr>
          <w:p w:rsidR="00072180" w:rsidRPr="00D67537" w:rsidRDefault="00072180" w:rsidP="001A6AE8">
            <w:pPr>
              <w:tabs>
                <w:tab w:val="left" w:pos="708"/>
              </w:tabs>
              <w:spacing w:after="0"/>
              <w:outlineLvl w:val="0"/>
              <w:rPr>
                <w:rFonts w:ascii="Times New Roman" w:hAnsi="Times New Roman" w:cs="Times New Roman"/>
              </w:rPr>
            </w:pPr>
            <w:r w:rsidRPr="00D67537">
              <w:rPr>
                <w:rFonts w:ascii="Times New Roman" w:hAnsi="Times New Roman" w:cs="Times New Roman"/>
              </w:rPr>
              <w:t>Котельная по ул. Андреевской</w:t>
            </w:r>
          </w:p>
        </w:tc>
        <w:tc>
          <w:tcPr>
            <w:tcW w:w="825" w:type="pct"/>
            <w:tcBorders>
              <w:top w:val="single" w:sz="4" w:space="0" w:color="auto"/>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0,08</w:t>
            </w:r>
          </w:p>
        </w:tc>
        <w:tc>
          <w:tcPr>
            <w:tcW w:w="825" w:type="pct"/>
            <w:tcBorders>
              <w:top w:val="single" w:sz="4" w:space="0" w:color="auto"/>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w:t>
            </w:r>
          </w:p>
        </w:tc>
        <w:tc>
          <w:tcPr>
            <w:tcW w:w="619" w:type="pct"/>
            <w:tcBorders>
              <w:top w:val="single" w:sz="4" w:space="0" w:color="auto"/>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0,02</w:t>
            </w:r>
          </w:p>
        </w:tc>
        <w:tc>
          <w:tcPr>
            <w:tcW w:w="755" w:type="pct"/>
            <w:tcBorders>
              <w:top w:val="single" w:sz="4" w:space="0" w:color="auto"/>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0,09</w:t>
            </w:r>
          </w:p>
        </w:tc>
      </w:tr>
      <w:tr w:rsidR="00072180" w:rsidRPr="00D67537" w:rsidTr="001A6AE8">
        <w:trPr>
          <w:cantSplit/>
          <w:trHeight w:val="20"/>
        </w:trPr>
        <w:tc>
          <w:tcPr>
            <w:tcW w:w="1976" w:type="pct"/>
            <w:tcBorders>
              <w:top w:val="single" w:sz="4" w:space="0" w:color="auto"/>
              <w:left w:val="single" w:sz="4" w:space="0" w:color="auto"/>
              <w:bottom w:val="single" w:sz="4" w:space="0" w:color="000000"/>
              <w:right w:val="single" w:sz="4" w:space="0" w:color="auto"/>
            </w:tcBorders>
            <w:hideMark/>
          </w:tcPr>
          <w:p w:rsidR="00072180" w:rsidRPr="00D67537" w:rsidRDefault="00072180" w:rsidP="001A6AE8">
            <w:pPr>
              <w:pStyle w:val="af6"/>
              <w:keepNext w:val="0"/>
              <w:keepLines w:val="0"/>
              <w:jc w:val="left"/>
              <w:rPr>
                <w:b w:val="0"/>
                <w:sz w:val="20"/>
                <w:szCs w:val="20"/>
              </w:rPr>
            </w:pPr>
            <w:r w:rsidRPr="00D67537">
              <w:rPr>
                <w:b w:val="0"/>
                <w:sz w:val="20"/>
                <w:szCs w:val="20"/>
              </w:rPr>
              <w:t xml:space="preserve">Котельная № 1 </w:t>
            </w:r>
            <w:proofErr w:type="spellStart"/>
            <w:r w:rsidRPr="00D67537">
              <w:rPr>
                <w:b w:val="0"/>
                <w:sz w:val="20"/>
                <w:szCs w:val="20"/>
              </w:rPr>
              <w:t>мкр</w:t>
            </w:r>
            <w:proofErr w:type="spellEnd"/>
            <w:r w:rsidRPr="00D67537">
              <w:rPr>
                <w:b w:val="0"/>
                <w:sz w:val="20"/>
                <w:szCs w:val="20"/>
              </w:rPr>
              <w:t>. Южная Лифляндия</w:t>
            </w:r>
          </w:p>
        </w:tc>
        <w:tc>
          <w:tcPr>
            <w:tcW w:w="825" w:type="pct"/>
            <w:tcBorders>
              <w:top w:val="nil"/>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0,36</w:t>
            </w:r>
          </w:p>
        </w:tc>
        <w:tc>
          <w:tcPr>
            <w:tcW w:w="825" w:type="pct"/>
            <w:tcBorders>
              <w:top w:val="nil"/>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0,14</w:t>
            </w:r>
          </w:p>
        </w:tc>
        <w:tc>
          <w:tcPr>
            <w:tcW w:w="619" w:type="pct"/>
            <w:tcBorders>
              <w:top w:val="nil"/>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0,04</w:t>
            </w:r>
          </w:p>
        </w:tc>
        <w:tc>
          <w:tcPr>
            <w:tcW w:w="755" w:type="pct"/>
            <w:tcBorders>
              <w:top w:val="nil"/>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0,55</w:t>
            </w:r>
          </w:p>
        </w:tc>
      </w:tr>
      <w:tr w:rsidR="00072180" w:rsidRPr="00D67537" w:rsidTr="001A6AE8">
        <w:trPr>
          <w:cantSplit/>
          <w:trHeight w:val="20"/>
        </w:trPr>
        <w:tc>
          <w:tcPr>
            <w:tcW w:w="1976" w:type="pct"/>
            <w:tcBorders>
              <w:top w:val="single" w:sz="4" w:space="0" w:color="auto"/>
              <w:left w:val="single" w:sz="4" w:space="0" w:color="auto"/>
              <w:bottom w:val="single" w:sz="4" w:space="0" w:color="auto"/>
              <w:right w:val="single" w:sz="4" w:space="0" w:color="auto"/>
            </w:tcBorders>
            <w:hideMark/>
          </w:tcPr>
          <w:p w:rsidR="00072180" w:rsidRPr="00D67537" w:rsidRDefault="00072180" w:rsidP="001A6AE8">
            <w:pPr>
              <w:pStyle w:val="af6"/>
              <w:keepNext w:val="0"/>
              <w:keepLines w:val="0"/>
              <w:jc w:val="left"/>
              <w:rPr>
                <w:b w:val="0"/>
                <w:sz w:val="20"/>
                <w:szCs w:val="20"/>
              </w:rPr>
            </w:pPr>
            <w:r w:rsidRPr="00D67537">
              <w:rPr>
                <w:b w:val="0"/>
                <w:sz w:val="20"/>
                <w:szCs w:val="20"/>
              </w:rPr>
              <w:t xml:space="preserve">Котельная № 2 </w:t>
            </w:r>
            <w:proofErr w:type="spellStart"/>
            <w:r w:rsidRPr="00D67537">
              <w:rPr>
                <w:b w:val="0"/>
                <w:sz w:val="20"/>
                <w:szCs w:val="20"/>
              </w:rPr>
              <w:t>мкр</w:t>
            </w:r>
            <w:proofErr w:type="spellEnd"/>
            <w:r w:rsidRPr="00D67537">
              <w:rPr>
                <w:b w:val="0"/>
                <w:sz w:val="20"/>
                <w:szCs w:val="20"/>
              </w:rPr>
              <w:t>. Южная Лифляндия</w:t>
            </w:r>
          </w:p>
        </w:tc>
        <w:tc>
          <w:tcPr>
            <w:tcW w:w="825" w:type="pct"/>
            <w:tcBorders>
              <w:top w:val="nil"/>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2,36</w:t>
            </w:r>
          </w:p>
        </w:tc>
        <w:tc>
          <w:tcPr>
            <w:tcW w:w="825" w:type="pct"/>
            <w:tcBorders>
              <w:top w:val="nil"/>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0,88</w:t>
            </w:r>
          </w:p>
        </w:tc>
        <w:tc>
          <w:tcPr>
            <w:tcW w:w="619" w:type="pct"/>
            <w:tcBorders>
              <w:top w:val="nil"/>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0,35</w:t>
            </w:r>
          </w:p>
        </w:tc>
        <w:tc>
          <w:tcPr>
            <w:tcW w:w="755" w:type="pct"/>
            <w:tcBorders>
              <w:top w:val="nil"/>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3,58</w:t>
            </w:r>
          </w:p>
        </w:tc>
      </w:tr>
      <w:tr w:rsidR="00072180" w:rsidRPr="00D67537" w:rsidTr="001A6AE8">
        <w:trPr>
          <w:cantSplit/>
          <w:trHeight w:val="20"/>
        </w:trPr>
        <w:tc>
          <w:tcPr>
            <w:tcW w:w="1976" w:type="pct"/>
            <w:tcBorders>
              <w:top w:val="single" w:sz="4" w:space="0" w:color="auto"/>
              <w:left w:val="single" w:sz="4" w:space="0" w:color="auto"/>
              <w:bottom w:val="single" w:sz="4" w:space="0" w:color="000000"/>
              <w:right w:val="single" w:sz="4" w:space="0" w:color="auto"/>
            </w:tcBorders>
            <w:hideMark/>
          </w:tcPr>
          <w:p w:rsidR="00072180" w:rsidRPr="00D67537" w:rsidRDefault="00072180" w:rsidP="001A6AE8">
            <w:pPr>
              <w:pStyle w:val="af6"/>
              <w:keepNext w:val="0"/>
              <w:keepLines w:val="0"/>
              <w:jc w:val="left"/>
              <w:rPr>
                <w:b w:val="0"/>
                <w:sz w:val="20"/>
                <w:szCs w:val="20"/>
              </w:rPr>
            </w:pPr>
            <w:r w:rsidRPr="00D67537">
              <w:rPr>
                <w:b w:val="0"/>
                <w:sz w:val="20"/>
                <w:szCs w:val="20"/>
              </w:rPr>
              <w:t>Котельная № 2</w:t>
            </w:r>
          </w:p>
        </w:tc>
        <w:tc>
          <w:tcPr>
            <w:tcW w:w="825" w:type="pct"/>
            <w:tcBorders>
              <w:top w:val="single" w:sz="4" w:space="0" w:color="auto"/>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0,41</w:t>
            </w:r>
          </w:p>
        </w:tc>
        <w:tc>
          <w:tcPr>
            <w:tcW w:w="825" w:type="pct"/>
            <w:tcBorders>
              <w:top w:val="single" w:sz="4" w:space="0" w:color="auto"/>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0,31</w:t>
            </w:r>
          </w:p>
        </w:tc>
        <w:tc>
          <w:tcPr>
            <w:tcW w:w="619" w:type="pct"/>
            <w:tcBorders>
              <w:top w:val="single" w:sz="4" w:space="0" w:color="auto"/>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0,01</w:t>
            </w:r>
          </w:p>
        </w:tc>
        <w:tc>
          <w:tcPr>
            <w:tcW w:w="755" w:type="pct"/>
            <w:tcBorders>
              <w:top w:val="single" w:sz="4" w:space="0" w:color="auto"/>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0,73</w:t>
            </w:r>
          </w:p>
        </w:tc>
      </w:tr>
      <w:tr w:rsidR="00072180" w:rsidRPr="00D67537" w:rsidTr="001A6AE8">
        <w:trPr>
          <w:cantSplit/>
          <w:trHeight w:val="20"/>
        </w:trPr>
        <w:tc>
          <w:tcPr>
            <w:tcW w:w="1976" w:type="pct"/>
            <w:tcBorders>
              <w:top w:val="single" w:sz="4" w:space="0" w:color="auto"/>
              <w:left w:val="single" w:sz="4" w:space="0" w:color="auto"/>
              <w:bottom w:val="single" w:sz="4" w:space="0" w:color="000000"/>
              <w:right w:val="single" w:sz="4" w:space="0" w:color="auto"/>
            </w:tcBorders>
            <w:hideMark/>
          </w:tcPr>
          <w:p w:rsidR="00072180" w:rsidRPr="00D67537" w:rsidRDefault="00072180" w:rsidP="001A6AE8">
            <w:pPr>
              <w:pStyle w:val="af6"/>
              <w:keepNext w:val="0"/>
              <w:keepLines w:val="0"/>
              <w:jc w:val="left"/>
              <w:rPr>
                <w:b w:val="0"/>
                <w:sz w:val="20"/>
                <w:szCs w:val="20"/>
              </w:rPr>
            </w:pPr>
            <w:r w:rsidRPr="00D67537">
              <w:rPr>
                <w:b w:val="0"/>
                <w:sz w:val="20"/>
                <w:szCs w:val="20"/>
              </w:rPr>
              <w:t>Котельная № 4</w:t>
            </w:r>
          </w:p>
        </w:tc>
        <w:tc>
          <w:tcPr>
            <w:tcW w:w="825" w:type="pct"/>
            <w:tcBorders>
              <w:top w:val="nil"/>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0,03</w:t>
            </w:r>
          </w:p>
        </w:tc>
        <w:tc>
          <w:tcPr>
            <w:tcW w:w="825" w:type="pct"/>
            <w:tcBorders>
              <w:top w:val="nil"/>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w:t>
            </w:r>
          </w:p>
        </w:tc>
        <w:tc>
          <w:tcPr>
            <w:tcW w:w="619" w:type="pct"/>
            <w:tcBorders>
              <w:top w:val="nil"/>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0,01</w:t>
            </w:r>
          </w:p>
        </w:tc>
        <w:tc>
          <w:tcPr>
            <w:tcW w:w="755" w:type="pct"/>
            <w:tcBorders>
              <w:top w:val="nil"/>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0,05</w:t>
            </w:r>
          </w:p>
        </w:tc>
      </w:tr>
      <w:tr w:rsidR="00072180" w:rsidRPr="00D67537" w:rsidTr="001A6AE8">
        <w:trPr>
          <w:cantSplit/>
          <w:trHeight w:val="20"/>
        </w:trPr>
        <w:tc>
          <w:tcPr>
            <w:tcW w:w="1976" w:type="pct"/>
            <w:tcBorders>
              <w:top w:val="single" w:sz="4" w:space="0" w:color="auto"/>
              <w:left w:val="single" w:sz="4" w:space="0" w:color="auto"/>
              <w:bottom w:val="single" w:sz="4" w:space="0" w:color="auto"/>
              <w:right w:val="single" w:sz="4" w:space="0" w:color="auto"/>
            </w:tcBorders>
            <w:hideMark/>
          </w:tcPr>
          <w:p w:rsidR="00072180" w:rsidRPr="00D67537" w:rsidRDefault="00072180" w:rsidP="001A6AE8">
            <w:pPr>
              <w:pStyle w:val="af6"/>
              <w:keepNext w:val="0"/>
              <w:keepLines w:val="0"/>
              <w:jc w:val="left"/>
              <w:rPr>
                <w:b w:val="0"/>
                <w:sz w:val="20"/>
                <w:szCs w:val="20"/>
              </w:rPr>
            </w:pPr>
            <w:r w:rsidRPr="00D67537">
              <w:rPr>
                <w:b w:val="0"/>
                <w:sz w:val="20"/>
                <w:szCs w:val="20"/>
              </w:rPr>
              <w:t>Децентрализованная система теплоснабжения</w:t>
            </w:r>
          </w:p>
        </w:tc>
        <w:tc>
          <w:tcPr>
            <w:tcW w:w="825" w:type="pct"/>
            <w:tcBorders>
              <w:top w:val="nil"/>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19,69</w:t>
            </w:r>
          </w:p>
        </w:tc>
        <w:tc>
          <w:tcPr>
            <w:tcW w:w="825" w:type="pct"/>
            <w:tcBorders>
              <w:top w:val="nil"/>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0,07</w:t>
            </w:r>
          </w:p>
        </w:tc>
        <w:tc>
          <w:tcPr>
            <w:tcW w:w="619" w:type="pct"/>
            <w:tcBorders>
              <w:top w:val="nil"/>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4,07</w:t>
            </w:r>
          </w:p>
        </w:tc>
        <w:tc>
          <w:tcPr>
            <w:tcW w:w="755" w:type="pct"/>
            <w:tcBorders>
              <w:top w:val="nil"/>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23,84</w:t>
            </w:r>
          </w:p>
        </w:tc>
      </w:tr>
      <w:tr w:rsidR="00072180" w:rsidRPr="00D67537" w:rsidTr="001A6AE8">
        <w:trPr>
          <w:cantSplit/>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072180" w:rsidRPr="00D67537" w:rsidRDefault="00072180" w:rsidP="001A6AE8">
            <w:pPr>
              <w:pStyle w:val="af6"/>
              <w:keepNext w:val="0"/>
              <w:keepLines w:val="0"/>
              <w:rPr>
                <w:sz w:val="20"/>
                <w:szCs w:val="20"/>
              </w:rPr>
            </w:pPr>
            <w:r w:rsidRPr="00D67537">
              <w:rPr>
                <w:sz w:val="20"/>
                <w:szCs w:val="20"/>
              </w:rPr>
              <w:t>Планируемая котельная</w:t>
            </w:r>
          </w:p>
        </w:tc>
      </w:tr>
      <w:tr w:rsidR="00072180" w:rsidRPr="00D67537" w:rsidTr="001A6AE8">
        <w:trPr>
          <w:cantSplit/>
          <w:trHeight w:val="925"/>
        </w:trPr>
        <w:tc>
          <w:tcPr>
            <w:tcW w:w="1976" w:type="pct"/>
            <w:tcBorders>
              <w:top w:val="single" w:sz="4" w:space="0" w:color="auto"/>
              <w:left w:val="single" w:sz="4" w:space="0" w:color="auto"/>
              <w:bottom w:val="single" w:sz="4" w:space="0" w:color="000000"/>
              <w:right w:val="single" w:sz="4" w:space="0" w:color="auto"/>
            </w:tcBorders>
            <w:hideMark/>
          </w:tcPr>
          <w:p w:rsidR="00072180" w:rsidRPr="00D67537" w:rsidRDefault="00072180" w:rsidP="001A6AE8">
            <w:pPr>
              <w:tabs>
                <w:tab w:val="left" w:pos="708"/>
              </w:tabs>
              <w:spacing w:after="0"/>
              <w:outlineLvl w:val="0"/>
              <w:rPr>
                <w:rFonts w:ascii="Times New Roman" w:hAnsi="Times New Roman" w:cs="Times New Roman"/>
              </w:rPr>
            </w:pPr>
            <w:r w:rsidRPr="00D67537">
              <w:rPr>
                <w:rFonts w:ascii="Times New Roman" w:hAnsi="Times New Roman" w:cs="Times New Roman"/>
              </w:rPr>
              <w:t xml:space="preserve">Планируемая котельная </w:t>
            </w:r>
            <w:proofErr w:type="spellStart"/>
            <w:r w:rsidRPr="00D67537">
              <w:rPr>
                <w:rFonts w:ascii="Times New Roman" w:hAnsi="Times New Roman" w:cs="Times New Roman"/>
              </w:rPr>
              <w:t>мкр</w:t>
            </w:r>
            <w:proofErr w:type="spellEnd"/>
            <w:r w:rsidRPr="00D67537">
              <w:rPr>
                <w:rFonts w:ascii="Times New Roman" w:hAnsi="Times New Roman" w:cs="Times New Roman"/>
              </w:rPr>
              <w:t>. Промышленного парка «Большой Камень»</w:t>
            </w:r>
          </w:p>
        </w:tc>
        <w:tc>
          <w:tcPr>
            <w:tcW w:w="825" w:type="pct"/>
            <w:tcBorders>
              <w:top w:val="single" w:sz="4" w:space="0" w:color="auto"/>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18,61</w:t>
            </w:r>
          </w:p>
        </w:tc>
        <w:tc>
          <w:tcPr>
            <w:tcW w:w="825" w:type="pct"/>
            <w:tcBorders>
              <w:top w:val="single" w:sz="4" w:space="0" w:color="auto"/>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1,73</w:t>
            </w:r>
          </w:p>
        </w:tc>
        <w:tc>
          <w:tcPr>
            <w:tcW w:w="619" w:type="pct"/>
            <w:tcBorders>
              <w:top w:val="single" w:sz="4" w:space="0" w:color="auto"/>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6,51</w:t>
            </w:r>
          </w:p>
        </w:tc>
        <w:tc>
          <w:tcPr>
            <w:tcW w:w="755" w:type="pct"/>
            <w:tcBorders>
              <w:top w:val="single" w:sz="4" w:space="0" w:color="auto"/>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26,85</w:t>
            </w:r>
          </w:p>
        </w:tc>
      </w:tr>
      <w:tr w:rsidR="00072180" w:rsidRPr="00D67537" w:rsidTr="001A6AE8">
        <w:trPr>
          <w:cantSplit/>
          <w:trHeight w:val="20"/>
        </w:trPr>
        <w:tc>
          <w:tcPr>
            <w:tcW w:w="1976" w:type="pct"/>
            <w:tcBorders>
              <w:top w:val="single" w:sz="4" w:space="0" w:color="auto"/>
              <w:left w:val="single" w:sz="4" w:space="0" w:color="auto"/>
              <w:bottom w:val="single" w:sz="4" w:space="0" w:color="000000"/>
              <w:right w:val="single" w:sz="4" w:space="0" w:color="auto"/>
            </w:tcBorders>
            <w:hideMark/>
          </w:tcPr>
          <w:p w:rsidR="00072180" w:rsidRPr="00D67537" w:rsidRDefault="00072180" w:rsidP="001A6AE8">
            <w:pPr>
              <w:tabs>
                <w:tab w:val="left" w:pos="708"/>
              </w:tabs>
              <w:spacing w:after="0"/>
              <w:outlineLvl w:val="0"/>
              <w:rPr>
                <w:rFonts w:ascii="Times New Roman" w:hAnsi="Times New Roman" w:cs="Times New Roman"/>
              </w:rPr>
            </w:pPr>
            <w:r w:rsidRPr="00D67537">
              <w:rPr>
                <w:rFonts w:ascii="Times New Roman" w:hAnsi="Times New Roman" w:cs="Times New Roman"/>
              </w:rPr>
              <w:t>Итого</w:t>
            </w:r>
          </w:p>
        </w:tc>
        <w:tc>
          <w:tcPr>
            <w:tcW w:w="825" w:type="pct"/>
            <w:tcBorders>
              <w:top w:val="single" w:sz="4" w:space="0" w:color="auto"/>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106,62</w:t>
            </w:r>
          </w:p>
        </w:tc>
        <w:tc>
          <w:tcPr>
            <w:tcW w:w="825" w:type="pct"/>
            <w:tcBorders>
              <w:top w:val="single" w:sz="4" w:space="0" w:color="auto"/>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17,79</w:t>
            </w:r>
          </w:p>
        </w:tc>
        <w:tc>
          <w:tcPr>
            <w:tcW w:w="619" w:type="pct"/>
            <w:tcBorders>
              <w:top w:val="single" w:sz="4" w:space="0" w:color="auto"/>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28,04</w:t>
            </w:r>
          </w:p>
        </w:tc>
        <w:tc>
          <w:tcPr>
            <w:tcW w:w="755" w:type="pct"/>
            <w:tcBorders>
              <w:top w:val="single" w:sz="4" w:space="0" w:color="auto"/>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152,44</w:t>
            </w:r>
          </w:p>
        </w:tc>
      </w:tr>
      <w:tr w:rsidR="00072180" w:rsidRPr="00D67537" w:rsidTr="001A6AE8">
        <w:trPr>
          <w:cantSplit/>
          <w:trHeight w:val="20"/>
        </w:trPr>
        <w:tc>
          <w:tcPr>
            <w:tcW w:w="5000" w:type="pct"/>
            <w:gridSpan w:val="5"/>
            <w:tcBorders>
              <w:top w:val="single" w:sz="4" w:space="0" w:color="auto"/>
              <w:left w:val="single" w:sz="4" w:space="0" w:color="auto"/>
              <w:bottom w:val="single" w:sz="4" w:space="0" w:color="000000"/>
              <w:right w:val="single" w:sz="4" w:space="0" w:color="auto"/>
            </w:tcBorders>
            <w:vAlign w:val="center"/>
            <w:hideMark/>
          </w:tcPr>
          <w:p w:rsidR="00072180" w:rsidRPr="00D67537" w:rsidRDefault="00072180" w:rsidP="001A6AE8">
            <w:pPr>
              <w:pStyle w:val="af6"/>
              <w:keepNext w:val="0"/>
              <w:keepLines w:val="0"/>
              <w:rPr>
                <w:sz w:val="20"/>
                <w:szCs w:val="20"/>
              </w:rPr>
            </w:pPr>
            <w:r w:rsidRPr="00D67537">
              <w:rPr>
                <w:sz w:val="20"/>
                <w:szCs w:val="20"/>
              </w:rPr>
              <w:lastRenderedPageBreak/>
              <w:t>с. Петровка</w:t>
            </w:r>
          </w:p>
        </w:tc>
      </w:tr>
      <w:tr w:rsidR="00072180" w:rsidRPr="00D67537" w:rsidTr="001A6AE8">
        <w:trPr>
          <w:cantSplit/>
          <w:trHeight w:val="20"/>
        </w:trPr>
        <w:tc>
          <w:tcPr>
            <w:tcW w:w="1976" w:type="pct"/>
            <w:tcBorders>
              <w:top w:val="single" w:sz="4" w:space="0" w:color="auto"/>
              <w:left w:val="single" w:sz="4" w:space="0" w:color="auto"/>
              <w:bottom w:val="single" w:sz="4" w:space="0" w:color="auto"/>
              <w:right w:val="single" w:sz="4" w:space="0" w:color="auto"/>
            </w:tcBorders>
            <w:hideMark/>
          </w:tcPr>
          <w:p w:rsidR="00072180" w:rsidRPr="00D67537" w:rsidRDefault="00072180" w:rsidP="001A6AE8">
            <w:pPr>
              <w:pStyle w:val="af6"/>
              <w:keepNext w:val="0"/>
              <w:keepLines w:val="0"/>
              <w:jc w:val="left"/>
              <w:rPr>
                <w:b w:val="0"/>
                <w:sz w:val="20"/>
                <w:szCs w:val="20"/>
              </w:rPr>
            </w:pPr>
            <w:r w:rsidRPr="00D67537">
              <w:rPr>
                <w:b w:val="0"/>
                <w:sz w:val="20"/>
                <w:szCs w:val="20"/>
              </w:rPr>
              <w:t>Котельная № 1 с. Петровка (ул. Школьная)</w:t>
            </w:r>
          </w:p>
        </w:tc>
        <w:tc>
          <w:tcPr>
            <w:tcW w:w="825" w:type="pct"/>
            <w:tcBorders>
              <w:top w:val="nil"/>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0,12</w:t>
            </w:r>
          </w:p>
        </w:tc>
        <w:tc>
          <w:tcPr>
            <w:tcW w:w="825" w:type="pct"/>
            <w:tcBorders>
              <w:top w:val="nil"/>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0,08</w:t>
            </w:r>
          </w:p>
        </w:tc>
        <w:tc>
          <w:tcPr>
            <w:tcW w:w="619" w:type="pct"/>
            <w:tcBorders>
              <w:top w:val="nil"/>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w:t>
            </w:r>
          </w:p>
        </w:tc>
        <w:tc>
          <w:tcPr>
            <w:tcW w:w="755" w:type="pct"/>
            <w:tcBorders>
              <w:top w:val="nil"/>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0,20</w:t>
            </w:r>
          </w:p>
        </w:tc>
      </w:tr>
      <w:tr w:rsidR="00072180" w:rsidRPr="00D67537" w:rsidTr="001A6AE8">
        <w:trPr>
          <w:cantSplit/>
          <w:trHeight w:val="20"/>
        </w:trPr>
        <w:tc>
          <w:tcPr>
            <w:tcW w:w="1976" w:type="pct"/>
            <w:tcBorders>
              <w:top w:val="single" w:sz="4" w:space="0" w:color="auto"/>
              <w:left w:val="single" w:sz="4" w:space="0" w:color="auto"/>
              <w:bottom w:val="single" w:sz="4" w:space="0" w:color="000000"/>
              <w:right w:val="single" w:sz="4" w:space="0" w:color="auto"/>
            </w:tcBorders>
            <w:hideMark/>
          </w:tcPr>
          <w:p w:rsidR="00072180" w:rsidRPr="00D67537" w:rsidRDefault="00072180" w:rsidP="001A6AE8">
            <w:pPr>
              <w:pStyle w:val="af6"/>
              <w:keepNext w:val="0"/>
              <w:keepLines w:val="0"/>
              <w:jc w:val="left"/>
              <w:rPr>
                <w:b w:val="0"/>
                <w:sz w:val="20"/>
                <w:szCs w:val="20"/>
              </w:rPr>
            </w:pPr>
            <w:r w:rsidRPr="00D67537">
              <w:rPr>
                <w:b w:val="0"/>
                <w:sz w:val="20"/>
                <w:szCs w:val="20"/>
              </w:rPr>
              <w:t>Котельная № 2 с. Петровка</w:t>
            </w:r>
          </w:p>
        </w:tc>
        <w:tc>
          <w:tcPr>
            <w:tcW w:w="825" w:type="pct"/>
            <w:tcBorders>
              <w:top w:val="single" w:sz="4" w:space="0" w:color="auto"/>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0,16</w:t>
            </w:r>
          </w:p>
        </w:tc>
        <w:tc>
          <w:tcPr>
            <w:tcW w:w="825" w:type="pct"/>
            <w:tcBorders>
              <w:top w:val="single" w:sz="4" w:space="0" w:color="auto"/>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0,28</w:t>
            </w:r>
          </w:p>
        </w:tc>
        <w:tc>
          <w:tcPr>
            <w:tcW w:w="619" w:type="pct"/>
            <w:tcBorders>
              <w:top w:val="single" w:sz="4" w:space="0" w:color="auto"/>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w:t>
            </w:r>
          </w:p>
        </w:tc>
        <w:tc>
          <w:tcPr>
            <w:tcW w:w="755" w:type="pct"/>
            <w:tcBorders>
              <w:top w:val="single" w:sz="4" w:space="0" w:color="auto"/>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0,44</w:t>
            </w:r>
          </w:p>
        </w:tc>
      </w:tr>
      <w:tr w:rsidR="00072180" w:rsidRPr="00D67537" w:rsidTr="001A6AE8">
        <w:trPr>
          <w:cantSplit/>
          <w:trHeight w:val="20"/>
        </w:trPr>
        <w:tc>
          <w:tcPr>
            <w:tcW w:w="1976" w:type="pct"/>
            <w:tcBorders>
              <w:top w:val="single" w:sz="4" w:space="0" w:color="auto"/>
              <w:left w:val="single" w:sz="4" w:space="0" w:color="auto"/>
              <w:bottom w:val="single" w:sz="4" w:space="0" w:color="auto"/>
              <w:right w:val="single" w:sz="4" w:space="0" w:color="auto"/>
            </w:tcBorders>
            <w:hideMark/>
          </w:tcPr>
          <w:p w:rsidR="00072180" w:rsidRPr="00D67537" w:rsidRDefault="00072180" w:rsidP="001A6AE8">
            <w:pPr>
              <w:tabs>
                <w:tab w:val="left" w:pos="708"/>
              </w:tabs>
              <w:spacing w:after="0"/>
              <w:outlineLvl w:val="0"/>
              <w:rPr>
                <w:rFonts w:ascii="Times New Roman" w:hAnsi="Times New Roman" w:cs="Times New Roman"/>
              </w:rPr>
            </w:pPr>
            <w:r w:rsidRPr="00D67537">
              <w:rPr>
                <w:rFonts w:ascii="Times New Roman" w:hAnsi="Times New Roman" w:cs="Times New Roman"/>
              </w:rPr>
              <w:t>Децентрализованная система теплоснабжения</w:t>
            </w:r>
          </w:p>
        </w:tc>
        <w:tc>
          <w:tcPr>
            <w:tcW w:w="825" w:type="pct"/>
            <w:tcBorders>
              <w:top w:val="single" w:sz="4" w:space="0" w:color="auto"/>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1,79</w:t>
            </w:r>
          </w:p>
        </w:tc>
        <w:tc>
          <w:tcPr>
            <w:tcW w:w="825" w:type="pct"/>
            <w:tcBorders>
              <w:top w:val="single" w:sz="4" w:space="0" w:color="auto"/>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0,09</w:t>
            </w:r>
          </w:p>
        </w:tc>
        <w:tc>
          <w:tcPr>
            <w:tcW w:w="619" w:type="pct"/>
            <w:tcBorders>
              <w:top w:val="single" w:sz="4" w:space="0" w:color="auto"/>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0,34</w:t>
            </w:r>
          </w:p>
        </w:tc>
        <w:tc>
          <w:tcPr>
            <w:tcW w:w="755" w:type="pct"/>
            <w:tcBorders>
              <w:top w:val="single" w:sz="4" w:space="0" w:color="auto"/>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2,22</w:t>
            </w:r>
          </w:p>
        </w:tc>
      </w:tr>
      <w:tr w:rsidR="00072180" w:rsidRPr="00D67537" w:rsidTr="001A6AE8">
        <w:trPr>
          <w:cantSplit/>
          <w:trHeight w:val="20"/>
        </w:trPr>
        <w:tc>
          <w:tcPr>
            <w:tcW w:w="1976" w:type="pct"/>
            <w:tcBorders>
              <w:top w:val="single" w:sz="4" w:space="0" w:color="auto"/>
              <w:left w:val="single" w:sz="4" w:space="0" w:color="auto"/>
              <w:bottom w:val="single" w:sz="4" w:space="0" w:color="auto"/>
              <w:right w:val="single" w:sz="4" w:space="0" w:color="auto"/>
            </w:tcBorders>
            <w:hideMark/>
          </w:tcPr>
          <w:p w:rsidR="00072180" w:rsidRPr="00D67537" w:rsidRDefault="00072180" w:rsidP="001A6AE8">
            <w:pPr>
              <w:pStyle w:val="af6"/>
              <w:keepNext w:val="0"/>
              <w:keepLines w:val="0"/>
              <w:jc w:val="left"/>
              <w:rPr>
                <w:b w:val="0"/>
                <w:sz w:val="20"/>
                <w:szCs w:val="20"/>
              </w:rPr>
            </w:pPr>
            <w:r w:rsidRPr="00D67537">
              <w:rPr>
                <w:b w:val="0"/>
                <w:sz w:val="20"/>
                <w:szCs w:val="20"/>
              </w:rPr>
              <w:t>Итого</w:t>
            </w:r>
          </w:p>
        </w:tc>
        <w:tc>
          <w:tcPr>
            <w:tcW w:w="825" w:type="pct"/>
            <w:tcBorders>
              <w:top w:val="single" w:sz="4" w:space="0" w:color="auto"/>
              <w:left w:val="nil"/>
              <w:bottom w:val="single" w:sz="4" w:space="0" w:color="auto"/>
              <w:right w:val="single" w:sz="4" w:space="0" w:color="auto"/>
            </w:tcBorders>
            <w:hideMark/>
          </w:tcPr>
          <w:p w:rsidR="00072180" w:rsidRPr="00D67537" w:rsidRDefault="00072180" w:rsidP="001A6AE8">
            <w:pPr>
              <w:pStyle w:val="af6"/>
              <w:keepNext w:val="0"/>
              <w:keepLines w:val="0"/>
              <w:rPr>
                <w:b w:val="0"/>
                <w:sz w:val="20"/>
                <w:szCs w:val="20"/>
              </w:rPr>
            </w:pPr>
            <w:r w:rsidRPr="00D67537">
              <w:rPr>
                <w:b w:val="0"/>
                <w:sz w:val="20"/>
                <w:szCs w:val="20"/>
              </w:rPr>
              <w:t>2,03</w:t>
            </w:r>
          </w:p>
        </w:tc>
        <w:tc>
          <w:tcPr>
            <w:tcW w:w="825" w:type="pct"/>
            <w:tcBorders>
              <w:top w:val="single" w:sz="4" w:space="0" w:color="auto"/>
              <w:left w:val="nil"/>
              <w:bottom w:val="single" w:sz="4" w:space="0" w:color="auto"/>
              <w:right w:val="single" w:sz="4" w:space="0" w:color="auto"/>
            </w:tcBorders>
            <w:hideMark/>
          </w:tcPr>
          <w:p w:rsidR="00072180" w:rsidRPr="00D67537" w:rsidRDefault="00072180" w:rsidP="001A6AE8">
            <w:pPr>
              <w:pStyle w:val="af6"/>
              <w:keepNext w:val="0"/>
              <w:keepLines w:val="0"/>
              <w:rPr>
                <w:b w:val="0"/>
                <w:sz w:val="20"/>
                <w:szCs w:val="20"/>
              </w:rPr>
            </w:pPr>
            <w:r w:rsidRPr="00D67537">
              <w:rPr>
                <w:b w:val="0"/>
                <w:sz w:val="20"/>
                <w:szCs w:val="20"/>
              </w:rPr>
              <w:t>0,45</w:t>
            </w:r>
          </w:p>
        </w:tc>
        <w:tc>
          <w:tcPr>
            <w:tcW w:w="619" w:type="pct"/>
            <w:tcBorders>
              <w:top w:val="single" w:sz="4" w:space="0" w:color="auto"/>
              <w:left w:val="nil"/>
              <w:bottom w:val="single" w:sz="4" w:space="0" w:color="auto"/>
              <w:right w:val="single" w:sz="4" w:space="0" w:color="auto"/>
            </w:tcBorders>
            <w:hideMark/>
          </w:tcPr>
          <w:p w:rsidR="00072180" w:rsidRPr="00D67537" w:rsidRDefault="00072180" w:rsidP="001A6AE8">
            <w:pPr>
              <w:pStyle w:val="af6"/>
              <w:keepNext w:val="0"/>
              <w:keepLines w:val="0"/>
              <w:rPr>
                <w:b w:val="0"/>
                <w:sz w:val="20"/>
                <w:szCs w:val="20"/>
              </w:rPr>
            </w:pPr>
            <w:r w:rsidRPr="00D67537">
              <w:rPr>
                <w:b w:val="0"/>
                <w:sz w:val="20"/>
                <w:szCs w:val="20"/>
              </w:rPr>
              <w:t>0,34</w:t>
            </w:r>
          </w:p>
        </w:tc>
        <w:tc>
          <w:tcPr>
            <w:tcW w:w="755" w:type="pct"/>
            <w:tcBorders>
              <w:top w:val="single" w:sz="4" w:space="0" w:color="auto"/>
              <w:left w:val="nil"/>
              <w:bottom w:val="single" w:sz="4" w:space="0" w:color="auto"/>
              <w:right w:val="single" w:sz="4" w:space="0" w:color="auto"/>
            </w:tcBorders>
            <w:hideMark/>
          </w:tcPr>
          <w:p w:rsidR="00072180" w:rsidRPr="00D67537" w:rsidRDefault="00072180" w:rsidP="001A6AE8">
            <w:pPr>
              <w:pStyle w:val="af6"/>
              <w:keepNext w:val="0"/>
              <w:keepLines w:val="0"/>
              <w:rPr>
                <w:b w:val="0"/>
                <w:sz w:val="20"/>
                <w:szCs w:val="20"/>
              </w:rPr>
            </w:pPr>
            <w:r w:rsidRPr="00D67537">
              <w:rPr>
                <w:b w:val="0"/>
                <w:sz w:val="20"/>
                <w:szCs w:val="20"/>
              </w:rPr>
              <w:t>2,81</w:t>
            </w:r>
          </w:p>
        </w:tc>
      </w:tr>
      <w:tr w:rsidR="00072180" w:rsidRPr="00D67537" w:rsidTr="001A6AE8">
        <w:trPr>
          <w:cantSplit/>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072180" w:rsidRPr="00D67537" w:rsidRDefault="00072180" w:rsidP="001A6AE8">
            <w:pPr>
              <w:pStyle w:val="af6"/>
              <w:keepNext w:val="0"/>
              <w:keepLines w:val="0"/>
              <w:rPr>
                <w:sz w:val="20"/>
                <w:szCs w:val="20"/>
              </w:rPr>
            </w:pPr>
            <w:r w:rsidRPr="00D67537">
              <w:rPr>
                <w:sz w:val="20"/>
                <w:szCs w:val="20"/>
              </w:rPr>
              <w:t>с. Суходол</w:t>
            </w:r>
          </w:p>
        </w:tc>
      </w:tr>
      <w:tr w:rsidR="00072180" w:rsidRPr="00D67537" w:rsidTr="001A6AE8">
        <w:trPr>
          <w:cantSplit/>
          <w:trHeight w:val="20"/>
        </w:trPr>
        <w:tc>
          <w:tcPr>
            <w:tcW w:w="1976" w:type="pct"/>
            <w:tcBorders>
              <w:top w:val="single" w:sz="4" w:space="0" w:color="auto"/>
              <w:left w:val="single" w:sz="4" w:space="0" w:color="auto"/>
              <w:bottom w:val="single" w:sz="4" w:space="0" w:color="000000"/>
              <w:right w:val="single" w:sz="4" w:space="0" w:color="auto"/>
            </w:tcBorders>
            <w:hideMark/>
          </w:tcPr>
          <w:p w:rsidR="00072180" w:rsidRPr="00D67537" w:rsidRDefault="00072180" w:rsidP="001A6AE8">
            <w:pPr>
              <w:pStyle w:val="af6"/>
              <w:keepNext w:val="0"/>
              <w:keepLines w:val="0"/>
              <w:jc w:val="left"/>
              <w:rPr>
                <w:b w:val="0"/>
                <w:sz w:val="20"/>
                <w:szCs w:val="20"/>
              </w:rPr>
            </w:pPr>
            <w:r w:rsidRPr="00D67537">
              <w:rPr>
                <w:b w:val="0"/>
                <w:sz w:val="20"/>
                <w:szCs w:val="20"/>
              </w:rPr>
              <w:t>Котельная с. Суходол</w:t>
            </w:r>
          </w:p>
        </w:tc>
        <w:tc>
          <w:tcPr>
            <w:tcW w:w="825" w:type="pct"/>
            <w:tcBorders>
              <w:top w:val="single" w:sz="4" w:space="0" w:color="auto"/>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0,62</w:t>
            </w:r>
          </w:p>
        </w:tc>
        <w:tc>
          <w:tcPr>
            <w:tcW w:w="825" w:type="pct"/>
            <w:tcBorders>
              <w:top w:val="single" w:sz="4" w:space="0" w:color="auto"/>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w:t>
            </w:r>
          </w:p>
        </w:tc>
        <w:tc>
          <w:tcPr>
            <w:tcW w:w="619" w:type="pct"/>
            <w:tcBorders>
              <w:top w:val="single" w:sz="4" w:space="0" w:color="auto"/>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0,19</w:t>
            </w:r>
          </w:p>
        </w:tc>
        <w:tc>
          <w:tcPr>
            <w:tcW w:w="755" w:type="pct"/>
            <w:tcBorders>
              <w:top w:val="single" w:sz="4" w:space="0" w:color="auto"/>
              <w:left w:val="nil"/>
              <w:bottom w:val="single" w:sz="4" w:space="0" w:color="auto"/>
              <w:right w:val="single" w:sz="4" w:space="0" w:color="auto"/>
            </w:tcBorders>
            <w:vAlign w:val="center"/>
            <w:hideMark/>
          </w:tcPr>
          <w:p w:rsidR="00072180" w:rsidRPr="00D67537" w:rsidRDefault="00072180" w:rsidP="001A6AE8">
            <w:pPr>
              <w:pStyle w:val="af6"/>
              <w:keepNext w:val="0"/>
              <w:keepLines w:val="0"/>
              <w:rPr>
                <w:b w:val="0"/>
                <w:sz w:val="20"/>
                <w:szCs w:val="20"/>
              </w:rPr>
            </w:pPr>
            <w:r w:rsidRPr="00D67537">
              <w:rPr>
                <w:b w:val="0"/>
                <w:sz w:val="20"/>
                <w:szCs w:val="20"/>
              </w:rPr>
              <w:t>0,81</w:t>
            </w:r>
          </w:p>
        </w:tc>
      </w:tr>
      <w:tr w:rsidR="00072180" w:rsidRPr="00D67537" w:rsidTr="001A6AE8">
        <w:trPr>
          <w:cantSplit/>
          <w:trHeight w:val="20"/>
        </w:trPr>
        <w:tc>
          <w:tcPr>
            <w:tcW w:w="1976" w:type="pct"/>
            <w:tcBorders>
              <w:top w:val="single" w:sz="4" w:space="0" w:color="auto"/>
              <w:left w:val="single" w:sz="4" w:space="0" w:color="auto"/>
              <w:bottom w:val="single" w:sz="4" w:space="0" w:color="000000"/>
              <w:right w:val="single" w:sz="4" w:space="0" w:color="auto"/>
            </w:tcBorders>
            <w:hideMark/>
          </w:tcPr>
          <w:p w:rsidR="00072180" w:rsidRPr="00D67537" w:rsidRDefault="00072180" w:rsidP="001A6AE8">
            <w:pPr>
              <w:pStyle w:val="af6"/>
              <w:keepNext w:val="0"/>
              <w:keepLines w:val="0"/>
              <w:jc w:val="left"/>
              <w:rPr>
                <w:b w:val="0"/>
                <w:sz w:val="20"/>
                <w:szCs w:val="20"/>
              </w:rPr>
            </w:pPr>
            <w:r w:rsidRPr="00D67537">
              <w:rPr>
                <w:b w:val="0"/>
                <w:sz w:val="20"/>
                <w:szCs w:val="20"/>
              </w:rPr>
              <w:t>Всего</w:t>
            </w:r>
          </w:p>
        </w:tc>
        <w:tc>
          <w:tcPr>
            <w:tcW w:w="825" w:type="pct"/>
            <w:tcBorders>
              <w:top w:val="single" w:sz="4" w:space="0" w:color="auto"/>
              <w:left w:val="nil"/>
              <w:bottom w:val="single" w:sz="4" w:space="0" w:color="auto"/>
              <w:right w:val="single" w:sz="4" w:space="0" w:color="auto"/>
            </w:tcBorders>
            <w:hideMark/>
          </w:tcPr>
          <w:p w:rsidR="00072180" w:rsidRPr="00D67537" w:rsidRDefault="00072180" w:rsidP="001A6AE8">
            <w:pPr>
              <w:pStyle w:val="af6"/>
              <w:keepNext w:val="0"/>
              <w:keepLines w:val="0"/>
              <w:rPr>
                <w:b w:val="0"/>
                <w:sz w:val="20"/>
                <w:szCs w:val="20"/>
              </w:rPr>
            </w:pPr>
            <w:r w:rsidRPr="00D67537">
              <w:rPr>
                <w:b w:val="0"/>
                <w:sz w:val="20"/>
                <w:szCs w:val="20"/>
              </w:rPr>
              <w:t>109,27</w:t>
            </w:r>
          </w:p>
        </w:tc>
        <w:tc>
          <w:tcPr>
            <w:tcW w:w="825" w:type="pct"/>
            <w:tcBorders>
              <w:top w:val="single" w:sz="4" w:space="0" w:color="auto"/>
              <w:left w:val="nil"/>
              <w:bottom w:val="single" w:sz="4" w:space="0" w:color="auto"/>
              <w:right w:val="single" w:sz="4" w:space="0" w:color="auto"/>
            </w:tcBorders>
            <w:hideMark/>
          </w:tcPr>
          <w:p w:rsidR="00072180" w:rsidRPr="00D67537" w:rsidRDefault="00072180" w:rsidP="001A6AE8">
            <w:pPr>
              <w:pStyle w:val="af6"/>
              <w:keepNext w:val="0"/>
              <w:keepLines w:val="0"/>
              <w:rPr>
                <w:b w:val="0"/>
                <w:sz w:val="20"/>
                <w:szCs w:val="20"/>
              </w:rPr>
            </w:pPr>
            <w:r w:rsidRPr="00D67537">
              <w:rPr>
                <w:b w:val="0"/>
                <w:sz w:val="20"/>
                <w:szCs w:val="20"/>
              </w:rPr>
              <w:t>18,23</w:t>
            </w:r>
          </w:p>
        </w:tc>
        <w:tc>
          <w:tcPr>
            <w:tcW w:w="619" w:type="pct"/>
            <w:tcBorders>
              <w:top w:val="single" w:sz="4" w:space="0" w:color="auto"/>
              <w:left w:val="nil"/>
              <w:bottom w:val="single" w:sz="4" w:space="0" w:color="auto"/>
              <w:right w:val="single" w:sz="4" w:space="0" w:color="auto"/>
            </w:tcBorders>
            <w:hideMark/>
          </w:tcPr>
          <w:p w:rsidR="00072180" w:rsidRPr="00D67537" w:rsidRDefault="00072180" w:rsidP="001A6AE8">
            <w:pPr>
              <w:pStyle w:val="af6"/>
              <w:keepNext w:val="0"/>
              <w:keepLines w:val="0"/>
              <w:rPr>
                <w:b w:val="0"/>
                <w:sz w:val="20"/>
                <w:szCs w:val="20"/>
              </w:rPr>
            </w:pPr>
            <w:r w:rsidRPr="00D67537">
              <w:rPr>
                <w:b w:val="0"/>
                <w:sz w:val="20"/>
                <w:szCs w:val="20"/>
              </w:rPr>
              <w:t>28,56</w:t>
            </w:r>
          </w:p>
        </w:tc>
        <w:tc>
          <w:tcPr>
            <w:tcW w:w="755" w:type="pct"/>
            <w:tcBorders>
              <w:top w:val="single" w:sz="4" w:space="0" w:color="auto"/>
              <w:left w:val="nil"/>
              <w:bottom w:val="single" w:sz="4" w:space="0" w:color="auto"/>
              <w:right w:val="single" w:sz="4" w:space="0" w:color="auto"/>
            </w:tcBorders>
            <w:hideMark/>
          </w:tcPr>
          <w:p w:rsidR="00072180" w:rsidRPr="00D67537" w:rsidRDefault="00072180" w:rsidP="001A6AE8">
            <w:pPr>
              <w:pStyle w:val="af6"/>
              <w:keepNext w:val="0"/>
              <w:keepLines w:val="0"/>
              <w:rPr>
                <w:b w:val="0"/>
                <w:sz w:val="20"/>
                <w:szCs w:val="20"/>
              </w:rPr>
            </w:pPr>
            <w:r w:rsidRPr="00D67537">
              <w:rPr>
                <w:b w:val="0"/>
                <w:sz w:val="20"/>
                <w:szCs w:val="20"/>
              </w:rPr>
              <w:t>156,07</w:t>
            </w:r>
          </w:p>
        </w:tc>
      </w:tr>
    </w:tbl>
    <w:p w:rsidR="00072180" w:rsidRPr="00C761B9" w:rsidRDefault="00072180" w:rsidP="00453975">
      <w:pPr>
        <w:pStyle w:val="a7"/>
        <w:spacing w:before="120" w:line="312" w:lineRule="auto"/>
        <w:ind w:firstLine="709"/>
        <w:rPr>
          <w:b/>
          <w:bCs/>
          <w:snapToGrid w:val="0"/>
          <w:sz w:val="28"/>
          <w:szCs w:val="28"/>
        </w:rPr>
      </w:pPr>
      <w:r w:rsidRPr="00C761B9">
        <w:rPr>
          <w:snapToGrid w:val="0"/>
          <w:sz w:val="28"/>
          <w:szCs w:val="28"/>
        </w:rPr>
        <w:t xml:space="preserve">Суммарное теплопотребление объектов на территории городского округа Большой Камень составит </w:t>
      </w:r>
      <w:r w:rsidRPr="00C761B9">
        <w:rPr>
          <w:sz w:val="28"/>
          <w:szCs w:val="28"/>
        </w:rPr>
        <w:t xml:space="preserve">на расчетный срок реализации генерального плана (конец 2040 </w:t>
      </w:r>
      <w:r w:rsidR="004E5E0C">
        <w:rPr>
          <w:sz w:val="28"/>
          <w:szCs w:val="28"/>
        </w:rPr>
        <w:t>г.</w:t>
      </w:r>
      <w:r w:rsidRPr="00C761B9">
        <w:rPr>
          <w:sz w:val="28"/>
          <w:szCs w:val="28"/>
        </w:rPr>
        <w:t>)</w:t>
      </w:r>
      <w:r w:rsidRPr="00C761B9">
        <w:rPr>
          <w:snapToGrid w:val="0"/>
          <w:sz w:val="28"/>
          <w:szCs w:val="28"/>
        </w:rPr>
        <w:t xml:space="preserve"> с учетом потерь 167,38 Гкал/</w:t>
      </w:r>
      <w:proofErr w:type="gramStart"/>
      <w:r w:rsidRPr="00C761B9">
        <w:rPr>
          <w:snapToGrid w:val="0"/>
          <w:sz w:val="28"/>
          <w:szCs w:val="28"/>
        </w:rPr>
        <w:t>ч</w:t>
      </w:r>
      <w:proofErr w:type="gramEnd"/>
      <w:r w:rsidRPr="00C761B9">
        <w:rPr>
          <w:snapToGrid w:val="0"/>
          <w:sz w:val="28"/>
          <w:szCs w:val="28"/>
        </w:rPr>
        <w:t xml:space="preserve"> </w:t>
      </w:r>
      <w:r w:rsidR="00DE040C">
        <w:rPr>
          <w:snapToGrid w:val="0"/>
          <w:sz w:val="28"/>
          <w:szCs w:val="28"/>
        </w:rPr>
        <w:br/>
      </w:r>
      <w:r w:rsidRPr="00C761B9">
        <w:rPr>
          <w:snapToGrid w:val="0"/>
          <w:sz w:val="28"/>
          <w:szCs w:val="28"/>
        </w:rPr>
        <w:t xml:space="preserve">(593 </w:t>
      </w:r>
      <w:r w:rsidRPr="00C761B9">
        <w:rPr>
          <w:bCs/>
          <w:snapToGrid w:val="0"/>
          <w:sz w:val="28"/>
          <w:szCs w:val="28"/>
        </w:rPr>
        <w:t>092</w:t>
      </w:r>
      <w:r w:rsidRPr="00C761B9">
        <w:rPr>
          <w:snapToGrid w:val="0"/>
          <w:sz w:val="28"/>
          <w:szCs w:val="28"/>
        </w:rPr>
        <w:t xml:space="preserve"> Гкал/год).</w:t>
      </w:r>
    </w:p>
    <w:p w:rsidR="00072180" w:rsidRPr="00C761B9" w:rsidRDefault="00072180" w:rsidP="00DE040C">
      <w:pPr>
        <w:pStyle w:val="a7"/>
        <w:spacing w:line="312" w:lineRule="auto"/>
        <w:ind w:firstLine="709"/>
        <w:rPr>
          <w:snapToGrid w:val="0"/>
          <w:sz w:val="28"/>
          <w:szCs w:val="28"/>
        </w:rPr>
      </w:pPr>
      <w:r w:rsidRPr="00C761B9">
        <w:rPr>
          <w:snapToGrid w:val="0"/>
          <w:sz w:val="28"/>
          <w:szCs w:val="28"/>
        </w:rPr>
        <w:t xml:space="preserve">Расчетное теплопотребление </w:t>
      </w:r>
      <w:proofErr w:type="gramStart"/>
      <w:r w:rsidRPr="00C761B9">
        <w:rPr>
          <w:snapToGrid w:val="0"/>
          <w:sz w:val="28"/>
          <w:szCs w:val="28"/>
        </w:rPr>
        <w:t xml:space="preserve">объектов, предусмотренных </w:t>
      </w:r>
      <w:r w:rsidR="00DE040C">
        <w:rPr>
          <w:snapToGrid w:val="0"/>
          <w:sz w:val="28"/>
          <w:szCs w:val="28"/>
        </w:rPr>
        <w:br/>
      </w:r>
      <w:r w:rsidRPr="00C761B9">
        <w:rPr>
          <w:snapToGrid w:val="0"/>
          <w:sz w:val="28"/>
          <w:szCs w:val="28"/>
        </w:rPr>
        <w:t>на территориях инвестиционных площадок ориентировочно составит</w:t>
      </w:r>
      <w:proofErr w:type="gramEnd"/>
      <w:r w:rsidRPr="00C761B9">
        <w:rPr>
          <w:snapToGrid w:val="0"/>
          <w:sz w:val="28"/>
          <w:szCs w:val="28"/>
        </w:rPr>
        <w:t xml:space="preserve"> </w:t>
      </w:r>
      <w:r w:rsidR="00DE040C">
        <w:rPr>
          <w:snapToGrid w:val="0"/>
          <w:sz w:val="28"/>
          <w:szCs w:val="28"/>
        </w:rPr>
        <w:br/>
      </w:r>
      <w:r w:rsidRPr="00C761B9">
        <w:rPr>
          <w:snapToGrid w:val="0"/>
          <w:sz w:val="28"/>
          <w:szCs w:val="28"/>
        </w:rPr>
        <w:t>87,66 Гкал/ч. На стадии проектирования расчетные тепловые нагрузки необходимо уточнить.</w:t>
      </w:r>
    </w:p>
    <w:p w:rsidR="00072180" w:rsidRPr="00C761B9" w:rsidRDefault="00072180" w:rsidP="00DE040C">
      <w:pPr>
        <w:pStyle w:val="a7"/>
        <w:spacing w:line="312" w:lineRule="auto"/>
        <w:ind w:firstLine="709"/>
        <w:rPr>
          <w:snapToGrid w:val="0"/>
          <w:sz w:val="28"/>
          <w:szCs w:val="28"/>
        </w:rPr>
      </w:pPr>
      <w:r w:rsidRPr="00C761B9">
        <w:rPr>
          <w:snapToGrid w:val="0"/>
          <w:sz w:val="28"/>
          <w:szCs w:val="28"/>
        </w:rPr>
        <w:t>Для Котельной № 1 планируется реконструкция в связи с большим износом оборудования и перевод котлов на газообразное топливо.</w:t>
      </w:r>
    </w:p>
    <w:p w:rsidR="00072180" w:rsidRPr="00C761B9" w:rsidRDefault="00072180" w:rsidP="00DE040C">
      <w:pPr>
        <w:pStyle w:val="a7"/>
        <w:spacing w:line="312" w:lineRule="auto"/>
        <w:ind w:firstLine="709"/>
        <w:rPr>
          <w:snapToGrid w:val="0"/>
          <w:sz w:val="28"/>
          <w:szCs w:val="28"/>
        </w:rPr>
      </w:pPr>
      <w:r w:rsidRPr="00C761B9">
        <w:rPr>
          <w:snapToGrid w:val="0"/>
          <w:sz w:val="28"/>
          <w:szCs w:val="28"/>
        </w:rPr>
        <w:t xml:space="preserve">Для планируемой </w:t>
      </w:r>
      <w:proofErr w:type="spellStart"/>
      <w:r w:rsidRPr="00C761B9">
        <w:rPr>
          <w:snapToGrid w:val="0"/>
          <w:sz w:val="28"/>
          <w:szCs w:val="28"/>
        </w:rPr>
        <w:t>среднеэтажной</w:t>
      </w:r>
      <w:proofErr w:type="spellEnd"/>
      <w:r w:rsidRPr="00C761B9">
        <w:rPr>
          <w:snapToGrid w:val="0"/>
          <w:sz w:val="28"/>
          <w:szCs w:val="28"/>
        </w:rPr>
        <w:t xml:space="preserve"> жилой застройки расположенной </w:t>
      </w:r>
      <w:r w:rsidR="00DE040C">
        <w:rPr>
          <w:snapToGrid w:val="0"/>
          <w:sz w:val="28"/>
          <w:szCs w:val="28"/>
        </w:rPr>
        <w:br/>
      </w:r>
      <w:r w:rsidRPr="00C761B9">
        <w:rPr>
          <w:snapToGrid w:val="0"/>
          <w:sz w:val="28"/>
          <w:szCs w:val="28"/>
        </w:rPr>
        <w:t>в северо-восточной части города, предусматривается строительство теплопровода магистрального протяжённостью 0,5 км.</w:t>
      </w:r>
    </w:p>
    <w:p w:rsidR="00072180" w:rsidRPr="00C761B9" w:rsidRDefault="00072180" w:rsidP="00DE040C">
      <w:pPr>
        <w:pStyle w:val="a7"/>
        <w:spacing w:line="312" w:lineRule="auto"/>
        <w:ind w:firstLine="709"/>
        <w:rPr>
          <w:snapToGrid w:val="0"/>
          <w:sz w:val="28"/>
          <w:szCs w:val="28"/>
        </w:rPr>
      </w:pPr>
      <w:r w:rsidRPr="00C761B9">
        <w:rPr>
          <w:snapToGrid w:val="0"/>
          <w:sz w:val="28"/>
          <w:szCs w:val="28"/>
        </w:rPr>
        <w:t xml:space="preserve">В связи с попаданием теплопровода в зону жилой застройки </w:t>
      </w:r>
      <w:r w:rsidR="00DE040C">
        <w:rPr>
          <w:snapToGrid w:val="0"/>
          <w:sz w:val="28"/>
          <w:szCs w:val="28"/>
        </w:rPr>
        <w:br/>
      </w:r>
      <w:r w:rsidRPr="00C761B9">
        <w:rPr>
          <w:snapToGrid w:val="0"/>
          <w:sz w:val="28"/>
          <w:szCs w:val="28"/>
        </w:rPr>
        <w:t>и его выносом в зону улично-дорожной сети, предусмотрено строительство теплопровода магистрального по ул. Гагарина протяжённостью 0,27 км.</w:t>
      </w:r>
    </w:p>
    <w:p w:rsidR="00072180" w:rsidRPr="00C761B9" w:rsidRDefault="00072180" w:rsidP="00DE040C">
      <w:pPr>
        <w:pStyle w:val="a7"/>
        <w:spacing w:line="312" w:lineRule="auto"/>
        <w:ind w:firstLine="709"/>
        <w:rPr>
          <w:snapToGrid w:val="0"/>
          <w:sz w:val="28"/>
          <w:szCs w:val="28"/>
        </w:rPr>
      </w:pPr>
      <w:r w:rsidRPr="00C761B9">
        <w:rPr>
          <w:snapToGrid w:val="0"/>
          <w:sz w:val="28"/>
          <w:szCs w:val="28"/>
        </w:rPr>
        <w:t xml:space="preserve">Для обеспечения теплоснабжения объектов планируемых микрорайонов Нагорный, Садовый и Шестой, проектом планировки предусматривается строительство теплопровода магистрального </w:t>
      </w:r>
      <w:r w:rsidR="00DE040C">
        <w:rPr>
          <w:snapToGrid w:val="0"/>
          <w:sz w:val="28"/>
          <w:szCs w:val="28"/>
        </w:rPr>
        <w:br/>
      </w:r>
      <w:r w:rsidRPr="00C761B9">
        <w:rPr>
          <w:snapToGrid w:val="0"/>
          <w:sz w:val="28"/>
          <w:szCs w:val="28"/>
        </w:rPr>
        <w:t>от «Центральная котельная» г.</w:t>
      </w:r>
      <w:r w:rsidR="00453975">
        <w:rPr>
          <w:snapToGrid w:val="0"/>
          <w:sz w:val="28"/>
          <w:szCs w:val="28"/>
        </w:rPr>
        <w:t xml:space="preserve"> </w:t>
      </w:r>
      <w:r w:rsidRPr="00C761B9">
        <w:rPr>
          <w:snapToGrid w:val="0"/>
          <w:sz w:val="28"/>
          <w:szCs w:val="28"/>
        </w:rPr>
        <w:t>Большой Камень до центрального теплового пункта (ЦТП) № 12, протяжённость проектируемой сети составляет 2,22 км.</w:t>
      </w:r>
    </w:p>
    <w:p w:rsidR="00072180" w:rsidRPr="00C761B9" w:rsidRDefault="00072180" w:rsidP="00DE040C">
      <w:pPr>
        <w:pStyle w:val="a7"/>
        <w:spacing w:line="312" w:lineRule="auto"/>
        <w:ind w:firstLine="709"/>
        <w:rPr>
          <w:snapToGrid w:val="0"/>
          <w:sz w:val="28"/>
          <w:szCs w:val="28"/>
        </w:rPr>
      </w:pPr>
      <w:r w:rsidRPr="00C761B9">
        <w:rPr>
          <w:snapToGrid w:val="0"/>
          <w:sz w:val="28"/>
          <w:szCs w:val="28"/>
        </w:rPr>
        <w:t xml:space="preserve">Для обеспечения централизованного теплоснабжения микрорайона </w:t>
      </w:r>
      <w:proofErr w:type="gramStart"/>
      <w:r w:rsidRPr="00C761B9">
        <w:rPr>
          <w:snapToGrid w:val="0"/>
          <w:sz w:val="28"/>
          <w:szCs w:val="28"/>
        </w:rPr>
        <w:t>Садовый</w:t>
      </w:r>
      <w:proofErr w:type="gramEnd"/>
      <w:r w:rsidRPr="00C761B9">
        <w:rPr>
          <w:snapToGrid w:val="0"/>
          <w:sz w:val="28"/>
          <w:szCs w:val="28"/>
        </w:rPr>
        <w:t>, планируется строительство центрального теплового пункта (ЦТП).</w:t>
      </w:r>
    </w:p>
    <w:p w:rsidR="00072180" w:rsidRPr="00C761B9" w:rsidRDefault="00072180" w:rsidP="00DE040C">
      <w:pPr>
        <w:pStyle w:val="a7"/>
        <w:spacing w:line="312" w:lineRule="auto"/>
        <w:ind w:firstLine="709"/>
        <w:rPr>
          <w:snapToGrid w:val="0"/>
          <w:sz w:val="28"/>
          <w:szCs w:val="28"/>
        </w:rPr>
      </w:pPr>
      <w:proofErr w:type="gramStart"/>
      <w:r w:rsidRPr="00C761B9">
        <w:rPr>
          <w:snapToGrid w:val="0"/>
          <w:sz w:val="28"/>
          <w:szCs w:val="28"/>
        </w:rPr>
        <w:t xml:space="preserve">Для обеспечения централизованного теплоснабжения объектов микрорайона Нагорный, планируется строительство центрального теплового пункта (ЦТП), а также теплопровода магистрального от планируемой ЦТП </w:t>
      </w:r>
      <w:r w:rsidR="00DE040C">
        <w:rPr>
          <w:snapToGrid w:val="0"/>
          <w:sz w:val="28"/>
          <w:szCs w:val="28"/>
        </w:rPr>
        <w:br/>
      </w:r>
      <w:r w:rsidRPr="00C761B9">
        <w:rPr>
          <w:snapToGrid w:val="0"/>
          <w:sz w:val="28"/>
          <w:szCs w:val="28"/>
        </w:rPr>
        <w:lastRenderedPageBreak/>
        <w:t>до тепловой сети Центральная котельная – ЦТП №</w:t>
      </w:r>
      <w:r w:rsidR="00453975">
        <w:rPr>
          <w:snapToGrid w:val="0"/>
          <w:sz w:val="28"/>
          <w:szCs w:val="28"/>
        </w:rPr>
        <w:t xml:space="preserve"> </w:t>
      </w:r>
      <w:r w:rsidRPr="00C761B9">
        <w:rPr>
          <w:snapToGrid w:val="0"/>
          <w:sz w:val="28"/>
          <w:szCs w:val="28"/>
        </w:rPr>
        <w:t>12, протяжённость теплопровода магистрального составляет 1,0</w:t>
      </w:r>
      <w:r w:rsidR="00453975">
        <w:rPr>
          <w:snapToGrid w:val="0"/>
          <w:sz w:val="28"/>
          <w:szCs w:val="28"/>
        </w:rPr>
        <w:t xml:space="preserve"> </w:t>
      </w:r>
      <w:r w:rsidRPr="00C761B9">
        <w:rPr>
          <w:snapToGrid w:val="0"/>
          <w:sz w:val="28"/>
          <w:szCs w:val="28"/>
        </w:rPr>
        <w:t xml:space="preserve">км. </w:t>
      </w:r>
      <w:proofErr w:type="gramEnd"/>
    </w:p>
    <w:p w:rsidR="00072180" w:rsidRPr="00C761B9" w:rsidRDefault="00072180" w:rsidP="00DE040C">
      <w:pPr>
        <w:pStyle w:val="a7"/>
        <w:spacing w:line="312" w:lineRule="auto"/>
        <w:ind w:firstLine="709"/>
        <w:rPr>
          <w:snapToGrid w:val="0"/>
          <w:sz w:val="28"/>
          <w:szCs w:val="28"/>
        </w:rPr>
      </w:pPr>
      <w:r w:rsidRPr="00C761B9">
        <w:rPr>
          <w:snapToGrid w:val="0"/>
          <w:sz w:val="28"/>
          <w:szCs w:val="28"/>
        </w:rPr>
        <w:t xml:space="preserve">Планируется строительство центрального теплового пункта (ЦТП) </w:t>
      </w:r>
      <w:r w:rsidR="00DE040C">
        <w:rPr>
          <w:snapToGrid w:val="0"/>
          <w:sz w:val="28"/>
          <w:szCs w:val="28"/>
        </w:rPr>
        <w:br/>
      </w:r>
      <w:r w:rsidRPr="00C761B9">
        <w:rPr>
          <w:snapToGrid w:val="0"/>
          <w:sz w:val="28"/>
          <w:szCs w:val="28"/>
        </w:rPr>
        <w:t xml:space="preserve">в микрорайоне </w:t>
      </w:r>
      <w:proofErr w:type="gramStart"/>
      <w:r w:rsidRPr="00C761B9">
        <w:rPr>
          <w:snapToGrid w:val="0"/>
          <w:sz w:val="28"/>
          <w:szCs w:val="28"/>
        </w:rPr>
        <w:t>Парковый</w:t>
      </w:r>
      <w:proofErr w:type="gramEnd"/>
      <w:r w:rsidRPr="00C761B9">
        <w:rPr>
          <w:snapToGrid w:val="0"/>
          <w:sz w:val="28"/>
          <w:szCs w:val="28"/>
        </w:rPr>
        <w:t>, для обеспечения централизованного теплоснабжения данного микрорайона.</w:t>
      </w:r>
    </w:p>
    <w:p w:rsidR="00072180" w:rsidRPr="00C761B9" w:rsidRDefault="00072180" w:rsidP="00DE040C">
      <w:pPr>
        <w:pStyle w:val="a7"/>
        <w:spacing w:line="312" w:lineRule="auto"/>
        <w:ind w:firstLine="709"/>
        <w:rPr>
          <w:snapToGrid w:val="0"/>
          <w:sz w:val="28"/>
          <w:szCs w:val="28"/>
        </w:rPr>
      </w:pPr>
      <w:r w:rsidRPr="00C761B9">
        <w:rPr>
          <w:snapToGrid w:val="0"/>
          <w:sz w:val="28"/>
          <w:szCs w:val="28"/>
        </w:rPr>
        <w:t>Для обеспечения централизованного т</w:t>
      </w:r>
      <w:r w:rsidR="00453975">
        <w:rPr>
          <w:snapToGrid w:val="0"/>
          <w:sz w:val="28"/>
          <w:szCs w:val="28"/>
        </w:rPr>
        <w:t xml:space="preserve">еплоснабжения новой застройки в </w:t>
      </w:r>
      <w:r w:rsidRPr="00C761B9">
        <w:rPr>
          <w:snapToGrid w:val="0"/>
          <w:sz w:val="28"/>
          <w:szCs w:val="28"/>
        </w:rPr>
        <w:t>5</w:t>
      </w:r>
      <w:r w:rsidR="00453975">
        <w:rPr>
          <w:snapToGrid w:val="0"/>
          <w:sz w:val="28"/>
          <w:szCs w:val="28"/>
        </w:rPr>
        <w:t xml:space="preserve"> </w:t>
      </w:r>
      <w:r w:rsidRPr="00C761B9">
        <w:rPr>
          <w:snapToGrid w:val="0"/>
          <w:sz w:val="28"/>
          <w:szCs w:val="28"/>
        </w:rPr>
        <w:t>микрорайоне, планируется строительство теплопровода магистрального протяженностью 0,2 км.</w:t>
      </w:r>
    </w:p>
    <w:p w:rsidR="00072180" w:rsidRPr="00C761B9" w:rsidRDefault="00072180" w:rsidP="00DE040C">
      <w:pPr>
        <w:pStyle w:val="a7"/>
        <w:spacing w:line="312" w:lineRule="auto"/>
        <w:ind w:firstLine="709"/>
        <w:rPr>
          <w:snapToGrid w:val="0"/>
          <w:sz w:val="28"/>
          <w:szCs w:val="28"/>
        </w:rPr>
      </w:pPr>
      <w:r w:rsidRPr="00C761B9">
        <w:rPr>
          <w:snapToGrid w:val="0"/>
          <w:sz w:val="28"/>
          <w:szCs w:val="28"/>
        </w:rPr>
        <w:t>Планируется размещение</w:t>
      </w:r>
      <w:r w:rsidRPr="00C761B9">
        <w:rPr>
          <w:sz w:val="28"/>
          <w:szCs w:val="28"/>
        </w:rPr>
        <w:t xml:space="preserve"> </w:t>
      </w:r>
      <w:r w:rsidRPr="00C761B9">
        <w:rPr>
          <w:snapToGrid w:val="0"/>
          <w:sz w:val="28"/>
          <w:szCs w:val="28"/>
        </w:rPr>
        <w:t xml:space="preserve">транспортабельной модульной паровой котельной «ТМПК-12000Д» для обеспечения тепловой энергии завода </w:t>
      </w:r>
      <w:r w:rsidR="00DE040C">
        <w:rPr>
          <w:snapToGrid w:val="0"/>
          <w:sz w:val="28"/>
          <w:szCs w:val="28"/>
        </w:rPr>
        <w:br/>
      </w:r>
      <w:r w:rsidRPr="00C761B9">
        <w:rPr>
          <w:snapToGrid w:val="0"/>
          <w:sz w:val="28"/>
          <w:szCs w:val="28"/>
        </w:rPr>
        <w:t>по переработк</w:t>
      </w:r>
      <w:r w:rsidR="00AF5467">
        <w:rPr>
          <w:snapToGrid w:val="0"/>
          <w:sz w:val="28"/>
          <w:szCs w:val="28"/>
        </w:rPr>
        <w:t>е</w:t>
      </w:r>
      <w:r w:rsidRPr="00C761B9">
        <w:rPr>
          <w:snapToGrid w:val="0"/>
          <w:sz w:val="28"/>
          <w:szCs w:val="28"/>
        </w:rPr>
        <w:t xml:space="preserve"> минтая, расположенн</w:t>
      </w:r>
      <w:r w:rsidR="00AF5467">
        <w:rPr>
          <w:snapToGrid w:val="0"/>
          <w:sz w:val="28"/>
          <w:szCs w:val="28"/>
        </w:rPr>
        <w:t>ого</w:t>
      </w:r>
      <w:r w:rsidRPr="00C761B9">
        <w:rPr>
          <w:snapToGrid w:val="0"/>
          <w:sz w:val="28"/>
          <w:szCs w:val="28"/>
        </w:rPr>
        <w:t xml:space="preserve"> по улице </w:t>
      </w:r>
      <w:proofErr w:type="spellStart"/>
      <w:r w:rsidRPr="00C761B9">
        <w:rPr>
          <w:snapToGrid w:val="0"/>
          <w:sz w:val="28"/>
          <w:szCs w:val="28"/>
        </w:rPr>
        <w:t>Ганслеп</w:t>
      </w:r>
      <w:proofErr w:type="spellEnd"/>
      <w:r w:rsidRPr="00C761B9">
        <w:rPr>
          <w:snapToGrid w:val="0"/>
          <w:sz w:val="28"/>
          <w:szCs w:val="28"/>
        </w:rPr>
        <w:t>. Проектируемая котельная имеет 4 котла суммарной мощностью 6,12 Гкал/</w:t>
      </w:r>
      <w:proofErr w:type="gramStart"/>
      <w:r w:rsidRPr="00C761B9">
        <w:rPr>
          <w:snapToGrid w:val="0"/>
          <w:sz w:val="28"/>
          <w:szCs w:val="28"/>
        </w:rPr>
        <w:t>ч</w:t>
      </w:r>
      <w:proofErr w:type="gramEnd"/>
      <w:r w:rsidRPr="00C761B9">
        <w:rPr>
          <w:snapToGrid w:val="0"/>
          <w:sz w:val="28"/>
          <w:szCs w:val="28"/>
        </w:rPr>
        <w:t>.</w:t>
      </w:r>
    </w:p>
    <w:p w:rsidR="00072180" w:rsidRPr="00C761B9" w:rsidRDefault="00072180" w:rsidP="00DE040C">
      <w:pPr>
        <w:pStyle w:val="a7"/>
        <w:spacing w:line="312" w:lineRule="auto"/>
        <w:ind w:firstLine="709"/>
        <w:rPr>
          <w:snapToGrid w:val="0"/>
          <w:sz w:val="28"/>
          <w:szCs w:val="28"/>
        </w:rPr>
      </w:pPr>
      <w:r w:rsidRPr="00C761B9">
        <w:rPr>
          <w:snapToGrid w:val="0"/>
          <w:sz w:val="28"/>
          <w:szCs w:val="28"/>
        </w:rPr>
        <w:t xml:space="preserve">Планируется ликвидация теплопровода магистрального </w:t>
      </w:r>
      <w:r w:rsidR="00DE040C">
        <w:rPr>
          <w:snapToGrid w:val="0"/>
          <w:sz w:val="28"/>
          <w:szCs w:val="28"/>
        </w:rPr>
        <w:br/>
      </w:r>
      <w:r w:rsidRPr="00C761B9">
        <w:rPr>
          <w:snapToGrid w:val="0"/>
          <w:sz w:val="28"/>
          <w:szCs w:val="28"/>
        </w:rPr>
        <w:t>по ул. Андреевской протяжённостью 0,05 км, в связи с ликвидацией отапливаемого здания.</w:t>
      </w:r>
    </w:p>
    <w:p w:rsidR="00072180" w:rsidRPr="00C761B9" w:rsidRDefault="00072180" w:rsidP="00DE040C">
      <w:pPr>
        <w:pStyle w:val="a7"/>
        <w:spacing w:line="312" w:lineRule="auto"/>
        <w:ind w:firstLine="709"/>
        <w:rPr>
          <w:snapToGrid w:val="0"/>
          <w:sz w:val="28"/>
          <w:szCs w:val="28"/>
        </w:rPr>
      </w:pPr>
      <w:r w:rsidRPr="00C761B9">
        <w:rPr>
          <w:snapToGrid w:val="0"/>
          <w:sz w:val="28"/>
          <w:szCs w:val="28"/>
        </w:rPr>
        <w:t xml:space="preserve">Планируется реконструкция котельных: Котельные № 1 и № 2 </w:t>
      </w:r>
      <w:r w:rsidR="00DE040C">
        <w:rPr>
          <w:snapToGrid w:val="0"/>
          <w:sz w:val="28"/>
          <w:szCs w:val="28"/>
        </w:rPr>
        <w:br/>
      </w:r>
      <w:proofErr w:type="spellStart"/>
      <w:r w:rsidRPr="00C761B9">
        <w:rPr>
          <w:snapToGrid w:val="0"/>
          <w:sz w:val="28"/>
          <w:szCs w:val="28"/>
        </w:rPr>
        <w:t>мкр</w:t>
      </w:r>
      <w:proofErr w:type="spellEnd"/>
      <w:r w:rsidRPr="00C761B9">
        <w:rPr>
          <w:snapToGrid w:val="0"/>
          <w:sz w:val="28"/>
          <w:szCs w:val="28"/>
        </w:rPr>
        <w:t>. Южная Лифляндия, Котельная с. Петровка № 1 (ул. Школьная) и № 2, Котельная по ул.</w:t>
      </w:r>
      <w:r w:rsidR="00453975">
        <w:rPr>
          <w:snapToGrid w:val="0"/>
          <w:sz w:val="28"/>
          <w:szCs w:val="28"/>
        </w:rPr>
        <w:t xml:space="preserve"> </w:t>
      </w:r>
      <w:r w:rsidRPr="00C761B9">
        <w:rPr>
          <w:snapToGrid w:val="0"/>
          <w:sz w:val="28"/>
          <w:szCs w:val="28"/>
        </w:rPr>
        <w:t xml:space="preserve">Андреевская, Котельные № 1, № 2 и № 4, в связи с большим износом оборудования, и перевод котлов на газообразное топливо. </w:t>
      </w:r>
    </w:p>
    <w:p w:rsidR="00072180" w:rsidRPr="00C761B9" w:rsidRDefault="00072180" w:rsidP="00DE040C">
      <w:pPr>
        <w:pStyle w:val="a7"/>
        <w:spacing w:line="312" w:lineRule="auto"/>
        <w:ind w:firstLine="709"/>
        <w:rPr>
          <w:sz w:val="28"/>
          <w:szCs w:val="28"/>
        </w:rPr>
      </w:pPr>
      <w:r w:rsidRPr="00C761B9">
        <w:rPr>
          <w:sz w:val="28"/>
          <w:szCs w:val="28"/>
        </w:rPr>
        <w:t>Таким образом, для обеспечения централизованной системой теплоснабжения необходимо выполнить следующие мероприятия:</w:t>
      </w:r>
    </w:p>
    <w:p w:rsidR="00072180" w:rsidRPr="00CE6BBE" w:rsidRDefault="00072180" w:rsidP="00453975">
      <w:pPr>
        <w:spacing w:before="120" w:after="120" w:line="240" w:lineRule="auto"/>
        <w:ind w:firstLine="709"/>
        <w:jc w:val="both"/>
        <w:rPr>
          <w:rFonts w:ascii="Times New Roman" w:hAnsi="Times New Roman" w:cs="Times New Roman"/>
          <w:b/>
          <w:sz w:val="28"/>
          <w:szCs w:val="28"/>
        </w:rPr>
      </w:pPr>
      <w:r w:rsidRPr="00CE6BBE">
        <w:rPr>
          <w:rFonts w:ascii="Times New Roman" w:hAnsi="Times New Roman" w:cs="Times New Roman"/>
          <w:b/>
          <w:sz w:val="28"/>
          <w:szCs w:val="28"/>
        </w:rPr>
        <w:t>Городской округ Большой Камень</w:t>
      </w:r>
    </w:p>
    <w:p w:rsidR="00072180" w:rsidRPr="00453975" w:rsidRDefault="00072180" w:rsidP="00DE040C">
      <w:pPr>
        <w:pStyle w:val="a7"/>
        <w:spacing w:line="312" w:lineRule="auto"/>
        <w:ind w:firstLine="709"/>
        <w:rPr>
          <w:snapToGrid w:val="0"/>
          <w:sz w:val="28"/>
          <w:szCs w:val="28"/>
        </w:rPr>
      </w:pPr>
      <w:r w:rsidRPr="00453975">
        <w:rPr>
          <w:sz w:val="28"/>
          <w:szCs w:val="28"/>
        </w:rPr>
        <w:t>Мероприятия по развитию системы теплоснабжения не предусмотрены.</w:t>
      </w:r>
    </w:p>
    <w:p w:rsidR="00072180" w:rsidRPr="00CE6BBE" w:rsidRDefault="00072180" w:rsidP="00453975">
      <w:pPr>
        <w:spacing w:before="120" w:after="120" w:line="240" w:lineRule="auto"/>
        <w:ind w:firstLine="709"/>
        <w:jc w:val="both"/>
        <w:rPr>
          <w:rFonts w:ascii="Times New Roman" w:hAnsi="Times New Roman" w:cs="Times New Roman"/>
          <w:b/>
          <w:sz w:val="28"/>
          <w:szCs w:val="28"/>
        </w:rPr>
      </w:pPr>
      <w:r w:rsidRPr="00CE6BBE">
        <w:rPr>
          <w:rFonts w:ascii="Times New Roman" w:hAnsi="Times New Roman" w:cs="Times New Roman"/>
          <w:b/>
          <w:sz w:val="28"/>
          <w:szCs w:val="28"/>
        </w:rPr>
        <w:t>г. Большой Камень (без учета жилого микрорайона Промышленного парка «Большой Камень»)</w:t>
      </w:r>
    </w:p>
    <w:p w:rsidR="00072180" w:rsidRPr="00453975" w:rsidRDefault="00072180" w:rsidP="00DE040C">
      <w:pPr>
        <w:pStyle w:val="a7"/>
        <w:spacing w:line="312" w:lineRule="auto"/>
        <w:ind w:firstLine="709"/>
        <w:rPr>
          <w:sz w:val="28"/>
          <w:szCs w:val="28"/>
        </w:rPr>
      </w:pPr>
      <w:bookmarkStart w:id="302" w:name="_Toc39097267"/>
      <w:bookmarkStart w:id="303" w:name="_Toc35619550"/>
      <w:bookmarkStart w:id="304" w:name="_Toc35611070"/>
      <w:bookmarkStart w:id="305" w:name="_Toc35600153"/>
      <w:bookmarkStart w:id="306" w:name="_Toc25070187"/>
      <w:r w:rsidRPr="00453975">
        <w:rPr>
          <w:sz w:val="28"/>
          <w:szCs w:val="28"/>
        </w:rPr>
        <w:t xml:space="preserve">первая очередь реализации генерального плана (конец 2025 </w:t>
      </w:r>
      <w:r w:rsidR="004E5E0C" w:rsidRPr="00453975">
        <w:rPr>
          <w:sz w:val="28"/>
          <w:szCs w:val="28"/>
        </w:rPr>
        <w:t>г.</w:t>
      </w:r>
      <w:r w:rsidRPr="00453975">
        <w:rPr>
          <w:sz w:val="28"/>
          <w:szCs w:val="28"/>
        </w:rPr>
        <w:t>):</w:t>
      </w:r>
    </w:p>
    <w:p w:rsidR="00072180" w:rsidRPr="00453975" w:rsidRDefault="00072180" w:rsidP="00DE040C">
      <w:pPr>
        <w:pStyle w:val="a7"/>
        <w:spacing w:line="312" w:lineRule="auto"/>
        <w:ind w:firstLine="709"/>
        <w:rPr>
          <w:snapToGrid w:val="0"/>
          <w:sz w:val="28"/>
          <w:szCs w:val="28"/>
        </w:rPr>
      </w:pPr>
      <w:r w:rsidRPr="00453975">
        <w:rPr>
          <w:sz w:val="28"/>
          <w:szCs w:val="28"/>
        </w:rPr>
        <w:t xml:space="preserve">- </w:t>
      </w:r>
      <w:r w:rsidRPr="00453975">
        <w:rPr>
          <w:snapToGrid w:val="0"/>
          <w:sz w:val="28"/>
          <w:szCs w:val="28"/>
        </w:rPr>
        <w:t>строительство источника тепловой энергии – 1 объект;</w:t>
      </w:r>
    </w:p>
    <w:p w:rsidR="00072180" w:rsidRPr="00453975" w:rsidRDefault="00072180" w:rsidP="00DE040C">
      <w:pPr>
        <w:pStyle w:val="a7"/>
        <w:spacing w:line="312" w:lineRule="auto"/>
        <w:ind w:firstLine="709"/>
        <w:rPr>
          <w:snapToGrid w:val="0"/>
          <w:sz w:val="28"/>
          <w:szCs w:val="28"/>
        </w:rPr>
      </w:pPr>
      <w:r w:rsidRPr="00453975">
        <w:rPr>
          <w:snapToGrid w:val="0"/>
          <w:sz w:val="28"/>
          <w:szCs w:val="28"/>
        </w:rPr>
        <w:t>- реконструкция источника тепловой энергии – 3 объекта;</w:t>
      </w:r>
    </w:p>
    <w:p w:rsidR="00072180" w:rsidRPr="00453975" w:rsidRDefault="00072180" w:rsidP="00DE040C">
      <w:pPr>
        <w:pStyle w:val="a7"/>
        <w:spacing w:line="312" w:lineRule="auto"/>
        <w:ind w:firstLine="709"/>
        <w:rPr>
          <w:snapToGrid w:val="0"/>
          <w:sz w:val="28"/>
          <w:szCs w:val="28"/>
        </w:rPr>
      </w:pPr>
      <w:r w:rsidRPr="00453975">
        <w:rPr>
          <w:snapToGrid w:val="0"/>
          <w:sz w:val="28"/>
          <w:szCs w:val="28"/>
        </w:rPr>
        <w:t xml:space="preserve">- строительство центрального теплового пункта (ЦТП) – 2 объекта; </w:t>
      </w:r>
    </w:p>
    <w:p w:rsidR="00072180" w:rsidRPr="00453975" w:rsidRDefault="00072180" w:rsidP="00DE040C">
      <w:pPr>
        <w:pStyle w:val="a7"/>
        <w:spacing w:line="312" w:lineRule="auto"/>
        <w:ind w:firstLine="709"/>
        <w:rPr>
          <w:snapToGrid w:val="0"/>
          <w:sz w:val="28"/>
          <w:szCs w:val="28"/>
        </w:rPr>
      </w:pPr>
      <w:r w:rsidRPr="00453975">
        <w:rPr>
          <w:snapToGrid w:val="0"/>
          <w:sz w:val="28"/>
          <w:szCs w:val="28"/>
        </w:rPr>
        <w:t>- строительство магистрального теплопровода – 2,7 км;</w:t>
      </w:r>
    </w:p>
    <w:p w:rsidR="00072180" w:rsidRPr="00453975" w:rsidRDefault="00072180" w:rsidP="00DE040C">
      <w:pPr>
        <w:pStyle w:val="a7"/>
        <w:spacing w:line="312" w:lineRule="auto"/>
        <w:ind w:firstLine="709"/>
        <w:rPr>
          <w:sz w:val="28"/>
          <w:szCs w:val="28"/>
        </w:rPr>
      </w:pPr>
      <w:r w:rsidRPr="00453975">
        <w:rPr>
          <w:snapToGrid w:val="0"/>
          <w:sz w:val="28"/>
          <w:szCs w:val="28"/>
        </w:rPr>
        <w:t>- ликвидация теплопровода магистрального – 0,31 км.</w:t>
      </w:r>
    </w:p>
    <w:p w:rsidR="00072180" w:rsidRPr="00453975" w:rsidRDefault="00072180" w:rsidP="00DE040C">
      <w:pPr>
        <w:pStyle w:val="a7"/>
        <w:spacing w:line="312" w:lineRule="auto"/>
        <w:ind w:firstLine="709"/>
        <w:rPr>
          <w:sz w:val="28"/>
          <w:szCs w:val="28"/>
        </w:rPr>
      </w:pPr>
      <w:r w:rsidRPr="00453975">
        <w:rPr>
          <w:sz w:val="28"/>
          <w:szCs w:val="28"/>
        </w:rPr>
        <w:t xml:space="preserve">вторая очередь реализации генерального плана (конец 2030 </w:t>
      </w:r>
      <w:r w:rsidR="004E5E0C" w:rsidRPr="00453975">
        <w:rPr>
          <w:sz w:val="28"/>
          <w:szCs w:val="28"/>
        </w:rPr>
        <w:t>г.</w:t>
      </w:r>
      <w:r w:rsidRPr="00453975">
        <w:rPr>
          <w:sz w:val="28"/>
          <w:szCs w:val="28"/>
        </w:rPr>
        <w:t>):</w:t>
      </w:r>
    </w:p>
    <w:p w:rsidR="00072180" w:rsidRPr="00453975" w:rsidRDefault="00072180" w:rsidP="00DE040C">
      <w:pPr>
        <w:pStyle w:val="a7"/>
        <w:spacing w:line="312" w:lineRule="auto"/>
        <w:ind w:firstLine="709"/>
        <w:rPr>
          <w:sz w:val="28"/>
          <w:szCs w:val="28"/>
        </w:rPr>
      </w:pPr>
      <w:r w:rsidRPr="00453975">
        <w:rPr>
          <w:sz w:val="28"/>
          <w:szCs w:val="28"/>
        </w:rPr>
        <w:t xml:space="preserve">- </w:t>
      </w:r>
      <w:r w:rsidRPr="00453975">
        <w:rPr>
          <w:snapToGrid w:val="0"/>
          <w:sz w:val="28"/>
          <w:szCs w:val="28"/>
        </w:rPr>
        <w:t xml:space="preserve">реконструкция источника </w:t>
      </w:r>
      <w:r w:rsidRPr="00453975">
        <w:rPr>
          <w:sz w:val="28"/>
          <w:szCs w:val="28"/>
        </w:rPr>
        <w:t>тепловой энергии – 3 объекта;</w:t>
      </w:r>
    </w:p>
    <w:p w:rsidR="00072180" w:rsidRPr="00453975" w:rsidRDefault="00072180" w:rsidP="00CE6BBE">
      <w:pPr>
        <w:pStyle w:val="a7"/>
        <w:spacing w:line="312" w:lineRule="auto"/>
        <w:ind w:firstLine="709"/>
        <w:rPr>
          <w:snapToGrid w:val="0"/>
          <w:sz w:val="28"/>
          <w:szCs w:val="28"/>
        </w:rPr>
      </w:pPr>
      <w:r w:rsidRPr="00453975">
        <w:rPr>
          <w:sz w:val="28"/>
          <w:szCs w:val="28"/>
        </w:rPr>
        <w:lastRenderedPageBreak/>
        <w:t xml:space="preserve">- </w:t>
      </w:r>
      <w:r w:rsidRPr="00453975">
        <w:rPr>
          <w:snapToGrid w:val="0"/>
          <w:sz w:val="28"/>
          <w:szCs w:val="28"/>
        </w:rPr>
        <w:t>строительство центрального теплового пункта (ЦТП) – 1 объект;</w:t>
      </w:r>
    </w:p>
    <w:p w:rsidR="00072180" w:rsidRPr="00453975" w:rsidRDefault="00072180" w:rsidP="00CE6BBE">
      <w:pPr>
        <w:pStyle w:val="a7"/>
        <w:spacing w:line="312" w:lineRule="auto"/>
        <w:ind w:firstLine="709"/>
        <w:rPr>
          <w:sz w:val="28"/>
          <w:szCs w:val="28"/>
        </w:rPr>
      </w:pPr>
      <w:r w:rsidRPr="00453975">
        <w:rPr>
          <w:snapToGrid w:val="0"/>
          <w:sz w:val="28"/>
          <w:szCs w:val="28"/>
        </w:rPr>
        <w:t>- строительство магистрального теплопровода – 1,5 км.</w:t>
      </w:r>
    </w:p>
    <w:p w:rsidR="00072180" w:rsidRPr="00CE6BBE" w:rsidRDefault="00072180" w:rsidP="00CE6BBE">
      <w:pPr>
        <w:spacing w:after="0" w:line="312" w:lineRule="auto"/>
        <w:ind w:firstLine="709"/>
        <w:jc w:val="both"/>
        <w:rPr>
          <w:rFonts w:ascii="Times New Roman" w:hAnsi="Times New Roman" w:cs="Times New Roman"/>
          <w:b/>
          <w:sz w:val="28"/>
          <w:szCs w:val="28"/>
        </w:rPr>
      </w:pPr>
      <w:r w:rsidRPr="00CE6BBE">
        <w:rPr>
          <w:rFonts w:ascii="Times New Roman" w:hAnsi="Times New Roman" w:cs="Times New Roman"/>
          <w:b/>
          <w:sz w:val="28"/>
          <w:szCs w:val="28"/>
        </w:rPr>
        <w:t>г. Большой Камень (жилой микрорайон Промышленного парка «Большой Камень»)</w:t>
      </w:r>
    </w:p>
    <w:p w:rsidR="00072180" w:rsidRPr="00453975" w:rsidRDefault="00072180" w:rsidP="00CE6BBE">
      <w:pPr>
        <w:pStyle w:val="a7"/>
        <w:spacing w:line="312" w:lineRule="auto"/>
        <w:ind w:firstLine="709"/>
        <w:rPr>
          <w:sz w:val="28"/>
          <w:szCs w:val="28"/>
        </w:rPr>
      </w:pPr>
      <w:r w:rsidRPr="00453975">
        <w:rPr>
          <w:sz w:val="28"/>
          <w:szCs w:val="28"/>
        </w:rPr>
        <w:t xml:space="preserve">расчетный срок реализации генерального плана (конец 2040 </w:t>
      </w:r>
      <w:r w:rsidR="004E5E0C" w:rsidRPr="00453975">
        <w:rPr>
          <w:sz w:val="28"/>
          <w:szCs w:val="28"/>
        </w:rPr>
        <w:t>г.</w:t>
      </w:r>
      <w:r w:rsidRPr="00453975">
        <w:rPr>
          <w:sz w:val="28"/>
          <w:szCs w:val="28"/>
        </w:rPr>
        <w:t>):</w:t>
      </w:r>
    </w:p>
    <w:p w:rsidR="00072180" w:rsidRPr="00453975" w:rsidRDefault="00072180" w:rsidP="00CE6BBE">
      <w:pPr>
        <w:pStyle w:val="a7"/>
        <w:spacing w:line="312" w:lineRule="auto"/>
        <w:ind w:firstLine="709"/>
        <w:rPr>
          <w:sz w:val="28"/>
          <w:szCs w:val="28"/>
        </w:rPr>
      </w:pPr>
      <w:r w:rsidRPr="00453975">
        <w:rPr>
          <w:sz w:val="28"/>
          <w:szCs w:val="28"/>
        </w:rPr>
        <w:t xml:space="preserve">- </w:t>
      </w:r>
      <w:r w:rsidRPr="00453975">
        <w:rPr>
          <w:snapToGrid w:val="0"/>
          <w:sz w:val="28"/>
          <w:szCs w:val="28"/>
        </w:rPr>
        <w:t>строительство источника тепловой энергии – 1 объект.</w:t>
      </w:r>
    </w:p>
    <w:p w:rsidR="00072180" w:rsidRPr="00CE6BBE" w:rsidRDefault="00072180" w:rsidP="00CE6BBE">
      <w:pPr>
        <w:spacing w:after="0" w:line="312" w:lineRule="auto"/>
        <w:ind w:firstLine="709"/>
        <w:jc w:val="both"/>
        <w:rPr>
          <w:rFonts w:ascii="Times New Roman" w:hAnsi="Times New Roman" w:cs="Times New Roman"/>
          <w:b/>
          <w:sz w:val="28"/>
          <w:szCs w:val="28"/>
        </w:rPr>
      </w:pPr>
      <w:r w:rsidRPr="00CE6BBE">
        <w:rPr>
          <w:rFonts w:ascii="Times New Roman" w:hAnsi="Times New Roman" w:cs="Times New Roman"/>
          <w:b/>
          <w:sz w:val="28"/>
          <w:szCs w:val="28"/>
        </w:rPr>
        <w:t>с. Петровка</w:t>
      </w:r>
    </w:p>
    <w:p w:rsidR="00072180" w:rsidRPr="00453975" w:rsidRDefault="00072180" w:rsidP="00CE6BBE">
      <w:pPr>
        <w:pStyle w:val="a7"/>
        <w:spacing w:line="312" w:lineRule="auto"/>
        <w:ind w:firstLine="709"/>
        <w:rPr>
          <w:sz w:val="28"/>
          <w:szCs w:val="28"/>
        </w:rPr>
      </w:pPr>
      <w:r w:rsidRPr="00453975">
        <w:rPr>
          <w:sz w:val="28"/>
          <w:szCs w:val="28"/>
        </w:rPr>
        <w:t xml:space="preserve">вторая очередь реализации генерального плана (конец 2030 </w:t>
      </w:r>
      <w:r w:rsidR="004E5E0C" w:rsidRPr="00453975">
        <w:rPr>
          <w:sz w:val="28"/>
          <w:szCs w:val="28"/>
        </w:rPr>
        <w:t>г.</w:t>
      </w:r>
      <w:r w:rsidRPr="00453975">
        <w:rPr>
          <w:sz w:val="28"/>
          <w:szCs w:val="28"/>
        </w:rPr>
        <w:t>):</w:t>
      </w:r>
    </w:p>
    <w:p w:rsidR="00072180" w:rsidRPr="00453975" w:rsidRDefault="00072180" w:rsidP="00CE6BBE">
      <w:pPr>
        <w:pStyle w:val="a7"/>
        <w:spacing w:line="312" w:lineRule="auto"/>
        <w:ind w:firstLine="709"/>
        <w:rPr>
          <w:sz w:val="28"/>
          <w:szCs w:val="28"/>
        </w:rPr>
      </w:pPr>
      <w:r w:rsidRPr="00453975">
        <w:rPr>
          <w:sz w:val="28"/>
          <w:szCs w:val="28"/>
        </w:rPr>
        <w:t xml:space="preserve">- </w:t>
      </w:r>
      <w:r w:rsidRPr="00453975">
        <w:rPr>
          <w:snapToGrid w:val="0"/>
          <w:sz w:val="28"/>
          <w:szCs w:val="28"/>
        </w:rPr>
        <w:t>реконструкция</w:t>
      </w:r>
      <w:r w:rsidRPr="00453975">
        <w:rPr>
          <w:sz w:val="28"/>
          <w:szCs w:val="28"/>
        </w:rPr>
        <w:t xml:space="preserve"> источника тепловой энергии – 2 объекта;</w:t>
      </w:r>
    </w:p>
    <w:p w:rsidR="00072180" w:rsidRPr="00453975" w:rsidRDefault="00072180" w:rsidP="00CE6BBE">
      <w:pPr>
        <w:pStyle w:val="a7"/>
        <w:spacing w:line="312" w:lineRule="auto"/>
        <w:ind w:firstLine="709"/>
        <w:rPr>
          <w:sz w:val="28"/>
          <w:szCs w:val="28"/>
        </w:rPr>
      </w:pPr>
      <w:r w:rsidRPr="00453975">
        <w:rPr>
          <w:sz w:val="28"/>
          <w:szCs w:val="28"/>
        </w:rPr>
        <w:t xml:space="preserve">- </w:t>
      </w:r>
      <w:r w:rsidRPr="00453975">
        <w:rPr>
          <w:snapToGrid w:val="0"/>
          <w:sz w:val="28"/>
          <w:szCs w:val="28"/>
        </w:rPr>
        <w:t>ликвидация теплопровода магистрального – 0,3 км.</w:t>
      </w:r>
    </w:p>
    <w:p w:rsidR="00072180" w:rsidRPr="00CE6BBE" w:rsidRDefault="00072180" w:rsidP="00CE6BBE">
      <w:pPr>
        <w:spacing w:after="0" w:line="312" w:lineRule="auto"/>
        <w:ind w:firstLine="709"/>
        <w:jc w:val="both"/>
        <w:rPr>
          <w:rFonts w:ascii="Times New Roman" w:hAnsi="Times New Roman" w:cs="Times New Roman"/>
          <w:b/>
          <w:sz w:val="28"/>
          <w:szCs w:val="28"/>
        </w:rPr>
      </w:pPr>
      <w:r w:rsidRPr="00CE6BBE">
        <w:rPr>
          <w:rFonts w:ascii="Times New Roman" w:hAnsi="Times New Roman" w:cs="Times New Roman"/>
          <w:b/>
          <w:sz w:val="28"/>
          <w:szCs w:val="28"/>
        </w:rPr>
        <w:t>с. Суходол</w:t>
      </w:r>
    </w:p>
    <w:p w:rsidR="00072180" w:rsidRPr="00453975" w:rsidRDefault="00072180" w:rsidP="00CE6BBE">
      <w:pPr>
        <w:pStyle w:val="a7"/>
        <w:spacing w:line="312" w:lineRule="auto"/>
        <w:ind w:firstLine="709"/>
        <w:rPr>
          <w:snapToGrid w:val="0"/>
          <w:sz w:val="28"/>
          <w:szCs w:val="28"/>
        </w:rPr>
      </w:pPr>
      <w:r w:rsidRPr="00453975">
        <w:rPr>
          <w:sz w:val="28"/>
          <w:szCs w:val="28"/>
        </w:rPr>
        <w:t xml:space="preserve">Мероприятия по развитию системы теплоснабжения </w:t>
      </w:r>
      <w:r w:rsidR="00D67537" w:rsidRPr="00453975">
        <w:rPr>
          <w:sz w:val="28"/>
          <w:szCs w:val="28"/>
        </w:rPr>
        <w:br/>
      </w:r>
      <w:r w:rsidRPr="00453975">
        <w:rPr>
          <w:sz w:val="28"/>
          <w:szCs w:val="28"/>
        </w:rPr>
        <w:t>не предусмотрены.</w:t>
      </w:r>
    </w:p>
    <w:p w:rsidR="00072180" w:rsidRPr="00453975" w:rsidRDefault="00072180" w:rsidP="00CE6BBE">
      <w:pPr>
        <w:pStyle w:val="a7"/>
        <w:spacing w:line="312" w:lineRule="auto"/>
        <w:ind w:firstLine="709"/>
        <w:rPr>
          <w:sz w:val="28"/>
          <w:szCs w:val="28"/>
        </w:rPr>
      </w:pPr>
      <w:r w:rsidRPr="00453975">
        <w:rPr>
          <w:sz w:val="28"/>
          <w:szCs w:val="28"/>
        </w:rPr>
        <w:t>В соответствии с решениями генерального плана, учитывая объекты, запланированные к</w:t>
      </w:r>
      <w:r w:rsidR="00453975">
        <w:rPr>
          <w:sz w:val="28"/>
          <w:szCs w:val="28"/>
        </w:rPr>
        <w:t xml:space="preserve"> </w:t>
      </w:r>
      <w:r w:rsidRPr="00453975">
        <w:rPr>
          <w:sz w:val="28"/>
          <w:szCs w:val="28"/>
        </w:rPr>
        <w:t>строительству и реконструкции, определен следующий перечень объектов:</w:t>
      </w:r>
    </w:p>
    <w:p w:rsidR="00072180" w:rsidRPr="00453975" w:rsidRDefault="00072180" w:rsidP="00DE040C">
      <w:pPr>
        <w:spacing w:after="0" w:line="312" w:lineRule="auto"/>
        <w:ind w:firstLine="709"/>
        <w:jc w:val="both"/>
        <w:rPr>
          <w:rFonts w:ascii="Times New Roman" w:hAnsi="Times New Roman" w:cs="Times New Roman"/>
          <w:sz w:val="28"/>
          <w:szCs w:val="28"/>
        </w:rPr>
      </w:pPr>
      <w:r w:rsidRPr="00453975">
        <w:rPr>
          <w:rFonts w:ascii="Times New Roman" w:hAnsi="Times New Roman" w:cs="Times New Roman"/>
          <w:sz w:val="28"/>
          <w:szCs w:val="28"/>
        </w:rPr>
        <w:t>местного значения городского округа:</w:t>
      </w:r>
    </w:p>
    <w:p w:rsidR="00072180" w:rsidRPr="00453975" w:rsidRDefault="00072180" w:rsidP="00DE040C">
      <w:pPr>
        <w:spacing w:after="0" w:line="312" w:lineRule="auto"/>
        <w:ind w:firstLine="709"/>
        <w:jc w:val="both"/>
        <w:rPr>
          <w:rFonts w:ascii="Times New Roman" w:hAnsi="Times New Roman" w:cs="Times New Roman"/>
          <w:snapToGrid w:val="0"/>
          <w:sz w:val="28"/>
          <w:szCs w:val="28"/>
        </w:rPr>
      </w:pPr>
      <w:r w:rsidRPr="00453975">
        <w:rPr>
          <w:rFonts w:ascii="Times New Roman" w:hAnsi="Times New Roman" w:cs="Times New Roman"/>
          <w:sz w:val="28"/>
          <w:szCs w:val="28"/>
        </w:rPr>
        <w:t xml:space="preserve">- </w:t>
      </w:r>
      <w:r w:rsidRPr="00453975">
        <w:rPr>
          <w:rFonts w:ascii="Times New Roman" w:hAnsi="Times New Roman" w:cs="Times New Roman"/>
          <w:snapToGrid w:val="0"/>
          <w:sz w:val="28"/>
          <w:szCs w:val="28"/>
        </w:rPr>
        <w:t>источник тепловой энергии – 2 объекта;</w:t>
      </w:r>
    </w:p>
    <w:p w:rsidR="00072180" w:rsidRPr="00453975" w:rsidRDefault="00072180" w:rsidP="00DE040C">
      <w:pPr>
        <w:spacing w:after="0" w:line="312" w:lineRule="auto"/>
        <w:ind w:firstLine="709"/>
        <w:jc w:val="both"/>
        <w:rPr>
          <w:rFonts w:ascii="Times New Roman" w:hAnsi="Times New Roman" w:cs="Times New Roman"/>
          <w:snapToGrid w:val="0"/>
          <w:sz w:val="28"/>
          <w:szCs w:val="28"/>
        </w:rPr>
      </w:pPr>
      <w:r w:rsidRPr="00453975">
        <w:rPr>
          <w:rFonts w:ascii="Times New Roman" w:hAnsi="Times New Roman" w:cs="Times New Roman"/>
          <w:snapToGrid w:val="0"/>
          <w:sz w:val="28"/>
          <w:szCs w:val="28"/>
        </w:rPr>
        <w:t>- источник тепловой энергии – 8 объектов, реконструкция;</w:t>
      </w:r>
    </w:p>
    <w:p w:rsidR="00072180" w:rsidRPr="00453975" w:rsidRDefault="00072180" w:rsidP="00DE040C">
      <w:pPr>
        <w:spacing w:after="0" w:line="312" w:lineRule="auto"/>
        <w:ind w:firstLine="709"/>
        <w:jc w:val="both"/>
        <w:rPr>
          <w:rFonts w:ascii="Times New Roman" w:hAnsi="Times New Roman" w:cs="Times New Roman"/>
          <w:snapToGrid w:val="0"/>
          <w:sz w:val="28"/>
          <w:szCs w:val="28"/>
        </w:rPr>
      </w:pPr>
      <w:r w:rsidRPr="00453975">
        <w:rPr>
          <w:rFonts w:ascii="Times New Roman" w:hAnsi="Times New Roman" w:cs="Times New Roman"/>
          <w:snapToGrid w:val="0"/>
          <w:sz w:val="28"/>
          <w:szCs w:val="28"/>
        </w:rPr>
        <w:t>- центральный тепловой пункт (ЦТП) – 3 объекта;</w:t>
      </w:r>
    </w:p>
    <w:p w:rsidR="00072180" w:rsidRPr="00453975" w:rsidRDefault="00072180" w:rsidP="00DE040C">
      <w:pPr>
        <w:spacing w:after="0" w:line="312" w:lineRule="auto"/>
        <w:ind w:firstLine="709"/>
        <w:jc w:val="both"/>
        <w:rPr>
          <w:rFonts w:ascii="Times New Roman" w:hAnsi="Times New Roman" w:cs="Times New Roman"/>
          <w:snapToGrid w:val="0"/>
          <w:sz w:val="28"/>
          <w:szCs w:val="28"/>
        </w:rPr>
      </w:pPr>
      <w:r w:rsidRPr="00453975">
        <w:rPr>
          <w:rFonts w:ascii="Times New Roman" w:hAnsi="Times New Roman" w:cs="Times New Roman"/>
          <w:snapToGrid w:val="0"/>
          <w:sz w:val="28"/>
          <w:szCs w:val="28"/>
        </w:rPr>
        <w:t xml:space="preserve">- теплопровод магистральный – 0,6 км, ликвидация; </w:t>
      </w:r>
    </w:p>
    <w:p w:rsidR="00072180" w:rsidRPr="00453975" w:rsidRDefault="00072180" w:rsidP="00DE040C">
      <w:pPr>
        <w:spacing w:after="0" w:line="312" w:lineRule="auto"/>
        <w:ind w:firstLine="709"/>
        <w:jc w:val="both"/>
        <w:rPr>
          <w:rFonts w:ascii="Times New Roman" w:hAnsi="Times New Roman" w:cs="Times New Roman"/>
          <w:snapToGrid w:val="0"/>
          <w:sz w:val="28"/>
          <w:szCs w:val="28"/>
        </w:rPr>
      </w:pPr>
      <w:r w:rsidRPr="00453975">
        <w:rPr>
          <w:rFonts w:ascii="Times New Roman" w:hAnsi="Times New Roman" w:cs="Times New Roman"/>
          <w:snapToGrid w:val="0"/>
          <w:sz w:val="28"/>
          <w:szCs w:val="28"/>
        </w:rPr>
        <w:t>- теплопровод магистральный – 4,2 км.</w:t>
      </w:r>
    </w:p>
    <w:p w:rsidR="00072180" w:rsidRDefault="00072180" w:rsidP="00453975">
      <w:pPr>
        <w:pStyle w:val="30"/>
        <w:keepLines w:val="0"/>
        <w:numPr>
          <w:ilvl w:val="2"/>
          <w:numId w:val="13"/>
        </w:numPr>
        <w:tabs>
          <w:tab w:val="left" w:pos="1418"/>
        </w:tabs>
        <w:suppressAutoHyphens/>
        <w:spacing w:before="120" w:after="120" w:line="240" w:lineRule="auto"/>
        <w:ind w:left="0" w:firstLine="709"/>
        <w:jc w:val="both"/>
        <w:rPr>
          <w:rFonts w:ascii="Times New Roman" w:hAnsi="Times New Roman" w:cs="Times New Roman"/>
          <w:color w:val="auto"/>
          <w:sz w:val="28"/>
          <w:szCs w:val="28"/>
        </w:rPr>
      </w:pPr>
      <w:r w:rsidRPr="00DE040C">
        <w:rPr>
          <w:rFonts w:ascii="Times New Roman" w:hAnsi="Times New Roman" w:cs="Times New Roman"/>
          <w:color w:val="auto"/>
          <w:sz w:val="28"/>
          <w:szCs w:val="28"/>
        </w:rPr>
        <w:t>Электроснабжение</w:t>
      </w:r>
      <w:bookmarkEnd w:id="302"/>
      <w:bookmarkEnd w:id="303"/>
      <w:bookmarkEnd w:id="304"/>
      <w:bookmarkEnd w:id="305"/>
      <w:bookmarkEnd w:id="306"/>
    </w:p>
    <w:p w:rsidR="00072180" w:rsidRDefault="00072180" w:rsidP="00453975">
      <w:pPr>
        <w:spacing w:before="120" w:after="120" w:line="240" w:lineRule="auto"/>
        <w:ind w:firstLine="709"/>
        <w:jc w:val="both"/>
        <w:rPr>
          <w:rFonts w:ascii="Times New Roman" w:hAnsi="Times New Roman" w:cs="Times New Roman"/>
          <w:b/>
          <w:sz w:val="28"/>
          <w:szCs w:val="28"/>
        </w:rPr>
      </w:pPr>
      <w:r w:rsidRPr="00DE040C">
        <w:rPr>
          <w:rFonts w:ascii="Times New Roman" w:hAnsi="Times New Roman" w:cs="Times New Roman"/>
          <w:b/>
          <w:sz w:val="28"/>
          <w:szCs w:val="28"/>
        </w:rPr>
        <w:t>Существующее состояние</w:t>
      </w:r>
    </w:p>
    <w:p w:rsidR="00072180" w:rsidRPr="00462A3E" w:rsidRDefault="00072180" w:rsidP="00DE040C">
      <w:pPr>
        <w:pStyle w:val="a7"/>
        <w:spacing w:line="312" w:lineRule="auto"/>
        <w:ind w:firstLine="709"/>
        <w:rPr>
          <w:sz w:val="28"/>
          <w:szCs w:val="28"/>
        </w:rPr>
      </w:pPr>
      <w:proofErr w:type="gramStart"/>
      <w:r w:rsidRPr="00462A3E">
        <w:rPr>
          <w:sz w:val="28"/>
          <w:szCs w:val="28"/>
        </w:rPr>
        <w:t xml:space="preserve">Энергосистема Приморского края действует в составе Объединенной энергосистемы Востока (далее – ОЭС Востока), в состав которой кроме энергосистемы Приморского края входят энергосистема Амурской области, Объединенный </w:t>
      </w:r>
      <w:proofErr w:type="spellStart"/>
      <w:r w:rsidRPr="00462A3E">
        <w:rPr>
          <w:sz w:val="28"/>
          <w:szCs w:val="28"/>
        </w:rPr>
        <w:t>энергорайон</w:t>
      </w:r>
      <w:proofErr w:type="spellEnd"/>
      <w:r w:rsidRPr="00462A3E">
        <w:rPr>
          <w:sz w:val="28"/>
          <w:szCs w:val="28"/>
        </w:rPr>
        <w:t xml:space="preserve"> энергосистем Хабаровского края и Еврейской автономной области, Южно-Якутский </w:t>
      </w:r>
      <w:proofErr w:type="spellStart"/>
      <w:r w:rsidRPr="00462A3E">
        <w:rPr>
          <w:sz w:val="28"/>
          <w:szCs w:val="28"/>
        </w:rPr>
        <w:t>энергорайон</w:t>
      </w:r>
      <w:proofErr w:type="spellEnd"/>
      <w:r w:rsidRPr="00462A3E">
        <w:rPr>
          <w:sz w:val="28"/>
          <w:szCs w:val="28"/>
        </w:rPr>
        <w:t xml:space="preserve"> Якутской энергосистемы.</w:t>
      </w:r>
      <w:proofErr w:type="gramEnd"/>
    </w:p>
    <w:p w:rsidR="00072180" w:rsidRPr="00462A3E" w:rsidRDefault="00072180" w:rsidP="00DE040C">
      <w:pPr>
        <w:pStyle w:val="a7"/>
        <w:spacing w:line="312" w:lineRule="auto"/>
        <w:ind w:firstLine="709"/>
        <w:rPr>
          <w:sz w:val="28"/>
          <w:szCs w:val="28"/>
        </w:rPr>
      </w:pPr>
      <w:r w:rsidRPr="00462A3E">
        <w:rPr>
          <w:sz w:val="28"/>
          <w:szCs w:val="28"/>
        </w:rPr>
        <w:t xml:space="preserve">ОЭС Востока работает изолированно от Единой энергосистемы </w:t>
      </w:r>
      <w:r w:rsidR="00DE040C">
        <w:rPr>
          <w:sz w:val="28"/>
          <w:szCs w:val="28"/>
        </w:rPr>
        <w:br/>
      </w:r>
      <w:r w:rsidRPr="00462A3E">
        <w:rPr>
          <w:sz w:val="28"/>
          <w:szCs w:val="28"/>
        </w:rPr>
        <w:t>России (далее – ЕЭС России).</w:t>
      </w:r>
    </w:p>
    <w:p w:rsidR="00072180" w:rsidRPr="00462A3E" w:rsidRDefault="00072180" w:rsidP="00DE040C">
      <w:pPr>
        <w:pStyle w:val="a7"/>
        <w:spacing w:line="312" w:lineRule="auto"/>
        <w:ind w:firstLine="709"/>
        <w:rPr>
          <w:sz w:val="28"/>
          <w:szCs w:val="28"/>
        </w:rPr>
      </w:pPr>
      <w:r w:rsidRPr="00462A3E">
        <w:rPr>
          <w:sz w:val="28"/>
          <w:szCs w:val="28"/>
        </w:rPr>
        <w:t>Централизованным электроснабжением от ОЭС Востока полностью охвачен городской округ Большой Камень. Электроснабжение городского округа осуществляют:</w:t>
      </w:r>
    </w:p>
    <w:p w:rsidR="00072180" w:rsidRPr="00462A3E" w:rsidRDefault="00072180" w:rsidP="00DE040C">
      <w:pPr>
        <w:pStyle w:val="a0"/>
        <w:spacing w:before="0" w:after="0" w:line="312" w:lineRule="auto"/>
        <w:ind w:firstLine="709"/>
        <w:rPr>
          <w:rFonts w:ascii="Times New Roman" w:hAnsi="Times New Roman" w:cs="Times New Roman"/>
          <w:sz w:val="28"/>
          <w:szCs w:val="28"/>
        </w:rPr>
      </w:pPr>
      <w:r w:rsidRPr="00462A3E">
        <w:rPr>
          <w:rFonts w:ascii="Times New Roman" w:hAnsi="Times New Roman" w:cs="Times New Roman"/>
          <w:sz w:val="28"/>
          <w:szCs w:val="28"/>
        </w:rPr>
        <w:lastRenderedPageBreak/>
        <w:t>филиал ПАО «Федеральная сетевая компания Единой энергетической системы» (далее – ПАО «ФСК ЕЭС») – «Приморское предприятие магистральных электрических сетей» (далее – «Приморское ПМЭС»), передача электрической энергии, оперативное управление, эксплуатация и услуги по присоединению к электрическим сетям напряжением 220/ 500 </w:t>
      </w:r>
      <w:proofErr w:type="spellStart"/>
      <w:r w:rsidRPr="00462A3E">
        <w:rPr>
          <w:rFonts w:ascii="Times New Roman" w:hAnsi="Times New Roman" w:cs="Times New Roman"/>
          <w:sz w:val="28"/>
          <w:szCs w:val="28"/>
        </w:rPr>
        <w:t>кВ</w:t>
      </w:r>
      <w:proofErr w:type="spellEnd"/>
      <w:r w:rsidRPr="00462A3E">
        <w:rPr>
          <w:rFonts w:ascii="Times New Roman" w:hAnsi="Times New Roman" w:cs="Times New Roman"/>
          <w:sz w:val="28"/>
          <w:szCs w:val="28"/>
        </w:rPr>
        <w:t>;</w:t>
      </w:r>
    </w:p>
    <w:p w:rsidR="00072180" w:rsidRPr="00462A3E" w:rsidRDefault="00072180" w:rsidP="00DE040C">
      <w:pPr>
        <w:pStyle w:val="a0"/>
        <w:spacing w:before="0" w:after="0" w:line="312" w:lineRule="auto"/>
        <w:ind w:firstLine="709"/>
        <w:rPr>
          <w:rFonts w:ascii="Times New Roman" w:hAnsi="Times New Roman" w:cs="Times New Roman"/>
          <w:sz w:val="28"/>
          <w:szCs w:val="28"/>
        </w:rPr>
      </w:pPr>
      <w:proofErr w:type="gramStart"/>
      <w:r w:rsidRPr="00462A3E">
        <w:rPr>
          <w:rFonts w:ascii="Times New Roman" w:hAnsi="Times New Roman" w:cs="Times New Roman"/>
          <w:sz w:val="28"/>
          <w:szCs w:val="28"/>
        </w:rPr>
        <w:t xml:space="preserve">филиал АО «Дальневосточная распределительная сетевая компания» (далее также – АО «ДРСК») – «Приморские электрические сети» (передача и распределение электрической энергии, оперативное управление, эксплуатация и услуги по присоединению к электрическим сетям напряжением 110/35/10(6) </w:t>
      </w:r>
      <w:proofErr w:type="spellStart"/>
      <w:r w:rsidRPr="00462A3E">
        <w:rPr>
          <w:rFonts w:ascii="Times New Roman" w:hAnsi="Times New Roman" w:cs="Times New Roman"/>
          <w:sz w:val="28"/>
          <w:szCs w:val="28"/>
        </w:rPr>
        <w:t>кВ</w:t>
      </w:r>
      <w:proofErr w:type="spellEnd"/>
      <w:r w:rsidRPr="00462A3E">
        <w:rPr>
          <w:rFonts w:ascii="Times New Roman" w:hAnsi="Times New Roman" w:cs="Times New Roman"/>
          <w:sz w:val="28"/>
          <w:szCs w:val="28"/>
        </w:rPr>
        <w:t>;</w:t>
      </w:r>
      <w:proofErr w:type="gramEnd"/>
    </w:p>
    <w:p w:rsidR="00072180" w:rsidRPr="00462A3E" w:rsidRDefault="00072180" w:rsidP="00DE040C">
      <w:pPr>
        <w:pStyle w:val="a0"/>
        <w:spacing w:before="0" w:after="0" w:line="312" w:lineRule="auto"/>
        <w:ind w:firstLine="709"/>
        <w:rPr>
          <w:rFonts w:ascii="Times New Roman" w:hAnsi="Times New Roman" w:cs="Times New Roman"/>
          <w:sz w:val="28"/>
          <w:szCs w:val="28"/>
        </w:rPr>
      </w:pPr>
      <w:r w:rsidRPr="00462A3E">
        <w:rPr>
          <w:rFonts w:ascii="Times New Roman" w:hAnsi="Times New Roman" w:cs="Times New Roman"/>
          <w:sz w:val="28"/>
          <w:szCs w:val="28"/>
        </w:rPr>
        <w:t>филиал ПАО «Дальневосточная Энергетическая Компания» (далее – ПАО «ДЭК») – «</w:t>
      </w:r>
      <w:proofErr w:type="spellStart"/>
      <w:r w:rsidRPr="00462A3E">
        <w:rPr>
          <w:rFonts w:ascii="Times New Roman" w:hAnsi="Times New Roman" w:cs="Times New Roman"/>
          <w:sz w:val="28"/>
          <w:szCs w:val="28"/>
        </w:rPr>
        <w:t>Дальэнергосбыт</w:t>
      </w:r>
      <w:proofErr w:type="spellEnd"/>
      <w:r w:rsidRPr="00462A3E">
        <w:rPr>
          <w:rFonts w:ascii="Times New Roman" w:hAnsi="Times New Roman" w:cs="Times New Roman"/>
          <w:sz w:val="28"/>
          <w:szCs w:val="28"/>
        </w:rPr>
        <w:t>» (сбыт электрической энергии потребителям Приморского края).</w:t>
      </w:r>
    </w:p>
    <w:p w:rsidR="00072180" w:rsidRPr="00462A3E" w:rsidRDefault="00072180" w:rsidP="00DE040C">
      <w:pPr>
        <w:pStyle w:val="a7"/>
        <w:spacing w:line="312" w:lineRule="auto"/>
        <w:ind w:firstLine="709"/>
        <w:rPr>
          <w:sz w:val="28"/>
          <w:szCs w:val="28"/>
        </w:rPr>
      </w:pPr>
      <w:r w:rsidRPr="00462A3E">
        <w:rPr>
          <w:sz w:val="28"/>
          <w:szCs w:val="28"/>
        </w:rPr>
        <w:t xml:space="preserve">Потребность в электрической и тепловой энергии хозяйственного комплекса и населения в основном обеспечиваются от тепловых электростанций филиалов АО «ДГК» – «Приморская генерация». </w:t>
      </w:r>
    </w:p>
    <w:p w:rsidR="00072180" w:rsidRPr="00462A3E" w:rsidRDefault="00072180" w:rsidP="00DE040C">
      <w:pPr>
        <w:pStyle w:val="a7"/>
        <w:spacing w:line="312" w:lineRule="auto"/>
        <w:ind w:firstLine="709"/>
        <w:rPr>
          <w:sz w:val="28"/>
          <w:szCs w:val="28"/>
        </w:rPr>
      </w:pPr>
      <w:r w:rsidRPr="00462A3E">
        <w:rPr>
          <w:sz w:val="28"/>
          <w:szCs w:val="28"/>
        </w:rPr>
        <w:t xml:space="preserve">На территории энергосистемы Приморского края выделено четыре крупных </w:t>
      </w:r>
      <w:proofErr w:type="spellStart"/>
      <w:r w:rsidRPr="00462A3E">
        <w:rPr>
          <w:sz w:val="28"/>
          <w:szCs w:val="28"/>
        </w:rPr>
        <w:t>энергорайона</w:t>
      </w:r>
      <w:proofErr w:type="spellEnd"/>
      <w:r w:rsidRPr="00462A3E">
        <w:rPr>
          <w:sz w:val="28"/>
          <w:szCs w:val="28"/>
        </w:rPr>
        <w:t xml:space="preserve"> по электрическим сетям (далее также – ЭС): Южные ЭС, Центральные ЭС, Западные ЭС и Северные ЭС. Городской округ Большой Камень входит в состав </w:t>
      </w:r>
      <w:proofErr w:type="spellStart"/>
      <w:r w:rsidRPr="00462A3E">
        <w:rPr>
          <w:sz w:val="28"/>
          <w:szCs w:val="28"/>
        </w:rPr>
        <w:t>энергорайона</w:t>
      </w:r>
      <w:proofErr w:type="spellEnd"/>
      <w:r w:rsidRPr="00462A3E">
        <w:rPr>
          <w:sz w:val="28"/>
          <w:szCs w:val="28"/>
        </w:rPr>
        <w:t xml:space="preserve"> Южных ЭС, которые </w:t>
      </w:r>
      <w:r w:rsidR="00DE040C">
        <w:rPr>
          <w:sz w:val="28"/>
          <w:szCs w:val="28"/>
        </w:rPr>
        <w:br/>
      </w:r>
      <w:r w:rsidRPr="00462A3E">
        <w:rPr>
          <w:sz w:val="28"/>
          <w:szCs w:val="28"/>
        </w:rPr>
        <w:t xml:space="preserve">в свою очередь подразделяется </w:t>
      </w:r>
      <w:proofErr w:type="gramStart"/>
      <w:r w:rsidRPr="00462A3E">
        <w:rPr>
          <w:sz w:val="28"/>
          <w:szCs w:val="28"/>
        </w:rPr>
        <w:t>на</w:t>
      </w:r>
      <w:proofErr w:type="gramEnd"/>
      <w:r w:rsidRPr="00462A3E">
        <w:rPr>
          <w:sz w:val="28"/>
          <w:szCs w:val="28"/>
        </w:rPr>
        <w:t>:</w:t>
      </w:r>
    </w:p>
    <w:p w:rsidR="00072180" w:rsidRPr="00462A3E" w:rsidRDefault="00072180" w:rsidP="00DE040C">
      <w:pPr>
        <w:pStyle w:val="a0"/>
        <w:spacing w:before="0" w:after="0" w:line="312" w:lineRule="auto"/>
        <w:ind w:firstLine="709"/>
        <w:rPr>
          <w:rFonts w:ascii="Times New Roman" w:hAnsi="Times New Roman" w:cs="Times New Roman"/>
          <w:sz w:val="28"/>
          <w:szCs w:val="28"/>
        </w:rPr>
      </w:pPr>
      <w:r w:rsidRPr="00462A3E">
        <w:rPr>
          <w:rFonts w:ascii="Times New Roman" w:hAnsi="Times New Roman" w:cs="Times New Roman"/>
          <w:sz w:val="28"/>
          <w:szCs w:val="28"/>
        </w:rPr>
        <w:t>район г. Владивостока;</w:t>
      </w:r>
    </w:p>
    <w:p w:rsidR="00072180" w:rsidRPr="00462A3E" w:rsidRDefault="00072180" w:rsidP="00DE040C">
      <w:pPr>
        <w:pStyle w:val="a0"/>
        <w:spacing w:before="0" w:after="0" w:line="312" w:lineRule="auto"/>
        <w:ind w:firstLine="709"/>
        <w:rPr>
          <w:rFonts w:ascii="Times New Roman" w:hAnsi="Times New Roman" w:cs="Times New Roman"/>
          <w:sz w:val="28"/>
          <w:szCs w:val="28"/>
        </w:rPr>
      </w:pPr>
      <w:r w:rsidRPr="00462A3E">
        <w:rPr>
          <w:rFonts w:ascii="Times New Roman" w:hAnsi="Times New Roman" w:cs="Times New Roman"/>
          <w:sz w:val="28"/>
          <w:szCs w:val="28"/>
        </w:rPr>
        <w:t>район г. Находки (с учетом АО «</w:t>
      </w:r>
      <w:proofErr w:type="spellStart"/>
      <w:r w:rsidRPr="00462A3E">
        <w:rPr>
          <w:rFonts w:ascii="Times New Roman" w:hAnsi="Times New Roman" w:cs="Times New Roman"/>
          <w:sz w:val="28"/>
          <w:szCs w:val="28"/>
        </w:rPr>
        <w:t>Оборонэнерго</w:t>
      </w:r>
      <w:proofErr w:type="spellEnd"/>
      <w:r w:rsidRPr="00462A3E">
        <w:rPr>
          <w:rFonts w:ascii="Times New Roman" w:hAnsi="Times New Roman" w:cs="Times New Roman"/>
          <w:sz w:val="28"/>
          <w:szCs w:val="28"/>
        </w:rPr>
        <w:t>»);</w:t>
      </w:r>
    </w:p>
    <w:p w:rsidR="00072180" w:rsidRPr="00462A3E" w:rsidRDefault="00072180" w:rsidP="00DE040C">
      <w:pPr>
        <w:pStyle w:val="a0"/>
        <w:spacing w:before="0" w:after="0" w:line="312" w:lineRule="auto"/>
        <w:ind w:firstLine="709"/>
        <w:rPr>
          <w:rFonts w:ascii="Times New Roman" w:hAnsi="Times New Roman" w:cs="Times New Roman"/>
          <w:sz w:val="28"/>
          <w:szCs w:val="28"/>
        </w:rPr>
      </w:pPr>
      <w:r w:rsidRPr="00462A3E">
        <w:rPr>
          <w:rFonts w:ascii="Times New Roman" w:hAnsi="Times New Roman" w:cs="Times New Roman"/>
          <w:sz w:val="28"/>
          <w:szCs w:val="28"/>
        </w:rPr>
        <w:t xml:space="preserve">район г. Артема и </w:t>
      </w:r>
      <w:proofErr w:type="spellStart"/>
      <w:r w:rsidRPr="00462A3E">
        <w:rPr>
          <w:rFonts w:ascii="Times New Roman" w:hAnsi="Times New Roman" w:cs="Times New Roman"/>
          <w:sz w:val="28"/>
          <w:szCs w:val="28"/>
        </w:rPr>
        <w:t>Хасанского</w:t>
      </w:r>
      <w:proofErr w:type="spellEnd"/>
      <w:r w:rsidRPr="00462A3E">
        <w:rPr>
          <w:rFonts w:ascii="Times New Roman" w:hAnsi="Times New Roman" w:cs="Times New Roman"/>
          <w:sz w:val="28"/>
          <w:szCs w:val="28"/>
        </w:rPr>
        <w:t xml:space="preserve"> района;</w:t>
      </w:r>
    </w:p>
    <w:p w:rsidR="00072180" w:rsidRPr="00462A3E" w:rsidRDefault="00072180" w:rsidP="00DE040C">
      <w:pPr>
        <w:pStyle w:val="a0"/>
        <w:spacing w:before="0" w:after="0" w:line="312" w:lineRule="auto"/>
        <w:ind w:firstLine="709"/>
        <w:rPr>
          <w:rFonts w:ascii="Times New Roman" w:hAnsi="Times New Roman" w:cs="Times New Roman"/>
          <w:sz w:val="28"/>
          <w:szCs w:val="28"/>
        </w:rPr>
      </w:pPr>
      <w:r w:rsidRPr="00462A3E">
        <w:rPr>
          <w:rFonts w:ascii="Times New Roman" w:hAnsi="Times New Roman" w:cs="Times New Roman"/>
          <w:sz w:val="28"/>
          <w:szCs w:val="28"/>
        </w:rPr>
        <w:t>район между Артемовской ТЭЦ и Партизанской ГРЭС.</w:t>
      </w:r>
    </w:p>
    <w:p w:rsidR="00072180" w:rsidRPr="00462A3E" w:rsidRDefault="00072180" w:rsidP="00DE040C">
      <w:pPr>
        <w:pStyle w:val="a7"/>
        <w:spacing w:line="312" w:lineRule="auto"/>
        <w:ind w:firstLine="709"/>
        <w:rPr>
          <w:sz w:val="28"/>
          <w:szCs w:val="28"/>
        </w:rPr>
      </w:pPr>
      <w:r w:rsidRPr="00462A3E">
        <w:rPr>
          <w:sz w:val="28"/>
          <w:szCs w:val="28"/>
        </w:rPr>
        <w:t xml:space="preserve">Потребность в мощности покрывается за счет </w:t>
      </w:r>
      <w:proofErr w:type="spellStart"/>
      <w:r w:rsidRPr="00462A3E">
        <w:rPr>
          <w:sz w:val="28"/>
          <w:szCs w:val="28"/>
        </w:rPr>
        <w:t>перетока</w:t>
      </w:r>
      <w:proofErr w:type="spellEnd"/>
      <w:r w:rsidRPr="00462A3E">
        <w:rPr>
          <w:sz w:val="28"/>
          <w:szCs w:val="28"/>
        </w:rPr>
        <w:t xml:space="preserve"> с Приморской ГРЭС и из ОЭС Востока посредством воздушных линий электропередачи (далее – ЛЭП) напряжением 220 </w:t>
      </w:r>
      <w:proofErr w:type="spellStart"/>
      <w:r w:rsidRPr="00462A3E">
        <w:rPr>
          <w:sz w:val="28"/>
          <w:szCs w:val="28"/>
        </w:rPr>
        <w:t>кВ.</w:t>
      </w:r>
      <w:proofErr w:type="spellEnd"/>
    </w:p>
    <w:p w:rsidR="00072180" w:rsidRPr="00462A3E" w:rsidRDefault="00072180" w:rsidP="00DE040C">
      <w:pPr>
        <w:pStyle w:val="a7"/>
        <w:spacing w:line="312" w:lineRule="auto"/>
        <w:ind w:firstLine="709"/>
        <w:rPr>
          <w:sz w:val="28"/>
          <w:szCs w:val="28"/>
        </w:rPr>
      </w:pPr>
      <w:r w:rsidRPr="00462A3E">
        <w:rPr>
          <w:sz w:val="28"/>
          <w:szCs w:val="28"/>
        </w:rPr>
        <w:t xml:space="preserve">Основным источником энергоснабжения в энергосистеме городского округа является тепловая электростанция филиала АО «ДГК» – «Приморская генерация» Артемовская ТЭЦ, расположенная в Артемовском городском округе. </w:t>
      </w:r>
    </w:p>
    <w:p w:rsidR="00072180" w:rsidRPr="00462A3E" w:rsidRDefault="00072180" w:rsidP="00DE040C">
      <w:pPr>
        <w:pStyle w:val="a7"/>
        <w:spacing w:line="312" w:lineRule="auto"/>
        <w:ind w:firstLine="709"/>
        <w:rPr>
          <w:sz w:val="28"/>
          <w:szCs w:val="28"/>
        </w:rPr>
      </w:pPr>
      <w:r w:rsidRPr="00462A3E">
        <w:rPr>
          <w:sz w:val="28"/>
          <w:szCs w:val="28"/>
        </w:rPr>
        <w:lastRenderedPageBreak/>
        <w:t xml:space="preserve">На территории городского округа получили развитие электрические сети напряжением 110-220 </w:t>
      </w:r>
      <w:proofErr w:type="spellStart"/>
      <w:r w:rsidRPr="00462A3E">
        <w:rPr>
          <w:sz w:val="28"/>
          <w:szCs w:val="28"/>
        </w:rPr>
        <w:t>кВ.</w:t>
      </w:r>
      <w:proofErr w:type="spellEnd"/>
    </w:p>
    <w:p w:rsidR="00072180" w:rsidRPr="00462A3E" w:rsidRDefault="00072180" w:rsidP="00DE040C">
      <w:pPr>
        <w:pStyle w:val="a7"/>
        <w:spacing w:line="312" w:lineRule="auto"/>
        <w:ind w:firstLine="709"/>
        <w:rPr>
          <w:sz w:val="28"/>
          <w:szCs w:val="28"/>
        </w:rPr>
      </w:pPr>
      <w:r w:rsidRPr="00462A3E">
        <w:rPr>
          <w:sz w:val="28"/>
          <w:szCs w:val="28"/>
        </w:rPr>
        <w:t xml:space="preserve">Сети напряжением 220 </w:t>
      </w:r>
      <w:proofErr w:type="spellStart"/>
      <w:r w:rsidRPr="00462A3E">
        <w:rPr>
          <w:sz w:val="28"/>
          <w:szCs w:val="28"/>
        </w:rPr>
        <w:t>кВ</w:t>
      </w:r>
      <w:proofErr w:type="spellEnd"/>
      <w:r w:rsidRPr="00462A3E">
        <w:rPr>
          <w:sz w:val="28"/>
          <w:szCs w:val="28"/>
        </w:rPr>
        <w:t xml:space="preserve">, расположенные на территории городского округа, относятся к объектам магистральной электрической сети </w:t>
      </w:r>
      <w:r w:rsidR="00DE040C">
        <w:rPr>
          <w:sz w:val="28"/>
          <w:szCs w:val="28"/>
        </w:rPr>
        <w:br/>
      </w:r>
      <w:r w:rsidRPr="00462A3E">
        <w:rPr>
          <w:sz w:val="28"/>
          <w:szCs w:val="28"/>
        </w:rPr>
        <w:t>ПАО «ФСК ЕЭС» и</w:t>
      </w:r>
      <w:r w:rsidR="00453975">
        <w:rPr>
          <w:sz w:val="28"/>
          <w:szCs w:val="28"/>
        </w:rPr>
        <w:t xml:space="preserve"> </w:t>
      </w:r>
      <w:r w:rsidRPr="00462A3E">
        <w:rPr>
          <w:sz w:val="28"/>
          <w:szCs w:val="28"/>
        </w:rPr>
        <w:t>обслуживаются филиалом ПАО «ФСК ЕЭС» – «Приморское ПМЭС».</w:t>
      </w:r>
    </w:p>
    <w:p w:rsidR="00072180" w:rsidRPr="00462A3E" w:rsidRDefault="00072180" w:rsidP="00DE040C">
      <w:pPr>
        <w:pStyle w:val="a7"/>
        <w:spacing w:line="312" w:lineRule="auto"/>
        <w:ind w:firstLine="709"/>
        <w:rPr>
          <w:snapToGrid w:val="0"/>
          <w:sz w:val="28"/>
          <w:szCs w:val="28"/>
        </w:rPr>
      </w:pPr>
      <w:r w:rsidRPr="00462A3E">
        <w:rPr>
          <w:sz w:val="28"/>
          <w:szCs w:val="28"/>
        </w:rPr>
        <w:t xml:space="preserve">Сети высшего напряжения 220 </w:t>
      </w:r>
      <w:proofErr w:type="spellStart"/>
      <w:r w:rsidRPr="00462A3E">
        <w:rPr>
          <w:sz w:val="28"/>
          <w:szCs w:val="28"/>
        </w:rPr>
        <w:t>кВ</w:t>
      </w:r>
      <w:proofErr w:type="spellEnd"/>
      <w:r w:rsidRPr="00462A3E">
        <w:rPr>
          <w:sz w:val="28"/>
          <w:szCs w:val="28"/>
        </w:rPr>
        <w:t xml:space="preserve"> представлены следующими воздушными линиями </w:t>
      </w:r>
      <w:r w:rsidRPr="00462A3E">
        <w:rPr>
          <w:snapToGrid w:val="0"/>
          <w:sz w:val="28"/>
          <w:szCs w:val="28"/>
        </w:rPr>
        <w:t xml:space="preserve">(далее также – </w:t>
      </w:r>
      <w:proofErr w:type="gramStart"/>
      <w:r w:rsidRPr="00462A3E">
        <w:rPr>
          <w:snapToGrid w:val="0"/>
          <w:sz w:val="28"/>
          <w:szCs w:val="28"/>
        </w:rPr>
        <w:t>ВЛ</w:t>
      </w:r>
      <w:proofErr w:type="gramEnd"/>
      <w:r w:rsidRPr="00462A3E">
        <w:rPr>
          <w:snapToGrid w:val="0"/>
          <w:sz w:val="28"/>
          <w:szCs w:val="28"/>
        </w:rPr>
        <w:t>) электропередачи:</w:t>
      </w:r>
    </w:p>
    <w:p w:rsidR="00072180" w:rsidRPr="00462A3E" w:rsidRDefault="00072180" w:rsidP="00DE040C">
      <w:pPr>
        <w:pStyle w:val="a0"/>
        <w:spacing w:before="0" w:after="0" w:line="312" w:lineRule="auto"/>
        <w:ind w:firstLine="709"/>
        <w:rPr>
          <w:rFonts w:ascii="Times New Roman" w:hAnsi="Times New Roman" w:cs="Times New Roman"/>
          <w:sz w:val="28"/>
          <w:szCs w:val="28"/>
        </w:rPr>
      </w:pPr>
      <w:proofErr w:type="gramStart"/>
      <w:r w:rsidRPr="00462A3E">
        <w:rPr>
          <w:rFonts w:ascii="Times New Roman" w:hAnsi="Times New Roman" w:cs="Times New Roman"/>
          <w:sz w:val="28"/>
          <w:szCs w:val="28"/>
        </w:rPr>
        <w:t>ВЛ</w:t>
      </w:r>
      <w:proofErr w:type="gramEnd"/>
      <w:r w:rsidRPr="00462A3E">
        <w:rPr>
          <w:rFonts w:ascii="Times New Roman" w:hAnsi="Times New Roman" w:cs="Times New Roman"/>
          <w:sz w:val="28"/>
          <w:szCs w:val="28"/>
        </w:rPr>
        <w:t xml:space="preserve"> 220 </w:t>
      </w:r>
      <w:proofErr w:type="spellStart"/>
      <w:r w:rsidRPr="00462A3E">
        <w:rPr>
          <w:rFonts w:ascii="Times New Roman" w:hAnsi="Times New Roman" w:cs="Times New Roman"/>
          <w:sz w:val="28"/>
          <w:szCs w:val="28"/>
        </w:rPr>
        <w:t>кВ</w:t>
      </w:r>
      <w:proofErr w:type="spellEnd"/>
      <w:r w:rsidRPr="00462A3E">
        <w:rPr>
          <w:rFonts w:ascii="Times New Roman" w:hAnsi="Times New Roman" w:cs="Times New Roman"/>
          <w:sz w:val="28"/>
          <w:szCs w:val="28"/>
        </w:rPr>
        <w:t xml:space="preserve"> Артемовская ТЭЦ – Береговая-2;</w:t>
      </w:r>
    </w:p>
    <w:p w:rsidR="00072180" w:rsidRPr="00462A3E" w:rsidRDefault="00072180" w:rsidP="00DE040C">
      <w:pPr>
        <w:pStyle w:val="a0"/>
        <w:spacing w:before="0" w:after="0" w:line="312" w:lineRule="auto"/>
        <w:ind w:firstLine="709"/>
        <w:rPr>
          <w:rFonts w:ascii="Times New Roman" w:hAnsi="Times New Roman" w:cs="Times New Roman"/>
          <w:sz w:val="28"/>
          <w:szCs w:val="28"/>
        </w:rPr>
      </w:pPr>
      <w:proofErr w:type="gramStart"/>
      <w:r w:rsidRPr="00462A3E">
        <w:rPr>
          <w:rFonts w:ascii="Times New Roman" w:hAnsi="Times New Roman" w:cs="Times New Roman"/>
          <w:sz w:val="28"/>
          <w:szCs w:val="28"/>
        </w:rPr>
        <w:t>ВЛ</w:t>
      </w:r>
      <w:proofErr w:type="gramEnd"/>
      <w:r w:rsidRPr="00462A3E">
        <w:rPr>
          <w:rFonts w:ascii="Times New Roman" w:hAnsi="Times New Roman" w:cs="Times New Roman"/>
          <w:sz w:val="28"/>
          <w:szCs w:val="28"/>
        </w:rPr>
        <w:t xml:space="preserve"> 220 </w:t>
      </w:r>
      <w:proofErr w:type="spellStart"/>
      <w:r w:rsidRPr="00462A3E">
        <w:rPr>
          <w:rFonts w:ascii="Times New Roman" w:hAnsi="Times New Roman" w:cs="Times New Roman"/>
          <w:sz w:val="28"/>
          <w:szCs w:val="28"/>
        </w:rPr>
        <w:t>кВ</w:t>
      </w:r>
      <w:proofErr w:type="spellEnd"/>
      <w:r w:rsidRPr="00462A3E">
        <w:rPr>
          <w:rFonts w:ascii="Times New Roman" w:hAnsi="Times New Roman" w:cs="Times New Roman"/>
          <w:sz w:val="28"/>
          <w:szCs w:val="28"/>
        </w:rPr>
        <w:t xml:space="preserve"> Береговая-2 – Звезда;</w:t>
      </w:r>
    </w:p>
    <w:p w:rsidR="00072180" w:rsidRPr="00462A3E" w:rsidRDefault="00072180" w:rsidP="00DE040C">
      <w:pPr>
        <w:pStyle w:val="a0"/>
        <w:spacing w:before="0" w:after="0" w:line="312" w:lineRule="auto"/>
        <w:ind w:firstLine="709"/>
        <w:rPr>
          <w:rFonts w:ascii="Times New Roman" w:hAnsi="Times New Roman" w:cs="Times New Roman"/>
          <w:sz w:val="28"/>
          <w:szCs w:val="28"/>
        </w:rPr>
      </w:pPr>
      <w:proofErr w:type="gramStart"/>
      <w:r w:rsidRPr="00462A3E">
        <w:rPr>
          <w:rFonts w:ascii="Times New Roman" w:hAnsi="Times New Roman" w:cs="Times New Roman"/>
          <w:sz w:val="28"/>
          <w:szCs w:val="28"/>
        </w:rPr>
        <w:t>ВЛ</w:t>
      </w:r>
      <w:proofErr w:type="gramEnd"/>
      <w:r w:rsidRPr="00462A3E">
        <w:rPr>
          <w:rFonts w:ascii="Times New Roman" w:hAnsi="Times New Roman" w:cs="Times New Roman"/>
          <w:sz w:val="28"/>
          <w:szCs w:val="28"/>
        </w:rPr>
        <w:t xml:space="preserve"> 220 </w:t>
      </w:r>
      <w:proofErr w:type="spellStart"/>
      <w:r w:rsidRPr="00462A3E">
        <w:rPr>
          <w:rFonts w:ascii="Times New Roman" w:hAnsi="Times New Roman" w:cs="Times New Roman"/>
          <w:sz w:val="28"/>
          <w:szCs w:val="28"/>
        </w:rPr>
        <w:t>кВ</w:t>
      </w:r>
      <w:proofErr w:type="spellEnd"/>
      <w:r w:rsidRPr="00462A3E">
        <w:rPr>
          <w:rFonts w:ascii="Times New Roman" w:hAnsi="Times New Roman" w:cs="Times New Roman"/>
          <w:sz w:val="28"/>
          <w:szCs w:val="28"/>
        </w:rPr>
        <w:t xml:space="preserve"> Звезда – Перевал.</w:t>
      </w:r>
    </w:p>
    <w:p w:rsidR="00072180" w:rsidRPr="00462A3E" w:rsidRDefault="00072180" w:rsidP="00DE040C">
      <w:pPr>
        <w:pStyle w:val="a7"/>
        <w:spacing w:line="312" w:lineRule="auto"/>
        <w:ind w:firstLine="709"/>
        <w:rPr>
          <w:sz w:val="28"/>
          <w:szCs w:val="28"/>
        </w:rPr>
      </w:pPr>
      <w:r w:rsidRPr="00462A3E">
        <w:rPr>
          <w:sz w:val="28"/>
          <w:szCs w:val="28"/>
        </w:rPr>
        <w:t xml:space="preserve">Распределительные электрические сети напряжением 110 </w:t>
      </w:r>
      <w:proofErr w:type="spellStart"/>
      <w:r w:rsidRPr="00462A3E">
        <w:rPr>
          <w:sz w:val="28"/>
          <w:szCs w:val="28"/>
        </w:rPr>
        <w:t>кВ</w:t>
      </w:r>
      <w:proofErr w:type="spellEnd"/>
      <w:r w:rsidRPr="00462A3E">
        <w:rPr>
          <w:sz w:val="28"/>
          <w:szCs w:val="28"/>
        </w:rPr>
        <w:t xml:space="preserve"> </w:t>
      </w:r>
      <w:r w:rsidR="00DE040C">
        <w:rPr>
          <w:sz w:val="28"/>
          <w:szCs w:val="28"/>
        </w:rPr>
        <w:br/>
      </w:r>
      <w:r w:rsidRPr="00462A3E">
        <w:rPr>
          <w:sz w:val="28"/>
          <w:szCs w:val="28"/>
        </w:rPr>
        <w:t xml:space="preserve">в основном являются объектами АО «ДРСК» и обслуживаются его филиалом «Приморские электрические сети». Воздушные линии электропередачи </w:t>
      </w:r>
      <w:r w:rsidR="00DE040C">
        <w:rPr>
          <w:sz w:val="28"/>
          <w:szCs w:val="28"/>
        </w:rPr>
        <w:br/>
      </w:r>
      <w:r w:rsidRPr="00462A3E">
        <w:rPr>
          <w:sz w:val="28"/>
          <w:szCs w:val="28"/>
        </w:rPr>
        <w:t xml:space="preserve">110 </w:t>
      </w:r>
      <w:proofErr w:type="spellStart"/>
      <w:r w:rsidRPr="00462A3E">
        <w:rPr>
          <w:sz w:val="28"/>
          <w:szCs w:val="28"/>
        </w:rPr>
        <w:t>кВ</w:t>
      </w:r>
      <w:proofErr w:type="spellEnd"/>
      <w:r w:rsidRPr="00462A3E">
        <w:rPr>
          <w:sz w:val="28"/>
          <w:szCs w:val="28"/>
        </w:rPr>
        <w:t>, проходящие по территории городского округа:</w:t>
      </w:r>
    </w:p>
    <w:p w:rsidR="00072180" w:rsidRPr="00462A3E" w:rsidRDefault="00072180" w:rsidP="00DE040C">
      <w:pPr>
        <w:pStyle w:val="a0"/>
        <w:spacing w:before="0" w:after="0" w:line="312" w:lineRule="auto"/>
        <w:ind w:firstLine="709"/>
        <w:rPr>
          <w:rFonts w:ascii="Times New Roman" w:hAnsi="Times New Roman" w:cs="Times New Roman"/>
          <w:sz w:val="28"/>
          <w:szCs w:val="28"/>
        </w:rPr>
      </w:pPr>
      <w:proofErr w:type="gramStart"/>
      <w:r w:rsidRPr="00462A3E">
        <w:rPr>
          <w:rFonts w:ascii="Times New Roman" w:hAnsi="Times New Roman" w:cs="Times New Roman"/>
          <w:sz w:val="28"/>
          <w:szCs w:val="28"/>
        </w:rPr>
        <w:t>ВЛ</w:t>
      </w:r>
      <w:proofErr w:type="gramEnd"/>
      <w:r w:rsidRPr="00462A3E">
        <w:rPr>
          <w:rFonts w:ascii="Times New Roman" w:hAnsi="Times New Roman" w:cs="Times New Roman"/>
          <w:sz w:val="28"/>
          <w:szCs w:val="28"/>
        </w:rPr>
        <w:t xml:space="preserve"> 110 </w:t>
      </w:r>
      <w:proofErr w:type="spellStart"/>
      <w:r w:rsidRPr="00462A3E">
        <w:rPr>
          <w:rFonts w:ascii="Times New Roman" w:hAnsi="Times New Roman" w:cs="Times New Roman"/>
          <w:sz w:val="28"/>
          <w:szCs w:val="28"/>
        </w:rPr>
        <w:t>кВ</w:t>
      </w:r>
      <w:proofErr w:type="spellEnd"/>
      <w:r w:rsidRPr="00462A3E">
        <w:rPr>
          <w:rFonts w:ascii="Times New Roman" w:hAnsi="Times New Roman" w:cs="Times New Roman"/>
          <w:sz w:val="28"/>
          <w:szCs w:val="28"/>
        </w:rPr>
        <w:t xml:space="preserve"> </w:t>
      </w:r>
      <w:proofErr w:type="spellStart"/>
      <w:r w:rsidRPr="00462A3E">
        <w:rPr>
          <w:rFonts w:ascii="Times New Roman" w:hAnsi="Times New Roman" w:cs="Times New Roman"/>
          <w:sz w:val="28"/>
          <w:szCs w:val="28"/>
        </w:rPr>
        <w:t>Смоляниново</w:t>
      </w:r>
      <w:proofErr w:type="spellEnd"/>
      <w:r w:rsidRPr="00462A3E">
        <w:rPr>
          <w:rFonts w:ascii="Times New Roman" w:hAnsi="Times New Roman" w:cs="Times New Roman"/>
          <w:sz w:val="28"/>
          <w:szCs w:val="28"/>
        </w:rPr>
        <w:t>-тяга – Береговая-1;</w:t>
      </w:r>
    </w:p>
    <w:p w:rsidR="00072180" w:rsidRPr="00462A3E" w:rsidRDefault="00072180" w:rsidP="00DE040C">
      <w:pPr>
        <w:pStyle w:val="a0"/>
        <w:spacing w:before="0" w:after="0" w:line="312" w:lineRule="auto"/>
        <w:ind w:firstLine="709"/>
        <w:rPr>
          <w:rFonts w:ascii="Times New Roman" w:hAnsi="Times New Roman" w:cs="Times New Roman"/>
          <w:sz w:val="28"/>
          <w:szCs w:val="28"/>
        </w:rPr>
      </w:pPr>
      <w:proofErr w:type="gramStart"/>
      <w:r w:rsidRPr="00462A3E">
        <w:rPr>
          <w:rFonts w:ascii="Times New Roman" w:hAnsi="Times New Roman" w:cs="Times New Roman"/>
          <w:sz w:val="28"/>
          <w:szCs w:val="28"/>
        </w:rPr>
        <w:t>ВЛ</w:t>
      </w:r>
      <w:proofErr w:type="gramEnd"/>
      <w:r w:rsidRPr="00462A3E">
        <w:rPr>
          <w:rFonts w:ascii="Times New Roman" w:hAnsi="Times New Roman" w:cs="Times New Roman"/>
          <w:sz w:val="28"/>
          <w:szCs w:val="28"/>
        </w:rPr>
        <w:t xml:space="preserve"> 110 </w:t>
      </w:r>
      <w:proofErr w:type="spellStart"/>
      <w:r w:rsidRPr="00462A3E">
        <w:rPr>
          <w:rFonts w:ascii="Times New Roman" w:hAnsi="Times New Roman" w:cs="Times New Roman"/>
          <w:sz w:val="28"/>
          <w:szCs w:val="28"/>
        </w:rPr>
        <w:t>кВ</w:t>
      </w:r>
      <w:proofErr w:type="spellEnd"/>
      <w:r w:rsidRPr="00462A3E">
        <w:rPr>
          <w:rFonts w:ascii="Times New Roman" w:hAnsi="Times New Roman" w:cs="Times New Roman"/>
          <w:sz w:val="28"/>
          <w:szCs w:val="28"/>
        </w:rPr>
        <w:t xml:space="preserve"> Береговая-2 – Береговая-1;</w:t>
      </w:r>
    </w:p>
    <w:p w:rsidR="00072180" w:rsidRPr="00462A3E" w:rsidRDefault="00072180" w:rsidP="00DE040C">
      <w:pPr>
        <w:pStyle w:val="a0"/>
        <w:spacing w:before="0" w:after="0" w:line="312" w:lineRule="auto"/>
        <w:ind w:firstLine="709"/>
        <w:rPr>
          <w:rFonts w:ascii="Times New Roman" w:hAnsi="Times New Roman" w:cs="Times New Roman"/>
          <w:sz w:val="28"/>
          <w:szCs w:val="28"/>
        </w:rPr>
      </w:pPr>
      <w:proofErr w:type="gramStart"/>
      <w:r w:rsidRPr="00462A3E">
        <w:rPr>
          <w:rFonts w:ascii="Times New Roman" w:hAnsi="Times New Roman" w:cs="Times New Roman"/>
          <w:sz w:val="28"/>
          <w:szCs w:val="28"/>
        </w:rPr>
        <w:t>ВЛ</w:t>
      </w:r>
      <w:proofErr w:type="gramEnd"/>
      <w:r w:rsidRPr="00462A3E">
        <w:rPr>
          <w:rFonts w:ascii="Times New Roman" w:hAnsi="Times New Roman" w:cs="Times New Roman"/>
          <w:sz w:val="28"/>
          <w:szCs w:val="28"/>
        </w:rPr>
        <w:t xml:space="preserve"> 110 </w:t>
      </w:r>
      <w:proofErr w:type="spellStart"/>
      <w:r w:rsidRPr="00462A3E">
        <w:rPr>
          <w:rFonts w:ascii="Times New Roman" w:hAnsi="Times New Roman" w:cs="Times New Roman"/>
          <w:sz w:val="28"/>
          <w:szCs w:val="28"/>
        </w:rPr>
        <w:t>кВ</w:t>
      </w:r>
      <w:proofErr w:type="spellEnd"/>
      <w:r w:rsidRPr="00462A3E">
        <w:rPr>
          <w:rFonts w:ascii="Times New Roman" w:hAnsi="Times New Roman" w:cs="Times New Roman"/>
          <w:sz w:val="28"/>
          <w:szCs w:val="28"/>
        </w:rPr>
        <w:t xml:space="preserve"> Береговая-2 – Топаз - Песчаная;</w:t>
      </w:r>
    </w:p>
    <w:p w:rsidR="00072180" w:rsidRPr="00462A3E" w:rsidRDefault="00072180" w:rsidP="00DE040C">
      <w:pPr>
        <w:pStyle w:val="a0"/>
        <w:spacing w:before="0" w:after="0" w:line="312" w:lineRule="auto"/>
        <w:ind w:firstLine="709"/>
        <w:rPr>
          <w:rFonts w:ascii="Times New Roman" w:hAnsi="Times New Roman" w:cs="Times New Roman"/>
          <w:sz w:val="28"/>
          <w:szCs w:val="28"/>
        </w:rPr>
      </w:pPr>
      <w:proofErr w:type="gramStart"/>
      <w:r w:rsidRPr="00462A3E">
        <w:rPr>
          <w:rFonts w:ascii="Times New Roman" w:hAnsi="Times New Roman" w:cs="Times New Roman"/>
          <w:sz w:val="28"/>
          <w:szCs w:val="28"/>
        </w:rPr>
        <w:t>ВЛ</w:t>
      </w:r>
      <w:proofErr w:type="gramEnd"/>
      <w:r w:rsidRPr="00462A3E">
        <w:rPr>
          <w:rFonts w:ascii="Times New Roman" w:hAnsi="Times New Roman" w:cs="Times New Roman"/>
          <w:sz w:val="28"/>
          <w:szCs w:val="28"/>
        </w:rPr>
        <w:t xml:space="preserve"> 110 </w:t>
      </w:r>
      <w:proofErr w:type="spellStart"/>
      <w:r w:rsidRPr="00462A3E">
        <w:rPr>
          <w:rFonts w:ascii="Times New Roman" w:hAnsi="Times New Roman" w:cs="Times New Roman"/>
          <w:sz w:val="28"/>
          <w:szCs w:val="28"/>
        </w:rPr>
        <w:t>кВ</w:t>
      </w:r>
      <w:proofErr w:type="spellEnd"/>
      <w:r w:rsidRPr="00462A3E">
        <w:rPr>
          <w:rFonts w:ascii="Times New Roman" w:hAnsi="Times New Roman" w:cs="Times New Roman"/>
          <w:sz w:val="28"/>
          <w:szCs w:val="28"/>
        </w:rPr>
        <w:t xml:space="preserve"> Береговая-2 – Топаз – Новый Мир;</w:t>
      </w:r>
    </w:p>
    <w:p w:rsidR="00072180" w:rsidRPr="00462A3E" w:rsidRDefault="00072180" w:rsidP="00DE040C">
      <w:pPr>
        <w:pStyle w:val="a0"/>
        <w:spacing w:before="0" w:after="0" w:line="312" w:lineRule="auto"/>
        <w:ind w:firstLine="709"/>
        <w:rPr>
          <w:rFonts w:ascii="Times New Roman" w:hAnsi="Times New Roman" w:cs="Times New Roman"/>
          <w:sz w:val="28"/>
          <w:szCs w:val="28"/>
        </w:rPr>
      </w:pPr>
      <w:proofErr w:type="gramStart"/>
      <w:r w:rsidRPr="00462A3E">
        <w:rPr>
          <w:rFonts w:ascii="Times New Roman" w:hAnsi="Times New Roman" w:cs="Times New Roman"/>
          <w:sz w:val="28"/>
          <w:szCs w:val="28"/>
        </w:rPr>
        <w:t>ВЛ</w:t>
      </w:r>
      <w:proofErr w:type="gramEnd"/>
      <w:r w:rsidRPr="00462A3E">
        <w:rPr>
          <w:rFonts w:ascii="Times New Roman" w:hAnsi="Times New Roman" w:cs="Times New Roman"/>
          <w:sz w:val="28"/>
          <w:szCs w:val="28"/>
        </w:rPr>
        <w:t xml:space="preserve"> 110 </w:t>
      </w:r>
      <w:proofErr w:type="spellStart"/>
      <w:r w:rsidRPr="00462A3E">
        <w:rPr>
          <w:rFonts w:ascii="Times New Roman" w:hAnsi="Times New Roman" w:cs="Times New Roman"/>
          <w:sz w:val="28"/>
          <w:szCs w:val="28"/>
        </w:rPr>
        <w:t>кВ</w:t>
      </w:r>
      <w:proofErr w:type="spellEnd"/>
      <w:r w:rsidRPr="00462A3E">
        <w:rPr>
          <w:rFonts w:ascii="Times New Roman" w:hAnsi="Times New Roman" w:cs="Times New Roman"/>
          <w:sz w:val="28"/>
          <w:szCs w:val="28"/>
        </w:rPr>
        <w:t xml:space="preserve"> Береговая-1 – Промысловая.</w:t>
      </w:r>
    </w:p>
    <w:p w:rsidR="00072180" w:rsidRPr="00462A3E" w:rsidRDefault="00072180" w:rsidP="00DE040C">
      <w:pPr>
        <w:pStyle w:val="a7"/>
        <w:spacing w:line="312" w:lineRule="auto"/>
        <w:ind w:firstLine="709"/>
        <w:rPr>
          <w:sz w:val="28"/>
          <w:szCs w:val="28"/>
        </w:rPr>
      </w:pPr>
      <w:r w:rsidRPr="00462A3E">
        <w:rPr>
          <w:sz w:val="28"/>
          <w:szCs w:val="28"/>
        </w:rPr>
        <w:t>Низким напряжением электрических подстанций (далее также – ПС) 110 и 220 </w:t>
      </w:r>
      <w:proofErr w:type="spellStart"/>
      <w:r w:rsidRPr="00462A3E">
        <w:rPr>
          <w:sz w:val="28"/>
          <w:szCs w:val="28"/>
        </w:rPr>
        <w:t>кВ</w:t>
      </w:r>
      <w:proofErr w:type="spellEnd"/>
      <w:r w:rsidRPr="00462A3E">
        <w:rPr>
          <w:sz w:val="28"/>
          <w:szCs w:val="28"/>
        </w:rPr>
        <w:t>, на котором осуществляется распределение электроэнергии, является напряжение 6(10) </w:t>
      </w:r>
      <w:proofErr w:type="spellStart"/>
      <w:r w:rsidRPr="00462A3E">
        <w:rPr>
          <w:sz w:val="28"/>
          <w:szCs w:val="28"/>
        </w:rPr>
        <w:t>кВ.</w:t>
      </w:r>
      <w:proofErr w:type="spellEnd"/>
      <w:r w:rsidRPr="00462A3E">
        <w:rPr>
          <w:sz w:val="28"/>
          <w:szCs w:val="28"/>
        </w:rPr>
        <w:t xml:space="preserve"> Электросетевые объекты 6(10) </w:t>
      </w:r>
      <w:proofErr w:type="spellStart"/>
      <w:r w:rsidRPr="00462A3E">
        <w:rPr>
          <w:sz w:val="28"/>
          <w:szCs w:val="28"/>
        </w:rPr>
        <w:t>кВ</w:t>
      </w:r>
      <w:proofErr w:type="spellEnd"/>
      <w:r w:rsidRPr="00462A3E">
        <w:rPr>
          <w:sz w:val="28"/>
          <w:szCs w:val="28"/>
        </w:rPr>
        <w:t xml:space="preserve"> частично обслуживаются филиалом АО «Дальневосточная распределительная сетевая компания» – «Приморские электрические сети», а также муниципальными унитарными и ведомственными предприятиями электрических сетей.</w:t>
      </w:r>
    </w:p>
    <w:p w:rsidR="00072180" w:rsidRPr="00462A3E" w:rsidRDefault="00072180" w:rsidP="00DE040C">
      <w:pPr>
        <w:pStyle w:val="a7"/>
        <w:spacing w:line="312" w:lineRule="auto"/>
        <w:ind w:firstLine="709"/>
        <w:rPr>
          <w:sz w:val="28"/>
          <w:szCs w:val="28"/>
        </w:rPr>
      </w:pPr>
      <w:r w:rsidRPr="00462A3E">
        <w:rPr>
          <w:sz w:val="28"/>
          <w:szCs w:val="28"/>
        </w:rPr>
        <w:t xml:space="preserve">Техническое состояние линий электропередачи и электрических подстанций напряжением 220, 110 </w:t>
      </w:r>
      <w:proofErr w:type="spellStart"/>
      <w:r w:rsidRPr="00462A3E">
        <w:rPr>
          <w:sz w:val="28"/>
          <w:szCs w:val="28"/>
        </w:rPr>
        <w:t>кВ</w:t>
      </w:r>
      <w:proofErr w:type="spellEnd"/>
      <w:r w:rsidRPr="00462A3E">
        <w:rPr>
          <w:sz w:val="28"/>
          <w:szCs w:val="28"/>
        </w:rPr>
        <w:t xml:space="preserve"> поддерживается в удовлетворительном состоянии.</w:t>
      </w:r>
    </w:p>
    <w:p w:rsidR="00072180" w:rsidRPr="00462A3E" w:rsidRDefault="00072180" w:rsidP="00DE040C">
      <w:pPr>
        <w:pStyle w:val="a7"/>
        <w:spacing w:line="312" w:lineRule="auto"/>
        <w:ind w:firstLine="709"/>
        <w:rPr>
          <w:sz w:val="28"/>
          <w:szCs w:val="28"/>
        </w:rPr>
      </w:pPr>
      <w:r w:rsidRPr="00462A3E">
        <w:rPr>
          <w:sz w:val="28"/>
          <w:szCs w:val="28"/>
        </w:rPr>
        <w:t xml:space="preserve">Опорным центром питания городского округа является ПС 220 </w:t>
      </w:r>
      <w:proofErr w:type="spellStart"/>
      <w:r w:rsidRPr="00462A3E">
        <w:rPr>
          <w:sz w:val="28"/>
          <w:szCs w:val="28"/>
        </w:rPr>
        <w:t>кВ</w:t>
      </w:r>
      <w:proofErr w:type="spellEnd"/>
      <w:r w:rsidRPr="00462A3E">
        <w:rPr>
          <w:sz w:val="28"/>
          <w:szCs w:val="28"/>
        </w:rPr>
        <w:t xml:space="preserve"> Береговая-2. От центра питания по ЛЭП 110 </w:t>
      </w:r>
      <w:proofErr w:type="spellStart"/>
      <w:r w:rsidRPr="00462A3E">
        <w:rPr>
          <w:sz w:val="28"/>
          <w:szCs w:val="28"/>
        </w:rPr>
        <w:t>кВ</w:t>
      </w:r>
      <w:proofErr w:type="spellEnd"/>
      <w:r w:rsidRPr="00462A3E">
        <w:rPr>
          <w:sz w:val="28"/>
          <w:szCs w:val="28"/>
        </w:rPr>
        <w:t xml:space="preserve"> осуществляется передача электрической энергии на ПС 110 </w:t>
      </w:r>
      <w:proofErr w:type="spellStart"/>
      <w:r w:rsidRPr="00462A3E">
        <w:rPr>
          <w:sz w:val="28"/>
          <w:szCs w:val="28"/>
        </w:rPr>
        <w:t>кВ</w:t>
      </w:r>
      <w:proofErr w:type="spellEnd"/>
      <w:r w:rsidRPr="00462A3E">
        <w:rPr>
          <w:sz w:val="28"/>
          <w:szCs w:val="28"/>
        </w:rPr>
        <w:t xml:space="preserve">, расположенные на территории городского округа и обеспечивающие ее потребителей электрической мощностью. Основные характеристики объектов электроснабжения </w:t>
      </w:r>
      <w:r w:rsidRPr="00462A3E">
        <w:rPr>
          <w:sz w:val="28"/>
          <w:szCs w:val="28"/>
        </w:rPr>
        <w:lastRenderedPageBreak/>
        <w:t xml:space="preserve">напряжением 110 </w:t>
      </w:r>
      <w:proofErr w:type="spellStart"/>
      <w:r w:rsidRPr="00462A3E">
        <w:rPr>
          <w:sz w:val="28"/>
          <w:szCs w:val="28"/>
        </w:rPr>
        <w:t>кВ</w:t>
      </w:r>
      <w:proofErr w:type="spellEnd"/>
      <w:r w:rsidRPr="00462A3E">
        <w:rPr>
          <w:sz w:val="28"/>
          <w:szCs w:val="28"/>
        </w:rPr>
        <w:t xml:space="preserve"> и выше на территории городского округа представлены ниже (</w:t>
      </w:r>
      <w:r w:rsidR="005E0DA8">
        <w:fldChar w:fldCharType="begin"/>
      </w:r>
      <w:r w:rsidR="005E0DA8">
        <w:instrText xml:space="preserve"> REF _Ref373490069 \h  \* MERGEFORMAT </w:instrText>
      </w:r>
      <w:r w:rsidR="005E0DA8">
        <w:fldChar w:fldCharType="separate"/>
      </w:r>
      <w:r w:rsidR="005E0DA8" w:rsidRPr="005E0DA8">
        <w:rPr>
          <w:sz w:val="28"/>
          <w:szCs w:val="28"/>
        </w:rPr>
        <w:t>Таблица 28</w:t>
      </w:r>
      <w:r w:rsidR="005E0DA8">
        <w:fldChar w:fldCharType="end"/>
      </w:r>
      <w:r w:rsidRPr="00462A3E">
        <w:rPr>
          <w:sz w:val="28"/>
          <w:szCs w:val="28"/>
        </w:rPr>
        <w:t>).</w:t>
      </w:r>
    </w:p>
    <w:p w:rsidR="00072180" w:rsidRPr="00462A3E" w:rsidRDefault="00072180" w:rsidP="00DE040C">
      <w:pPr>
        <w:pStyle w:val="ae"/>
        <w:spacing w:after="120"/>
        <w:ind w:left="1559" w:hanging="1559"/>
        <w:rPr>
          <w:rFonts w:ascii="Times New Roman" w:hAnsi="Times New Roman" w:cs="Times New Roman"/>
          <w:sz w:val="24"/>
          <w:szCs w:val="24"/>
        </w:rPr>
      </w:pPr>
      <w:bookmarkStart w:id="307" w:name="_Ref373490069"/>
      <w:r w:rsidRPr="00462A3E">
        <w:rPr>
          <w:rFonts w:ascii="Times New Roman" w:hAnsi="Times New Roman" w:cs="Times New Roman"/>
          <w:sz w:val="24"/>
          <w:szCs w:val="24"/>
        </w:rPr>
        <w:t xml:space="preserve">Таблица </w:t>
      </w:r>
      <w:r w:rsidR="00307478" w:rsidRPr="00462A3E">
        <w:rPr>
          <w:rFonts w:ascii="Times New Roman" w:hAnsi="Times New Roman" w:cs="Times New Roman"/>
          <w:sz w:val="24"/>
          <w:szCs w:val="24"/>
        </w:rPr>
        <w:fldChar w:fldCharType="begin"/>
      </w:r>
      <w:r w:rsidRPr="00462A3E">
        <w:rPr>
          <w:rFonts w:ascii="Times New Roman" w:hAnsi="Times New Roman" w:cs="Times New Roman"/>
          <w:noProof/>
          <w:sz w:val="24"/>
          <w:szCs w:val="24"/>
        </w:rPr>
        <w:instrText xml:space="preserve"> SEQ Таблица \* ARABIC </w:instrText>
      </w:r>
      <w:r w:rsidR="00307478" w:rsidRPr="00462A3E">
        <w:rPr>
          <w:rFonts w:ascii="Times New Roman" w:hAnsi="Times New Roman" w:cs="Times New Roman"/>
          <w:sz w:val="24"/>
          <w:szCs w:val="24"/>
        </w:rPr>
        <w:fldChar w:fldCharType="separate"/>
      </w:r>
      <w:r w:rsidR="005E0DA8">
        <w:rPr>
          <w:rFonts w:ascii="Times New Roman" w:hAnsi="Times New Roman" w:cs="Times New Roman"/>
          <w:noProof/>
          <w:sz w:val="24"/>
          <w:szCs w:val="24"/>
        </w:rPr>
        <w:t>28</w:t>
      </w:r>
      <w:r w:rsidR="00307478" w:rsidRPr="00462A3E">
        <w:rPr>
          <w:rFonts w:ascii="Times New Roman" w:hAnsi="Times New Roman" w:cs="Times New Roman"/>
          <w:sz w:val="24"/>
          <w:szCs w:val="24"/>
        </w:rPr>
        <w:fldChar w:fldCharType="end"/>
      </w:r>
      <w:bookmarkEnd w:id="307"/>
      <w:r w:rsidRPr="00462A3E">
        <w:rPr>
          <w:rFonts w:ascii="Times New Roman" w:hAnsi="Times New Roman" w:cs="Times New Roman"/>
          <w:sz w:val="24"/>
          <w:szCs w:val="24"/>
        </w:rPr>
        <w:t xml:space="preserve"> – Основные характеристики объектов электроснабжения городского округа напряжением 110 </w:t>
      </w:r>
      <w:proofErr w:type="spellStart"/>
      <w:r w:rsidRPr="00462A3E">
        <w:rPr>
          <w:rFonts w:ascii="Times New Roman" w:hAnsi="Times New Roman" w:cs="Times New Roman"/>
          <w:sz w:val="24"/>
          <w:szCs w:val="24"/>
        </w:rPr>
        <w:t>кВ</w:t>
      </w:r>
      <w:proofErr w:type="spellEnd"/>
      <w:r w:rsidRPr="00462A3E">
        <w:rPr>
          <w:rFonts w:ascii="Times New Roman" w:hAnsi="Times New Roman" w:cs="Times New Roman"/>
          <w:sz w:val="24"/>
          <w:szCs w:val="24"/>
        </w:rPr>
        <w:t xml:space="preserve"> и выше</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515"/>
        <w:gridCol w:w="1480"/>
        <w:gridCol w:w="2233"/>
        <w:gridCol w:w="1239"/>
        <w:gridCol w:w="800"/>
        <w:gridCol w:w="1630"/>
      </w:tblGrid>
      <w:tr w:rsidR="00072180" w:rsidTr="00176B37">
        <w:trPr>
          <w:cantSplit/>
          <w:trHeight w:val="945"/>
          <w:tblHeader/>
        </w:trPr>
        <w:tc>
          <w:tcPr>
            <w:tcW w:w="5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hideMark/>
          </w:tcPr>
          <w:p w:rsidR="00072180" w:rsidRPr="00453975" w:rsidRDefault="00072180" w:rsidP="00533BCF">
            <w:pPr>
              <w:pStyle w:val="af5"/>
              <w:spacing w:before="0" w:after="0"/>
              <w:rPr>
                <w:sz w:val="20"/>
              </w:rPr>
            </w:pPr>
            <w:r w:rsidRPr="00453975">
              <w:rPr>
                <w:sz w:val="20"/>
              </w:rPr>
              <w:t>№</w:t>
            </w:r>
          </w:p>
          <w:p w:rsidR="00072180" w:rsidRPr="00453975" w:rsidRDefault="00072180" w:rsidP="00F74196">
            <w:pPr>
              <w:pStyle w:val="af5"/>
              <w:spacing w:before="0" w:after="0"/>
              <w:rPr>
                <w:sz w:val="20"/>
              </w:rPr>
            </w:pPr>
            <w:proofErr w:type="gramStart"/>
            <w:r w:rsidRPr="00453975">
              <w:rPr>
                <w:sz w:val="20"/>
              </w:rPr>
              <w:t>п</w:t>
            </w:r>
            <w:proofErr w:type="gramEnd"/>
            <w:r w:rsidRPr="00453975">
              <w:rPr>
                <w:sz w:val="20"/>
              </w:rPr>
              <w:t>/п</w:t>
            </w:r>
          </w:p>
        </w:tc>
        <w:tc>
          <w:tcPr>
            <w:tcW w:w="1515"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hideMark/>
          </w:tcPr>
          <w:p w:rsidR="00072180" w:rsidRPr="00453975" w:rsidRDefault="00072180" w:rsidP="00533BCF">
            <w:pPr>
              <w:pStyle w:val="af5"/>
              <w:spacing w:before="0" w:after="0"/>
              <w:rPr>
                <w:sz w:val="20"/>
              </w:rPr>
            </w:pPr>
            <w:r w:rsidRPr="00453975">
              <w:rPr>
                <w:sz w:val="20"/>
              </w:rPr>
              <w:t xml:space="preserve">Наименование подстанции </w:t>
            </w:r>
          </w:p>
        </w:tc>
        <w:tc>
          <w:tcPr>
            <w:tcW w:w="14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hideMark/>
          </w:tcPr>
          <w:p w:rsidR="00072180" w:rsidRPr="00453975" w:rsidRDefault="00072180" w:rsidP="00533BCF">
            <w:pPr>
              <w:pStyle w:val="af5"/>
              <w:spacing w:before="0" w:after="0"/>
              <w:rPr>
                <w:sz w:val="20"/>
              </w:rPr>
            </w:pPr>
            <w:r w:rsidRPr="00453975">
              <w:rPr>
                <w:sz w:val="20"/>
              </w:rPr>
              <w:t xml:space="preserve">Класс напряжения, </w:t>
            </w:r>
            <w:proofErr w:type="spellStart"/>
            <w:r w:rsidRPr="00453975">
              <w:rPr>
                <w:sz w:val="20"/>
              </w:rPr>
              <w:t>кВ</w:t>
            </w:r>
            <w:proofErr w:type="spellEnd"/>
          </w:p>
        </w:tc>
        <w:tc>
          <w:tcPr>
            <w:tcW w:w="223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hideMark/>
          </w:tcPr>
          <w:p w:rsidR="00072180" w:rsidRPr="00453975" w:rsidRDefault="00072180" w:rsidP="00533BCF">
            <w:pPr>
              <w:pStyle w:val="af5"/>
              <w:spacing w:before="0" w:after="0"/>
              <w:rPr>
                <w:sz w:val="20"/>
              </w:rPr>
            </w:pPr>
            <w:r w:rsidRPr="00453975">
              <w:rPr>
                <w:sz w:val="20"/>
              </w:rPr>
              <w:t>Трансформаторная мощность ПС, МВА</w:t>
            </w:r>
          </w:p>
        </w:tc>
        <w:tc>
          <w:tcPr>
            <w:tcW w:w="123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hideMark/>
          </w:tcPr>
          <w:p w:rsidR="00072180" w:rsidRPr="00453975" w:rsidRDefault="00072180" w:rsidP="00533BCF">
            <w:pPr>
              <w:pStyle w:val="af5"/>
              <w:spacing w:before="0" w:after="0"/>
              <w:rPr>
                <w:sz w:val="20"/>
              </w:rPr>
            </w:pPr>
            <w:r w:rsidRPr="00453975">
              <w:rPr>
                <w:sz w:val="20"/>
              </w:rPr>
              <w:t>Мощность, МВА</w:t>
            </w:r>
          </w:p>
        </w:tc>
        <w:tc>
          <w:tcPr>
            <w:tcW w:w="80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hideMark/>
          </w:tcPr>
          <w:p w:rsidR="00072180" w:rsidRPr="00453975" w:rsidRDefault="00072180" w:rsidP="00533BCF">
            <w:pPr>
              <w:pStyle w:val="af5"/>
              <w:spacing w:before="0" w:after="0"/>
              <w:rPr>
                <w:sz w:val="20"/>
              </w:rPr>
            </w:pPr>
            <w:r w:rsidRPr="00453975">
              <w:rPr>
                <w:sz w:val="20"/>
              </w:rPr>
              <w:t>Год ввода</w:t>
            </w:r>
          </w:p>
        </w:tc>
        <w:tc>
          <w:tcPr>
            <w:tcW w:w="163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hideMark/>
          </w:tcPr>
          <w:p w:rsidR="00072180" w:rsidRPr="00453975" w:rsidRDefault="00072180" w:rsidP="00533BCF">
            <w:pPr>
              <w:pStyle w:val="af5"/>
              <w:spacing w:before="0" w:after="0"/>
              <w:rPr>
                <w:sz w:val="20"/>
              </w:rPr>
            </w:pPr>
            <w:r w:rsidRPr="00453975">
              <w:rPr>
                <w:sz w:val="20"/>
              </w:rPr>
              <w:t xml:space="preserve">Нормируемая/ фактическая нагрузка </w:t>
            </w:r>
            <w:r w:rsidRPr="00453975">
              <w:rPr>
                <w:sz w:val="20"/>
              </w:rPr>
              <w:br/>
              <w:t>АТ, Т, МВА</w:t>
            </w:r>
          </w:p>
        </w:tc>
      </w:tr>
      <w:tr w:rsidR="00072180" w:rsidTr="00453975">
        <w:trPr>
          <w:cantSplit/>
          <w:trHeight w:val="583"/>
        </w:trPr>
        <w:tc>
          <w:tcPr>
            <w:tcW w:w="567" w:type="dxa"/>
            <w:tcBorders>
              <w:top w:val="single" w:sz="4" w:space="0" w:color="000000"/>
              <w:left w:val="single" w:sz="4" w:space="0" w:color="000000"/>
              <w:bottom w:val="single" w:sz="4" w:space="0" w:color="000000"/>
              <w:right w:val="single" w:sz="4" w:space="0" w:color="000000"/>
            </w:tcBorders>
            <w:vAlign w:val="center"/>
            <w:hideMark/>
          </w:tcPr>
          <w:p w:rsidR="00072180" w:rsidRPr="00462A3E" w:rsidRDefault="00072180" w:rsidP="00533BCF">
            <w:pPr>
              <w:pStyle w:val="af7"/>
              <w:widowControl w:val="0"/>
              <w:rPr>
                <w:sz w:val="20"/>
                <w:szCs w:val="20"/>
              </w:rPr>
            </w:pPr>
            <w:r w:rsidRPr="00462A3E">
              <w:rPr>
                <w:sz w:val="20"/>
                <w:szCs w:val="20"/>
              </w:rPr>
              <w:t>1</w:t>
            </w:r>
          </w:p>
        </w:tc>
        <w:tc>
          <w:tcPr>
            <w:tcW w:w="1515" w:type="dxa"/>
            <w:tcBorders>
              <w:top w:val="single" w:sz="4" w:space="0" w:color="000000"/>
              <w:left w:val="single" w:sz="4" w:space="0" w:color="000000"/>
              <w:bottom w:val="single" w:sz="4" w:space="0" w:color="000000"/>
              <w:right w:val="single" w:sz="4" w:space="0" w:color="000000"/>
            </w:tcBorders>
            <w:vAlign w:val="center"/>
            <w:hideMark/>
          </w:tcPr>
          <w:p w:rsidR="00072180" w:rsidRPr="00462A3E" w:rsidRDefault="00072180" w:rsidP="00F74196">
            <w:pPr>
              <w:pStyle w:val="af8"/>
              <w:widowControl w:val="0"/>
              <w:spacing w:after="120"/>
              <w:rPr>
                <w:sz w:val="20"/>
                <w:szCs w:val="20"/>
              </w:rPr>
            </w:pPr>
            <w:r w:rsidRPr="00462A3E">
              <w:rPr>
                <w:sz w:val="20"/>
                <w:szCs w:val="20"/>
              </w:rPr>
              <w:t>Береговая-2</w:t>
            </w:r>
            <w:r w:rsidR="00453975">
              <w:rPr>
                <w:sz w:val="20"/>
                <w:szCs w:val="20"/>
              </w:rPr>
              <w:br/>
            </w:r>
            <w:r w:rsidRPr="00462A3E">
              <w:rPr>
                <w:sz w:val="20"/>
                <w:szCs w:val="20"/>
              </w:rPr>
              <w:t xml:space="preserve"> (БК-2)</w:t>
            </w:r>
          </w:p>
        </w:tc>
        <w:tc>
          <w:tcPr>
            <w:tcW w:w="1480" w:type="dxa"/>
            <w:tcBorders>
              <w:top w:val="single" w:sz="4" w:space="0" w:color="000000"/>
              <w:left w:val="single" w:sz="4" w:space="0" w:color="000000"/>
              <w:bottom w:val="single" w:sz="4" w:space="0" w:color="000000"/>
              <w:right w:val="single" w:sz="4" w:space="0" w:color="000000"/>
            </w:tcBorders>
            <w:vAlign w:val="center"/>
            <w:hideMark/>
          </w:tcPr>
          <w:p w:rsidR="00072180" w:rsidRPr="00462A3E" w:rsidRDefault="00072180" w:rsidP="00533BCF">
            <w:pPr>
              <w:pStyle w:val="af7"/>
              <w:widowControl w:val="0"/>
              <w:rPr>
                <w:sz w:val="20"/>
                <w:szCs w:val="20"/>
              </w:rPr>
            </w:pPr>
            <w:r w:rsidRPr="00462A3E">
              <w:rPr>
                <w:sz w:val="20"/>
                <w:szCs w:val="20"/>
              </w:rPr>
              <w:t>220</w:t>
            </w:r>
          </w:p>
        </w:tc>
        <w:tc>
          <w:tcPr>
            <w:tcW w:w="2233" w:type="dxa"/>
            <w:tcBorders>
              <w:top w:val="single" w:sz="4" w:space="0" w:color="000000"/>
              <w:left w:val="single" w:sz="4" w:space="0" w:color="000000"/>
              <w:bottom w:val="single" w:sz="4" w:space="0" w:color="000000"/>
              <w:right w:val="single" w:sz="4" w:space="0" w:color="000000"/>
            </w:tcBorders>
            <w:vAlign w:val="center"/>
            <w:hideMark/>
          </w:tcPr>
          <w:p w:rsidR="00072180" w:rsidRPr="00462A3E" w:rsidRDefault="00072180" w:rsidP="00533BCF">
            <w:pPr>
              <w:pStyle w:val="af7"/>
              <w:widowControl w:val="0"/>
              <w:rPr>
                <w:sz w:val="20"/>
                <w:szCs w:val="20"/>
              </w:rPr>
            </w:pPr>
            <w:r w:rsidRPr="00462A3E">
              <w:rPr>
                <w:sz w:val="20"/>
                <w:szCs w:val="20"/>
              </w:rPr>
              <w:t>2х63</w:t>
            </w:r>
          </w:p>
        </w:tc>
        <w:tc>
          <w:tcPr>
            <w:tcW w:w="1239" w:type="dxa"/>
            <w:tcBorders>
              <w:top w:val="single" w:sz="4" w:space="0" w:color="000000"/>
              <w:left w:val="single" w:sz="4" w:space="0" w:color="000000"/>
              <w:bottom w:val="single" w:sz="4" w:space="0" w:color="000000"/>
              <w:right w:val="single" w:sz="4" w:space="0" w:color="000000"/>
            </w:tcBorders>
            <w:vAlign w:val="center"/>
            <w:hideMark/>
          </w:tcPr>
          <w:p w:rsidR="00072180" w:rsidRPr="00462A3E" w:rsidRDefault="00072180" w:rsidP="00533BCF">
            <w:pPr>
              <w:pStyle w:val="af7"/>
              <w:widowControl w:val="0"/>
              <w:rPr>
                <w:sz w:val="20"/>
                <w:szCs w:val="20"/>
              </w:rPr>
            </w:pPr>
            <w:r w:rsidRPr="00462A3E">
              <w:rPr>
                <w:sz w:val="20"/>
                <w:szCs w:val="20"/>
              </w:rPr>
              <w:t>126</w:t>
            </w:r>
          </w:p>
        </w:tc>
        <w:tc>
          <w:tcPr>
            <w:tcW w:w="800" w:type="dxa"/>
            <w:tcBorders>
              <w:top w:val="single" w:sz="4" w:space="0" w:color="000000"/>
              <w:left w:val="single" w:sz="4" w:space="0" w:color="000000"/>
              <w:bottom w:val="single" w:sz="4" w:space="0" w:color="000000"/>
              <w:right w:val="single" w:sz="4" w:space="0" w:color="000000"/>
            </w:tcBorders>
            <w:vAlign w:val="center"/>
            <w:hideMark/>
          </w:tcPr>
          <w:p w:rsidR="00072180" w:rsidRPr="00462A3E" w:rsidRDefault="00072180" w:rsidP="00533BCF">
            <w:pPr>
              <w:pStyle w:val="af7"/>
              <w:widowControl w:val="0"/>
              <w:rPr>
                <w:sz w:val="20"/>
                <w:szCs w:val="20"/>
              </w:rPr>
            </w:pPr>
            <w:r w:rsidRPr="00462A3E">
              <w:rPr>
                <w:sz w:val="20"/>
                <w:szCs w:val="20"/>
              </w:rPr>
              <w:t>2011</w:t>
            </w:r>
          </w:p>
        </w:tc>
        <w:tc>
          <w:tcPr>
            <w:tcW w:w="1630" w:type="dxa"/>
            <w:tcBorders>
              <w:top w:val="single" w:sz="4" w:space="0" w:color="000000"/>
              <w:left w:val="single" w:sz="4" w:space="0" w:color="000000"/>
              <w:bottom w:val="single" w:sz="4" w:space="0" w:color="000000"/>
              <w:right w:val="single" w:sz="4" w:space="0" w:color="000000"/>
            </w:tcBorders>
            <w:vAlign w:val="center"/>
            <w:hideMark/>
          </w:tcPr>
          <w:p w:rsidR="00072180" w:rsidRPr="00462A3E" w:rsidRDefault="00072180" w:rsidP="00533BCF">
            <w:pPr>
              <w:pStyle w:val="af7"/>
              <w:widowControl w:val="0"/>
              <w:rPr>
                <w:sz w:val="20"/>
                <w:szCs w:val="20"/>
              </w:rPr>
            </w:pPr>
            <w:r w:rsidRPr="00462A3E">
              <w:rPr>
                <w:sz w:val="20"/>
                <w:szCs w:val="20"/>
              </w:rPr>
              <w:t>75,6</w:t>
            </w:r>
          </w:p>
        </w:tc>
      </w:tr>
      <w:tr w:rsidR="00072180" w:rsidTr="00453975">
        <w:trPr>
          <w:cantSplit/>
          <w:trHeight w:val="362"/>
        </w:trPr>
        <w:tc>
          <w:tcPr>
            <w:tcW w:w="567" w:type="dxa"/>
            <w:tcBorders>
              <w:top w:val="single" w:sz="4" w:space="0" w:color="000000"/>
              <w:left w:val="single" w:sz="4" w:space="0" w:color="000000"/>
              <w:bottom w:val="single" w:sz="4" w:space="0" w:color="000000"/>
              <w:right w:val="single" w:sz="4" w:space="0" w:color="000000"/>
            </w:tcBorders>
            <w:vAlign w:val="center"/>
            <w:hideMark/>
          </w:tcPr>
          <w:p w:rsidR="00072180" w:rsidRPr="00462A3E" w:rsidRDefault="00072180" w:rsidP="00533BCF">
            <w:pPr>
              <w:pStyle w:val="af7"/>
              <w:widowControl w:val="0"/>
              <w:rPr>
                <w:sz w:val="20"/>
                <w:szCs w:val="20"/>
              </w:rPr>
            </w:pPr>
            <w:r w:rsidRPr="00462A3E">
              <w:rPr>
                <w:sz w:val="20"/>
                <w:szCs w:val="20"/>
              </w:rPr>
              <w:t>2</w:t>
            </w:r>
          </w:p>
        </w:tc>
        <w:tc>
          <w:tcPr>
            <w:tcW w:w="1515" w:type="dxa"/>
            <w:tcBorders>
              <w:top w:val="single" w:sz="4" w:space="0" w:color="000000"/>
              <w:left w:val="single" w:sz="4" w:space="0" w:color="000000"/>
              <w:bottom w:val="single" w:sz="4" w:space="0" w:color="000000"/>
              <w:right w:val="single" w:sz="4" w:space="0" w:color="000000"/>
            </w:tcBorders>
            <w:vAlign w:val="center"/>
            <w:hideMark/>
          </w:tcPr>
          <w:p w:rsidR="00072180" w:rsidRPr="00462A3E" w:rsidRDefault="00072180" w:rsidP="00F74196">
            <w:pPr>
              <w:pStyle w:val="af8"/>
              <w:widowControl w:val="0"/>
              <w:spacing w:after="120"/>
              <w:rPr>
                <w:sz w:val="20"/>
                <w:szCs w:val="20"/>
              </w:rPr>
            </w:pPr>
            <w:r w:rsidRPr="00462A3E">
              <w:rPr>
                <w:sz w:val="20"/>
                <w:szCs w:val="20"/>
              </w:rPr>
              <w:t>Звезда</w:t>
            </w:r>
          </w:p>
        </w:tc>
        <w:tc>
          <w:tcPr>
            <w:tcW w:w="1480" w:type="dxa"/>
            <w:tcBorders>
              <w:top w:val="single" w:sz="4" w:space="0" w:color="000000"/>
              <w:left w:val="single" w:sz="4" w:space="0" w:color="000000"/>
              <w:bottom w:val="single" w:sz="4" w:space="0" w:color="000000"/>
              <w:right w:val="single" w:sz="4" w:space="0" w:color="000000"/>
            </w:tcBorders>
            <w:vAlign w:val="center"/>
            <w:hideMark/>
          </w:tcPr>
          <w:p w:rsidR="00072180" w:rsidRPr="00462A3E" w:rsidRDefault="00072180" w:rsidP="00533BCF">
            <w:pPr>
              <w:pStyle w:val="af7"/>
              <w:widowControl w:val="0"/>
              <w:rPr>
                <w:sz w:val="20"/>
                <w:szCs w:val="20"/>
              </w:rPr>
            </w:pPr>
            <w:r w:rsidRPr="00462A3E">
              <w:rPr>
                <w:sz w:val="20"/>
                <w:szCs w:val="20"/>
              </w:rPr>
              <w:t>220</w:t>
            </w:r>
          </w:p>
        </w:tc>
        <w:tc>
          <w:tcPr>
            <w:tcW w:w="2233" w:type="dxa"/>
            <w:tcBorders>
              <w:top w:val="single" w:sz="4" w:space="0" w:color="000000"/>
              <w:left w:val="single" w:sz="4" w:space="0" w:color="000000"/>
              <w:bottom w:val="single" w:sz="4" w:space="0" w:color="000000"/>
              <w:right w:val="single" w:sz="4" w:space="0" w:color="000000"/>
            </w:tcBorders>
            <w:vAlign w:val="center"/>
            <w:hideMark/>
          </w:tcPr>
          <w:p w:rsidR="00072180" w:rsidRPr="00462A3E" w:rsidRDefault="00072180" w:rsidP="00533BCF">
            <w:pPr>
              <w:pStyle w:val="af7"/>
              <w:widowControl w:val="0"/>
              <w:rPr>
                <w:sz w:val="20"/>
                <w:szCs w:val="20"/>
              </w:rPr>
            </w:pPr>
            <w:r w:rsidRPr="00462A3E">
              <w:rPr>
                <w:sz w:val="20"/>
                <w:szCs w:val="20"/>
              </w:rPr>
              <w:t>2х63</w:t>
            </w:r>
          </w:p>
        </w:tc>
        <w:tc>
          <w:tcPr>
            <w:tcW w:w="1239" w:type="dxa"/>
            <w:tcBorders>
              <w:top w:val="single" w:sz="4" w:space="0" w:color="000000"/>
              <w:left w:val="single" w:sz="4" w:space="0" w:color="000000"/>
              <w:bottom w:val="single" w:sz="4" w:space="0" w:color="000000"/>
              <w:right w:val="single" w:sz="4" w:space="0" w:color="000000"/>
            </w:tcBorders>
            <w:vAlign w:val="center"/>
            <w:hideMark/>
          </w:tcPr>
          <w:p w:rsidR="00072180" w:rsidRPr="00462A3E" w:rsidRDefault="00072180" w:rsidP="00533BCF">
            <w:pPr>
              <w:pStyle w:val="af7"/>
              <w:widowControl w:val="0"/>
              <w:rPr>
                <w:sz w:val="20"/>
                <w:szCs w:val="20"/>
              </w:rPr>
            </w:pPr>
            <w:r w:rsidRPr="00462A3E">
              <w:rPr>
                <w:sz w:val="20"/>
                <w:szCs w:val="20"/>
              </w:rPr>
              <w:t>126</w:t>
            </w:r>
          </w:p>
        </w:tc>
        <w:tc>
          <w:tcPr>
            <w:tcW w:w="800" w:type="dxa"/>
            <w:tcBorders>
              <w:top w:val="single" w:sz="4" w:space="0" w:color="000000"/>
              <w:left w:val="single" w:sz="4" w:space="0" w:color="000000"/>
              <w:bottom w:val="single" w:sz="4" w:space="0" w:color="000000"/>
              <w:right w:val="single" w:sz="4" w:space="0" w:color="000000"/>
            </w:tcBorders>
            <w:vAlign w:val="center"/>
            <w:hideMark/>
          </w:tcPr>
          <w:p w:rsidR="00072180" w:rsidRPr="00462A3E" w:rsidRDefault="00072180" w:rsidP="00533BCF">
            <w:pPr>
              <w:pStyle w:val="af7"/>
              <w:widowControl w:val="0"/>
              <w:rPr>
                <w:sz w:val="20"/>
                <w:szCs w:val="20"/>
              </w:rPr>
            </w:pPr>
            <w:r w:rsidRPr="00462A3E">
              <w:rPr>
                <w:sz w:val="20"/>
                <w:szCs w:val="20"/>
              </w:rPr>
              <w:t>2016</w:t>
            </w:r>
          </w:p>
        </w:tc>
        <w:tc>
          <w:tcPr>
            <w:tcW w:w="1630" w:type="dxa"/>
            <w:tcBorders>
              <w:top w:val="single" w:sz="4" w:space="0" w:color="000000"/>
              <w:left w:val="single" w:sz="4" w:space="0" w:color="000000"/>
              <w:bottom w:val="single" w:sz="4" w:space="0" w:color="000000"/>
              <w:right w:val="single" w:sz="4" w:space="0" w:color="000000"/>
            </w:tcBorders>
            <w:vAlign w:val="center"/>
            <w:hideMark/>
          </w:tcPr>
          <w:p w:rsidR="00072180" w:rsidRPr="00462A3E" w:rsidRDefault="00072180" w:rsidP="00533BCF">
            <w:pPr>
              <w:pStyle w:val="af7"/>
              <w:widowControl w:val="0"/>
              <w:rPr>
                <w:sz w:val="20"/>
                <w:szCs w:val="20"/>
              </w:rPr>
            </w:pPr>
            <w:r w:rsidRPr="00462A3E">
              <w:rPr>
                <w:sz w:val="20"/>
                <w:szCs w:val="20"/>
              </w:rPr>
              <w:t>-</w:t>
            </w:r>
          </w:p>
        </w:tc>
      </w:tr>
      <w:tr w:rsidR="00072180" w:rsidTr="00453975">
        <w:trPr>
          <w:cantSplit/>
          <w:trHeight w:val="346"/>
        </w:trPr>
        <w:tc>
          <w:tcPr>
            <w:tcW w:w="567" w:type="dxa"/>
            <w:tcBorders>
              <w:top w:val="single" w:sz="4" w:space="0" w:color="000000"/>
              <w:left w:val="single" w:sz="4" w:space="0" w:color="000000"/>
              <w:bottom w:val="single" w:sz="4" w:space="0" w:color="000000"/>
              <w:right w:val="single" w:sz="4" w:space="0" w:color="000000"/>
            </w:tcBorders>
            <w:vAlign w:val="center"/>
            <w:hideMark/>
          </w:tcPr>
          <w:p w:rsidR="00072180" w:rsidRPr="00462A3E" w:rsidRDefault="00072180" w:rsidP="00533BCF">
            <w:pPr>
              <w:pStyle w:val="af7"/>
              <w:widowControl w:val="0"/>
              <w:rPr>
                <w:sz w:val="20"/>
                <w:szCs w:val="20"/>
              </w:rPr>
            </w:pPr>
            <w:r w:rsidRPr="00462A3E">
              <w:rPr>
                <w:sz w:val="20"/>
                <w:szCs w:val="20"/>
              </w:rPr>
              <w:t>3</w:t>
            </w:r>
          </w:p>
        </w:tc>
        <w:tc>
          <w:tcPr>
            <w:tcW w:w="1515" w:type="dxa"/>
            <w:tcBorders>
              <w:top w:val="single" w:sz="4" w:space="0" w:color="000000"/>
              <w:left w:val="single" w:sz="4" w:space="0" w:color="000000"/>
              <w:bottom w:val="single" w:sz="4" w:space="0" w:color="000000"/>
              <w:right w:val="single" w:sz="4" w:space="0" w:color="000000"/>
            </w:tcBorders>
            <w:vAlign w:val="center"/>
            <w:hideMark/>
          </w:tcPr>
          <w:p w:rsidR="00072180" w:rsidRPr="00462A3E" w:rsidRDefault="00072180" w:rsidP="00F74196">
            <w:pPr>
              <w:pStyle w:val="af8"/>
              <w:widowControl w:val="0"/>
              <w:spacing w:after="120"/>
              <w:rPr>
                <w:sz w:val="20"/>
                <w:szCs w:val="20"/>
              </w:rPr>
            </w:pPr>
            <w:r w:rsidRPr="00462A3E">
              <w:rPr>
                <w:sz w:val="20"/>
                <w:szCs w:val="20"/>
              </w:rPr>
              <w:t>Береговая-1</w:t>
            </w:r>
          </w:p>
        </w:tc>
        <w:tc>
          <w:tcPr>
            <w:tcW w:w="1480" w:type="dxa"/>
            <w:tcBorders>
              <w:top w:val="single" w:sz="4" w:space="0" w:color="000000"/>
              <w:left w:val="single" w:sz="4" w:space="0" w:color="000000"/>
              <w:bottom w:val="single" w:sz="4" w:space="0" w:color="000000"/>
              <w:right w:val="single" w:sz="4" w:space="0" w:color="000000"/>
            </w:tcBorders>
            <w:vAlign w:val="center"/>
            <w:hideMark/>
          </w:tcPr>
          <w:p w:rsidR="00072180" w:rsidRPr="00462A3E" w:rsidRDefault="00072180" w:rsidP="00533BCF">
            <w:pPr>
              <w:pStyle w:val="af7"/>
              <w:widowControl w:val="0"/>
              <w:rPr>
                <w:sz w:val="20"/>
                <w:szCs w:val="20"/>
              </w:rPr>
            </w:pPr>
            <w:r w:rsidRPr="00462A3E">
              <w:rPr>
                <w:sz w:val="20"/>
                <w:szCs w:val="20"/>
              </w:rPr>
              <w:t>110</w:t>
            </w:r>
          </w:p>
        </w:tc>
        <w:tc>
          <w:tcPr>
            <w:tcW w:w="2233" w:type="dxa"/>
            <w:tcBorders>
              <w:top w:val="single" w:sz="4" w:space="0" w:color="000000"/>
              <w:left w:val="single" w:sz="4" w:space="0" w:color="000000"/>
              <w:bottom w:val="single" w:sz="4" w:space="0" w:color="000000"/>
              <w:right w:val="single" w:sz="4" w:space="0" w:color="000000"/>
            </w:tcBorders>
            <w:vAlign w:val="center"/>
            <w:hideMark/>
          </w:tcPr>
          <w:p w:rsidR="00072180" w:rsidRPr="00462A3E" w:rsidRDefault="00072180" w:rsidP="00533BCF">
            <w:pPr>
              <w:pStyle w:val="af7"/>
              <w:widowControl w:val="0"/>
              <w:rPr>
                <w:sz w:val="20"/>
                <w:szCs w:val="20"/>
              </w:rPr>
            </w:pPr>
            <w:r w:rsidRPr="00462A3E">
              <w:rPr>
                <w:sz w:val="20"/>
                <w:szCs w:val="20"/>
              </w:rPr>
              <w:t>2х20</w:t>
            </w:r>
          </w:p>
        </w:tc>
        <w:tc>
          <w:tcPr>
            <w:tcW w:w="1239" w:type="dxa"/>
            <w:tcBorders>
              <w:top w:val="single" w:sz="4" w:space="0" w:color="000000"/>
              <w:left w:val="single" w:sz="4" w:space="0" w:color="000000"/>
              <w:bottom w:val="single" w:sz="4" w:space="0" w:color="000000"/>
              <w:right w:val="single" w:sz="4" w:space="0" w:color="000000"/>
            </w:tcBorders>
            <w:vAlign w:val="center"/>
            <w:hideMark/>
          </w:tcPr>
          <w:p w:rsidR="00072180" w:rsidRPr="00462A3E" w:rsidRDefault="00072180" w:rsidP="00533BCF">
            <w:pPr>
              <w:pStyle w:val="af7"/>
              <w:widowControl w:val="0"/>
              <w:rPr>
                <w:sz w:val="20"/>
                <w:szCs w:val="20"/>
              </w:rPr>
            </w:pPr>
            <w:r w:rsidRPr="00462A3E">
              <w:rPr>
                <w:sz w:val="20"/>
                <w:szCs w:val="20"/>
              </w:rPr>
              <w:t>40</w:t>
            </w:r>
          </w:p>
        </w:tc>
        <w:tc>
          <w:tcPr>
            <w:tcW w:w="800" w:type="dxa"/>
            <w:tcBorders>
              <w:top w:val="single" w:sz="4" w:space="0" w:color="000000"/>
              <w:left w:val="single" w:sz="4" w:space="0" w:color="000000"/>
              <w:bottom w:val="single" w:sz="4" w:space="0" w:color="000000"/>
              <w:right w:val="single" w:sz="4" w:space="0" w:color="000000"/>
            </w:tcBorders>
            <w:vAlign w:val="center"/>
            <w:hideMark/>
          </w:tcPr>
          <w:p w:rsidR="00072180" w:rsidRPr="00462A3E" w:rsidRDefault="00072180" w:rsidP="00533BCF">
            <w:pPr>
              <w:pStyle w:val="af7"/>
              <w:widowControl w:val="0"/>
              <w:rPr>
                <w:sz w:val="20"/>
                <w:szCs w:val="20"/>
              </w:rPr>
            </w:pPr>
            <w:r w:rsidRPr="00462A3E">
              <w:rPr>
                <w:sz w:val="20"/>
                <w:szCs w:val="20"/>
              </w:rPr>
              <w:t>1967</w:t>
            </w:r>
          </w:p>
        </w:tc>
        <w:tc>
          <w:tcPr>
            <w:tcW w:w="1630" w:type="dxa"/>
            <w:tcBorders>
              <w:top w:val="single" w:sz="4" w:space="0" w:color="000000"/>
              <w:left w:val="single" w:sz="4" w:space="0" w:color="000000"/>
              <w:bottom w:val="single" w:sz="4" w:space="0" w:color="000000"/>
              <w:right w:val="single" w:sz="4" w:space="0" w:color="000000"/>
            </w:tcBorders>
            <w:vAlign w:val="center"/>
            <w:hideMark/>
          </w:tcPr>
          <w:p w:rsidR="00072180" w:rsidRPr="00462A3E" w:rsidRDefault="00072180" w:rsidP="00533BCF">
            <w:pPr>
              <w:pStyle w:val="af7"/>
              <w:widowControl w:val="0"/>
              <w:rPr>
                <w:sz w:val="20"/>
                <w:szCs w:val="20"/>
              </w:rPr>
            </w:pPr>
            <w:r w:rsidRPr="00462A3E">
              <w:rPr>
                <w:sz w:val="20"/>
                <w:szCs w:val="20"/>
              </w:rPr>
              <w:t>28,0</w:t>
            </w:r>
          </w:p>
        </w:tc>
      </w:tr>
      <w:tr w:rsidR="00072180" w:rsidTr="00453975">
        <w:trPr>
          <w:cantSplit/>
          <w:trHeight w:val="473"/>
        </w:trPr>
        <w:tc>
          <w:tcPr>
            <w:tcW w:w="567" w:type="dxa"/>
            <w:tcBorders>
              <w:top w:val="single" w:sz="4" w:space="0" w:color="000000"/>
              <w:left w:val="single" w:sz="4" w:space="0" w:color="000000"/>
              <w:bottom w:val="single" w:sz="4" w:space="0" w:color="000000"/>
              <w:right w:val="single" w:sz="4" w:space="0" w:color="000000"/>
            </w:tcBorders>
            <w:vAlign w:val="center"/>
            <w:hideMark/>
          </w:tcPr>
          <w:p w:rsidR="00072180" w:rsidRPr="00462A3E" w:rsidRDefault="00072180" w:rsidP="00533BCF">
            <w:pPr>
              <w:pStyle w:val="af7"/>
              <w:widowControl w:val="0"/>
              <w:rPr>
                <w:sz w:val="20"/>
                <w:szCs w:val="20"/>
              </w:rPr>
            </w:pPr>
            <w:r w:rsidRPr="00462A3E">
              <w:rPr>
                <w:sz w:val="20"/>
                <w:szCs w:val="20"/>
              </w:rPr>
              <w:t>4</w:t>
            </w:r>
          </w:p>
        </w:tc>
        <w:tc>
          <w:tcPr>
            <w:tcW w:w="1515" w:type="dxa"/>
            <w:tcBorders>
              <w:top w:val="single" w:sz="4" w:space="0" w:color="000000"/>
              <w:left w:val="single" w:sz="4" w:space="0" w:color="000000"/>
              <w:bottom w:val="single" w:sz="4" w:space="0" w:color="000000"/>
              <w:right w:val="single" w:sz="4" w:space="0" w:color="000000"/>
            </w:tcBorders>
            <w:vAlign w:val="center"/>
            <w:hideMark/>
          </w:tcPr>
          <w:p w:rsidR="00072180" w:rsidRPr="00462A3E" w:rsidRDefault="00072180" w:rsidP="00F74196">
            <w:pPr>
              <w:pStyle w:val="af8"/>
              <w:widowControl w:val="0"/>
              <w:spacing w:after="120"/>
              <w:rPr>
                <w:sz w:val="20"/>
                <w:szCs w:val="20"/>
              </w:rPr>
            </w:pPr>
            <w:r w:rsidRPr="00462A3E">
              <w:rPr>
                <w:sz w:val="20"/>
                <w:szCs w:val="20"/>
              </w:rPr>
              <w:t>Топаз</w:t>
            </w:r>
          </w:p>
        </w:tc>
        <w:tc>
          <w:tcPr>
            <w:tcW w:w="1480" w:type="dxa"/>
            <w:tcBorders>
              <w:top w:val="single" w:sz="4" w:space="0" w:color="000000"/>
              <w:left w:val="single" w:sz="4" w:space="0" w:color="000000"/>
              <w:bottom w:val="single" w:sz="4" w:space="0" w:color="000000"/>
              <w:right w:val="single" w:sz="4" w:space="0" w:color="000000"/>
            </w:tcBorders>
            <w:vAlign w:val="center"/>
            <w:hideMark/>
          </w:tcPr>
          <w:p w:rsidR="00072180" w:rsidRPr="00462A3E" w:rsidRDefault="00072180" w:rsidP="00533BCF">
            <w:pPr>
              <w:pStyle w:val="af7"/>
              <w:widowControl w:val="0"/>
              <w:rPr>
                <w:sz w:val="20"/>
                <w:szCs w:val="20"/>
              </w:rPr>
            </w:pPr>
            <w:r w:rsidRPr="00462A3E">
              <w:rPr>
                <w:sz w:val="20"/>
                <w:szCs w:val="20"/>
              </w:rPr>
              <w:t>110</w:t>
            </w:r>
          </w:p>
        </w:tc>
        <w:tc>
          <w:tcPr>
            <w:tcW w:w="2233" w:type="dxa"/>
            <w:tcBorders>
              <w:top w:val="single" w:sz="4" w:space="0" w:color="000000"/>
              <w:left w:val="single" w:sz="4" w:space="0" w:color="000000"/>
              <w:bottom w:val="single" w:sz="4" w:space="0" w:color="000000"/>
              <w:right w:val="single" w:sz="4" w:space="0" w:color="000000"/>
            </w:tcBorders>
            <w:vAlign w:val="center"/>
            <w:hideMark/>
          </w:tcPr>
          <w:p w:rsidR="00072180" w:rsidRPr="00462A3E" w:rsidRDefault="00072180" w:rsidP="00533BCF">
            <w:pPr>
              <w:pStyle w:val="af7"/>
              <w:widowControl w:val="0"/>
              <w:rPr>
                <w:sz w:val="20"/>
                <w:szCs w:val="20"/>
              </w:rPr>
            </w:pPr>
            <w:r w:rsidRPr="00462A3E">
              <w:rPr>
                <w:sz w:val="20"/>
                <w:szCs w:val="20"/>
              </w:rPr>
              <w:t>1х10</w:t>
            </w:r>
          </w:p>
          <w:p w:rsidR="00072180" w:rsidRPr="00462A3E" w:rsidRDefault="00072180" w:rsidP="00533BCF">
            <w:pPr>
              <w:pStyle w:val="af7"/>
              <w:widowControl w:val="0"/>
              <w:rPr>
                <w:sz w:val="20"/>
                <w:szCs w:val="20"/>
              </w:rPr>
            </w:pPr>
            <w:r w:rsidRPr="00462A3E">
              <w:rPr>
                <w:sz w:val="20"/>
                <w:szCs w:val="20"/>
              </w:rPr>
              <w:t>1х16</w:t>
            </w:r>
          </w:p>
        </w:tc>
        <w:tc>
          <w:tcPr>
            <w:tcW w:w="1239" w:type="dxa"/>
            <w:tcBorders>
              <w:top w:val="single" w:sz="4" w:space="0" w:color="000000"/>
              <w:left w:val="single" w:sz="4" w:space="0" w:color="000000"/>
              <w:bottom w:val="single" w:sz="4" w:space="0" w:color="000000"/>
              <w:right w:val="single" w:sz="4" w:space="0" w:color="000000"/>
            </w:tcBorders>
            <w:vAlign w:val="center"/>
            <w:hideMark/>
          </w:tcPr>
          <w:p w:rsidR="00072180" w:rsidRPr="00462A3E" w:rsidRDefault="00072180" w:rsidP="00533BCF">
            <w:pPr>
              <w:pStyle w:val="af7"/>
              <w:widowControl w:val="0"/>
              <w:rPr>
                <w:sz w:val="20"/>
                <w:szCs w:val="20"/>
              </w:rPr>
            </w:pPr>
            <w:r w:rsidRPr="00462A3E">
              <w:rPr>
                <w:sz w:val="20"/>
                <w:szCs w:val="20"/>
              </w:rPr>
              <w:t>26</w:t>
            </w:r>
          </w:p>
        </w:tc>
        <w:tc>
          <w:tcPr>
            <w:tcW w:w="800" w:type="dxa"/>
            <w:tcBorders>
              <w:top w:val="single" w:sz="4" w:space="0" w:color="000000"/>
              <w:left w:val="single" w:sz="4" w:space="0" w:color="000000"/>
              <w:bottom w:val="single" w:sz="4" w:space="0" w:color="000000"/>
              <w:right w:val="single" w:sz="4" w:space="0" w:color="000000"/>
            </w:tcBorders>
            <w:vAlign w:val="center"/>
            <w:hideMark/>
          </w:tcPr>
          <w:p w:rsidR="00072180" w:rsidRPr="00462A3E" w:rsidRDefault="00072180" w:rsidP="00533BCF">
            <w:pPr>
              <w:pStyle w:val="af7"/>
              <w:widowControl w:val="0"/>
              <w:rPr>
                <w:sz w:val="20"/>
                <w:szCs w:val="20"/>
              </w:rPr>
            </w:pPr>
            <w:r w:rsidRPr="00462A3E">
              <w:rPr>
                <w:sz w:val="20"/>
                <w:szCs w:val="20"/>
              </w:rPr>
              <w:t>1989</w:t>
            </w:r>
          </w:p>
          <w:p w:rsidR="00072180" w:rsidRPr="00462A3E" w:rsidRDefault="00072180" w:rsidP="00533BCF">
            <w:pPr>
              <w:pStyle w:val="af7"/>
              <w:widowControl w:val="0"/>
              <w:rPr>
                <w:sz w:val="20"/>
                <w:szCs w:val="20"/>
              </w:rPr>
            </w:pPr>
            <w:r w:rsidRPr="00462A3E">
              <w:rPr>
                <w:sz w:val="20"/>
                <w:szCs w:val="20"/>
              </w:rPr>
              <w:t>2002</w:t>
            </w:r>
          </w:p>
        </w:tc>
        <w:tc>
          <w:tcPr>
            <w:tcW w:w="1630" w:type="dxa"/>
            <w:tcBorders>
              <w:top w:val="single" w:sz="4" w:space="0" w:color="000000"/>
              <w:left w:val="single" w:sz="4" w:space="0" w:color="000000"/>
              <w:bottom w:val="single" w:sz="4" w:space="0" w:color="000000"/>
              <w:right w:val="single" w:sz="4" w:space="0" w:color="000000"/>
            </w:tcBorders>
            <w:vAlign w:val="center"/>
            <w:hideMark/>
          </w:tcPr>
          <w:p w:rsidR="00072180" w:rsidRPr="00462A3E" w:rsidRDefault="00072180" w:rsidP="00533BCF">
            <w:pPr>
              <w:pStyle w:val="af7"/>
              <w:widowControl w:val="0"/>
              <w:rPr>
                <w:sz w:val="20"/>
                <w:szCs w:val="20"/>
              </w:rPr>
            </w:pPr>
            <w:r w:rsidRPr="00462A3E">
              <w:rPr>
                <w:sz w:val="20"/>
                <w:szCs w:val="20"/>
              </w:rPr>
              <w:t>14,0</w:t>
            </w:r>
          </w:p>
        </w:tc>
      </w:tr>
      <w:tr w:rsidR="00072180" w:rsidTr="00453975">
        <w:trPr>
          <w:cantSplit/>
          <w:trHeight w:val="457"/>
        </w:trPr>
        <w:tc>
          <w:tcPr>
            <w:tcW w:w="567" w:type="dxa"/>
            <w:tcBorders>
              <w:top w:val="single" w:sz="4" w:space="0" w:color="000000"/>
              <w:left w:val="single" w:sz="4" w:space="0" w:color="000000"/>
              <w:bottom w:val="single" w:sz="4" w:space="0" w:color="000000"/>
              <w:right w:val="single" w:sz="4" w:space="0" w:color="000000"/>
            </w:tcBorders>
            <w:vAlign w:val="center"/>
            <w:hideMark/>
          </w:tcPr>
          <w:p w:rsidR="00072180" w:rsidRPr="00462A3E" w:rsidRDefault="00072180" w:rsidP="00533BCF">
            <w:pPr>
              <w:pStyle w:val="af7"/>
              <w:widowControl w:val="0"/>
              <w:rPr>
                <w:sz w:val="20"/>
                <w:szCs w:val="20"/>
              </w:rPr>
            </w:pPr>
            <w:r w:rsidRPr="00462A3E">
              <w:rPr>
                <w:sz w:val="20"/>
                <w:szCs w:val="20"/>
              </w:rPr>
              <w:t>5</w:t>
            </w:r>
          </w:p>
        </w:tc>
        <w:tc>
          <w:tcPr>
            <w:tcW w:w="1515" w:type="dxa"/>
            <w:tcBorders>
              <w:top w:val="single" w:sz="4" w:space="0" w:color="000000"/>
              <w:left w:val="single" w:sz="4" w:space="0" w:color="000000"/>
              <w:bottom w:val="single" w:sz="4" w:space="0" w:color="000000"/>
              <w:right w:val="single" w:sz="4" w:space="0" w:color="000000"/>
            </w:tcBorders>
            <w:vAlign w:val="center"/>
            <w:hideMark/>
          </w:tcPr>
          <w:p w:rsidR="00072180" w:rsidRPr="00462A3E" w:rsidRDefault="00072180" w:rsidP="00F74196">
            <w:pPr>
              <w:pStyle w:val="af8"/>
              <w:widowControl w:val="0"/>
              <w:spacing w:after="120"/>
              <w:rPr>
                <w:sz w:val="20"/>
                <w:szCs w:val="20"/>
              </w:rPr>
            </w:pPr>
            <w:r w:rsidRPr="00462A3E">
              <w:rPr>
                <w:sz w:val="20"/>
                <w:szCs w:val="20"/>
              </w:rPr>
              <w:t>Новый Мир</w:t>
            </w:r>
          </w:p>
        </w:tc>
        <w:tc>
          <w:tcPr>
            <w:tcW w:w="1480" w:type="dxa"/>
            <w:tcBorders>
              <w:top w:val="single" w:sz="4" w:space="0" w:color="000000"/>
              <w:left w:val="single" w:sz="4" w:space="0" w:color="000000"/>
              <w:bottom w:val="single" w:sz="4" w:space="0" w:color="000000"/>
              <w:right w:val="single" w:sz="4" w:space="0" w:color="000000"/>
            </w:tcBorders>
            <w:vAlign w:val="center"/>
            <w:hideMark/>
          </w:tcPr>
          <w:p w:rsidR="00072180" w:rsidRPr="00462A3E" w:rsidRDefault="00072180" w:rsidP="00533BCF">
            <w:pPr>
              <w:pStyle w:val="af7"/>
              <w:widowControl w:val="0"/>
              <w:rPr>
                <w:sz w:val="20"/>
                <w:szCs w:val="20"/>
              </w:rPr>
            </w:pPr>
            <w:r w:rsidRPr="00462A3E">
              <w:rPr>
                <w:sz w:val="20"/>
                <w:szCs w:val="20"/>
              </w:rPr>
              <w:t>110</w:t>
            </w:r>
          </w:p>
        </w:tc>
        <w:tc>
          <w:tcPr>
            <w:tcW w:w="2233" w:type="dxa"/>
            <w:tcBorders>
              <w:top w:val="single" w:sz="4" w:space="0" w:color="000000"/>
              <w:left w:val="single" w:sz="4" w:space="0" w:color="000000"/>
              <w:bottom w:val="single" w:sz="4" w:space="0" w:color="000000"/>
              <w:right w:val="single" w:sz="4" w:space="0" w:color="000000"/>
            </w:tcBorders>
            <w:vAlign w:val="center"/>
            <w:hideMark/>
          </w:tcPr>
          <w:p w:rsidR="00072180" w:rsidRPr="00462A3E" w:rsidRDefault="00072180" w:rsidP="00533BCF">
            <w:pPr>
              <w:pStyle w:val="af7"/>
              <w:widowControl w:val="0"/>
              <w:tabs>
                <w:tab w:val="left" w:pos="780"/>
                <w:tab w:val="center" w:pos="917"/>
              </w:tabs>
              <w:rPr>
                <w:sz w:val="20"/>
                <w:szCs w:val="20"/>
              </w:rPr>
            </w:pPr>
            <w:r w:rsidRPr="00462A3E">
              <w:rPr>
                <w:sz w:val="20"/>
                <w:szCs w:val="20"/>
              </w:rPr>
              <w:t>1х6,3</w:t>
            </w:r>
          </w:p>
          <w:p w:rsidR="00072180" w:rsidRPr="00462A3E" w:rsidRDefault="00072180" w:rsidP="00533BCF">
            <w:pPr>
              <w:pStyle w:val="af7"/>
              <w:widowControl w:val="0"/>
              <w:tabs>
                <w:tab w:val="left" w:pos="780"/>
                <w:tab w:val="center" w:pos="917"/>
              </w:tabs>
              <w:rPr>
                <w:sz w:val="20"/>
                <w:szCs w:val="20"/>
              </w:rPr>
            </w:pPr>
            <w:r w:rsidRPr="00462A3E">
              <w:rPr>
                <w:sz w:val="20"/>
                <w:szCs w:val="20"/>
              </w:rPr>
              <w:t>1х10</w:t>
            </w:r>
          </w:p>
        </w:tc>
        <w:tc>
          <w:tcPr>
            <w:tcW w:w="1239" w:type="dxa"/>
            <w:tcBorders>
              <w:top w:val="single" w:sz="4" w:space="0" w:color="000000"/>
              <w:left w:val="single" w:sz="4" w:space="0" w:color="000000"/>
              <w:bottom w:val="single" w:sz="4" w:space="0" w:color="000000"/>
              <w:right w:val="single" w:sz="4" w:space="0" w:color="000000"/>
            </w:tcBorders>
            <w:vAlign w:val="center"/>
            <w:hideMark/>
          </w:tcPr>
          <w:p w:rsidR="00072180" w:rsidRPr="00462A3E" w:rsidRDefault="00072180" w:rsidP="00533BCF">
            <w:pPr>
              <w:pStyle w:val="af7"/>
              <w:widowControl w:val="0"/>
              <w:tabs>
                <w:tab w:val="left" w:pos="780"/>
                <w:tab w:val="center" w:pos="917"/>
              </w:tabs>
              <w:rPr>
                <w:sz w:val="20"/>
                <w:szCs w:val="20"/>
              </w:rPr>
            </w:pPr>
            <w:r w:rsidRPr="00462A3E">
              <w:rPr>
                <w:sz w:val="20"/>
                <w:szCs w:val="20"/>
              </w:rPr>
              <w:t>16,3</w:t>
            </w:r>
          </w:p>
        </w:tc>
        <w:tc>
          <w:tcPr>
            <w:tcW w:w="800" w:type="dxa"/>
            <w:tcBorders>
              <w:top w:val="single" w:sz="4" w:space="0" w:color="000000"/>
              <w:left w:val="single" w:sz="4" w:space="0" w:color="000000"/>
              <w:bottom w:val="single" w:sz="4" w:space="0" w:color="000000"/>
              <w:right w:val="single" w:sz="4" w:space="0" w:color="000000"/>
            </w:tcBorders>
            <w:vAlign w:val="center"/>
            <w:hideMark/>
          </w:tcPr>
          <w:p w:rsidR="00072180" w:rsidRPr="00462A3E" w:rsidRDefault="00072180" w:rsidP="00533BCF">
            <w:pPr>
              <w:pStyle w:val="af7"/>
              <w:widowControl w:val="0"/>
              <w:rPr>
                <w:sz w:val="20"/>
                <w:szCs w:val="20"/>
              </w:rPr>
            </w:pPr>
            <w:r w:rsidRPr="00462A3E">
              <w:rPr>
                <w:sz w:val="20"/>
                <w:szCs w:val="20"/>
              </w:rPr>
              <w:t>1992</w:t>
            </w:r>
          </w:p>
          <w:p w:rsidR="00072180" w:rsidRPr="00462A3E" w:rsidRDefault="00072180" w:rsidP="00533BCF">
            <w:pPr>
              <w:pStyle w:val="af7"/>
              <w:widowControl w:val="0"/>
              <w:rPr>
                <w:sz w:val="20"/>
                <w:szCs w:val="20"/>
              </w:rPr>
            </w:pPr>
            <w:r w:rsidRPr="00462A3E">
              <w:rPr>
                <w:sz w:val="20"/>
                <w:szCs w:val="20"/>
              </w:rPr>
              <w:t>2001</w:t>
            </w:r>
          </w:p>
        </w:tc>
        <w:tc>
          <w:tcPr>
            <w:tcW w:w="1630" w:type="dxa"/>
            <w:tcBorders>
              <w:top w:val="single" w:sz="4" w:space="0" w:color="000000"/>
              <w:left w:val="single" w:sz="4" w:space="0" w:color="000000"/>
              <w:bottom w:val="single" w:sz="4" w:space="0" w:color="000000"/>
              <w:right w:val="single" w:sz="4" w:space="0" w:color="000000"/>
            </w:tcBorders>
            <w:vAlign w:val="center"/>
            <w:hideMark/>
          </w:tcPr>
          <w:p w:rsidR="00072180" w:rsidRPr="00462A3E" w:rsidRDefault="00072180" w:rsidP="00533BCF">
            <w:pPr>
              <w:pStyle w:val="af7"/>
              <w:widowControl w:val="0"/>
              <w:rPr>
                <w:sz w:val="20"/>
                <w:szCs w:val="20"/>
              </w:rPr>
            </w:pPr>
            <w:r w:rsidRPr="00462A3E">
              <w:rPr>
                <w:sz w:val="20"/>
                <w:szCs w:val="20"/>
              </w:rPr>
              <w:t>8,82</w:t>
            </w:r>
          </w:p>
        </w:tc>
      </w:tr>
      <w:tr w:rsidR="00072180" w:rsidTr="00453975">
        <w:trPr>
          <w:cantSplit/>
          <w:trHeight w:val="269"/>
        </w:trPr>
        <w:tc>
          <w:tcPr>
            <w:tcW w:w="567" w:type="dxa"/>
            <w:tcBorders>
              <w:top w:val="single" w:sz="4" w:space="0" w:color="000000"/>
              <w:left w:val="single" w:sz="4" w:space="0" w:color="000000"/>
              <w:bottom w:val="single" w:sz="4" w:space="0" w:color="000000"/>
              <w:right w:val="single" w:sz="4" w:space="0" w:color="000000"/>
            </w:tcBorders>
            <w:vAlign w:val="center"/>
            <w:hideMark/>
          </w:tcPr>
          <w:p w:rsidR="00072180" w:rsidRPr="00462A3E" w:rsidRDefault="00072180" w:rsidP="00533BCF">
            <w:pPr>
              <w:pStyle w:val="af7"/>
              <w:widowControl w:val="0"/>
              <w:rPr>
                <w:sz w:val="20"/>
                <w:szCs w:val="20"/>
              </w:rPr>
            </w:pPr>
            <w:r w:rsidRPr="00462A3E">
              <w:rPr>
                <w:sz w:val="20"/>
                <w:szCs w:val="20"/>
              </w:rPr>
              <w:t>6</w:t>
            </w:r>
          </w:p>
        </w:tc>
        <w:tc>
          <w:tcPr>
            <w:tcW w:w="1515" w:type="dxa"/>
            <w:tcBorders>
              <w:top w:val="single" w:sz="4" w:space="0" w:color="000000"/>
              <w:left w:val="single" w:sz="4" w:space="0" w:color="000000"/>
              <w:bottom w:val="single" w:sz="4" w:space="0" w:color="000000"/>
              <w:right w:val="single" w:sz="4" w:space="0" w:color="000000"/>
            </w:tcBorders>
            <w:vAlign w:val="center"/>
            <w:hideMark/>
          </w:tcPr>
          <w:p w:rsidR="00072180" w:rsidRPr="00462A3E" w:rsidRDefault="00072180" w:rsidP="00F74196">
            <w:pPr>
              <w:pStyle w:val="af8"/>
              <w:widowControl w:val="0"/>
              <w:spacing w:after="120"/>
              <w:rPr>
                <w:sz w:val="20"/>
                <w:szCs w:val="20"/>
              </w:rPr>
            </w:pPr>
            <w:r w:rsidRPr="00462A3E">
              <w:rPr>
                <w:sz w:val="20"/>
                <w:szCs w:val="20"/>
              </w:rPr>
              <w:t>Садовая</w:t>
            </w:r>
          </w:p>
        </w:tc>
        <w:tc>
          <w:tcPr>
            <w:tcW w:w="1480" w:type="dxa"/>
            <w:tcBorders>
              <w:top w:val="single" w:sz="4" w:space="0" w:color="000000"/>
              <w:left w:val="single" w:sz="4" w:space="0" w:color="000000"/>
              <w:bottom w:val="single" w:sz="4" w:space="0" w:color="000000"/>
              <w:right w:val="single" w:sz="4" w:space="0" w:color="000000"/>
            </w:tcBorders>
            <w:vAlign w:val="center"/>
            <w:hideMark/>
          </w:tcPr>
          <w:p w:rsidR="00072180" w:rsidRPr="00462A3E" w:rsidRDefault="00072180" w:rsidP="00533BCF">
            <w:pPr>
              <w:pStyle w:val="af7"/>
              <w:widowControl w:val="0"/>
              <w:rPr>
                <w:sz w:val="20"/>
                <w:szCs w:val="20"/>
              </w:rPr>
            </w:pPr>
            <w:r w:rsidRPr="00462A3E">
              <w:rPr>
                <w:sz w:val="20"/>
                <w:szCs w:val="20"/>
              </w:rPr>
              <w:t>110</w:t>
            </w:r>
          </w:p>
        </w:tc>
        <w:tc>
          <w:tcPr>
            <w:tcW w:w="2233" w:type="dxa"/>
            <w:tcBorders>
              <w:top w:val="single" w:sz="4" w:space="0" w:color="000000"/>
              <w:left w:val="single" w:sz="4" w:space="0" w:color="000000"/>
              <w:bottom w:val="single" w:sz="4" w:space="0" w:color="000000"/>
              <w:right w:val="single" w:sz="4" w:space="0" w:color="000000"/>
            </w:tcBorders>
            <w:vAlign w:val="center"/>
            <w:hideMark/>
          </w:tcPr>
          <w:p w:rsidR="00072180" w:rsidRPr="00462A3E" w:rsidRDefault="00072180" w:rsidP="00533BCF">
            <w:pPr>
              <w:pStyle w:val="af7"/>
              <w:widowControl w:val="0"/>
              <w:tabs>
                <w:tab w:val="left" w:pos="780"/>
                <w:tab w:val="center" w:pos="917"/>
              </w:tabs>
              <w:rPr>
                <w:sz w:val="20"/>
                <w:szCs w:val="20"/>
              </w:rPr>
            </w:pPr>
            <w:r w:rsidRPr="00462A3E">
              <w:rPr>
                <w:sz w:val="20"/>
                <w:szCs w:val="20"/>
              </w:rPr>
              <w:t>2х40</w:t>
            </w:r>
          </w:p>
        </w:tc>
        <w:tc>
          <w:tcPr>
            <w:tcW w:w="1239" w:type="dxa"/>
            <w:tcBorders>
              <w:top w:val="single" w:sz="4" w:space="0" w:color="000000"/>
              <w:left w:val="single" w:sz="4" w:space="0" w:color="000000"/>
              <w:bottom w:val="single" w:sz="4" w:space="0" w:color="000000"/>
              <w:right w:val="single" w:sz="4" w:space="0" w:color="000000"/>
            </w:tcBorders>
            <w:vAlign w:val="center"/>
            <w:hideMark/>
          </w:tcPr>
          <w:p w:rsidR="00072180" w:rsidRPr="00462A3E" w:rsidRDefault="00072180" w:rsidP="00533BCF">
            <w:pPr>
              <w:pStyle w:val="af7"/>
              <w:widowControl w:val="0"/>
              <w:tabs>
                <w:tab w:val="left" w:pos="780"/>
                <w:tab w:val="center" w:pos="917"/>
              </w:tabs>
              <w:rPr>
                <w:sz w:val="20"/>
                <w:szCs w:val="20"/>
              </w:rPr>
            </w:pPr>
            <w:r w:rsidRPr="00462A3E">
              <w:rPr>
                <w:sz w:val="20"/>
                <w:szCs w:val="20"/>
              </w:rPr>
              <w:t>80</w:t>
            </w:r>
          </w:p>
        </w:tc>
        <w:tc>
          <w:tcPr>
            <w:tcW w:w="800" w:type="dxa"/>
            <w:tcBorders>
              <w:top w:val="single" w:sz="4" w:space="0" w:color="000000"/>
              <w:left w:val="single" w:sz="4" w:space="0" w:color="000000"/>
              <w:bottom w:val="single" w:sz="4" w:space="0" w:color="000000"/>
              <w:right w:val="single" w:sz="4" w:space="0" w:color="000000"/>
            </w:tcBorders>
            <w:vAlign w:val="center"/>
            <w:hideMark/>
          </w:tcPr>
          <w:p w:rsidR="00072180" w:rsidRPr="00462A3E" w:rsidRDefault="00072180" w:rsidP="00533BCF">
            <w:pPr>
              <w:pStyle w:val="af7"/>
              <w:widowControl w:val="0"/>
              <w:rPr>
                <w:sz w:val="20"/>
                <w:szCs w:val="20"/>
              </w:rPr>
            </w:pPr>
            <w:r w:rsidRPr="00462A3E">
              <w:rPr>
                <w:sz w:val="20"/>
                <w:szCs w:val="20"/>
              </w:rPr>
              <w:t>2019</w:t>
            </w:r>
          </w:p>
        </w:tc>
        <w:tc>
          <w:tcPr>
            <w:tcW w:w="1630" w:type="dxa"/>
            <w:tcBorders>
              <w:top w:val="single" w:sz="4" w:space="0" w:color="000000"/>
              <w:left w:val="single" w:sz="4" w:space="0" w:color="000000"/>
              <w:bottom w:val="single" w:sz="4" w:space="0" w:color="000000"/>
              <w:right w:val="single" w:sz="4" w:space="0" w:color="000000"/>
            </w:tcBorders>
            <w:vAlign w:val="center"/>
            <w:hideMark/>
          </w:tcPr>
          <w:p w:rsidR="00072180" w:rsidRPr="00462A3E" w:rsidRDefault="00072180" w:rsidP="00533BCF">
            <w:pPr>
              <w:pStyle w:val="af7"/>
              <w:widowControl w:val="0"/>
              <w:rPr>
                <w:sz w:val="20"/>
                <w:szCs w:val="20"/>
              </w:rPr>
            </w:pPr>
            <w:r w:rsidRPr="00462A3E">
              <w:rPr>
                <w:sz w:val="20"/>
                <w:szCs w:val="20"/>
              </w:rPr>
              <w:t>-</w:t>
            </w:r>
          </w:p>
        </w:tc>
      </w:tr>
    </w:tbl>
    <w:p w:rsidR="00072180" w:rsidRPr="00462A3E" w:rsidRDefault="00072180" w:rsidP="00DE040C">
      <w:pPr>
        <w:pStyle w:val="a7"/>
        <w:spacing w:before="240" w:line="312" w:lineRule="auto"/>
        <w:ind w:firstLine="709"/>
        <w:rPr>
          <w:sz w:val="28"/>
          <w:szCs w:val="28"/>
        </w:rPr>
      </w:pPr>
      <w:r w:rsidRPr="00462A3E">
        <w:rPr>
          <w:sz w:val="28"/>
          <w:szCs w:val="28"/>
        </w:rPr>
        <w:t>Общая протяженность магистральных сетей, проходящих в границах городского округа, по трассе составляет:</w:t>
      </w:r>
    </w:p>
    <w:p w:rsidR="00072180" w:rsidRPr="00462A3E" w:rsidRDefault="00072180" w:rsidP="00DE040C">
      <w:pPr>
        <w:pStyle w:val="a0"/>
        <w:spacing w:before="0" w:line="312" w:lineRule="auto"/>
        <w:ind w:firstLine="709"/>
        <w:rPr>
          <w:rFonts w:ascii="Times New Roman" w:hAnsi="Times New Roman" w:cs="Times New Roman"/>
          <w:sz w:val="28"/>
          <w:szCs w:val="28"/>
        </w:rPr>
      </w:pPr>
      <w:r w:rsidRPr="00462A3E">
        <w:rPr>
          <w:rFonts w:ascii="Times New Roman" w:hAnsi="Times New Roman" w:cs="Times New Roman"/>
          <w:sz w:val="28"/>
          <w:szCs w:val="28"/>
        </w:rPr>
        <w:t xml:space="preserve">ЛЭП 110 </w:t>
      </w:r>
      <w:proofErr w:type="spellStart"/>
      <w:r w:rsidRPr="00462A3E">
        <w:rPr>
          <w:rFonts w:ascii="Times New Roman" w:hAnsi="Times New Roman" w:cs="Times New Roman"/>
          <w:sz w:val="28"/>
          <w:szCs w:val="28"/>
        </w:rPr>
        <w:t>кВ</w:t>
      </w:r>
      <w:proofErr w:type="spellEnd"/>
      <w:r w:rsidRPr="00462A3E">
        <w:rPr>
          <w:rFonts w:ascii="Times New Roman" w:hAnsi="Times New Roman" w:cs="Times New Roman"/>
          <w:sz w:val="28"/>
          <w:szCs w:val="28"/>
        </w:rPr>
        <w:t xml:space="preserve"> – 43,2 км;</w:t>
      </w:r>
    </w:p>
    <w:p w:rsidR="00072180" w:rsidRPr="00462A3E" w:rsidRDefault="00072180" w:rsidP="00453975">
      <w:pPr>
        <w:pStyle w:val="a0"/>
        <w:spacing w:before="0" w:after="0" w:line="312" w:lineRule="auto"/>
        <w:ind w:firstLine="709"/>
        <w:rPr>
          <w:rFonts w:ascii="Times New Roman" w:hAnsi="Times New Roman" w:cs="Times New Roman"/>
          <w:sz w:val="28"/>
          <w:szCs w:val="28"/>
        </w:rPr>
      </w:pPr>
      <w:r w:rsidRPr="00462A3E">
        <w:rPr>
          <w:rFonts w:ascii="Times New Roman" w:hAnsi="Times New Roman" w:cs="Times New Roman"/>
          <w:sz w:val="28"/>
          <w:szCs w:val="28"/>
        </w:rPr>
        <w:t xml:space="preserve">ЛЭП 220 </w:t>
      </w:r>
      <w:proofErr w:type="spellStart"/>
      <w:r w:rsidRPr="00462A3E">
        <w:rPr>
          <w:rFonts w:ascii="Times New Roman" w:hAnsi="Times New Roman" w:cs="Times New Roman"/>
          <w:sz w:val="28"/>
          <w:szCs w:val="28"/>
        </w:rPr>
        <w:t>кВ</w:t>
      </w:r>
      <w:proofErr w:type="spellEnd"/>
      <w:r w:rsidRPr="00462A3E">
        <w:rPr>
          <w:rFonts w:ascii="Times New Roman" w:hAnsi="Times New Roman" w:cs="Times New Roman"/>
          <w:sz w:val="28"/>
          <w:szCs w:val="28"/>
        </w:rPr>
        <w:t xml:space="preserve"> – 20,2 км.</w:t>
      </w:r>
    </w:p>
    <w:p w:rsidR="00072180" w:rsidRPr="00462A3E" w:rsidRDefault="00072180" w:rsidP="00453975">
      <w:pPr>
        <w:pStyle w:val="a7"/>
        <w:spacing w:line="312" w:lineRule="auto"/>
        <w:ind w:firstLine="709"/>
        <w:rPr>
          <w:sz w:val="28"/>
          <w:szCs w:val="28"/>
        </w:rPr>
      </w:pPr>
      <w:r w:rsidRPr="00462A3E">
        <w:rPr>
          <w:sz w:val="28"/>
          <w:szCs w:val="28"/>
        </w:rPr>
        <w:t xml:space="preserve">В целом система электроснабжения городского округа оценивается как удовлетворительная с высоко выраженным потенциалом для дальнейшего развития. К основным направлениям развития системы электроснабжения городского округа можно отнести строительство электрических сетей напряжением 110-220 </w:t>
      </w:r>
      <w:proofErr w:type="spellStart"/>
      <w:r w:rsidRPr="00462A3E">
        <w:rPr>
          <w:sz w:val="28"/>
          <w:szCs w:val="28"/>
        </w:rPr>
        <w:t>кВ</w:t>
      </w:r>
      <w:proofErr w:type="spellEnd"/>
      <w:r w:rsidRPr="00462A3E">
        <w:rPr>
          <w:sz w:val="28"/>
          <w:szCs w:val="28"/>
        </w:rPr>
        <w:t xml:space="preserve"> для поддержания оптимальных уровней напряжения в энергосистеме в режимах как максимальных, </w:t>
      </w:r>
      <w:r w:rsidR="00DE040C">
        <w:rPr>
          <w:sz w:val="28"/>
          <w:szCs w:val="28"/>
        </w:rPr>
        <w:br/>
      </w:r>
      <w:r w:rsidRPr="00462A3E">
        <w:rPr>
          <w:sz w:val="28"/>
          <w:szCs w:val="28"/>
        </w:rPr>
        <w:t>так и минимальных нагрузок.</w:t>
      </w:r>
    </w:p>
    <w:p w:rsidR="00072180" w:rsidRDefault="00072180" w:rsidP="00453975">
      <w:pPr>
        <w:spacing w:before="120" w:after="120" w:line="240" w:lineRule="auto"/>
        <w:ind w:firstLine="709"/>
        <w:jc w:val="both"/>
        <w:rPr>
          <w:rFonts w:ascii="Times New Roman" w:hAnsi="Times New Roman" w:cs="Times New Roman"/>
          <w:b/>
          <w:sz w:val="28"/>
          <w:szCs w:val="28"/>
        </w:rPr>
      </w:pPr>
      <w:r w:rsidRPr="00D602D5">
        <w:rPr>
          <w:rFonts w:ascii="Times New Roman" w:hAnsi="Times New Roman" w:cs="Times New Roman"/>
          <w:b/>
          <w:sz w:val="28"/>
          <w:szCs w:val="28"/>
        </w:rPr>
        <w:t>Планируемое развитие</w:t>
      </w:r>
    </w:p>
    <w:p w:rsidR="00072180" w:rsidRPr="00462A3E" w:rsidRDefault="00072180" w:rsidP="00D602D5">
      <w:pPr>
        <w:pStyle w:val="a7"/>
        <w:spacing w:line="312" w:lineRule="auto"/>
        <w:ind w:firstLine="709"/>
        <w:rPr>
          <w:sz w:val="28"/>
          <w:szCs w:val="28"/>
        </w:rPr>
      </w:pPr>
      <w:r w:rsidRPr="00462A3E">
        <w:rPr>
          <w:sz w:val="28"/>
          <w:szCs w:val="28"/>
        </w:rPr>
        <w:t xml:space="preserve">Раздел выполнен в соответствии с проектом НГП городского округа Большой Камень, Правилами устройства электроустановок (ПУЭ) </w:t>
      </w:r>
      <w:r w:rsidR="00D602D5">
        <w:rPr>
          <w:sz w:val="28"/>
          <w:szCs w:val="28"/>
        </w:rPr>
        <w:br/>
      </w:r>
      <w:r w:rsidRPr="00462A3E">
        <w:rPr>
          <w:sz w:val="28"/>
          <w:szCs w:val="28"/>
        </w:rPr>
        <w:t xml:space="preserve">7-го издания и СП 256.1325800.2016 «Электроустановки жилых </w:t>
      </w:r>
      <w:r w:rsidR="00D602D5">
        <w:rPr>
          <w:sz w:val="28"/>
          <w:szCs w:val="28"/>
        </w:rPr>
        <w:br/>
      </w:r>
      <w:r w:rsidRPr="00462A3E">
        <w:rPr>
          <w:sz w:val="28"/>
          <w:szCs w:val="28"/>
        </w:rPr>
        <w:t>и общественных зданий. Правила проектирования и</w:t>
      </w:r>
      <w:r w:rsidR="00453975">
        <w:rPr>
          <w:sz w:val="28"/>
          <w:szCs w:val="28"/>
        </w:rPr>
        <w:t xml:space="preserve"> </w:t>
      </w:r>
      <w:r w:rsidRPr="00462A3E">
        <w:rPr>
          <w:sz w:val="28"/>
          <w:szCs w:val="28"/>
        </w:rPr>
        <w:t>монтажа».</w:t>
      </w:r>
    </w:p>
    <w:p w:rsidR="00072180" w:rsidRPr="00462A3E" w:rsidRDefault="00072180" w:rsidP="00CE6BBE">
      <w:pPr>
        <w:pStyle w:val="a7"/>
        <w:spacing w:line="312" w:lineRule="auto"/>
        <w:ind w:firstLine="709"/>
        <w:rPr>
          <w:sz w:val="28"/>
          <w:szCs w:val="28"/>
        </w:rPr>
      </w:pPr>
      <w:r w:rsidRPr="00462A3E">
        <w:rPr>
          <w:sz w:val="28"/>
          <w:szCs w:val="28"/>
        </w:rPr>
        <w:t xml:space="preserve">Территория проектирования относится к сейсмическим районам, поэтому при рабочем проектировании необходимо учесть дополнительные требования к системе электроснабжения согласно </w:t>
      </w:r>
      <w:r w:rsidRPr="00462A3E">
        <w:rPr>
          <w:rFonts w:eastAsia="Calibri"/>
          <w:sz w:val="28"/>
          <w:szCs w:val="28"/>
        </w:rPr>
        <w:t>СП 14.13330.</w:t>
      </w:r>
      <w:r w:rsidRPr="00462A3E">
        <w:rPr>
          <w:sz w:val="28"/>
          <w:szCs w:val="28"/>
        </w:rPr>
        <w:t>2018</w:t>
      </w:r>
      <w:r w:rsidRPr="00462A3E">
        <w:rPr>
          <w:rFonts w:eastAsia="Calibri"/>
          <w:sz w:val="28"/>
          <w:szCs w:val="28"/>
        </w:rPr>
        <w:t xml:space="preserve"> «Строительство в сейсмических районах»</w:t>
      </w:r>
      <w:r w:rsidRPr="00462A3E">
        <w:rPr>
          <w:sz w:val="28"/>
          <w:szCs w:val="28"/>
        </w:rPr>
        <w:t>.</w:t>
      </w:r>
    </w:p>
    <w:p w:rsidR="00072180" w:rsidRPr="00462A3E" w:rsidRDefault="00072180" w:rsidP="00CE6BBE">
      <w:pPr>
        <w:pStyle w:val="a7"/>
        <w:spacing w:line="312" w:lineRule="auto"/>
        <w:ind w:firstLine="709"/>
        <w:rPr>
          <w:sz w:val="28"/>
          <w:szCs w:val="28"/>
        </w:rPr>
      </w:pPr>
      <w:r w:rsidRPr="00462A3E">
        <w:rPr>
          <w:sz w:val="28"/>
          <w:szCs w:val="28"/>
        </w:rPr>
        <w:lastRenderedPageBreak/>
        <w:t>При разработке генерального плана были учтены следующие документы стратегического планирования Российской Федерации:</w:t>
      </w:r>
    </w:p>
    <w:p w:rsidR="00072180" w:rsidRPr="00462A3E" w:rsidRDefault="00072180" w:rsidP="00CE6BBE">
      <w:pPr>
        <w:pStyle w:val="a0"/>
        <w:spacing w:before="0" w:after="0" w:line="312" w:lineRule="auto"/>
        <w:ind w:firstLine="709"/>
        <w:rPr>
          <w:rFonts w:ascii="Times New Roman" w:hAnsi="Times New Roman" w:cs="Times New Roman"/>
          <w:sz w:val="28"/>
          <w:szCs w:val="28"/>
        </w:rPr>
      </w:pPr>
      <w:r w:rsidRPr="00462A3E">
        <w:rPr>
          <w:rFonts w:ascii="Times New Roman" w:hAnsi="Times New Roman" w:cs="Times New Roman"/>
          <w:sz w:val="28"/>
          <w:szCs w:val="28"/>
        </w:rPr>
        <w:t>Схема и программа развития Единой энергетической системы России на 2019 – 2025 годы, утвержденная приказом Министерства энергетики Российской Федерации от 28</w:t>
      </w:r>
      <w:r w:rsidR="00F74196">
        <w:rPr>
          <w:rFonts w:ascii="Times New Roman" w:hAnsi="Times New Roman" w:cs="Times New Roman"/>
          <w:sz w:val="28"/>
          <w:szCs w:val="28"/>
        </w:rPr>
        <w:t xml:space="preserve"> февраля </w:t>
      </w:r>
      <w:r w:rsidRPr="00462A3E">
        <w:rPr>
          <w:rFonts w:ascii="Times New Roman" w:hAnsi="Times New Roman" w:cs="Times New Roman"/>
          <w:sz w:val="28"/>
          <w:szCs w:val="28"/>
        </w:rPr>
        <w:t xml:space="preserve">2019 </w:t>
      </w:r>
      <w:r w:rsidR="004E5E0C">
        <w:rPr>
          <w:rFonts w:ascii="Times New Roman" w:hAnsi="Times New Roman" w:cs="Times New Roman"/>
          <w:sz w:val="28"/>
          <w:szCs w:val="28"/>
        </w:rPr>
        <w:t>г.</w:t>
      </w:r>
      <w:r w:rsidR="00F74196">
        <w:rPr>
          <w:rFonts w:ascii="Times New Roman" w:hAnsi="Times New Roman" w:cs="Times New Roman"/>
          <w:sz w:val="28"/>
          <w:szCs w:val="28"/>
        </w:rPr>
        <w:t xml:space="preserve"> </w:t>
      </w:r>
      <w:r w:rsidRPr="00462A3E">
        <w:rPr>
          <w:rFonts w:ascii="Times New Roman" w:hAnsi="Times New Roman" w:cs="Times New Roman"/>
          <w:sz w:val="28"/>
          <w:szCs w:val="28"/>
        </w:rPr>
        <w:t xml:space="preserve">№ 174 </w:t>
      </w:r>
      <w:r w:rsidR="00F74196">
        <w:rPr>
          <w:rFonts w:ascii="Times New Roman" w:hAnsi="Times New Roman" w:cs="Times New Roman"/>
          <w:sz w:val="28"/>
          <w:szCs w:val="28"/>
        </w:rPr>
        <w:br/>
      </w:r>
      <w:r w:rsidRPr="00462A3E">
        <w:rPr>
          <w:rFonts w:ascii="Times New Roman" w:hAnsi="Times New Roman" w:cs="Times New Roman"/>
          <w:sz w:val="28"/>
          <w:szCs w:val="28"/>
        </w:rPr>
        <w:t>(далее также – Схема и программа Е</w:t>
      </w:r>
      <w:r w:rsidR="00F74196">
        <w:rPr>
          <w:rFonts w:ascii="Times New Roman" w:hAnsi="Times New Roman" w:cs="Times New Roman"/>
          <w:sz w:val="28"/>
          <w:szCs w:val="28"/>
        </w:rPr>
        <w:t>ЭС России на 2019 – 2025 годы);</w:t>
      </w:r>
    </w:p>
    <w:p w:rsidR="00072180" w:rsidRPr="00462A3E" w:rsidRDefault="00072180" w:rsidP="00CE6BBE">
      <w:pPr>
        <w:pStyle w:val="a0"/>
        <w:spacing w:before="0" w:after="0" w:line="312" w:lineRule="auto"/>
        <w:ind w:firstLine="709"/>
        <w:rPr>
          <w:rFonts w:ascii="Times New Roman" w:hAnsi="Times New Roman" w:cs="Times New Roman"/>
          <w:sz w:val="28"/>
          <w:szCs w:val="28"/>
        </w:rPr>
      </w:pPr>
      <w:r w:rsidRPr="00462A3E">
        <w:rPr>
          <w:rFonts w:ascii="Times New Roman" w:hAnsi="Times New Roman" w:cs="Times New Roman"/>
          <w:sz w:val="28"/>
          <w:szCs w:val="28"/>
        </w:rPr>
        <w:t xml:space="preserve">Схема территориального планирования Российской Федерации </w:t>
      </w:r>
      <w:r w:rsidR="00D602D5">
        <w:rPr>
          <w:rFonts w:ascii="Times New Roman" w:hAnsi="Times New Roman" w:cs="Times New Roman"/>
          <w:sz w:val="28"/>
          <w:szCs w:val="28"/>
        </w:rPr>
        <w:br/>
      </w:r>
      <w:r w:rsidRPr="00462A3E">
        <w:rPr>
          <w:rFonts w:ascii="Times New Roman" w:hAnsi="Times New Roman" w:cs="Times New Roman"/>
          <w:sz w:val="28"/>
          <w:szCs w:val="28"/>
        </w:rPr>
        <w:t>в области энергетики, утвержденная распоряжением Правительства Российской Федерации от 01</w:t>
      </w:r>
      <w:r w:rsidR="00F74196">
        <w:rPr>
          <w:rFonts w:ascii="Times New Roman" w:hAnsi="Times New Roman" w:cs="Times New Roman"/>
          <w:sz w:val="28"/>
          <w:szCs w:val="28"/>
        </w:rPr>
        <w:t xml:space="preserve"> августа </w:t>
      </w:r>
      <w:r w:rsidRPr="00462A3E">
        <w:rPr>
          <w:rFonts w:ascii="Times New Roman" w:hAnsi="Times New Roman" w:cs="Times New Roman"/>
          <w:sz w:val="28"/>
          <w:szCs w:val="28"/>
        </w:rPr>
        <w:t xml:space="preserve">2016 </w:t>
      </w:r>
      <w:r w:rsidR="004E5E0C">
        <w:rPr>
          <w:rFonts w:ascii="Times New Roman" w:hAnsi="Times New Roman" w:cs="Times New Roman"/>
          <w:sz w:val="28"/>
          <w:szCs w:val="28"/>
        </w:rPr>
        <w:t>г.</w:t>
      </w:r>
      <w:r w:rsidR="00F74196">
        <w:rPr>
          <w:rFonts w:ascii="Times New Roman" w:hAnsi="Times New Roman" w:cs="Times New Roman"/>
          <w:sz w:val="28"/>
          <w:szCs w:val="28"/>
        </w:rPr>
        <w:t xml:space="preserve"> </w:t>
      </w:r>
      <w:r w:rsidRPr="00462A3E">
        <w:rPr>
          <w:rFonts w:ascii="Times New Roman" w:hAnsi="Times New Roman" w:cs="Times New Roman"/>
          <w:sz w:val="28"/>
          <w:szCs w:val="28"/>
        </w:rPr>
        <w:t>№ 1634-р (далее также – СТП Российской Федерации в области энергетики).</w:t>
      </w:r>
    </w:p>
    <w:p w:rsidR="00072180" w:rsidRPr="00462A3E" w:rsidRDefault="00072180" w:rsidP="00CE6BBE">
      <w:pPr>
        <w:pStyle w:val="a7"/>
        <w:spacing w:line="312" w:lineRule="auto"/>
        <w:ind w:firstLine="709"/>
        <w:rPr>
          <w:sz w:val="28"/>
          <w:szCs w:val="28"/>
        </w:rPr>
      </w:pPr>
      <w:r w:rsidRPr="00462A3E">
        <w:rPr>
          <w:sz w:val="28"/>
          <w:szCs w:val="28"/>
        </w:rPr>
        <w:t xml:space="preserve">Основной целью данных документов является содействие развитию сетевой инфраструктуры и генерирующих мощностей, а также обеспечение удовлетворения долгосрочного и среднесрочного спроса на электрическую энергию и мощность. </w:t>
      </w:r>
    </w:p>
    <w:p w:rsidR="00072180" w:rsidRPr="00462A3E" w:rsidRDefault="00072180" w:rsidP="00CE6BBE">
      <w:pPr>
        <w:pStyle w:val="a7"/>
        <w:spacing w:line="312" w:lineRule="auto"/>
        <w:ind w:firstLine="709"/>
        <w:rPr>
          <w:sz w:val="28"/>
          <w:szCs w:val="28"/>
        </w:rPr>
      </w:pPr>
      <w:r w:rsidRPr="00462A3E">
        <w:rPr>
          <w:sz w:val="28"/>
          <w:szCs w:val="28"/>
        </w:rPr>
        <w:t>Для обеспечения технологического присоединения электроустановок Дальневосточного центра судостроения и судоремонта и судостроительной верфи АО</w:t>
      </w:r>
      <w:r w:rsidR="00453975">
        <w:rPr>
          <w:sz w:val="28"/>
          <w:szCs w:val="28"/>
        </w:rPr>
        <w:t xml:space="preserve"> </w:t>
      </w:r>
      <w:r w:rsidRPr="00462A3E">
        <w:rPr>
          <w:sz w:val="28"/>
          <w:szCs w:val="28"/>
        </w:rPr>
        <w:t>«Дальневосточный завод «Звезда» и «</w:t>
      </w:r>
      <w:proofErr w:type="spellStart"/>
      <w:r w:rsidRPr="00462A3E">
        <w:rPr>
          <w:sz w:val="28"/>
          <w:szCs w:val="28"/>
        </w:rPr>
        <w:t>Раффлс</w:t>
      </w:r>
      <w:proofErr w:type="spellEnd"/>
      <w:r w:rsidRPr="00462A3E">
        <w:rPr>
          <w:sz w:val="28"/>
          <w:szCs w:val="28"/>
        </w:rPr>
        <w:t>», обеспечения выдачи мощности энергоблоков №1 и №2 (2х120 МВт) Артемовской ТЭЦ-2, технологического присоединения электроустановок нового морского порта «Суходол», предусматривается размещение следующих объектов федерального значения:</w:t>
      </w:r>
    </w:p>
    <w:p w:rsidR="00D602D5" w:rsidRPr="00D602D5" w:rsidRDefault="00072180" w:rsidP="00453975">
      <w:pPr>
        <w:spacing w:before="120" w:after="120" w:line="240" w:lineRule="auto"/>
        <w:ind w:firstLine="709"/>
        <w:jc w:val="both"/>
        <w:rPr>
          <w:rFonts w:ascii="Times New Roman" w:hAnsi="Times New Roman" w:cs="Times New Roman"/>
          <w:b/>
          <w:sz w:val="28"/>
          <w:szCs w:val="28"/>
        </w:rPr>
      </w:pPr>
      <w:r w:rsidRPr="00D602D5">
        <w:rPr>
          <w:rFonts w:ascii="Times New Roman" w:hAnsi="Times New Roman" w:cs="Times New Roman"/>
          <w:b/>
          <w:sz w:val="28"/>
          <w:szCs w:val="28"/>
        </w:rPr>
        <w:t>Городской округ Большой Камень</w:t>
      </w:r>
    </w:p>
    <w:p w:rsidR="00072180" w:rsidRPr="00462A3E" w:rsidRDefault="00072180" w:rsidP="00D602D5">
      <w:pPr>
        <w:pStyle w:val="a7"/>
        <w:spacing w:line="312" w:lineRule="auto"/>
        <w:ind w:firstLine="709"/>
        <w:rPr>
          <w:sz w:val="28"/>
          <w:szCs w:val="28"/>
        </w:rPr>
      </w:pPr>
      <w:r w:rsidRPr="00462A3E">
        <w:rPr>
          <w:sz w:val="28"/>
          <w:szCs w:val="28"/>
        </w:rPr>
        <w:t xml:space="preserve">первая очередь реализации генерального плана (конец 2025 </w:t>
      </w:r>
      <w:r w:rsidR="004E5E0C">
        <w:rPr>
          <w:sz w:val="28"/>
          <w:szCs w:val="28"/>
        </w:rPr>
        <w:t>г.</w:t>
      </w:r>
      <w:r w:rsidRPr="00462A3E">
        <w:rPr>
          <w:sz w:val="28"/>
          <w:szCs w:val="28"/>
        </w:rPr>
        <w:t>):</w:t>
      </w:r>
    </w:p>
    <w:p w:rsidR="00072180" w:rsidRPr="00462A3E" w:rsidRDefault="00072180" w:rsidP="00D602D5">
      <w:pPr>
        <w:pStyle w:val="a0"/>
        <w:spacing w:before="0" w:line="312" w:lineRule="auto"/>
        <w:ind w:firstLine="709"/>
        <w:rPr>
          <w:rFonts w:ascii="Times New Roman" w:hAnsi="Times New Roman" w:cs="Times New Roman"/>
          <w:sz w:val="28"/>
          <w:szCs w:val="28"/>
        </w:rPr>
      </w:pPr>
      <w:r w:rsidRPr="00462A3E">
        <w:rPr>
          <w:rFonts w:ascii="Times New Roman" w:hAnsi="Times New Roman" w:cs="Times New Roman"/>
          <w:sz w:val="28"/>
          <w:szCs w:val="28"/>
        </w:rPr>
        <w:t xml:space="preserve">ПС 220 </w:t>
      </w:r>
      <w:proofErr w:type="spellStart"/>
      <w:r w:rsidRPr="00462A3E">
        <w:rPr>
          <w:rFonts w:ascii="Times New Roman" w:hAnsi="Times New Roman" w:cs="Times New Roman"/>
          <w:sz w:val="28"/>
          <w:szCs w:val="28"/>
        </w:rPr>
        <w:t>кВ</w:t>
      </w:r>
      <w:proofErr w:type="spellEnd"/>
      <w:r w:rsidRPr="00462A3E">
        <w:rPr>
          <w:rFonts w:ascii="Times New Roman" w:hAnsi="Times New Roman" w:cs="Times New Roman"/>
          <w:sz w:val="28"/>
          <w:szCs w:val="28"/>
        </w:rPr>
        <w:t xml:space="preserve"> Суходол (ПС-232);</w:t>
      </w:r>
    </w:p>
    <w:p w:rsidR="00072180" w:rsidRPr="00462A3E" w:rsidRDefault="00072180" w:rsidP="00D602D5">
      <w:pPr>
        <w:pStyle w:val="a0"/>
        <w:spacing w:before="0" w:line="312" w:lineRule="auto"/>
        <w:ind w:firstLine="709"/>
        <w:rPr>
          <w:rFonts w:ascii="Times New Roman" w:hAnsi="Times New Roman" w:cs="Times New Roman"/>
          <w:sz w:val="28"/>
          <w:szCs w:val="28"/>
        </w:rPr>
      </w:pPr>
      <w:proofErr w:type="gramStart"/>
      <w:r w:rsidRPr="00462A3E">
        <w:rPr>
          <w:rFonts w:ascii="Times New Roman" w:hAnsi="Times New Roman" w:cs="Times New Roman"/>
          <w:sz w:val="28"/>
          <w:szCs w:val="28"/>
        </w:rPr>
        <w:t>ВЛ</w:t>
      </w:r>
      <w:proofErr w:type="gramEnd"/>
      <w:r w:rsidRPr="00462A3E">
        <w:rPr>
          <w:rFonts w:ascii="Times New Roman" w:hAnsi="Times New Roman" w:cs="Times New Roman"/>
          <w:sz w:val="28"/>
          <w:szCs w:val="28"/>
        </w:rPr>
        <w:t xml:space="preserve"> 220 </w:t>
      </w:r>
      <w:proofErr w:type="spellStart"/>
      <w:r w:rsidRPr="00462A3E">
        <w:rPr>
          <w:rFonts w:ascii="Times New Roman" w:hAnsi="Times New Roman" w:cs="Times New Roman"/>
          <w:sz w:val="28"/>
          <w:szCs w:val="28"/>
        </w:rPr>
        <w:t>кВ</w:t>
      </w:r>
      <w:proofErr w:type="spellEnd"/>
      <w:r w:rsidRPr="00462A3E">
        <w:rPr>
          <w:rFonts w:ascii="Times New Roman" w:hAnsi="Times New Roman" w:cs="Times New Roman"/>
          <w:sz w:val="28"/>
          <w:szCs w:val="28"/>
        </w:rPr>
        <w:t xml:space="preserve"> Владивосток – Суходол (ВЛ-296);</w:t>
      </w:r>
    </w:p>
    <w:p w:rsidR="00072180" w:rsidRPr="00462A3E" w:rsidRDefault="00072180" w:rsidP="00D602D5">
      <w:pPr>
        <w:pStyle w:val="a0"/>
        <w:spacing w:before="0" w:line="312" w:lineRule="auto"/>
        <w:ind w:firstLine="709"/>
        <w:rPr>
          <w:rFonts w:ascii="Times New Roman" w:hAnsi="Times New Roman" w:cs="Times New Roman"/>
          <w:sz w:val="28"/>
          <w:szCs w:val="28"/>
        </w:rPr>
      </w:pPr>
      <w:proofErr w:type="gramStart"/>
      <w:r w:rsidRPr="00462A3E">
        <w:rPr>
          <w:rFonts w:ascii="Times New Roman" w:hAnsi="Times New Roman" w:cs="Times New Roman"/>
          <w:sz w:val="28"/>
          <w:szCs w:val="28"/>
        </w:rPr>
        <w:t>ВЛ</w:t>
      </w:r>
      <w:proofErr w:type="gramEnd"/>
      <w:r w:rsidRPr="00462A3E">
        <w:rPr>
          <w:rFonts w:ascii="Times New Roman" w:hAnsi="Times New Roman" w:cs="Times New Roman"/>
          <w:sz w:val="28"/>
          <w:szCs w:val="28"/>
        </w:rPr>
        <w:t xml:space="preserve"> 220 </w:t>
      </w:r>
      <w:proofErr w:type="spellStart"/>
      <w:r w:rsidRPr="00462A3E">
        <w:rPr>
          <w:rFonts w:ascii="Times New Roman" w:hAnsi="Times New Roman" w:cs="Times New Roman"/>
          <w:sz w:val="28"/>
          <w:szCs w:val="28"/>
        </w:rPr>
        <w:t>кВ</w:t>
      </w:r>
      <w:proofErr w:type="spellEnd"/>
      <w:r w:rsidRPr="00462A3E">
        <w:rPr>
          <w:rFonts w:ascii="Times New Roman" w:hAnsi="Times New Roman" w:cs="Times New Roman"/>
          <w:sz w:val="28"/>
          <w:szCs w:val="28"/>
        </w:rPr>
        <w:t xml:space="preserve"> Суходол - Зеленый угол (ВЛ-297).</w:t>
      </w:r>
    </w:p>
    <w:p w:rsidR="00072180" w:rsidRPr="00462A3E" w:rsidRDefault="00072180" w:rsidP="00D602D5">
      <w:pPr>
        <w:pStyle w:val="a7"/>
        <w:spacing w:line="312" w:lineRule="auto"/>
        <w:ind w:firstLine="709"/>
        <w:rPr>
          <w:sz w:val="28"/>
          <w:szCs w:val="28"/>
        </w:rPr>
      </w:pPr>
      <w:r w:rsidRPr="00462A3E">
        <w:rPr>
          <w:sz w:val="28"/>
          <w:szCs w:val="28"/>
        </w:rPr>
        <w:t xml:space="preserve">вторая очередь реализации генерального плана (конец 2030 </w:t>
      </w:r>
      <w:r w:rsidR="004E5E0C">
        <w:rPr>
          <w:sz w:val="28"/>
          <w:szCs w:val="28"/>
        </w:rPr>
        <w:t>г.</w:t>
      </w:r>
      <w:r w:rsidRPr="00462A3E">
        <w:rPr>
          <w:sz w:val="28"/>
          <w:szCs w:val="28"/>
        </w:rPr>
        <w:t>):</w:t>
      </w:r>
    </w:p>
    <w:p w:rsidR="00072180" w:rsidRPr="00462A3E" w:rsidRDefault="00072180" w:rsidP="00D602D5">
      <w:pPr>
        <w:pStyle w:val="a0"/>
        <w:spacing w:before="0" w:line="312" w:lineRule="auto"/>
        <w:ind w:firstLine="709"/>
        <w:rPr>
          <w:rFonts w:ascii="Times New Roman" w:hAnsi="Times New Roman" w:cs="Times New Roman"/>
          <w:sz w:val="28"/>
          <w:szCs w:val="28"/>
        </w:rPr>
      </w:pPr>
      <w:r w:rsidRPr="00462A3E">
        <w:rPr>
          <w:rFonts w:ascii="Times New Roman" w:hAnsi="Times New Roman" w:cs="Times New Roman"/>
          <w:sz w:val="28"/>
          <w:szCs w:val="28"/>
        </w:rPr>
        <w:t xml:space="preserve">заход </w:t>
      </w:r>
      <w:proofErr w:type="gramStart"/>
      <w:r w:rsidRPr="00462A3E">
        <w:rPr>
          <w:rFonts w:ascii="Times New Roman" w:hAnsi="Times New Roman" w:cs="Times New Roman"/>
          <w:sz w:val="28"/>
          <w:szCs w:val="28"/>
        </w:rPr>
        <w:t>ВЛ</w:t>
      </w:r>
      <w:proofErr w:type="gramEnd"/>
      <w:r w:rsidRPr="00462A3E">
        <w:rPr>
          <w:rFonts w:ascii="Times New Roman" w:hAnsi="Times New Roman" w:cs="Times New Roman"/>
          <w:sz w:val="28"/>
          <w:szCs w:val="28"/>
        </w:rPr>
        <w:t xml:space="preserve"> 220 </w:t>
      </w:r>
      <w:proofErr w:type="spellStart"/>
      <w:r w:rsidRPr="00462A3E">
        <w:rPr>
          <w:rFonts w:ascii="Times New Roman" w:hAnsi="Times New Roman" w:cs="Times New Roman"/>
          <w:sz w:val="28"/>
          <w:szCs w:val="28"/>
        </w:rPr>
        <w:t>кВ</w:t>
      </w:r>
      <w:proofErr w:type="spellEnd"/>
      <w:r w:rsidRPr="00462A3E">
        <w:rPr>
          <w:rFonts w:ascii="Times New Roman" w:hAnsi="Times New Roman" w:cs="Times New Roman"/>
          <w:sz w:val="28"/>
          <w:szCs w:val="28"/>
        </w:rPr>
        <w:t xml:space="preserve"> Береговая-2 – Перевал на ПС 220 </w:t>
      </w:r>
      <w:proofErr w:type="spellStart"/>
      <w:r w:rsidRPr="00462A3E">
        <w:rPr>
          <w:rFonts w:ascii="Times New Roman" w:hAnsi="Times New Roman" w:cs="Times New Roman"/>
          <w:sz w:val="28"/>
          <w:szCs w:val="28"/>
        </w:rPr>
        <w:t>кВ</w:t>
      </w:r>
      <w:proofErr w:type="spellEnd"/>
      <w:r w:rsidRPr="00462A3E">
        <w:rPr>
          <w:rFonts w:ascii="Times New Roman" w:hAnsi="Times New Roman" w:cs="Times New Roman"/>
          <w:sz w:val="28"/>
          <w:szCs w:val="28"/>
        </w:rPr>
        <w:t xml:space="preserve"> Звезда </w:t>
      </w:r>
      <w:r w:rsidR="00D602D5">
        <w:rPr>
          <w:rFonts w:ascii="Times New Roman" w:hAnsi="Times New Roman" w:cs="Times New Roman"/>
          <w:sz w:val="28"/>
          <w:szCs w:val="28"/>
        </w:rPr>
        <w:br/>
      </w:r>
      <w:r w:rsidRPr="00462A3E">
        <w:rPr>
          <w:rFonts w:ascii="Times New Roman" w:hAnsi="Times New Roman" w:cs="Times New Roman"/>
          <w:sz w:val="28"/>
          <w:szCs w:val="28"/>
        </w:rPr>
        <w:t xml:space="preserve">(с последующим образованием ВЛ 220 </w:t>
      </w:r>
      <w:proofErr w:type="spellStart"/>
      <w:r w:rsidRPr="00462A3E">
        <w:rPr>
          <w:rFonts w:ascii="Times New Roman" w:hAnsi="Times New Roman" w:cs="Times New Roman"/>
          <w:sz w:val="28"/>
          <w:szCs w:val="28"/>
        </w:rPr>
        <w:t>кВ</w:t>
      </w:r>
      <w:proofErr w:type="spellEnd"/>
      <w:r w:rsidRPr="00462A3E">
        <w:rPr>
          <w:rFonts w:ascii="Times New Roman" w:hAnsi="Times New Roman" w:cs="Times New Roman"/>
          <w:sz w:val="28"/>
          <w:szCs w:val="28"/>
        </w:rPr>
        <w:t xml:space="preserve"> Звезда – </w:t>
      </w:r>
      <w:proofErr w:type="spellStart"/>
      <w:r w:rsidRPr="00462A3E">
        <w:rPr>
          <w:rFonts w:ascii="Times New Roman" w:hAnsi="Times New Roman" w:cs="Times New Roman"/>
          <w:sz w:val="28"/>
          <w:szCs w:val="28"/>
        </w:rPr>
        <w:t>Раффлс</w:t>
      </w:r>
      <w:proofErr w:type="spellEnd"/>
      <w:r w:rsidRPr="00462A3E">
        <w:rPr>
          <w:rFonts w:ascii="Times New Roman" w:hAnsi="Times New Roman" w:cs="Times New Roman"/>
          <w:sz w:val="28"/>
          <w:szCs w:val="28"/>
        </w:rPr>
        <w:t xml:space="preserve">) (ВЛ-291), </w:t>
      </w:r>
      <w:r w:rsidR="00D602D5">
        <w:rPr>
          <w:rFonts w:ascii="Times New Roman" w:hAnsi="Times New Roman" w:cs="Times New Roman"/>
          <w:sz w:val="28"/>
          <w:szCs w:val="28"/>
        </w:rPr>
        <w:br/>
      </w:r>
      <w:r w:rsidRPr="00462A3E">
        <w:rPr>
          <w:rFonts w:ascii="Times New Roman" w:hAnsi="Times New Roman" w:cs="Times New Roman"/>
          <w:sz w:val="28"/>
          <w:szCs w:val="28"/>
        </w:rPr>
        <w:t xml:space="preserve">заход ВЛ 220 </w:t>
      </w:r>
      <w:proofErr w:type="spellStart"/>
      <w:r w:rsidRPr="00462A3E">
        <w:rPr>
          <w:rFonts w:ascii="Times New Roman" w:hAnsi="Times New Roman" w:cs="Times New Roman"/>
          <w:sz w:val="28"/>
          <w:szCs w:val="28"/>
        </w:rPr>
        <w:t>кВ</w:t>
      </w:r>
      <w:proofErr w:type="spellEnd"/>
      <w:r w:rsidRPr="00462A3E">
        <w:rPr>
          <w:rFonts w:ascii="Times New Roman" w:hAnsi="Times New Roman" w:cs="Times New Roman"/>
          <w:sz w:val="28"/>
          <w:szCs w:val="28"/>
        </w:rPr>
        <w:t xml:space="preserve"> Береговая-2 – Перевал на ПС 220 </w:t>
      </w:r>
      <w:proofErr w:type="spellStart"/>
      <w:r w:rsidRPr="00462A3E">
        <w:rPr>
          <w:rFonts w:ascii="Times New Roman" w:hAnsi="Times New Roman" w:cs="Times New Roman"/>
          <w:sz w:val="28"/>
          <w:szCs w:val="28"/>
        </w:rPr>
        <w:t>кВ</w:t>
      </w:r>
      <w:proofErr w:type="spellEnd"/>
      <w:r w:rsidRPr="00462A3E">
        <w:rPr>
          <w:rFonts w:ascii="Times New Roman" w:hAnsi="Times New Roman" w:cs="Times New Roman"/>
          <w:sz w:val="28"/>
          <w:szCs w:val="28"/>
        </w:rPr>
        <w:t xml:space="preserve"> Звезда (с последующим образованием ВЛ 220 </w:t>
      </w:r>
      <w:proofErr w:type="spellStart"/>
      <w:r w:rsidRPr="00462A3E">
        <w:rPr>
          <w:rFonts w:ascii="Times New Roman" w:hAnsi="Times New Roman" w:cs="Times New Roman"/>
          <w:sz w:val="28"/>
          <w:szCs w:val="28"/>
        </w:rPr>
        <w:t>кВ</w:t>
      </w:r>
      <w:proofErr w:type="spellEnd"/>
      <w:r w:rsidRPr="00462A3E">
        <w:rPr>
          <w:rFonts w:ascii="Times New Roman" w:hAnsi="Times New Roman" w:cs="Times New Roman"/>
          <w:sz w:val="28"/>
          <w:szCs w:val="28"/>
        </w:rPr>
        <w:t xml:space="preserve"> </w:t>
      </w:r>
      <w:proofErr w:type="spellStart"/>
      <w:r w:rsidRPr="00462A3E">
        <w:rPr>
          <w:rFonts w:ascii="Times New Roman" w:hAnsi="Times New Roman" w:cs="Times New Roman"/>
          <w:sz w:val="28"/>
          <w:szCs w:val="28"/>
        </w:rPr>
        <w:t>Раффлс</w:t>
      </w:r>
      <w:proofErr w:type="spellEnd"/>
      <w:r w:rsidRPr="00462A3E">
        <w:rPr>
          <w:rFonts w:ascii="Times New Roman" w:hAnsi="Times New Roman" w:cs="Times New Roman"/>
          <w:sz w:val="28"/>
          <w:szCs w:val="28"/>
        </w:rPr>
        <w:t xml:space="preserve"> – Перевал) (ВЛ-292) общей протяженностью в границах городского округа 5,5 км;</w:t>
      </w:r>
    </w:p>
    <w:p w:rsidR="00072180" w:rsidRPr="00462A3E" w:rsidRDefault="00072180" w:rsidP="00D602D5">
      <w:pPr>
        <w:pStyle w:val="a0"/>
        <w:spacing w:before="0" w:line="312" w:lineRule="auto"/>
        <w:ind w:firstLine="709"/>
        <w:rPr>
          <w:rFonts w:ascii="Times New Roman" w:hAnsi="Times New Roman" w:cs="Times New Roman"/>
          <w:sz w:val="28"/>
          <w:szCs w:val="28"/>
        </w:rPr>
      </w:pPr>
      <w:proofErr w:type="spellStart"/>
      <w:r w:rsidRPr="00462A3E">
        <w:rPr>
          <w:rFonts w:ascii="Times New Roman" w:hAnsi="Times New Roman" w:cs="Times New Roman"/>
          <w:sz w:val="28"/>
          <w:szCs w:val="28"/>
        </w:rPr>
        <w:lastRenderedPageBreak/>
        <w:t>одноцепная</w:t>
      </w:r>
      <w:proofErr w:type="spellEnd"/>
      <w:r w:rsidRPr="00462A3E">
        <w:rPr>
          <w:rFonts w:ascii="Times New Roman" w:hAnsi="Times New Roman" w:cs="Times New Roman"/>
          <w:sz w:val="28"/>
          <w:szCs w:val="28"/>
        </w:rPr>
        <w:t xml:space="preserve"> </w:t>
      </w:r>
      <w:proofErr w:type="gramStart"/>
      <w:r w:rsidRPr="00462A3E">
        <w:rPr>
          <w:rFonts w:ascii="Times New Roman" w:hAnsi="Times New Roman" w:cs="Times New Roman"/>
          <w:sz w:val="28"/>
          <w:szCs w:val="28"/>
        </w:rPr>
        <w:t>ВЛ</w:t>
      </w:r>
      <w:proofErr w:type="gramEnd"/>
      <w:r w:rsidRPr="00462A3E">
        <w:rPr>
          <w:rFonts w:ascii="Times New Roman" w:hAnsi="Times New Roman" w:cs="Times New Roman"/>
          <w:sz w:val="28"/>
          <w:szCs w:val="28"/>
        </w:rPr>
        <w:t xml:space="preserve"> 220 </w:t>
      </w:r>
      <w:proofErr w:type="spellStart"/>
      <w:r w:rsidRPr="00462A3E">
        <w:rPr>
          <w:rFonts w:ascii="Times New Roman" w:hAnsi="Times New Roman" w:cs="Times New Roman"/>
          <w:sz w:val="28"/>
          <w:szCs w:val="28"/>
        </w:rPr>
        <w:t>кВ</w:t>
      </w:r>
      <w:proofErr w:type="spellEnd"/>
      <w:r w:rsidRPr="00462A3E">
        <w:rPr>
          <w:rFonts w:ascii="Times New Roman" w:hAnsi="Times New Roman" w:cs="Times New Roman"/>
          <w:sz w:val="28"/>
          <w:szCs w:val="28"/>
        </w:rPr>
        <w:t xml:space="preserve"> Артемовская ТЭЦ-2 – Звезда </w:t>
      </w:r>
      <w:r w:rsidR="00D602D5">
        <w:rPr>
          <w:rFonts w:ascii="Times New Roman" w:hAnsi="Times New Roman" w:cs="Times New Roman"/>
          <w:sz w:val="28"/>
          <w:szCs w:val="28"/>
        </w:rPr>
        <w:br/>
      </w:r>
      <w:r w:rsidRPr="00462A3E">
        <w:rPr>
          <w:rFonts w:ascii="Times New Roman" w:hAnsi="Times New Roman" w:cs="Times New Roman"/>
          <w:sz w:val="28"/>
          <w:szCs w:val="28"/>
        </w:rPr>
        <w:t xml:space="preserve">(п. 5 таблицы «Перечень реализуемых и перспективных проектов </w:t>
      </w:r>
      <w:r w:rsidR="00D602D5">
        <w:rPr>
          <w:rFonts w:ascii="Times New Roman" w:hAnsi="Times New Roman" w:cs="Times New Roman"/>
          <w:sz w:val="28"/>
          <w:szCs w:val="28"/>
        </w:rPr>
        <w:br/>
      </w:r>
      <w:r w:rsidRPr="00462A3E">
        <w:rPr>
          <w:rFonts w:ascii="Times New Roman" w:hAnsi="Times New Roman" w:cs="Times New Roman"/>
          <w:sz w:val="28"/>
          <w:szCs w:val="28"/>
        </w:rPr>
        <w:t xml:space="preserve">по развитию электрических сетей напряжением 220 </w:t>
      </w:r>
      <w:proofErr w:type="spellStart"/>
      <w:r w:rsidRPr="00462A3E">
        <w:rPr>
          <w:rFonts w:ascii="Times New Roman" w:hAnsi="Times New Roman" w:cs="Times New Roman"/>
          <w:sz w:val="28"/>
          <w:szCs w:val="28"/>
        </w:rPr>
        <w:t>кв</w:t>
      </w:r>
      <w:proofErr w:type="spellEnd"/>
      <w:r w:rsidRPr="00462A3E">
        <w:rPr>
          <w:rFonts w:ascii="Times New Roman" w:hAnsi="Times New Roman" w:cs="Times New Roman"/>
          <w:sz w:val="28"/>
          <w:szCs w:val="28"/>
        </w:rPr>
        <w:t xml:space="preserve"> и выше» </w:t>
      </w:r>
      <w:r w:rsidR="00F74196">
        <w:rPr>
          <w:rFonts w:ascii="Times New Roman" w:hAnsi="Times New Roman" w:cs="Times New Roman"/>
          <w:sz w:val="28"/>
          <w:szCs w:val="28"/>
        </w:rPr>
        <w:br/>
      </w:r>
      <w:r w:rsidRPr="00462A3E">
        <w:rPr>
          <w:rFonts w:ascii="Times New Roman" w:hAnsi="Times New Roman" w:cs="Times New Roman"/>
          <w:sz w:val="28"/>
          <w:szCs w:val="28"/>
        </w:rPr>
        <w:t>Приложения 15 Схемы и программы ЕЭС России на 2019-2025 годы.</w:t>
      </w:r>
    </w:p>
    <w:p w:rsidR="00072180" w:rsidRPr="00462A3E" w:rsidRDefault="00072180" w:rsidP="00D602D5">
      <w:pPr>
        <w:pStyle w:val="a7"/>
        <w:spacing w:line="312" w:lineRule="auto"/>
        <w:ind w:firstLine="709"/>
        <w:rPr>
          <w:sz w:val="28"/>
          <w:szCs w:val="28"/>
        </w:rPr>
      </w:pPr>
      <w:r w:rsidRPr="00462A3E">
        <w:rPr>
          <w:sz w:val="28"/>
          <w:szCs w:val="28"/>
        </w:rPr>
        <w:t>Генеральный план выполнен также с учетом следующих документов стратегического планирования Приморского края:</w:t>
      </w:r>
    </w:p>
    <w:p w:rsidR="00072180" w:rsidRPr="00462A3E" w:rsidRDefault="00072180" w:rsidP="00453975">
      <w:pPr>
        <w:pStyle w:val="a0"/>
        <w:spacing w:before="0" w:after="0" w:line="312" w:lineRule="auto"/>
        <w:ind w:firstLine="709"/>
        <w:rPr>
          <w:rFonts w:ascii="Times New Roman" w:hAnsi="Times New Roman" w:cs="Times New Roman"/>
          <w:sz w:val="28"/>
          <w:szCs w:val="28"/>
        </w:rPr>
      </w:pPr>
      <w:proofErr w:type="gramStart"/>
      <w:r w:rsidRPr="00462A3E">
        <w:rPr>
          <w:rFonts w:ascii="Times New Roman" w:hAnsi="Times New Roman" w:cs="Times New Roman"/>
          <w:sz w:val="28"/>
          <w:szCs w:val="28"/>
        </w:rPr>
        <w:t xml:space="preserve">Схема развития распределительных электрических сетей </w:t>
      </w:r>
      <w:r w:rsidR="00D602D5">
        <w:rPr>
          <w:rFonts w:ascii="Times New Roman" w:hAnsi="Times New Roman" w:cs="Times New Roman"/>
          <w:sz w:val="28"/>
          <w:szCs w:val="28"/>
        </w:rPr>
        <w:br/>
      </w:r>
      <w:r w:rsidRPr="00462A3E">
        <w:rPr>
          <w:rFonts w:ascii="Times New Roman" w:hAnsi="Times New Roman" w:cs="Times New Roman"/>
          <w:sz w:val="28"/>
          <w:szCs w:val="28"/>
        </w:rPr>
        <w:t xml:space="preserve">35-110 </w:t>
      </w:r>
      <w:proofErr w:type="spellStart"/>
      <w:r w:rsidRPr="00462A3E">
        <w:rPr>
          <w:rFonts w:ascii="Times New Roman" w:hAnsi="Times New Roman" w:cs="Times New Roman"/>
          <w:sz w:val="28"/>
          <w:szCs w:val="28"/>
        </w:rPr>
        <w:t>кВ</w:t>
      </w:r>
      <w:proofErr w:type="spellEnd"/>
      <w:r w:rsidRPr="00462A3E">
        <w:rPr>
          <w:rFonts w:ascii="Times New Roman" w:hAnsi="Times New Roman" w:cs="Times New Roman"/>
          <w:sz w:val="28"/>
          <w:szCs w:val="28"/>
        </w:rPr>
        <w:t xml:space="preserve"> города Владивостока Приморского края на период до 2020 </w:t>
      </w:r>
      <w:r w:rsidR="004E5E0C">
        <w:rPr>
          <w:rFonts w:ascii="Times New Roman" w:hAnsi="Times New Roman" w:cs="Times New Roman"/>
          <w:sz w:val="28"/>
          <w:szCs w:val="28"/>
        </w:rPr>
        <w:t>г.</w:t>
      </w:r>
      <w:r w:rsidRPr="00462A3E">
        <w:rPr>
          <w:rFonts w:ascii="Times New Roman" w:hAnsi="Times New Roman" w:cs="Times New Roman"/>
          <w:sz w:val="28"/>
          <w:szCs w:val="28"/>
        </w:rPr>
        <w:t xml:space="preserve"> </w:t>
      </w:r>
      <w:r w:rsidR="00D602D5">
        <w:rPr>
          <w:rFonts w:ascii="Times New Roman" w:hAnsi="Times New Roman" w:cs="Times New Roman"/>
          <w:sz w:val="28"/>
          <w:szCs w:val="28"/>
        </w:rPr>
        <w:br/>
      </w:r>
      <w:r w:rsidRPr="00462A3E">
        <w:rPr>
          <w:rFonts w:ascii="Times New Roman" w:hAnsi="Times New Roman" w:cs="Times New Roman"/>
          <w:sz w:val="28"/>
          <w:szCs w:val="28"/>
        </w:rPr>
        <w:t xml:space="preserve">с учетом перспективы до 2030 </w:t>
      </w:r>
      <w:r w:rsidR="004E5E0C">
        <w:rPr>
          <w:rFonts w:ascii="Times New Roman" w:hAnsi="Times New Roman" w:cs="Times New Roman"/>
          <w:sz w:val="28"/>
          <w:szCs w:val="28"/>
        </w:rPr>
        <w:t>г.</w:t>
      </w:r>
      <w:r w:rsidRPr="00462A3E">
        <w:rPr>
          <w:rFonts w:ascii="Times New Roman" w:hAnsi="Times New Roman" w:cs="Times New Roman"/>
          <w:sz w:val="28"/>
          <w:szCs w:val="28"/>
        </w:rPr>
        <w:t>, разработанная ЗАО «Сибирский ЭНТЦ» в 2015 году;</w:t>
      </w:r>
      <w:proofErr w:type="gramEnd"/>
    </w:p>
    <w:p w:rsidR="00072180" w:rsidRPr="00462A3E" w:rsidRDefault="00072180" w:rsidP="00453975">
      <w:pPr>
        <w:pStyle w:val="a0"/>
        <w:spacing w:before="0" w:after="0" w:line="312" w:lineRule="auto"/>
        <w:ind w:firstLine="709"/>
        <w:rPr>
          <w:rFonts w:ascii="Times New Roman" w:hAnsi="Times New Roman" w:cs="Times New Roman"/>
          <w:sz w:val="28"/>
          <w:szCs w:val="28"/>
        </w:rPr>
      </w:pPr>
      <w:r w:rsidRPr="00462A3E">
        <w:rPr>
          <w:rFonts w:ascii="Times New Roman" w:hAnsi="Times New Roman" w:cs="Times New Roman"/>
          <w:sz w:val="28"/>
          <w:szCs w:val="28"/>
        </w:rPr>
        <w:t xml:space="preserve">Схема и программа развития электроэнергетики </w:t>
      </w:r>
      <w:r w:rsidR="00D602D5">
        <w:rPr>
          <w:rFonts w:ascii="Times New Roman" w:hAnsi="Times New Roman" w:cs="Times New Roman"/>
          <w:sz w:val="28"/>
          <w:szCs w:val="28"/>
        </w:rPr>
        <w:br/>
      </w:r>
      <w:r w:rsidRPr="00462A3E">
        <w:rPr>
          <w:rFonts w:ascii="Times New Roman" w:hAnsi="Times New Roman" w:cs="Times New Roman"/>
          <w:sz w:val="28"/>
          <w:szCs w:val="28"/>
        </w:rPr>
        <w:t xml:space="preserve">Приморского края на 2020 – 2024 годы, утвержденная распоряжением Губернатора Приморского края от 01.01.2020 </w:t>
      </w:r>
      <w:r w:rsidR="004E5E0C">
        <w:rPr>
          <w:rFonts w:ascii="Times New Roman" w:hAnsi="Times New Roman" w:cs="Times New Roman"/>
          <w:sz w:val="28"/>
          <w:szCs w:val="28"/>
        </w:rPr>
        <w:t>г.</w:t>
      </w:r>
      <w:r w:rsidRPr="00462A3E">
        <w:rPr>
          <w:rFonts w:ascii="Times New Roman" w:hAnsi="Times New Roman" w:cs="Times New Roman"/>
          <w:sz w:val="28"/>
          <w:szCs w:val="28"/>
        </w:rPr>
        <w:t xml:space="preserve"> №31-рг;</w:t>
      </w:r>
    </w:p>
    <w:p w:rsidR="00072180" w:rsidRPr="00462A3E" w:rsidRDefault="00072180" w:rsidP="00453975">
      <w:pPr>
        <w:pStyle w:val="a0"/>
        <w:spacing w:before="0" w:after="0" w:line="312" w:lineRule="auto"/>
        <w:ind w:firstLine="709"/>
        <w:rPr>
          <w:rFonts w:ascii="Times New Roman" w:hAnsi="Times New Roman" w:cs="Times New Roman"/>
          <w:sz w:val="28"/>
          <w:szCs w:val="28"/>
        </w:rPr>
      </w:pPr>
      <w:r w:rsidRPr="00462A3E">
        <w:rPr>
          <w:rFonts w:ascii="Times New Roman" w:hAnsi="Times New Roman" w:cs="Times New Roman"/>
          <w:sz w:val="28"/>
          <w:szCs w:val="28"/>
        </w:rPr>
        <w:t>СТП Приморского края.</w:t>
      </w:r>
    </w:p>
    <w:p w:rsidR="00072180" w:rsidRPr="00462A3E" w:rsidRDefault="00072180" w:rsidP="00453975">
      <w:pPr>
        <w:pStyle w:val="a7"/>
        <w:spacing w:line="312" w:lineRule="auto"/>
        <w:ind w:firstLine="709"/>
        <w:rPr>
          <w:sz w:val="28"/>
          <w:szCs w:val="28"/>
        </w:rPr>
      </w:pPr>
      <w:r w:rsidRPr="00462A3E">
        <w:rPr>
          <w:sz w:val="28"/>
          <w:szCs w:val="28"/>
        </w:rPr>
        <w:t xml:space="preserve">В соответствии с вышеуказанными документами в генеральном плане учтены мероприятия по строительству следующих объектов регионального значения: </w:t>
      </w:r>
    </w:p>
    <w:p w:rsidR="00072180" w:rsidRDefault="00072180" w:rsidP="00453975">
      <w:pPr>
        <w:spacing w:before="120" w:after="120" w:line="240" w:lineRule="auto"/>
        <w:ind w:firstLine="709"/>
        <w:jc w:val="both"/>
        <w:rPr>
          <w:rFonts w:ascii="Times New Roman" w:hAnsi="Times New Roman" w:cs="Times New Roman"/>
          <w:b/>
          <w:sz w:val="28"/>
          <w:szCs w:val="28"/>
        </w:rPr>
      </w:pPr>
      <w:r w:rsidRPr="00D602D5">
        <w:rPr>
          <w:rFonts w:ascii="Times New Roman" w:hAnsi="Times New Roman" w:cs="Times New Roman"/>
          <w:b/>
          <w:sz w:val="28"/>
          <w:szCs w:val="28"/>
        </w:rPr>
        <w:t>г. Большой Камень</w:t>
      </w:r>
    </w:p>
    <w:p w:rsidR="00072180" w:rsidRPr="00462A3E" w:rsidRDefault="00072180" w:rsidP="00D602D5">
      <w:pPr>
        <w:pStyle w:val="a7"/>
        <w:spacing w:line="312" w:lineRule="auto"/>
        <w:ind w:firstLine="709"/>
        <w:rPr>
          <w:sz w:val="28"/>
          <w:szCs w:val="28"/>
        </w:rPr>
      </w:pPr>
      <w:r w:rsidRPr="00462A3E">
        <w:rPr>
          <w:sz w:val="28"/>
          <w:szCs w:val="28"/>
        </w:rPr>
        <w:t xml:space="preserve">первая очередь реализации генерального плана (конец 2025 </w:t>
      </w:r>
      <w:r w:rsidR="004E5E0C">
        <w:rPr>
          <w:sz w:val="28"/>
          <w:szCs w:val="28"/>
        </w:rPr>
        <w:t>г.</w:t>
      </w:r>
      <w:r w:rsidRPr="00462A3E">
        <w:rPr>
          <w:sz w:val="28"/>
          <w:szCs w:val="28"/>
        </w:rPr>
        <w:t>):</w:t>
      </w:r>
    </w:p>
    <w:p w:rsidR="00072180" w:rsidRPr="00462A3E" w:rsidRDefault="00072180" w:rsidP="00D602D5">
      <w:pPr>
        <w:pStyle w:val="a0"/>
        <w:spacing w:before="0" w:line="312" w:lineRule="auto"/>
        <w:ind w:firstLine="709"/>
        <w:rPr>
          <w:rFonts w:ascii="Times New Roman" w:hAnsi="Times New Roman" w:cs="Times New Roman"/>
          <w:sz w:val="28"/>
          <w:szCs w:val="28"/>
        </w:rPr>
      </w:pPr>
      <w:r w:rsidRPr="00462A3E">
        <w:rPr>
          <w:rFonts w:ascii="Times New Roman" w:hAnsi="Times New Roman" w:cs="Times New Roman"/>
          <w:sz w:val="28"/>
          <w:szCs w:val="28"/>
        </w:rPr>
        <w:t xml:space="preserve">вторая </w:t>
      </w:r>
      <w:proofErr w:type="gramStart"/>
      <w:r w:rsidRPr="00462A3E">
        <w:rPr>
          <w:rFonts w:ascii="Times New Roman" w:hAnsi="Times New Roman" w:cs="Times New Roman"/>
          <w:sz w:val="28"/>
          <w:szCs w:val="28"/>
        </w:rPr>
        <w:t>ВЛ</w:t>
      </w:r>
      <w:proofErr w:type="gramEnd"/>
      <w:r w:rsidRPr="00462A3E">
        <w:rPr>
          <w:rFonts w:ascii="Times New Roman" w:hAnsi="Times New Roman" w:cs="Times New Roman"/>
          <w:sz w:val="28"/>
          <w:szCs w:val="28"/>
        </w:rPr>
        <w:t xml:space="preserve"> 110 </w:t>
      </w:r>
      <w:proofErr w:type="spellStart"/>
      <w:r w:rsidRPr="00462A3E">
        <w:rPr>
          <w:rFonts w:ascii="Times New Roman" w:hAnsi="Times New Roman" w:cs="Times New Roman"/>
          <w:sz w:val="28"/>
          <w:szCs w:val="28"/>
        </w:rPr>
        <w:t>кВ</w:t>
      </w:r>
      <w:proofErr w:type="spellEnd"/>
      <w:r w:rsidRPr="00462A3E">
        <w:rPr>
          <w:rFonts w:ascii="Times New Roman" w:hAnsi="Times New Roman" w:cs="Times New Roman"/>
          <w:sz w:val="28"/>
          <w:szCs w:val="28"/>
        </w:rPr>
        <w:t xml:space="preserve"> Береговая-2 – Береговая-1 для повышения надежности питания потребителей г. Большой Камень (7.3.4.12. </w:t>
      </w:r>
      <w:proofErr w:type="gramStart"/>
      <w:r w:rsidRPr="00462A3E">
        <w:rPr>
          <w:rFonts w:ascii="Times New Roman" w:hAnsi="Times New Roman" w:cs="Times New Roman"/>
          <w:sz w:val="28"/>
          <w:szCs w:val="28"/>
        </w:rPr>
        <w:t xml:space="preserve">Приложения к СТП Приморского края) протяженностью 1,7 км. </w:t>
      </w:r>
      <w:proofErr w:type="gramEnd"/>
    </w:p>
    <w:p w:rsidR="00072180" w:rsidRPr="00462A3E" w:rsidRDefault="00072180" w:rsidP="00D602D5">
      <w:pPr>
        <w:pStyle w:val="a7"/>
        <w:spacing w:line="312" w:lineRule="auto"/>
        <w:ind w:firstLine="709"/>
        <w:rPr>
          <w:sz w:val="28"/>
          <w:szCs w:val="28"/>
        </w:rPr>
      </w:pPr>
      <w:r w:rsidRPr="00462A3E">
        <w:rPr>
          <w:sz w:val="28"/>
          <w:szCs w:val="28"/>
        </w:rPr>
        <w:t>Трассы планируемых к размещению линий электропередачи напряжением 110 </w:t>
      </w:r>
      <w:proofErr w:type="spellStart"/>
      <w:r w:rsidRPr="00462A3E">
        <w:rPr>
          <w:sz w:val="28"/>
          <w:szCs w:val="28"/>
        </w:rPr>
        <w:t>кВ</w:t>
      </w:r>
      <w:proofErr w:type="spellEnd"/>
      <w:r w:rsidRPr="00462A3E">
        <w:rPr>
          <w:sz w:val="28"/>
          <w:szCs w:val="28"/>
        </w:rPr>
        <w:t xml:space="preserve"> и выше подлежат уточнению после разработки заданий на проектирование и осуществления проектно-изыскательских работ. </w:t>
      </w:r>
    </w:p>
    <w:p w:rsidR="00072180" w:rsidRPr="00462A3E" w:rsidRDefault="00072180" w:rsidP="00D602D5">
      <w:pPr>
        <w:pStyle w:val="a7"/>
        <w:spacing w:line="312" w:lineRule="auto"/>
        <w:ind w:firstLine="709"/>
        <w:rPr>
          <w:sz w:val="28"/>
          <w:szCs w:val="28"/>
        </w:rPr>
      </w:pPr>
      <w:r w:rsidRPr="00462A3E">
        <w:rPr>
          <w:sz w:val="28"/>
          <w:szCs w:val="28"/>
        </w:rPr>
        <w:t xml:space="preserve">По надежности электроснабжения </w:t>
      </w:r>
      <w:proofErr w:type="gramStart"/>
      <w:r w:rsidRPr="00462A3E">
        <w:rPr>
          <w:sz w:val="28"/>
          <w:szCs w:val="28"/>
        </w:rPr>
        <w:t>часть потребителей электроэнергии городского округа относится к</w:t>
      </w:r>
      <w:proofErr w:type="gramEnd"/>
      <w:r w:rsidRPr="00462A3E">
        <w:rPr>
          <w:sz w:val="28"/>
          <w:szCs w:val="28"/>
        </w:rPr>
        <w:t xml:space="preserve"> III категории, за исключением таких, как:</w:t>
      </w:r>
    </w:p>
    <w:p w:rsidR="00072180" w:rsidRPr="00462A3E" w:rsidRDefault="00072180" w:rsidP="00453975">
      <w:pPr>
        <w:pStyle w:val="a0"/>
        <w:spacing w:before="0" w:after="0" w:line="312" w:lineRule="auto"/>
        <w:ind w:firstLine="709"/>
        <w:rPr>
          <w:rFonts w:ascii="Times New Roman" w:hAnsi="Times New Roman" w:cs="Times New Roman"/>
          <w:sz w:val="28"/>
          <w:szCs w:val="28"/>
        </w:rPr>
      </w:pPr>
      <w:r w:rsidRPr="00462A3E">
        <w:rPr>
          <w:rFonts w:ascii="Times New Roman" w:hAnsi="Times New Roman" w:cs="Times New Roman"/>
          <w:sz w:val="28"/>
          <w:szCs w:val="28"/>
        </w:rPr>
        <w:t>установки тепловых сетей и котельных, индивидуальные тепловые пункты, в соответствии с СП 89.13330.2016 «СНиП II-35-76 «Котельные установки»;</w:t>
      </w:r>
    </w:p>
    <w:p w:rsidR="00072180" w:rsidRPr="00462A3E" w:rsidRDefault="00072180" w:rsidP="00453975">
      <w:pPr>
        <w:pStyle w:val="a0"/>
        <w:spacing w:before="0" w:after="0" w:line="312" w:lineRule="auto"/>
        <w:ind w:firstLine="709"/>
        <w:rPr>
          <w:rFonts w:ascii="Times New Roman" w:hAnsi="Times New Roman" w:cs="Times New Roman"/>
          <w:sz w:val="28"/>
          <w:szCs w:val="28"/>
        </w:rPr>
      </w:pPr>
      <w:r w:rsidRPr="00462A3E">
        <w:rPr>
          <w:rFonts w:ascii="Times New Roman" w:hAnsi="Times New Roman" w:cs="Times New Roman"/>
          <w:sz w:val="28"/>
          <w:szCs w:val="28"/>
        </w:rPr>
        <w:t xml:space="preserve">образовательные и медицинские организации, учреждения социального обслуживания (детские сады, школы, больницы и т.д.), </w:t>
      </w:r>
      <w:r w:rsidR="00D602D5">
        <w:rPr>
          <w:rFonts w:ascii="Times New Roman" w:hAnsi="Times New Roman" w:cs="Times New Roman"/>
          <w:sz w:val="28"/>
          <w:szCs w:val="28"/>
        </w:rPr>
        <w:br/>
      </w:r>
      <w:r w:rsidRPr="00462A3E">
        <w:rPr>
          <w:rFonts w:ascii="Times New Roman" w:hAnsi="Times New Roman" w:cs="Times New Roman"/>
          <w:sz w:val="28"/>
          <w:szCs w:val="28"/>
        </w:rPr>
        <w:t>в соответствии с требованиями СП 31-110-2003 «Проектирование и монтаж электроустановок жилых и общественных зданий»;</w:t>
      </w:r>
    </w:p>
    <w:p w:rsidR="00072180" w:rsidRPr="00462A3E" w:rsidRDefault="00072180" w:rsidP="00453975">
      <w:pPr>
        <w:pStyle w:val="a0"/>
        <w:spacing w:before="0" w:after="0" w:line="312" w:lineRule="auto"/>
        <w:ind w:firstLine="709"/>
        <w:rPr>
          <w:rFonts w:ascii="Times New Roman" w:hAnsi="Times New Roman" w:cs="Times New Roman"/>
          <w:sz w:val="28"/>
          <w:szCs w:val="28"/>
        </w:rPr>
      </w:pPr>
      <w:r w:rsidRPr="00462A3E">
        <w:rPr>
          <w:rFonts w:ascii="Times New Roman" w:hAnsi="Times New Roman" w:cs="Times New Roman"/>
          <w:sz w:val="28"/>
          <w:szCs w:val="28"/>
        </w:rPr>
        <w:lastRenderedPageBreak/>
        <w:t xml:space="preserve">жилые дома свыше 5 этажей с плитами на газовом и твердом топливе, жилые дома с электроплитами (кроме 1-8-квартирных домов) </w:t>
      </w:r>
      <w:r w:rsidR="00D602D5">
        <w:rPr>
          <w:rFonts w:ascii="Times New Roman" w:hAnsi="Times New Roman" w:cs="Times New Roman"/>
          <w:sz w:val="28"/>
          <w:szCs w:val="28"/>
        </w:rPr>
        <w:br/>
      </w:r>
      <w:r w:rsidRPr="00462A3E">
        <w:rPr>
          <w:rFonts w:ascii="Times New Roman" w:hAnsi="Times New Roman" w:cs="Times New Roman"/>
          <w:sz w:val="28"/>
          <w:szCs w:val="28"/>
        </w:rPr>
        <w:t>в соответствии с требованиями СП 256.1325800.2016;</w:t>
      </w:r>
    </w:p>
    <w:p w:rsidR="00072180" w:rsidRPr="00462A3E" w:rsidRDefault="00072180" w:rsidP="00453975">
      <w:pPr>
        <w:pStyle w:val="a0"/>
        <w:spacing w:before="0" w:after="0" w:line="312" w:lineRule="auto"/>
        <w:ind w:firstLine="709"/>
        <w:rPr>
          <w:rFonts w:ascii="Times New Roman" w:hAnsi="Times New Roman" w:cs="Times New Roman"/>
          <w:sz w:val="28"/>
          <w:szCs w:val="28"/>
        </w:rPr>
      </w:pPr>
      <w:r w:rsidRPr="00462A3E">
        <w:rPr>
          <w:rFonts w:ascii="Times New Roman" w:hAnsi="Times New Roman" w:cs="Times New Roman"/>
          <w:sz w:val="28"/>
          <w:szCs w:val="28"/>
        </w:rPr>
        <w:t>объекты водоснабжения и водоотведения (НС, ВОС, КОС, КНС) в соответствии с требованием СП 31.13330.2012 «СНиП 2.04.02-84* «Водоснабжение. Наружные сети и сооружения» и СП 32.13330.2018 «СНиП 2.04.03-85 Канализация. Наружные сети и сооружения».</w:t>
      </w:r>
    </w:p>
    <w:p w:rsidR="00072180" w:rsidRPr="00462A3E" w:rsidRDefault="00072180" w:rsidP="00453975">
      <w:pPr>
        <w:pStyle w:val="a7"/>
        <w:spacing w:line="312" w:lineRule="auto"/>
        <w:ind w:firstLine="709"/>
        <w:rPr>
          <w:sz w:val="28"/>
          <w:szCs w:val="28"/>
        </w:rPr>
      </w:pPr>
      <w:r w:rsidRPr="00462A3E">
        <w:rPr>
          <w:sz w:val="28"/>
          <w:szCs w:val="28"/>
        </w:rPr>
        <w:t>Данные потребители электрической энергии относятся к потребителям I и II категории и, с учетом требований ПУЭ 7-го издания, в нормальных режимах должны обеспечиваться электроэнергией:</w:t>
      </w:r>
    </w:p>
    <w:p w:rsidR="00072180" w:rsidRPr="00462A3E" w:rsidRDefault="00072180" w:rsidP="00453975">
      <w:pPr>
        <w:pStyle w:val="a0"/>
        <w:spacing w:before="0" w:after="0" w:line="312" w:lineRule="auto"/>
        <w:ind w:firstLine="709"/>
        <w:rPr>
          <w:rFonts w:ascii="Times New Roman" w:hAnsi="Times New Roman" w:cs="Times New Roman"/>
          <w:sz w:val="28"/>
          <w:szCs w:val="28"/>
        </w:rPr>
      </w:pPr>
      <w:r w:rsidRPr="00462A3E">
        <w:rPr>
          <w:rFonts w:ascii="Times New Roman" w:hAnsi="Times New Roman" w:cs="Times New Roman"/>
          <w:sz w:val="28"/>
          <w:szCs w:val="28"/>
        </w:rPr>
        <w:t>потребители I категории – от двух независимых, взаимно резервирующих источников питания, перерыв электроснабжения которых, при нарушении электроснабжения от одного из источников питания, может быть допущен лишь на время автоматического восстановления питания;</w:t>
      </w:r>
    </w:p>
    <w:p w:rsidR="00072180" w:rsidRPr="00462A3E" w:rsidRDefault="00072180" w:rsidP="00453975">
      <w:pPr>
        <w:pStyle w:val="a0"/>
        <w:spacing w:before="0" w:after="0" w:line="312" w:lineRule="auto"/>
        <w:ind w:firstLine="709"/>
        <w:rPr>
          <w:rFonts w:ascii="Times New Roman" w:hAnsi="Times New Roman" w:cs="Times New Roman"/>
          <w:sz w:val="28"/>
          <w:szCs w:val="28"/>
        </w:rPr>
      </w:pPr>
      <w:r w:rsidRPr="00462A3E">
        <w:rPr>
          <w:rFonts w:ascii="Times New Roman" w:hAnsi="Times New Roman" w:cs="Times New Roman"/>
          <w:sz w:val="28"/>
          <w:szCs w:val="28"/>
        </w:rPr>
        <w:t>потребители II категории – от двух независимых, взаимно резервирующих источников питания.</w:t>
      </w:r>
    </w:p>
    <w:p w:rsidR="00072180" w:rsidRPr="00462A3E" w:rsidRDefault="00072180" w:rsidP="00453975">
      <w:pPr>
        <w:pStyle w:val="a7"/>
        <w:spacing w:line="312" w:lineRule="auto"/>
        <w:ind w:firstLine="709"/>
        <w:rPr>
          <w:sz w:val="28"/>
          <w:szCs w:val="28"/>
        </w:rPr>
      </w:pPr>
      <w:r w:rsidRPr="00462A3E">
        <w:rPr>
          <w:sz w:val="28"/>
          <w:szCs w:val="28"/>
        </w:rPr>
        <w:t xml:space="preserve">В качестве двух независимых, взаимно резервирующих источников питания необходимо предусматривать </w:t>
      </w:r>
      <w:proofErr w:type="spellStart"/>
      <w:r w:rsidRPr="00462A3E">
        <w:rPr>
          <w:sz w:val="28"/>
          <w:szCs w:val="28"/>
        </w:rPr>
        <w:t>двухтрансформаторные</w:t>
      </w:r>
      <w:proofErr w:type="spellEnd"/>
      <w:r w:rsidRPr="00462A3E">
        <w:rPr>
          <w:sz w:val="28"/>
          <w:szCs w:val="28"/>
        </w:rPr>
        <w:t xml:space="preserve"> подстанции, либо две ближайшие </w:t>
      </w:r>
      <w:proofErr w:type="spellStart"/>
      <w:r w:rsidRPr="00462A3E">
        <w:rPr>
          <w:sz w:val="28"/>
          <w:szCs w:val="28"/>
        </w:rPr>
        <w:t>однотрансформаторные</w:t>
      </w:r>
      <w:proofErr w:type="spellEnd"/>
      <w:r w:rsidRPr="00462A3E">
        <w:rPr>
          <w:sz w:val="28"/>
          <w:szCs w:val="28"/>
        </w:rPr>
        <w:t xml:space="preserve"> подстанции, подключенные </w:t>
      </w:r>
      <w:r w:rsidR="00D602D5">
        <w:rPr>
          <w:sz w:val="28"/>
          <w:szCs w:val="28"/>
        </w:rPr>
        <w:br/>
      </w:r>
      <w:r w:rsidRPr="00462A3E">
        <w:rPr>
          <w:sz w:val="28"/>
          <w:szCs w:val="28"/>
        </w:rPr>
        <w:t xml:space="preserve">с разных секций сборных шин распределительных пунктов РП 6(10) </w:t>
      </w:r>
      <w:proofErr w:type="spellStart"/>
      <w:r w:rsidRPr="00462A3E">
        <w:rPr>
          <w:sz w:val="28"/>
          <w:szCs w:val="28"/>
        </w:rPr>
        <w:t>кВ</w:t>
      </w:r>
      <w:proofErr w:type="spellEnd"/>
      <w:r w:rsidRPr="00462A3E">
        <w:rPr>
          <w:sz w:val="28"/>
          <w:szCs w:val="28"/>
        </w:rPr>
        <w:t xml:space="preserve"> </w:t>
      </w:r>
      <w:r w:rsidR="00D602D5">
        <w:rPr>
          <w:sz w:val="28"/>
          <w:szCs w:val="28"/>
        </w:rPr>
        <w:br/>
      </w:r>
      <w:r w:rsidRPr="00462A3E">
        <w:rPr>
          <w:sz w:val="28"/>
          <w:szCs w:val="28"/>
        </w:rPr>
        <w:t>или непосредственно с разных секций шин распределительных устройств низшего напряжения понизительной подстанции.</w:t>
      </w:r>
    </w:p>
    <w:p w:rsidR="00072180" w:rsidRPr="00462A3E" w:rsidRDefault="00072180" w:rsidP="00453975">
      <w:pPr>
        <w:pStyle w:val="a7"/>
        <w:spacing w:line="312" w:lineRule="auto"/>
        <w:ind w:firstLine="709"/>
        <w:rPr>
          <w:sz w:val="28"/>
          <w:szCs w:val="28"/>
        </w:rPr>
      </w:pPr>
      <w:r w:rsidRPr="00462A3E">
        <w:rPr>
          <w:sz w:val="28"/>
          <w:szCs w:val="28"/>
        </w:rPr>
        <w:t xml:space="preserve">Для определения расчетных электрических нагрузок выполнен расчет по укрупненным показателям согласно РД 34.20.185-94 «Инструкция </w:t>
      </w:r>
      <w:r w:rsidR="00D602D5">
        <w:rPr>
          <w:sz w:val="28"/>
          <w:szCs w:val="28"/>
        </w:rPr>
        <w:br/>
      </w:r>
      <w:r w:rsidRPr="00462A3E">
        <w:rPr>
          <w:sz w:val="28"/>
          <w:szCs w:val="28"/>
        </w:rPr>
        <w:t xml:space="preserve">по проектированию городских электрических сетей». Расчет выполнен </w:t>
      </w:r>
      <w:r w:rsidR="00D602D5">
        <w:rPr>
          <w:sz w:val="28"/>
          <w:szCs w:val="28"/>
        </w:rPr>
        <w:br/>
      </w:r>
      <w:r w:rsidRPr="00462A3E">
        <w:rPr>
          <w:sz w:val="28"/>
          <w:szCs w:val="28"/>
        </w:rPr>
        <w:t>без учета нагрузки промышленных объектов. Основные показатели электропотребления городского округа Большой Камень приведены ниже (</w:t>
      </w:r>
      <w:r w:rsidR="005E0DA8">
        <w:fldChar w:fldCharType="begin"/>
      </w:r>
      <w:r w:rsidR="005E0DA8">
        <w:instrText xml:space="preserve"> REF _Ref39096296 \h  \* MERGEFORMAT </w:instrText>
      </w:r>
      <w:r w:rsidR="005E0DA8">
        <w:fldChar w:fldCharType="separate"/>
      </w:r>
      <w:r w:rsidR="005E0DA8" w:rsidRPr="005E0DA8">
        <w:rPr>
          <w:sz w:val="28"/>
          <w:szCs w:val="28"/>
        </w:rPr>
        <w:t>Таблица 29</w:t>
      </w:r>
      <w:r w:rsidR="005E0DA8">
        <w:fldChar w:fldCharType="end"/>
      </w:r>
      <w:r w:rsidRPr="00462A3E">
        <w:rPr>
          <w:sz w:val="28"/>
          <w:szCs w:val="28"/>
        </w:rPr>
        <w:t>).</w:t>
      </w:r>
    </w:p>
    <w:p w:rsidR="00E21A8E" w:rsidRDefault="00E21A8E" w:rsidP="0029272F">
      <w:pPr>
        <w:spacing w:after="0" w:line="312" w:lineRule="auto"/>
        <w:jc w:val="both"/>
        <w:rPr>
          <w:rFonts w:ascii="Times New Roman" w:hAnsi="Times New Roman" w:cs="Times New Roman"/>
          <w:sz w:val="28"/>
          <w:szCs w:val="28"/>
        </w:rPr>
      </w:pPr>
    </w:p>
    <w:p w:rsidR="00D602D5" w:rsidRDefault="00D602D5" w:rsidP="0029272F">
      <w:pPr>
        <w:spacing w:after="0" w:line="312" w:lineRule="auto"/>
        <w:jc w:val="both"/>
        <w:rPr>
          <w:rFonts w:ascii="Times New Roman" w:hAnsi="Times New Roman" w:cs="Times New Roman"/>
          <w:sz w:val="28"/>
          <w:szCs w:val="28"/>
        </w:rPr>
        <w:sectPr w:rsidR="00D602D5" w:rsidSect="0029272F">
          <w:pgSz w:w="11906" w:h="16838"/>
          <w:pgMar w:top="1134" w:right="851" w:bottom="1134" w:left="1701" w:header="709" w:footer="709" w:gutter="0"/>
          <w:cols w:space="708"/>
          <w:docGrid w:linePitch="360"/>
        </w:sectPr>
      </w:pPr>
    </w:p>
    <w:p w:rsidR="00D602D5" w:rsidRPr="00462A3E" w:rsidRDefault="00D602D5" w:rsidP="00D602D5">
      <w:pPr>
        <w:pStyle w:val="ae"/>
        <w:spacing w:after="240"/>
        <w:ind w:left="1418" w:hanging="1418"/>
        <w:rPr>
          <w:rFonts w:ascii="Times New Roman" w:hAnsi="Times New Roman" w:cs="Times New Roman"/>
          <w:sz w:val="24"/>
          <w:szCs w:val="24"/>
        </w:rPr>
      </w:pPr>
      <w:bookmarkStart w:id="308" w:name="_Ref39096296"/>
      <w:r w:rsidRPr="00462A3E">
        <w:rPr>
          <w:rFonts w:ascii="Times New Roman" w:hAnsi="Times New Roman" w:cs="Times New Roman"/>
          <w:sz w:val="24"/>
          <w:szCs w:val="24"/>
        </w:rPr>
        <w:lastRenderedPageBreak/>
        <w:t xml:space="preserve">Таблица </w:t>
      </w:r>
      <w:r w:rsidR="00307478" w:rsidRPr="00462A3E">
        <w:rPr>
          <w:rFonts w:ascii="Times New Roman" w:hAnsi="Times New Roman" w:cs="Times New Roman"/>
          <w:sz w:val="24"/>
          <w:szCs w:val="24"/>
        </w:rPr>
        <w:fldChar w:fldCharType="begin"/>
      </w:r>
      <w:r w:rsidRPr="00462A3E">
        <w:rPr>
          <w:rFonts w:ascii="Times New Roman" w:hAnsi="Times New Roman" w:cs="Times New Roman"/>
          <w:sz w:val="24"/>
          <w:szCs w:val="24"/>
        </w:rPr>
        <w:instrText xml:space="preserve"> SEQ Таблица \* ARABIC </w:instrText>
      </w:r>
      <w:r w:rsidR="00307478" w:rsidRPr="00462A3E">
        <w:rPr>
          <w:rFonts w:ascii="Times New Roman" w:hAnsi="Times New Roman" w:cs="Times New Roman"/>
          <w:sz w:val="24"/>
          <w:szCs w:val="24"/>
        </w:rPr>
        <w:fldChar w:fldCharType="separate"/>
      </w:r>
      <w:r w:rsidR="005E0DA8">
        <w:rPr>
          <w:rFonts w:ascii="Times New Roman" w:hAnsi="Times New Roman" w:cs="Times New Roman"/>
          <w:noProof/>
          <w:sz w:val="24"/>
          <w:szCs w:val="24"/>
        </w:rPr>
        <w:t>29</w:t>
      </w:r>
      <w:r w:rsidR="00307478" w:rsidRPr="00462A3E">
        <w:rPr>
          <w:rFonts w:ascii="Times New Roman" w:hAnsi="Times New Roman" w:cs="Times New Roman"/>
          <w:sz w:val="24"/>
          <w:szCs w:val="24"/>
        </w:rPr>
        <w:fldChar w:fldCharType="end"/>
      </w:r>
      <w:bookmarkEnd w:id="308"/>
      <w:r w:rsidRPr="00462A3E">
        <w:rPr>
          <w:rFonts w:ascii="Times New Roman" w:hAnsi="Times New Roman" w:cs="Times New Roman"/>
          <w:sz w:val="24"/>
          <w:szCs w:val="24"/>
        </w:rPr>
        <w:t xml:space="preserve"> – Расчет суммарной электрической нагрузки коммунально-бытового сектора территории городского округа Большой Камень </w:t>
      </w:r>
      <w:r>
        <w:rPr>
          <w:rFonts w:ascii="Times New Roman" w:hAnsi="Times New Roman" w:cs="Times New Roman"/>
          <w:sz w:val="24"/>
          <w:szCs w:val="24"/>
        </w:rPr>
        <w:br/>
        <w:t xml:space="preserve"> </w:t>
      </w:r>
      <w:r w:rsidRPr="00462A3E">
        <w:rPr>
          <w:rFonts w:ascii="Times New Roman" w:hAnsi="Times New Roman" w:cs="Times New Roman"/>
          <w:sz w:val="24"/>
          <w:szCs w:val="24"/>
        </w:rPr>
        <w:t xml:space="preserve">на расчетный срок реализации генерального плана (конец 2040 </w:t>
      </w:r>
      <w:r w:rsidR="004E5E0C">
        <w:rPr>
          <w:rFonts w:ascii="Times New Roman" w:hAnsi="Times New Roman" w:cs="Times New Roman"/>
          <w:sz w:val="24"/>
          <w:szCs w:val="24"/>
        </w:rPr>
        <w:t>г.</w:t>
      </w:r>
      <w:r w:rsidRPr="00462A3E">
        <w:rPr>
          <w:rFonts w:ascii="Times New Roman" w:hAnsi="Times New Roman" w:cs="Times New Roman"/>
          <w:sz w:val="24"/>
          <w:szCs w:val="24"/>
        </w:rPr>
        <w:t>).</w:t>
      </w:r>
    </w:p>
    <w:tbl>
      <w:tblPr>
        <w:tblW w:w="492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29"/>
        <w:gridCol w:w="1417"/>
        <w:gridCol w:w="1985"/>
        <w:gridCol w:w="1844"/>
        <w:gridCol w:w="1559"/>
        <w:gridCol w:w="1133"/>
      </w:tblGrid>
      <w:tr w:rsidR="00F74196" w:rsidRPr="00F74196" w:rsidTr="00F74196">
        <w:trPr>
          <w:trHeight w:val="826"/>
        </w:trPr>
        <w:tc>
          <w:tcPr>
            <w:tcW w:w="2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02D5" w:rsidRPr="00342386" w:rsidRDefault="00D602D5" w:rsidP="005B28AC">
            <w:pPr>
              <w:pStyle w:val="af6"/>
              <w:rPr>
                <w:rFonts w:eastAsia="Calibri"/>
                <w:sz w:val="20"/>
                <w:szCs w:val="20"/>
              </w:rPr>
            </w:pPr>
            <w:r w:rsidRPr="00342386">
              <w:rPr>
                <w:rFonts w:eastAsia="Calibri"/>
                <w:sz w:val="20"/>
                <w:szCs w:val="20"/>
              </w:rPr>
              <w:t>Наименование</w:t>
            </w:r>
          </w:p>
          <w:p w:rsidR="00D602D5" w:rsidRPr="00342386" w:rsidRDefault="00D602D5" w:rsidP="005B28AC">
            <w:pPr>
              <w:pStyle w:val="af6"/>
              <w:rPr>
                <w:rFonts w:eastAsia="Calibri"/>
                <w:sz w:val="20"/>
                <w:szCs w:val="20"/>
              </w:rPr>
            </w:pPr>
            <w:r w:rsidRPr="00342386">
              <w:rPr>
                <w:rFonts w:eastAsia="Calibri"/>
                <w:sz w:val="20"/>
                <w:szCs w:val="20"/>
              </w:rPr>
              <w:t>населенного пункта / потребителя</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02D5" w:rsidRPr="00342386" w:rsidRDefault="00D602D5" w:rsidP="005B28AC">
            <w:pPr>
              <w:pStyle w:val="af6"/>
              <w:rPr>
                <w:rFonts w:eastAsia="Calibri"/>
                <w:sz w:val="20"/>
                <w:szCs w:val="20"/>
              </w:rPr>
            </w:pPr>
            <w:r w:rsidRPr="00342386">
              <w:rPr>
                <w:rFonts w:eastAsia="Calibri"/>
                <w:sz w:val="20"/>
                <w:szCs w:val="20"/>
              </w:rPr>
              <w:t xml:space="preserve">Население, </w:t>
            </w:r>
            <w:r w:rsidRPr="00342386">
              <w:rPr>
                <w:rFonts w:eastAsia="Calibri"/>
                <w:sz w:val="20"/>
                <w:szCs w:val="20"/>
              </w:rPr>
              <w:br/>
              <w:t>тыс. человек</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02D5" w:rsidRPr="00342386" w:rsidRDefault="00D602D5" w:rsidP="005B28AC">
            <w:pPr>
              <w:pStyle w:val="af6"/>
              <w:rPr>
                <w:rFonts w:eastAsia="Calibri"/>
                <w:sz w:val="20"/>
                <w:szCs w:val="20"/>
              </w:rPr>
            </w:pPr>
            <w:r w:rsidRPr="00342386">
              <w:rPr>
                <w:rFonts w:eastAsia="Calibri"/>
                <w:sz w:val="20"/>
                <w:szCs w:val="20"/>
              </w:rPr>
              <w:t>Энергопотребление, кВт*</w:t>
            </w:r>
            <w:proofErr w:type="gramStart"/>
            <w:r w:rsidRPr="00342386">
              <w:rPr>
                <w:rFonts w:eastAsia="Calibri"/>
                <w:sz w:val="20"/>
                <w:szCs w:val="20"/>
              </w:rPr>
              <w:t>ч</w:t>
            </w:r>
            <w:proofErr w:type="gramEnd"/>
            <w:r w:rsidRPr="00342386">
              <w:rPr>
                <w:rFonts w:eastAsia="Calibri"/>
                <w:sz w:val="20"/>
                <w:szCs w:val="20"/>
              </w:rPr>
              <w:t>/ чел. в год</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02D5" w:rsidRPr="00342386" w:rsidRDefault="00D602D5" w:rsidP="005B28AC">
            <w:pPr>
              <w:pStyle w:val="af6"/>
              <w:rPr>
                <w:rFonts w:eastAsia="Calibri"/>
                <w:sz w:val="20"/>
                <w:szCs w:val="20"/>
              </w:rPr>
            </w:pPr>
            <w:r w:rsidRPr="00342386">
              <w:rPr>
                <w:rFonts w:eastAsia="Calibri"/>
                <w:sz w:val="20"/>
                <w:szCs w:val="20"/>
              </w:rPr>
              <w:t>Удельная расчетная коммунально-бытовая нагрузка, кВт/ чел</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02D5" w:rsidRPr="00342386" w:rsidRDefault="00D602D5" w:rsidP="005B28AC">
            <w:pPr>
              <w:pStyle w:val="af6"/>
              <w:rPr>
                <w:rFonts w:eastAsia="Calibri"/>
                <w:sz w:val="20"/>
                <w:szCs w:val="20"/>
              </w:rPr>
            </w:pPr>
            <w:r w:rsidRPr="00342386">
              <w:rPr>
                <w:rFonts w:eastAsia="Calibri"/>
                <w:sz w:val="20"/>
                <w:szCs w:val="20"/>
              </w:rPr>
              <w:t xml:space="preserve">Потребность </w:t>
            </w:r>
            <w:r w:rsidRPr="00342386">
              <w:rPr>
                <w:rFonts w:eastAsia="Calibri"/>
                <w:sz w:val="20"/>
                <w:szCs w:val="20"/>
              </w:rPr>
              <w:br/>
              <w:t xml:space="preserve">в эл. энергии, </w:t>
            </w:r>
            <w:r w:rsidRPr="00342386">
              <w:rPr>
                <w:rFonts w:eastAsia="Calibri"/>
                <w:sz w:val="20"/>
                <w:szCs w:val="20"/>
              </w:rPr>
              <w:br/>
            </w:r>
            <w:proofErr w:type="gramStart"/>
            <w:r w:rsidRPr="00342386">
              <w:rPr>
                <w:rFonts w:eastAsia="Calibri"/>
                <w:sz w:val="20"/>
                <w:szCs w:val="20"/>
              </w:rPr>
              <w:t>млн</w:t>
            </w:r>
            <w:proofErr w:type="gramEnd"/>
            <w:r w:rsidRPr="00342386">
              <w:rPr>
                <w:rFonts w:eastAsia="Calibri"/>
                <w:sz w:val="20"/>
                <w:szCs w:val="20"/>
              </w:rPr>
              <w:t xml:space="preserve"> кВт*ч/год</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02D5" w:rsidRPr="00342386" w:rsidRDefault="00D602D5" w:rsidP="005B28AC">
            <w:pPr>
              <w:pStyle w:val="af6"/>
              <w:rPr>
                <w:rFonts w:eastAsia="Calibri"/>
                <w:sz w:val="20"/>
                <w:szCs w:val="20"/>
              </w:rPr>
            </w:pPr>
            <w:r w:rsidRPr="00342386">
              <w:rPr>
                <w:rFonts w:eastAsia="Calibri"/>
                <w:sz w:val="20"/>
                <w:szCs w:val="20"/>
              </w:rPr>
              <w:t xml:space="preserve">Нагрузка </w:t>
            </w:r>
            <w:r w:rsidRPr="00342386">
              <w:rPr>
                <w:rFonts w:eastAsia="Calibri"/>
                <w:sz w:val="20"/>
                <w:szCs w:val="20"/>
              </w:rPr>
              <w:br/>
              <w:t xml:space="preserve">на шинах 10(6) </w:t>
            </w:r>
            <w:proofErr w:type="spellStart"/>
            <w:r w:rsidRPr="00342386">
              <w:rPr>
                <w:rFonts w:eastAsia="Calibri"/>
                <w:sz w:val="20"/>
                <w:szCs w:val="20"/>
              </w:rPr>
              <w:t>кВ</w:t>
            </w:r>
            <w:proofErr w:type="spellEnd"/>
            <w:r w:rsidRPr="00342386">
              <w:rPr>
                <w:rFonts w:eastAsia="Calibri"/>
                <w:sz w:val="20"/>
                <w:szCs w:val="20"/>
              </w:rPr>
              <w:t>, МВт</w:t>
            </w:r>
          </w:p>
        </w:tc>
      </w:tr>
      <w:tr w:rsidR="00F74196" w:rsidTr="00F74196">
        <w:trPr>
          <w:trHeight w:val="285"/>
        </w:trPr>
        <w:tc>
          <w:tcPr>
            <w:tcW w:w="2275" w:type="pct"/>
            <w:tcBorders>
              <w:top w:val="single" w:sz="4" w:space="0" w:color="auto"/>
              <w:left w:val="single" w:sz="4" w:space="0" w:color="auto"/>
              <w:bottom w:val="single" w:sz="4" w:space="0" w:color="auto"/>
              <w:right w:val="single" w:sz="4" w:space="0" w:color="auto"/>
            </w:tcBorders>
            <w:shd w:val="clear" w:color="auto" w:fill="auto"/>
            <w:noWrap/>
            <w:hideMark/>
          </w:tcPr>
          <w:p w:rsidR="00D602D5" w:rsidRPr="00462A3E" w:rsidRDefault="00D602D5" w:rsidP="00342386">
            <w:pPr>
              <w:pStyle w:val="101"/>
              <w:jc w:val="left"/>
              <w:rPr>
                <w:rFonts w:eastAsia="Calibri"/>
                <w:szCs w:val="20"/>
              </w:rPr>
            </w:pPr>
            <w:r w:rsidRPr="00462A3E">
              <w:rPr>
                <w:rFonts w:eastAsia="Calibri"/>
                <w:szCs w:val="20"/>
              </w:rPr>
              <w:t>г. Большой Камень (мало-, средне-, многоэтажная жилая застройка), в том числе жилой микрорайон Промышленного парка «Большой Камень»</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02D5" w:rsidRPr="00462A3E" w:rsidRDefault="00D602D5" w:rsidP="00342386">
            <w:pPr>
              <w:pStyle w:val="101"/>
              <w:jc w:val="center"/>
              <w:rPr>
                <w:rFonts w:eastAsia="Calibri"/>
                <w:szCs w:val="20"/>
              </w:rPr>
            </w:pPr>
            <w:r w:rsidRPr="00462A3E">
              <w:rPr>
                <w:rFonts w:eastAsia="Calibri"/>
                <w:szCs w:val="20"/>
              </w:rPr>
              <w:t>49,</w:t>
            </w:r>
            <w:r w:rsidRPr="00462A3E">
              <w:rPr>
                <w:rFonts w:eastAsia="Calibri"/>
                <w:szCs w:val="20"/>
                <w:lang w:val="en-US"/>
              </w:rPr>
              <w:t>7</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02D5" w:rsidRPr="00462A3E" w:rsidRDefault="00D602D5" w:rsidP="00342386">
            <w:pPr>
              <w:pStyle w:val="101"/>
              <w:jc w:val="center"/>
              <w:rPr>
                <w:rFonts w:eastAsia="Calibri"/>
                <w:szCs w:val="20"/>
              </w:rPr>
            </w:pPr>
            <w:r w:rsidRPr="00462A3E">
              <w:rPr>
                <w:rFonts w:eastAsia="Calibri"/>
                <w:szCs w:val="20"/>
              </w:rPr>
              <w:t>2750</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02D5" w:rsidRPr="00462A3E" w:rsidRDefault="00D602D5" w:rsidP="00342386">
            <w:pPr>
              <w:pStyle w:val="101"/>
              <w:jc w:val="center"/>
              <w:rPr>
                <w:rFonts w:eastAsia="Calibri"/>
                <w:szCs w:val="20"/>
              </w:rPr>
            </w:pPr>
            <w:r w:rsidRPr="00462A3E">
              <w:rPr>
                <w:rFonts w:eastAsia="Calibri"/>
                <w:szCs w:val="20"/>
              </w:rPr>
              <w:t>0,5</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02D5" w:rsidRPr="00462A3E" w:rsidRDefault="00D602D5" w:rsidP="00342386">
            <w:pPr>
              <w:pStyle w:val="101"/>
              <w:jc w:val="center"/>
              <w:rPr>
                <w:rFonts w:eastAsia="Calibri"/>
                <w:szCs w:val="20"/>
              </w:rPr>
            </w:pPr>
            <w:r w:rsidRPr="00462A3E">
              <w:rPr>
                <w:rFonts w:eastAsia="Calibri"/>
                <w:szCs w:val="20"/>
              </w:rPr>
              <w:t>2</w:t>
            </w:r>
            <w:r w:rsidRPr="00462A3E">
              <w:rPr>
                <w:rFonts w:eastAsia="Calibri"/>
                <w:szCs w:val="20"/>
                <w:lang w:val="en-US"/>
              </w:rPr>
              <w:t>4</w:t>
            </w:r>
            <w:r w:rsidRPr="00462A3E">
              <w:rPr>
                <w:rFonts w:eastAsia="Calibri"/>
                <w:szCs w:val="20"/>
              </w:rPr>
              <w:t>,</w:t>
            </w:r>
            <w:r w:rsidRPr="00462A3E">
              <w:rPr>
                <w:rFonts w:eastAsia="Calibri"/>
                <w:szCs w:val="20"/>
                <w:lang w:val="en-US"/>
              </w:rPr>
              <w:t>9</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02D5" w:rsidRPr="00462A3E" w:rsidRDefault="00D602D5" w:rsidP="00342386">
            <w:pPr>
              <w:pStyle w:val="101"/>
              <w:jc w:val="center"/>
              <w:rPr>
                <w:rFonts w:eastAsia="Calibri"/>
                <w:szCs w:val="20"/>
                <w:lang w:val="en-US"/>
              </w:rPr>
            </w:pPr>
            <w:r w:rsidRPr="00462A3E">
              <w:rPr>
                <w:rFonts w:eastAsia="Calibri"/>
                <w:szCs w:val="20"/>
              </w:rPr>
              <w:t>87,</w:t>
            </w:r>
            <w:r w:rsidRPr="00462A3E">
              <w:rPr>
                <w:rFonts w:eastAsia="Calibri"/>
                <w:szCs w:val="20"/>
                <w:lang w:val="en-US"/>
              </w:rPr>
              <w:t>4</w:t>
            </w:r>
          </w:p>
        </w:tc>
      </w:tr>
      <w:tr w:rsidR="00F74196" w:rsidTr="00F74196">
        <w:trPr>
          <w:trHeight w:val="285"/>
        </w:trPr>
        <w:tc>
          <w:tcPr>
            <w:tcW w:w="2275" w:type="pct"/>
            <w:tcBorders>
              <w:top w:val="single" w:sz="4" w:space="0" w:color="auto"/>
              <w:left w:val="single" w:sz="4" w:space="0" w:color="auto"/>
              <w:bottom w:val="single" w:sz="4" w:space="0" w:color="auto"/>
              <w:right w:val="single" w:sz="4" w:space="0" w:color="auto"/>
            </w:tcBorders>
            <w:shd w:val="clear" w:color="auto" w:fill="auto"/>
            <w:noWrap/>
            <w:hideMark/>
          </w:tcPr>
          <w:p w:rsidR="00D602D5" w:rsidRPr="00462A3E" w:rsidRDefault="00D602D5" w:rsidP="00342386">
            <w:pPr>
              <w:pStyle w:val="101"/>
              <w:jc w:val="left"/>
              <w:rPr>
                <w:rFonts w:eastAsia="Calibri"/>
                <w:szCs w:val="20"/>
              </w:rPr>
            </w:pPr>
            <w:r w:rsidRPr="00462A3E">
              <w:rPr>
                <w:rFonts w:eastAsia="Calibri"/>
                <w:szCs w:val="20"/>
              </w:rPr>
              <w:t>г. Большой Камень (индивидуальная жилая застройка)</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02D5" w:rsidRPr="00462A3E" w:rsidRDefault="00D602D5" w:rsidP="00342386">
            <w:pPr>
              <w:pStyle w:val="101"/>
              <w:jc w:val="center"/>
              <w:rPr>
                <w:rFonts w:eastAsia="Calibri"/>
                <w:szCs w:val="20"/>
              </w:rPr>
            </w:pPr>
            <w:r w:rsidRPr="00462A3E">
              <w:rPr>
                <w:rFonts w:eastAsia="Calibri"/>
                <w:szCs w:val="20"/>
              </w:rPr>
              <w:t>14</w:t>
            </w:r>
            <w:r w:rsidRPr="00462A3E">
              <w:rPr>
                <w:rFonts w:eastAsia="Calibri"/>
                <w:szCs w:val="20"/>
                <w:lang w:val="en-US"/>
              </w:rPr>
              <w:t>,0</w:t>
            </w:r>
          </w:p>
        </w:tc>
        <w:tc>
          <w:tcPr>
            <w:tcW w:w="68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02D5" w:rsidRPr="00462A3E" w:rsidRDefault="00D602D5" w:rsidP="00342386">
            <w:pPr>
              <w:pStyle w:val="101"/>
              <w:jc w:val="center"/>
              <w:rPr>
                <w:rFonts w:eastAsia="Calibri"/>
                <w:szCs w:val="20"/>
              </w:rPr>
            </w:pPr>
            <w:r w:rsidRPr="00462A3E">
              <w:rPr>
                <w:rFonts w:eastAsia="Calibri"/>
                <w:szCs w:val="20"/>
              </w:rPr>
              <w:t>2170</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02D5" w:rsidRPr="00462A3E" w:rsidRDefault="00D602D5" w:rsidP="00342386">
            <w:pPr>
              <w:pStyle w:val="101"/>
              <w:jc w:val="center"/>
              <w:rPr>
                <w:rFonts w:eastAsia="Calibri"/>
                <w:szCs w:val="20"/>
              </w:rPr>
            </w:pPr>
            <w:r w:rsidRPr="00462A3E">
              <w:rPr>
                <w:rFonts w:eastAsia="Calibri"/>
                <w:szCs w:val="20"/>
              </w:rPr>
              <w:t>0,41</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02D5" w:rsidRPr="00462A3E" w:rsidRDefault="00D602D5" w:rsidP="00342386">
            <w:pPr>
              <w:pStyle w:val="101"/>
              <w:jc w:val="center"/>
              <w:rPr>
                <w:rFonts w:eastAsia="Calibri"/>
                <w:szCs w:val="20"/>
                <w:lang w:val="en-US"/>
              </w:rPr>
            </w:pPr>
            <w:r w:rsidRPr="00462A3E">
              <w:rPr>
                <w:rFonts w:eastAsia="Calibri"/>
                <w:szCs w:val="20"/>
              </w:rPr>
              <w:t>5,</w:t>
            </w:r>
            <w:r w:rsidRPr="00462A3E">
              <w:rPr>
                <w:rFonts w:eastAsia="Calibri"/>
                <w:szCs w:val="20"/>
                <w:lang w:val="en-US"/>
              </w:rPr>
              <w:t>7</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02D5" w:rsidRPr="00462A3E" w:rsidRDefault="00D602D5" w:rsidP="00342386">
            <w:pPr>
              <w:pStyle w:val="101"/>
              <w:jc w:val="center"/>
              <w:rPr>
                <w:rFonts w:eastAsia="Calibri"/>
                <w:szCs w:val="20"/>
                <w:lang w:val="en-US"/>
              </w:rPr>
            </w:pPr>
            <w:r w:rsidRPr="00462A3E">
              <w:rPr>
                <w:rFonts w:eastAsia="Calibri"/>
                <w:szCs w:val="20"/>
              </w:rPr>
              <w:t>19,</w:t>
            </w:r>
            <w:r w:rsidRPr="00462A3E">
              <w:rPr>
                <w:rFonts w:eastAsia="Calibri"/>
                <w:szCs w:val="20"/>
                <w:lang w:val="en-US"/>
              </w:rPr>
              <w:t>4</w:t>
            </w:r>
          </w:p>
        </w:tc>
      </w:tr>
      <w:tr w:rsidR="00F74196" w:rsidTr="00F74196">
        <w:trPr>
          <w:trHeight w:val="285"/>
        </w:trPr>
        <w:tc>
          <w:tcPr>
            <w:tcW w:w="2275" w:type="pct"/>
            <w:tcBorders>
              <w:top w:val="single" w:sz="4" w:space="0" w:color="auto"/>
              <w:left w:val="single" w:sz="4" w:space="0" w:color="auto"/>
              <w:bottom w:val="single" w:sz="4" w:space="0" w:color="auto"/>
              <w:right w:val="single" w:sz="4" w:space="0" w:color="auto"/>
            </w:tcBorders>
            <w:shd w:val="clear" w:color="auto" w:fill="auto"/>
            <w:noWrap/>
            <w:hideMark/>
          </w:tcPr>
          <w:p w:rsidR="00D602D5" w:rsidRPr="00462A3E" w:rsidRDefault="00D602D5" w:rsidP="00342386">
            <w:pPr>
              <w:pStyle w:val="101"/>
              <w:jc w:val="left"/>
              <w:rPr>
                <w:rFonts w:eastAsia="Calibri"/>
                <w:szCs w:val="20"/>
              </w:rPr>
            </w:pPr>
            <w:r w:rsidRPr="00462A3E">
              <w:rPr>
                <w:rFonts w:eastAsia="Calibri"/>
                <w:szCs w:val="20"/>
              </w:rPr>
              <w:t>с. Петровка</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02D5" w:rsidRPr="00462A3E" w:rsidRDefault="00D602D5" w:rsidP="00342386">
            <w:pPr>
              <w:pStyle w:val="101"/>
              <w:jc w:val="center"/>
              <w:rPr>
                <w:rFonts w:eastAsia="Calibri"/>
                <w:szCs w:val="20"/>
              </w:rPr>
            </w:pPr>
            <w:r w:rsidRPr="00462A3E">
              <w:rPr>
                <w:rFonts w:eastAsia="Calibri"/>
                <w:szCs w:val="20"/>
                <w:lang w:val="en-US"/>
              </w:rPr>
              <w:t>2</w:t>
            </w:r>
            <w:r w:rsidRPr="00462A3E">
              <w:rPr>
                <w:rFonts w:eastAsia="Calibri"/>
                <w:szCs w:val="20"/>
              </w:rPr>
              <w:t>,</w:t>
            </w:r>
            <w:r w:rsidRPr="00462A3E">
              <w:rPr>
                <w:rFonts w:eastAsia="Calibri"/>
                <w:szCs w:val="20"/>
                <w:lang w:val="en-US"/>
              </w:rPr>
              <w:t>5</w:t>
            </w:r>
          </w:p>
        </w:tc>
        <w:tc>
          <w:tcPr>
            <w:tcW w:w="68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602D5" w:rsidRPr="00462A3E" w:rsidRDefault="00D602D5" w:rsidP="00342386">
            <w:pPr>
              <w:spacing w:after="0"/>
              <w:jc w:val="center"/>
              <w:rPr>
                <w:rFonts w:eastAsia="Calibri"/>
              </w:rPr>
            </w:pPr>
          </w:p>
        </w:tc>
        <w:tc>
          <w:tcPr>
            <w:tcW w:w="63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602D5" w:rsidRPr="00462A3E" w:rsidRDefault="00D602D5" w:rsidP="00342386">
            <w:pPr>
              <w:spacing w:after="0"/>
              <w:jc w:val="center"/>
              <w:rPr>
                <w:rFonts w:eastAsia="Calibri"/>
              </w:rPr>
            </w:pP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02D5" w:rsidRPr="00462A3E" w:rsidRDefault="00D602D5" w:rsidP="00342386">
            <w:pPr>
              <w:pStyle w:val="101"/>
              <w:jc w:val="center"/>
              <w:rPr>
                <w:rFonts w:eastAsia="Calibri"/>
                <w:szCs w:val="20"/>
              </w:rPr>
            </w:pPr>
            <w:r w:rsidRPr="00462A3E">
              <w:rPr>
                <w:rFonts w:eastAsia="Calibri"/>
                <w:szCs w:val="20"/>
                <w:lang w:val="en-US"/>
              </w:rPr>
              <w:t>1</w:t>
            </w:r>
            <w:r w:rsidRPr="00462A3E">
              <w:rPr>
                <w:rFonts w:eastAsia="Calibri"/>
                <w:szCs w:val="20"/>
              </w:rPr>
              <w:t>,</w:t>
            </w:r>
            <w:r w:rsidRPr="00462A3E">
              <w:rPr>
                <w:rFonts w:eastAsia="Calibri"/>
                <w:szCs w:val="20"/>
                <w:lang w:val="en-US"/>
              </w:rPr>
              <w:t>0</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02D5" w:rsidRPr="00462A3E" w:rsidRDefault="00D602D5" w:rsidP="00342386">
            <w:pPr>
              <w:pStyle w:val="101"/>
              <w:jc w:val="center"/>
              <w:rPr>
                <w:rFonts w:eastAsia="Calibri"/>
                <w:szCs w:val="20"/>
              </w:rPr>
            </w:pPr>
            <w:r w:rsidRPr="00462A3E">
              <w:rPr>
                <w:rFonts w:eastAsia="Calibri"/>
                <w:szCs w:val="20"/>
                <w:lang w:val="en-US"/>
              </w:rPr>
              <w:t>3</w:t>
            </w:r>
            <w:r w:rsidRPr="00462A3E">
              <w:rPr>
                <w:rFonts w:eastAsia="Calibri"/>
                <w:szCs w:val="20"/>
              </w:rPr>
              <w:t>,</w:t>
            </w:r>
            <w:r w:rsidRPr="00462A3E">
              <w:rPr>
                <w:rFonts w:eastAsia="Calibri"/>
                <w:szCs w:val="20"/>
                <w:lang w:val="en-US"/>
              </w:rPr>
              <w:t>4</w:t>
            </w:r>
          </w:p>
        </w:tc>
      </w:tr>
      <w:tr w:rsidR="00F74196" w:rsidTr="00F74196">
        <w:trPr>
          <w:trHeight w:val="285"/>
        </w:trPr>
        <w:tc>
          <w:tcPr>
            <w:tcW w:w="2275" w:type="pct"/>
            <w:tcBorders>
              <w:top w:val="single" w:sz="4" w:space="0" w:color="auto"/>
              <w:left w:val="single" w:sz="4" w:space="0" w:color="auto"/>
              <w:bottom w:val="single" w:sz="4" w:space="0" w:color="auto"/>
              <w:right w:val="single" w:sz="4" w:space="0" w:color="auto"/>
            </w:tcBorders>
            <w:shd w:val="clear" w:color="auto" w:fill="auto"/>
            <w:noWrap/>
            <w:hideMark/>
          </w:tcPr>
          <w:p w:rsidR="00D602D5" w:rsidRPr="00462A3E" w:rsidRDefault="00D602D5" w:rsidP="00342386">
            <w:pPr>
              <w:pStyle w:val="101"/>
              <w:jc w:val="left"/>
              <w:rPr>
                <w:rFonts w:eastAsia="Calibri"/>
                <w:szCs w:val="20"/>
              </w:rPr>
            </w:pPr>
            <w:r w:rsidRPr="00462A3E">
              <w:rPr>
                <w:rFonts w:eastAsia="Calibri"/>
                <w:szCs w:val="20"/>
              </w:rPr>
              <w:t>с. Суходол</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02D5" w:rsidRPr="00462A3E" w:rsidRDefault="00D602D5" w:rsidP="00342386">
            <w:pPr>
              <w:pStyle w:val="101"/>
              <w:jc w:val="center"/>
              <w:rPr>
                <w:rFonts w:eastAsia="Calibri"/>
                <w:szCs w:val="20"/>
              </w:rPr>
            </w:pPr>
            <w:r w:rsidRPr="00462A3E">
              <w:rPr>
                <w:rFonts w:eastAsia="Calibri"/>
                <w:szCs w:val="20"/>
              </w:rPr>
              <w:t>0,</w:t>
            </w:r>
            <w:r w:rsidRPr="00462A3E">
              <w:rPr>
                <w:rFonts w:eastAsia="Calibri"/>
                <w:szCs w:val="20"/>
                <w:lang w:val="en-US"/>
              </w:rPr>
              <w:t>4</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02D5" w:rsidRPr="00462A3E" w:rsidRDefault="00D602D5" w:rsidP="00342386">
            <w:pPr>
              <w:pStyle w:val="101"/>
              <w:jc w:val="center"/>
              <w:rPr>
                <w:rFonts w:eastAsia="Calibri"/>
                <w:szCs w:val="20"/>
              </w:rPr>
            </w:pPr>
            <w:r w:rsidRPr="00462A3E">
              <w:rPr>
                <w:rFonts w:eastAsia="Calibri"/>
                <w:szCs w:val="20"/>
              </w:rPr>
              <w:t>2750</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02D5" w:rsidRPr="00462A3E" w:rsidRDefault="00D602D5" w:rsidP="00342386">
            <w:pPr>
              <w:pStyle w:val="101"/>
              <w:jc w:val="center"/>
              <w:rPr>
                <w:rFonts w:eastAsia="Calibri"/>
                <w:szCs w:val="20"/>
              </w:rPr>
            </w:pPr>
            <w:r w:rsidRPr="00462A3E">
              <w:rPr>
                <w:rFonts w:eastAsia="Calibri"/>
                <w:szCs w:val="20"/>
              </w:rPr>
              <w:t>0,5</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02D5" w:rsidRPr="00462A3E" w:rsidRDefault="00D602D5" w:rsidP="00342386">
            <w:pPr>
              <w:pStyle w:val="101"/>
              <w:jc w:val="center"/>
              <w:rPr>
                <w:rFonts w:eastAsia="Calibri"/>
                <w:szCs w:val="20"/>
              </w:rPr>
            </w:pPr>
            <w:r w:rsidRPr="00462A3E">
              <w:rPr>
                <w:rFonts w:eastAsia="Calibri"/>
                <w:szCs w:val="20"/>
              </w:rPr>
              <w:t>0,</w:t>
            </w:r>
            <w:r w:rsidRPr="00462A3E">
              <w:rPr>
                <w:rFonts w:eastAsia="Calibri"/>
                <w:szCs w:val="20"/>
                <w:lang w:val="en-US"/>
              </w:rPr>
              <w:t>2</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02D5" w:rsidRPr="00462A3E" w:rsidRDefault="00D602D5" w:rsidP="00342386">
            <w:pPr>
              <w:pStyle w:val="101"/>
              <w:jc w:val="center"/>
              <w:rPr>
                <w:rFonts w:eastAsia="Calibri"/>
                <w:szCs w:val="20"/>
              </w:rPr>
            </w:pPr>
            <w:r w:rsidRPr="00462A3E">
              <w:rPr>
                <w:rFonts w:eastAsia="Calibri"/>
                <w:szCs w:val="20"/>
              </w:rPr>
              <w:t>0,</w:t>
            </w:r>
            <w:r w:rsidRPr="00462A3E">
              <w:rPr>
                <w:rFonts w:eastAsia="Calibri"/>
                <w:szCs w:val="20"/>
                <w:lang w:val="en-US"/>
              </w:rPr>
              <w:t>5</w:t>
            </w:r>
          </w:p>
        </w:tc>
      </w:tr>
      <w:tr w:rsidR="00F74196" w:rsidTr="00F74196">
        <w:trPr>
          <w:trHeight w:val="60"/>
        </w:trPr>
        <w:tc>
          <w:tcPr>
            <w:tcW w:w="2275" w:type="pct"/>
            <w:tcBorders>
              <w:top w:val="single" w:sz="4" w:space="0" w:color="auto"/>
              <w:left w:val="single" w:sz="4" w:space="0" w:color="auto"/>
              <w:bottom w:val="single" w:sz="4" w:space="0" w:color="auto"/>
              <w:right w:val="single" w:sz="4" w:space="0" w:color="auto"/>
            </w:tcBorders>
            <w:shd w:val="clear" w:color="auto" w:fill="auto"/>
            <w:noWrap/>
            <w:hideMark/>
          </w:tcPr>
          <w:p w:rsidR="00D602D5" w:rsidRPr="00462A3E" w:rsidRDefault="00D602D5" w:rsidP="00342386">
            <w:pPr>
              <w:pStyle w:val="101"/>
              <w:jc w:val="left"/>
              <w:rPr>
                <w:rFonts w:eastAsia="Calibri"/>
                <w:szCs w:val="20"/>
              </w:rPr>
            </w:pPr>
            <w:r w:rsidRPr="00462A3E">
              <w:rPr>
                <w:rFonts w:eastAsia="Calibri"/>
                <w:szCs w:val="20"/>
              </w:rPr>
              <w:t>Итого:</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02D5" w:rsidRPr="00462A3E" w:rsidRDefault="00D602D5" w:rsidP="00342386">
            <w:pPr>
              <w:pStyle w:val="101"/>
              <w:jc w:val="center"/>
              <w:rPr>
                <w:rFonts w:eastAsia="Calibri"/>
                <w:szCs w:val="20"/>
              </w:rPr>
            </w:pPr>
            <w:r w:rsidRPr="00462A3E">
              <w:rPr>
                <w:rFonts w:eastAsia="Calibri"/>
                <w:szCs w:val="20"/>
              </w:rPr>
              <w:t>66,6</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02D5" w:rsidRPr="00462A3E" w:rsidRDefault="00D602D5" w:rsidP="00342386">
            <w:pPr>
              <w:pStyle w:val="101"/>
              <w:jc w:val="center"/>
              <w:rPr>
                <w:rFonts w:eastAsia="Calibri"/>
                <w:szCs w:val="20"/>
              </w:rPr>
            </w:pPr>
            <w:r w:rsidRPr="00462A3E">
              <w:rPr>
                <w:rFonts w:eastAsia="Calibri"/>
                <w:szCs w:val="20"/>
              </w:rPr>
              <w:t>-</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02D5" w:rsidRPr="00462A3E" w:rsidRDefault="00D602D5" w:rsidP="00342386">
            <w:pPr>
              <w:pStyle w:val="101"/>
              <w:jc w:val="center"/>
              <w:rPr>
                <w:rFonts w:eastAsia="Calibri"/>
                <w:szCs w:val="20"/>
              </w:rPr>
            </w:pPr>
            <w:r w:rsidRPr="00462A3E">
              <w:rPr>
                <w:rFonts w:eastAsia="Calibri"/>
                <w:szCs w:val="20"/>
              </w:rPr>
              <w:t>-</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02D5" w:rsidRPr="00462A3E" w:rsidRDefault="00D602D5" w:rsidP="00342386">
            <w:pPr>
              <w:pStyle w:val="101"/>
              <w:jc w:val="center"/>
              <w:rPr>
                <w:rFonts w:eastAsia="Calibri"/>
                <w:szCs w:val="20"/>
              </w:rPr>
            </w:pPr>
            <w:r w:rsidRPr="00462A3E">
              <w:rPr>
                <w:rFonts w:eastAsia="Calibri"/>
                <w:szCs w:val="20"/>
              </w:rPr>
              <w:t>31,</w:t>
            </w:r>
            <w:r w:rsidRPr="00462A3E">
              <w:rPr>
                <w:rFonts w:eastAsia="Calibri"/>
                <w:szCs w:val="20"/>
                <w:lang w:val="en-US"/>
              </w:rPr>
              <w:t>8</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02D5" w:rsidRPr="00462A3E" w:rsidRDefault="00D602D5" w:rsidP="00342386">
            <w:pPr>
              <w:pStyle w:val="101"/>
              <w:jc w:val="center"/>
              <w:rPr>
                <w:rFonts w:eastAsia="Calibri"/>
                <w:szCs w:val="20"/>
                <w:lang w:val="en-US"/>
              </w:rPr>
            </w:pPr>
            <w:r w:rsidRPr="00462A3E">
              <w:rPr>
                <w:rFonts w:eastAsia="Calibri"/>
                <w:szCs w:val="20"/>
              </w:rPr>
              <w:t>1</w:t>
            </w:r>
            <w:r w:rsidRPr="00462A3E">
              <w:rPr>
                <w:rFonts w:eastAsia="Calibri"/>
                <w:szCs w:val="20"/>
                <w:lang w:val="en-US"/>
              </w:rPr>
              <w:t>10</w:t>
            </w:r>
            <w:r w:rsidRPr="00462A3E">
              <w:rPr>
                <w:rFonts w:eastAsia="Calibri"/>
                <w:szCs w:val="20"/>
              </w:rPr>
              <w:t>,</w:t>
            </w:r>
            <w:r w:rsidRPr="00462A3E">
              <w:rPr>
                <w:rFonts w:eastAsia="Calibri"/>
                <w:szCs w:val="20"/>
                <w:lang w:val="en-US"/>
              </w:rPr>
              <w:t>7</w:t>
            </w:r>
          </w:p>
        </w:tc>
      </w:tr>
    </w:tbl>
    <w:p w:rsidR="00E21A8E" w:rsidRDefault="00E21A8E" w:rsidP="0029272F">
      <w:pPr>
        <w:spacing w:after="0" w:line="312" w:lineRule="auto"/>
        <w:jc w:val="both"/>
        <w:rPr>
          <w:rFonts w:ascii="Times New Roman" w:hAnsi="Times New Roman" w:cs="Times New Roman"/>
          <w:sz w:val="28"/>
          <w:szCs w:val="28"/>
        </w:rPr>
      </w:pPr>
    </w:p>
    <w:p w:rsidR="00F74196" w:rsidRDefault="00F74196" w:rsidP="0029272F">
      <w:pPr>
        <w:spacing w:after="0" w:line="312" w:lineRule="auto"/>
        <w:jc w:val="both"/>
        <w:rPr>
          <w:rFonts w:ascii="Times New Roman" w:hAnsi="Times New Roman" w:cs="Times New Roman"/>
          <w:sz w:val="28"/>
          <w:szCs w:val="28"/>
        </w:rPr>
      </w:pPr>
    </w:p>
    <w:p w:rsidR="00D602D5" w:rsidRDefault="00D602D5" w:rsidP="0029272F">
      <w:pPr>
        <w:spacing w:after="0" w:line="312" w:lineRule="auto"/>
        <w:jc w:val="both"/>
        <w:rPr>
          <w:rFonts w:ascii="Times New Roman" w:hAnsi="Times New Roman" w:cs="Times New Roman"/>
          <w:sz w:val="28"/>
          <w:szCs w:val="28"/>
        </w:rPr>
        <w:sectPr w:rsidR="00D602D5" w:rsidSect="00D602D5">
          <w:pgSz w:w="16838" w:h="11906" w:orient="landscape"/>
          <w:pgMar w:top="1701" w:right="1134" w:bottom="851" w:left="1134" w:header="709" w:footer="709" w:gutter="0"/>
          <w:cols w:space="708"/>
          <w:docGrid w:linePitch="360"/>
        </w:sectPr>
      </w:pPr>
    </w:p>
    <w:p w:rsidR="00D602D5" w:rsidRPr="00D602D5" w:rsidRDefault="00D602D5" w:rsidP="00CD1ACB">
      <w:pPr>
        <w:pStyle w:val="a7"/>
        <w:spacing w:line="312" w:lineRule="auto"/>
        <w:ind w:firstLine="709"/>
        <w:rPr>
          <w:sz w:val="28"/>
          <w:szCs w:val="28"/>
        </w:rPr>
      </w:pPr>
      <w:r w:rsidRPr="00D602D5">
        <w:rPr>
          <w:sz w:val="28"/>
          <w:szCs w:val="28"/>
        </w:rPr>
        <w:lastRenderedPageBreak/>
        <w:t xml:space="preserve">Укрупненная суммарная максимальная электрическая нагрузка </w:t>
      </w:r>
      <w:r>
        <w:rPr>
          <w:sz w:val="28"/>
          <w:szCs w:val="28"/>
        </w:rPr>
        <w:br/>
      </w:r>
      <w:r w:rsidRPr="00D602D5">
        <w:rPr>
          <w:sz w:val="28"/>
          <w:szCs w:val="28"/>
        </w:rPr>
        <w:t xml:space="preserve">(в режиме пикового потребления энергии, без учета промышленных/производственных потребителей и потерь в электрических сетях) коммунально-бытового сектора на расчетный срок (конец 2040 </w:t>
      </w:r>
      <w:r w:rsidR="004E5E0C">
        <w:rPr>
          <w:sz w:val="28"/>
          <w:szCs w:val="28"/>
        </w:rPr>
        <w:t>г.</w:t>
      </w:r>
      <w:r w:rsidRPr="00D602D5">
        <w:rPr>
          <w:sz w:val="28"/>
          <w:szCs w:val="28"/>
        </w:rPr>
        <w:t>) составит 31,8 МВт.</w:t>
      </w:r>
    </w:p>
    <w:p w:rsidR="00D602D5" w:rsidRPr="00D602D5" w:rsidRDefault="00D602D5" w:rsidP="00CD1ACB">
      <w:pPr>
        <w:pStyle w:val="a7"/>
        <w:spacing w:line="312" w:lineRule="auto"/>
        <w:ind w:firstLine="709"/>
        <w:rPr>
          <w:sz w:val="28"/>
          <w:szCs w:val="28"/>
        </w:rPr>
      </w:pPr>
      <w:r w:rsidRPr="00D602D5">
        <w:rPr>
          <w:sz w:val="28"/>
          <w:szCs w:val="28"/>
        </w:rPr>
        <w:t>В соответствии с решениями генерального плана и с учетом объектов, запланированных к строительству и реконструкции, определен перечень объектов, предусмотренных к размещению в границах городского округа (ниже указана ориентировочная протяженность ЛЭП):</w:t>
      </w:r>
    </w:p>
    <w:p w:rsidR="00D602D5" w:rsidRPr="00D602D5" w:rsidRDefault="00D602D5" w:rsidP="00CD1ACB">
      <w:pPr>
        <w:spacing w:after="0" w:line="312" w:lineRule="auto"/>
        <w:ind w:firstLine="709"/>
        <w:jc w:val="both"/>
        <w:rPr>
          <w:rFonts w:ascii="Times New Roman" w:hAnsi="Times New Roman" w:cs="Times New Roman"/>
          <w:sz w:val="28"/>
          <w:szCs w:val="28"/>
        </w:rPr>
      </w:pPr>
      <w:bookmarkStart w:id="309" w:name="_Toc39097268"/>
      <w:bookmarkStart w:id="310" w:name="_Toc35619551"/>
      <w:bookmarkStart w:id="311" w:name="_Toc35611071"/>
      <w:bookmarkStart w:id="312" w:name="_Toc35600154"/>
      <w:bookmarkStart w:id="313" w:name="_Toc25070188"/>
      <w:r w:rsidRPr="00D602D5">
        <w:rPr>
          <w:rFonts w:ascii="Times New Roman" w:hAnsi="Times New Roman" w:cs="Times New Roman"/>
          <w:sz w:val="28"/>
          <w:szCs w:val="28"/>
        </w:rPr>
        <w:t>Объекты федерального значения:</w:t>
      </w:r>
    </w:p>
    <w:p w:rsidR="00D602D5" w:rsidRPr="00D602D5" w:rsidRDefault="00D602D5" w:rsidP="00CD1ACB">
      <w:pPr>
        <w:spacing w:after="0" w:line="312" w:lineRule="auto"/>
        <w:ind w:firstLine="709"/>
        <w:jc w:val="both"/>
        <w:rPr>
          <w:rFonts w:ascii="Times New Roman" w:hAnsi="Times New Roman" w:cs="Times New Roman"/>
          <w:sz w:val="28"/>
          <w:szCs w:val="28"/>
        </w:rPr>
      </w:pPr>
      <w:r w:rsidRPr="00D602D5">
        <w:rPr>
          <w:rFonts w:ascii="Times New Roman" w:hAnsi="Times New Roman" w:cs="Times New Roman"/>
          <w:sz w:val="28"/>
          <w:szCs w:val="28"/>
        </w:rPr>
        <w:t xml:space="preserve">- линии электропередачи 220 </w:t>
      </w:r>
      <w:proofErr w:type="spellStart"/>
      <w:r w:rsidRPr="00D602D5">
        <w:rPr>
          <w:rFonts w:ascii="Times New Roman" w:hAnsi="Times New Roman" w:cs="Times New Roman"/>
          <w:sz w:val="28"/>
          <w:szCs w:val="28"/>
        </w:rPr>
        <w:t>кВ</w:t>
      </w:r>
      <w:proofErr w:type="spellEnd"/>
      <w:r w:rsidRPr="00D602D5">
        <w:rPr>
          <w:rFonts w:ascii="Times New Roman" w:hAnsi="Times New Roman" w:cs="Times New Roman"/>
          <w:sz w:val="28"/>
          <w:szCs w:val="28"/>
        </w:rPr>
        <w:t xml:space="preserve"> – 10,4 км.</w:t>
      </w:r>
    </w:p>
    <w:p w:rsidR="00D602D5" w:rsidRPr="00D602D5" w:rsidRDefault="00D602D5" w:rsidP="00CD1ACB">
      <w:pPr>
        <w:spacing w:after="0" w:line="312" w:lineRule="auto"/>
        <w:ind w:firstLine="709"/>
        <w:jc w:val="both"/>
        <w:rPr>
          <w:rFonts w:ascii="Times New Roman" w:hAnsi="Times New Roman" w:cs="Times New Roman"/>
          <w:sz w:val="28"/>
          <w:szCs w:val="28"/>
        </w:rPr>
      </w:pPr>
      <w:r w:rsidRPr="00D602D5">
        <w:rPr>
          <w:rFonts w:ascii="Times New Roman" w:hAnsi="Times New Roman" w:cs="Times New Roman"/>
          <w:sz w:val="28"/>
          <w:szCs w:val="28"/>
        </w:rPr>
        <w:t>Объекты регионального значения:</w:t>
      </w:r>
    </w:p>
    <w:p w:rsidR="00D602D5" w:rsidRDefault="00D602D5" w:rsidP="00CD1ACB">
      <w:pPr>
        <w:spacing w:after="0" w:line="312" w:lineRule="auto"/>
        <w:ind w:firstLine="709"/>
        <w:jc w:val="both"/>
        <w:rPr>
          <w:rFonts w:ascii="Times New Roman" w:hAnsi="Times New Roman" w:cs="Times New Roman"/>
          <w:sz w:val="28"/>
          <w:szCs w:val="28"/>
        </w:rPr>
      </w:pPr>
      <w:r w:rsidRPr="00D602D5">
        <w:rPr>
          <w:rFonts w:ascii="Times New Roman" w:hAnsi="Times New Roman" w:cs="Times New Roman"/>
          <w:sz w:val="28"/>
          <w:szCs w:val="28"/>
        </w:rPr>
        <w:t xml:space="preserve">- линии электропередачи 110 </w:t>
      </w:r>
      <w:proofErr w:type="spellStart"/>
      <w:r w:rsidRPr="00D602D5">
        <w:rPr>
          <w:rFonts w:ascii="Times New Roman" w:hAnsi="Times New Roman" w:cs="Times New Roman"/>
          <w:sz w:val="28"/>
          <w:szCs w:val="28"/>
        </w:rPr>
        <w:t>кВ</w:t>
      </w:r>
      <w:proofErr w:type="spellEnd"/>
      <w:r w:rsidRPr="00D602D5">
        <w:rPr>
          <w:rFonts w:ascii="Times New Roman" w:hAnsi="Times New Roman" w:cs="Times New Roman"/>
          <w:sz w:val="28"/>
          <w:szCs w:val="28"/>
        </w:rPr>
        <w:t xml:space="preserve"> – 1,7 км.</w:t>
      </w:r>
    </w:p>
    <w:p w:rsidR="00D602D5" w:rsidRDefault="00176B37" w:rsidP="00176B37">
      <w:pPr>
        <w:pStyle w:val="30"/>
        <w:keepLines w:val="0"/>
        <w:numPr>
          <w:ilvl w:val="2"/>
          <w:numId w:val="13"/>
        </w:numPr>
        <w:tabs>
          <w:tab w:val="left" w:pos="1134"/>
          <w:tab w:val="left" w:pos="1276"/>
          <w:tab w:val="left" w:pos="1560"/>
        </w:tabs>
        <w:suppressAutoHyphens/>
        <w:spacing w:before="120" w:after="120" w:line="240" w:lineRule="auto"/>
        <w:ind w:left="1134" w:hanging="371"/>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D602D5" w:rsidRPr="00D602D5">
        <w:rPr>
          <w:rFonts w:ascii="Times New Roman" w:hAnsi="Times New Roman" w:cs="Times New Roman"/>
          <w:color w:val="auto"/>
          <w:sz w:val="28"/>
          <w:szCs w:val="28"/>
        </w:rPr>
        <w:t>Газоснабжение</w:t>
      </w:r>
      <w:bookmarkEnd w:id="309"/>
      <w:bookmarkEnd w:id="310"/>
      <w:bookmarkEnd w:id="311"/>
      <w:bookmarkEnd w:id="312"/>
      <w:bookmarkEnd w:id="313"/>
    </w:p>
    <w:p w:rsidR="00D602D5" w:rsidRDefault="00D602D5" w:rsidP="00CD1ACB">
      <w:pPr>
        <w:spacing w:before="120" w:after="120" w:line="312" w:lineRule="auto"/>
        <w:ind w:firstLine="709"/>
        <w:jc w:val="both"/>
        <w:rPr>
          <w:rFonts w:ascii="Times New Roman" w:hAnsi="Times New Roman" w:cs="Times New Roman"/>
          <w:b/>
          <w:sz w:val="28"/>
          <w:szCs w:val="28"/>
        </w:rPr>
      </w:pPr>
      <w:r w:rsidRPr="00D602D5">
        <w:rPr>
          <w:rFonts w:ascii="Times New Roman" w:hAnsi="Times New Roman" w:cs="Times New Roman"/>
          <w:b/>
          <w:sz w:val="28"/>
          <w:szCs w:val="28"/>
        </w:rPr>
        <w:t>Существующее состояние</w:t>
      </w:r>
    </w:p>
    <w:p w:rsidR="00D602D5" w:rsidRPr="00D602D5" w:rsidRDefault="00D602D5" w:rsidP="00CD1ACB">
      <w:pPr>
        <w:pStyle w:val="a7"/>
        <w:spacing w:line="312" w:lineRule="auto"/>
        <w:ind w:firstLine="709"/>
        <w:rPr>
          <w:sz w:val="28"/>
          <w:szCs w:val="28"/>
        </w:rPr>
      </w:pPr>
      <w:r w:rsidRPr="00D602D5">
        <w:rPr>
          <w:sz w:val="28"/>
          <w:szCs w:val="28"/>
        </w:rPr>
        <w:t xml:space="preserve">Газоснабжение потребителей городского округа Большой Камень осуществляется сжиженным углеводородным газом (далее также – СУГ) </w:t>
      </w:r>
      <w:r>
        <w:rPr>
          <w:sz w:val="28"/>
          <w:szCs w:val="28"/>
        </w:rPr>
        <w:br/>
      </w:r>
      <w:r w:rsidRPr="00D602D5">
        <w:rPr>
          <w:sz w:val="28"/>
          <w:szCs w:val="28"/>
        </w:rPr>
        <w:t xml:space="preserve">от газонаполнительной станции, расположенной в г. Уссурийске, </w:t>
      </w:r>
      <w:r>
        <w:rPr>
          <w:sz w:val="28"/>
          <w:szCs w:val="28"/>
        </w:rPr>
        <w:br/>
      </w:r>
      <w:r w:rsidRPr="00D602D5">
        <w:rPr>
          <w:sz w:val="28"/>
          <w:szCs w:val="28"/>
        </w:rPr>
        <w:t>и природным газом от магистрального газопровода «Сахалин – Хабаровск – Владивосток».</w:t>
      </w:r>
    </w:p>
    <w:p w:rsidR="00D602D5" w:rsidRPr="00D602D5" w:rsidRDefault="00D602D5" w:rsidP="00CD1ACB">
      <w:pPr>
        <w:pStyle w:val="a7"/>
        <w:spacing w:line="312" w:lineRule="auto"/>
        <w:ind w:firstLine="709"/>
        <w:rPr>
          <w:sz w:val="28"/>
          <w:szCs w:val="28"/>
        </w:rPr>
      </w:pPr>
      <w:r w:rsidRPr="00D602D5">
        <w:rPr>
          <w:sz w:val="28"/>
          <w:szCs w:val="28"/>
        </w:rPr>
        <w:t xml:space="preserve">Поставку СУГ осуществляет ОАО «Приморский газ», посредством групповых резервуарных установок (далее также – ГРУ) и индивидуальных </w:t>
      </w:r>
      <w:proofErr w:type="spellStart"/>
      <w:r w:rsidRPr="00D602D5">
        <w:rPr>
          <w:sz w:val="28"/>
          <w:szCs w:val="28"/>
        </w:rPr>
        <w:t>газобалонных</w:t>
      </w:r>
      <w:proofErr w:type="spellEnd"/>
      <w:r w:rsidRPr="00D602D5">
        <w:rPr>
          <w:sz w:val="28"/>
          <w:szCs w:val="28"/>
        </w:rPr>
        <w:t xml:space="preserve"> установок. СУГ используется для нужд предприятий </w:t>
      </w:r>
      <w:r>
        <w:rPr>
          <w:sz w:val="28"/>
          <w:szCs w:val="28"/>
        </w:rPr>
        <w:br/>
      </w:r>
      <w:r w:rsidRPr="00D602D5">
        <w:rPr>
          <w:sz w:val="28"/>
          <w:szCs w:val="28"/>
        </w:rPr>
        <w:t xml:space="preserve">и </w:t>
      </w:r>
      <w:proofErr w:type="spellStart"/>
      <w:r w:rsidRPr="00D602D5">
        <w:rPr>
          <w:sz w:val="28"/>
          <w:szCs w:val="28"/>
        </w:rPr>
        <w:t>пищеприготовления</w:t>
      </w:r>
      <w:proofErr w:type="spellEnd"/>
      <w:r w:rsidRPr="00D602D5">
        <w:rPr>
          <w:sz w:val="28"/>
          <w:szCs w:val="28"/>
        </w:rPr>
        <w:t xml:space="preserve"> части жилой застройки.</w:t>
      </w:r>
    </w:p>
    <w:p w:rsidR="00D602D5" w:rsidRPr="00D602D5" w:rsidRDefault="00D602D5" w:rsidP="00CD1ACB">
      <w:pPr>
        <w:pStyle w:val="a7"/>
        <w:spacing w:line="312" w:lineRule="auto"/>
        <w:ind w:firstLine="709"/>
        <w:rPr>
          <w:sz w:val="28"/>
          <w:szCs w:val="28"/>
        </w:rPr>
      </w:pPr>
      <w:r w:rsidRPr="00D602D5">
        <w:rPr>
          <w:sz w:val="28"/>
          <w:szCs w:val="28"/>
        </w:rPr>
        <w:t xml:space="preserve">Поставку природного газа осуществляет ОАО «Газпром газораспределение Дальний Восток» от газораспределительной станции </w:t>
      </w:r>
      <w:r>
        <w:rPr>
          <w:sz w:val="28"/>
          <w:szCs w:val="28"/>
        </w:rPr>
        <w:br/>
      </w:r>
      <w:r w:rsidRPr="00D602D5">
        <w:rPr>
          <w:sz w:val="28"/>
          <w:szCs w:val="28"/>
        </w:rPr>
        <w:t xml:space="preserve">ГРС «Большой Камень» (далее также – ГРС), расположенной за границей городского округа. Производительность ГРС составляет 66 тыс. куб. м/ час. </w:t>
      </w:r>
    </w:p>
    <w:p w:rsidR="00D602D5" w:rsidRPr="00D602D5" w:rsidRDefault="00D602D5" w:rsidP="00CD1ACB">
      <w:pPr>
        <w:pStyle w:val="a7"/>
        <w:spacing w:line="312" w:lineRule="auto"/>
        <w:ind w:firstLine="709"/>
        <w:rPr>
          <w:sz w:val="28"/>
          <w:szCs w:val="28"/>
        </w:rPr>
      </w:pPr>
      <w:r w:rsidRPr="00D602D5">
        <w:rPr>
          <w:sz w:val="28"/>
          <w:szCs w:val="28"/>
        </w:rPr>
        <w:t>Газ используется для нужд коммунально-бытовых и промышленных потребителей. Жилая застройка природным газом не газифицирована.</w:t>
      </w:r>
    </w:p>
    <w:p w:rsidR="00D602D5" w:rsidRPr="00D602D5" w:rsidRDefault="00D602D5" w:rsidP="00CD1ACB">
      <w:pPr>
        <w:pStyle w:val="a7"/>
        <w:spacing w:line="312" w:lineRule="auto"/>
        <w:ind w:firstLine="709"/>
        <w:rPr>
          <w:sz w:val="28"/>
          <w:szCs w:val="28"/>
        </w:rPr>
      </w:pPr>
      <w:r w:rsidRPr="00D602D5">
        <w:rPr>
          <w:sz w:val="28"/>
          <w:szCs w:val="28"/>
        </w:rPr>
        <w:t>По числу ступеней регулирования давления газа система газораспределения 3-х ступенчатая:</w:t>
      </w:r>
    </w:p>
    <w:p w:rsidR="00D602D5" w:rsidRPr="00D602D5" w:rsidRDefault="00D602D5" w:rsidP="00CD1ACB">
      <w:pPr>
        <w:pStyle w:val="a0"/>
        <w:numPr>
          <w:ilvl w:val="0"/>
          <w:numId w:val="0"/>
        </w:numPr>
        <w:spacing w:before="0" w:after="0" w:line="312" w:lineRule="auto"/>
        <w:ind w:firstLine="709"/>
        <w:rPr>
          <w:rFonts w:ascii="Times New Roman" w:hAnsi="Times New Roman" w:cs="Times New Roman"/>
          <w:sz w:val="28"/>
          <w:szCs w:val="28"/>
        </w:rPr>
      </w:pPr>
      <w:r w:rsidRPr="00D602D5">
        <w:rPr>
          <w:rFonts w:ascii="Times New Roman" w:hAnsi="Times New Roman" w:cs="Times New Roman"/>
          <w:sz w:val="28"/>
          <w:szCs w:val="28"/>
        </w:rPr>
        <w:lastRenderedPageBreak/>
        <w:t xml:space="preserve">от ГРС </w:t>
      </w:r>
      <w:proofErr w:type="spellStart"/>
      <w:r w:rsidRPr="00D602D5">
        <w:rPr>
          <w:rFonts w:ascii="Times New Roman" w:hAnsi="Times New Roman" w:cs="Times New Roman"/>
          <w:sz w:val="28"/>
          <w:szCs w:val="28"/>
        </w:rPr>
        <w:t>запитываются</w:t>
      </w:r>
      <w:proofErr w:type="spellEnd"/>
      <w:r w:rsidRPr="00D602D5">
        <w:rPr>
          <w:rFonts w:ascii="Times New Roman" w:hAnsi="Times New Roman" w:cs="Times New Roman"/>
          <w:sz w:val="28"/>
          <w:szCs w:val="28"/>
        </w:rPr>
        <w:t xml:space="preserve"> газопроводы высокого давления I категории (до 1,2 МПа), подводящие газ к крупным промышленным потребителям </w:t>
      </w:r>
      <w:r>
        <w:rPr>
          <w:rFonts w:ascii="Times New Roman" w:hAnsi="Times New Roman" w:cs="Times New Roman"/>
          <w:sz w:val="28"/>
          <w:szCs w:val="28"/>
        </w:rPr>
        <w:br/>
      </w:r>
      <w:r w:rsidRPr="00D602D5">
        <w:rPr>
          <w:rFonts w:ascii="Times New Roman" w:hAnsi="Times New Roman" w:cs="Times New Roman"/>
          <w:sz w:val="28"/>
          <w:szCs w:val="28"/>
        </w:rPr>
        <w:t>и пунктам редуцирования газа (далее также – ПРГ);</w:t>
      </w:r>
    </w:p>
    <w:p w:rsidR="00D602D5" w:rsidRPr="00D602D5" w:rsidRDefault="00D602D5" w:rsidP="00CD1ACB">
      <w:pPr>
        <w:pStyle w:val="a0"/>
        <w:numPr>
          <w:ilvl w:val="0"/>
          <w:numId w:val="0"/>
        </w:numPr>
        <w:spacing w:before="0" w:after="0" w:line="312" w:lineRule="auto"/>
        <w:ind w:firstLine="709"/>
        <w:rPr>
          <w:rFonts w:ascii="Times New Roman" w:hAnsi="Times New Roman" w:cs="Times New Roman"/>
          <w:sz w:val="28"/>
          <w:szCs w:val="28"/>
        </w:rPr>
      </w:pPr>
      <w:r w:rsidRPr="00D602D5">
        <w:rPr>
          <w:rFonts w:ascii="Times New Roman" w:hAnsi="Times New Roman" w:cs="Times New Roman"/>
          <w:sz w:val="28"/>
          <w:szCs w:val="28"/>
        </w:rPr>
        <w:t xml:space="preserve">от ПРГ </w:t>
      </w:r>
      <w:proofErr w:type="spellStart"/>
      <w:r w:rsidRPr="00D602D5">
        <w:rPr>
          <w:rFonts w:ascii="Times New Roman" w:hAnsi="Times New Roman" w:cs="Times New Roman"/>
          <w:sz w:val="28"/>
          <w:szCs w:val="28"/>
        </w:rPr>
        <w:t>запитываются</w:t>
      </w:r>
      <w:proofErr w:type="spellEnd"/>
      <w:r w:rsidRPr="00D602D5">
        <w:rPr>
          <w:rFonts w:ascii="Times New Roman" w:hAnsi="Times New Roman" w:cs="Times New Roman"/>
          <w:sz w:val="28"/>
          <w:szCs w:val="28"/>
        </w:rPr>
        <w:t xml:space="preserve"> газопроводы высокого давления II категории (до 0,6 МПа), подводящие газ к котельным, промышленным потребителям </w:t>
      </w:r>
      <w:r>
        <w:rPr>
          <w:rFonts w:ascii="Times New Roman" w:hAnsi="Times New Roman" w:cs="Times New Roman"/>
          <w:sz w:val="28"/>
          <w:szCs w:val="28"/>
        </w:rPr>
        <w:br/>
      </w:r>
      <w:r w:rsidRPr="00D602D5">
        <w:rPr>
          <w:rFonts w:ascii="Times New Roman" w:hAnsi="Times New Roman" w:cs="Times New Roman"/>
          <w:sz w:val="28"/>
          <w:szCs w:val="28"/>
        </w:rPr>
        <w:t xml:space="preserve">и ПРГ; </w:t>
      </w:r>
    </w:p>
    <w:p w:rsidR="00D602D5" w:rsidRPr="00D602D5" w:rsidRDefault="00D602D5" w:rsidP="00CD1ACB">
      <w:pPr>
        <w:pStyle w:val="a0"/>
        <w:numPr>
          <w:ilvl w:val="0"/>
          <w:numId w:val="0"/>
        </w:numPr>
        <w:spacing w:before="0" w:after="0" w:line="312" w:lineRule="auto"/>
        <w:ind w:firstLine="709"/>
        <w:rPr>
          <w:rFonts w:ascii="Times New Roman" w:hAnsi="Times New Roman" w:cs="Times New Roman"/>
          <w:sz w:val="28"/>
          <w:szCs w:val="28"/>
        </w:rPr>
      </w:pPr>
      <w:r w:rsidRPr="00D602D5">
        <w:rPr>
          <w:rFonts w:ascii="Times New Roman" w:hAnsi="Times New Roman" w:cs="Times New Roman"/>
          <w:sz w:val="28"/>
          <w:szCs w:val="28"/>
        </w:rPr>
        <w:t xml:space="preserve">от ПРГ </w:t>
      </w:r>
      <w:proofErr w:type="spellStart"/>
      <w:r w:rsidRPr="00D602D5">
        <w:rPr>
          <w:rFonts w:ascii="Times New Roman" w:hAnsi="Times New Roman" w:cs="Times New Roman"/>
          <w:sz w:val="28"/>
          <w:szCs w:val="28"/>
        </w:rPr>
        <w:t>запитываются</w:t>
      </w:r>
      <w:proofErr w:type="spellEnd"/>
      <w:r w:rsidRPr="00D602D5">
        <w:rPr>
          <w:rFonts w:ascii="Times New Roman" w:hAnsi="Times New Roman" w:cs="Times New Roman"/>
          <w:sz w:val="28"/>
          <w:szCs w:val="28"/>
        </w:rPr>
        <w:t xml:space="preserve"> газопроводы среднего давления (до 0,3 МПа), подводящие газ к котельным и промышленным потребителям.</w:t>
      </w:r>
    </w:p>
    <w:p w:rsidR="00D602D5" w:rsidRPr="00D602D5" w:rsidRDefault="00D602D5" w:rsidP="00CD1ACB">
      <w:pPr>
        <w:pStyle w:val="a7"/>
        <w:spacing w:line="312" w:lineRule="auto"/>
        <w:ind w:firstLine="709"/>
        <w:rPr>
          <w:sz w:val="28"/>
          <w:szCs w:val="28"/>
        </w:rPr>
      </w:pPr>
      <w:r w:rsidRPr="00D602D5">
        <w:rPr>
          <w:sz w:val="28"/>
          <w:szCs w:val="28"/>
        </w:rPr>
        <w:t xml:space="preserve">Общая протяженность распределительных газопроводов составляет около 8 км. Материал газопроводов – сталь. Прокладка выполнена </w:t>
      </w:r>
      <w:r>
        <w:rPr>
          <w:sz w:val="28"/>
          <w:szCs w:val="28"/>
        </w:rPr>
        <w:br/>
      </w:r>
      <w:r w:rsidRPr="00D602D5">
        <w:rPr>
          <w:sz w:val="28"/>
          <w:szCs w:val="28"/>
        </w:rPr>
        <w:t>в подземном исполнении. По принципу построения сети газораспределения выполнены по тупиковой схеме, которая не обеспечивает достаточную надежность работы газораспределительной системы.</w:t>
      </w:r>
    </w:p>
    <w:p w:rsidR="00D602D5" w:rsidRPr="00D602D5" w:rsidRDefault="00D602D5" w:rsidP="00CD1ACB">
      <w:pPr>
        <w:pStyle w:val="a7"/>
        <w:spacing w:line="312" w:lineRule="auto"/>
        <w:ind w:firstLine="709"/>
        <w:rPr>
          <w:sz w:val="28"/>
          <w:szCs w:val="28"/>
        </w:rPr>
      </w:pPr>
      <w:r w:rsidRPr="00D602D5">
        <w:rPr>
          <w:sz w:val="28"/>
          <w:szCs w:val="28"/>
        </w:rPr>
        <w:t>Анализ существующего положения системы газоснабжения городского округа Большой Камень выявил следующие проблемы:</w:t>
      </w:r>
    </w:p>
    <w:p w:rsidR="00D602D5" w:rsidRPr="00D602D5" w:rsidRDefault="00D602D5" w:rsidP="00CD1ACB">
      <w:pPr>
        <w:pStyle w:val="a0"/>
        <w:numPr>
          <w:ilvl w:val="0"/>
          <w:numId w:val="0"/>
        </w:numPr>
        <w:spacing w:before="0" w:after="0" w:line="312" w:lineRule="auto"/>
        <w:ind w:firstLine="709"/>
        <w:rPr>
          <w:rFonts w:ascii="Times New Roman" w:hAnsi="Times New Roman" w:cs="Times New Roman"/>
          <w:sz w:val="28"/>
          <w:szCs w:val="28"/>
        </w:rPr>
      </w:pPr>
      <w:r w:rsidRPr="00D602D5">
        <w:rPr>
          <w:rFonts w:ascii="Times New Roman" w:hAnsi="Times New Roman" w:cs="Times New Roman"/>
          <w:sz w:val="28"/>
          <w:szCs w:val="28"/>
        </w:rPr>
        <w:t>низкий уровень газификации природным газом котельных;</w:t>
      </w:r>
    </w:p>
    <w:p w:rsidR="00D602D5" w:rsidRPr="00D602D5" w:rsidRDefault="00D602D5" w:rsidP="00CD1ACB">
      <w:pPr>
        <w:pStyle w:val="a0"/>
        <w:numPr>
          <w:ilvl w:val="0"/>
          <w:numId w:val="0"/>
        </w:numPr>
        <w:spacing w:before="0" w:after="0" w:line="312" w:lineRule="auto"/>
        <w:ind w:firstLine="709"/>
        <w:rPr>
          <w:rFonts w:ascii="Times New Roman" w:hAnsi="Times New Roman" w:cs="Times New Roman"/>
          <w:sz w:val="28"/>
          <w:szCs w:val="28"/>
        </w:rPr>
      </w:pPr>
      <w:r w:rsidRPr="00D602D5">
        <w:rPr>
          <w:rFonts w:ascii="Times New Roman" w:hAnsi="Times New Roman" w:cs="Times New Roman"/>
          <w:sz w:val="28"/>
          <w:szCs w:val="28"/>
        </w:rPr>
        <w:t>отсутствие газовых сетей в жилой застройке;</w:t>
      </w:r>
    </w:p>
    <w:p w:rsidR="00D602D5" w:rsidRPr="00D602D5" w:rsidRDefault="00D602D5" w:rsidP="00CD1ACB">
      <w:pPr>
        <w:pStyle w:val="a0"/>
        <w:numPr>
          <w:ilvl w:val="0"/>
          <w:numId w:val="0"/>
        </w:numPr>
        <w:spacing w:before="0" w:after="0" w:line="312" w:lineRule="auto"/>
        <w:ind w:firstLine="709"/>
        <w:rPr>
          <w:rFonts w:ascii="Times New Roman" w:hAnsi="Times New Roman" w:cs="Times New Roman"/>
          <w:sz w:val="28"/>
          <w:szCs w:val="28"/>
        </w:rPr>
      </w:pPr>
      <w:r w:rsidRPr="00D602D5">
        <w:rPr>
          <w:rFonts w:ascii="Times New Roman" w:hAnsi="Times New Roman" w:cs="Times New Roman"/>
          <w:sz w:val="28"/>
          <w:szCs w:val="28"/>
        </w:rPr>
        <w:t>низкая надежность работы тупиковых сетей.</w:t>
      </w:r>
    </w:p>
    <w:p w:rsidR="00D602D5" w:rsidRPr="00D602D5" w:rsidRDefault="00D602D5" w:rsidP="00CD1ACB">
      <w:pPr>
        <w:pStyle w:val="a7"/>
        <w:spacing w:line="312" w:lineRule="auto"/>
        <w:ind w:firstLine="709"/>
        <w:rPr>
          <w:sz w:val="28"/>
          <w:szCs w:val="28"/>
        </w:rPr>
      </w:pPr>
      <w:r w:rsidRPr="00D602D5">
        <w:rPr>
          <w:sz w:val="28"/>
          <w:szCs w:val="28"/>
        </w:rPr>
        <w:t xml:space="preserve">Таким образом, на территории городского округа необходимо предусмотреть мероприятия по развитию газораспределительной системы, направленные на газификацию коммунально-бытовых потребителей </w:t>
      </w:r>
      <w:r>
        <w:rPr>
          <w:sz w:val="28"/>
          <w:szCs w:val="28"/>
        </w:rPr>
        <w:br/>
      </w:r>
      <w:r w:rsidRPr="00D602D5">
        <w:rPr>
          <w:sz w:val="28"/>
          <w:szCs w:val="28"/>
        </w:rPr>
        <w:t>и жилой застройки.</w:t>
      </w:r>
    </w:p>
    <w:p w:rsidR="00D602D5" w:rsidRPr="00D602D5" w:rsidRDefault="00D602D5" w:rsidP="00CD1ACB">
      <w:pPr>
        <w:spacing w:before="120" w:after="120" w:line="312" w:lineRule="auto"/>
        <w:ind w:firstLine="709"/>
        <w:jc w:val="both"/>
        <w:rPr>
          <w:rFonts w:ascii="Times New Roman" w:hAnsi="Times New Roman" w:cs="Times New Roman"/>
          <w:b/>
          <w:sz w:val="28"/>
          <w:szCs w:val="28"/>
        </w:rPr>
      </w:pPr>
      <w:r w:rsidRPr="00D602D5">
        <w:rPr>
          <w:rFonts w:ascii="Times New Roman" w:hAnsi="Times New Roman" w:cs="Times New Roman"/>
          <w:b/>
          <w:sz w:val="28"/>
          <w:szCs w:val="28"/>
        </w:rPr>
        <w:t>Планируемое развитие</w:t>
      </w:r>
    </w:p>
    <w:p w:rsidR="00D602D5" w:rsidRPr="00D602D5" w:rsidRDefault="00D602D5" w:rsidP="00CD1ACB">
      <w:pPr>
        <w:pStyle w:val="a7"/>
        <w:spacing w:line="312" w:lineRule="auto"/>
        <w:ind w:firstLine="709"/>
        <w:rPr>
          <w:sz w:val="28"/>
          <w:szCs w:val="28"/>
        </w:rPr>
      </w:pPr>
      <w:bookmarkStart w:id="314" w:name="_Toc428285064"/>
      <w:r w:rsidRPr="00D602D5">
        <w:rPr>
          <w:sz w:val="28"/>
          <w:szCs w:val="28"/>
        </w:rPr>
        <w:t>Раздел выполнен в соответствии с требованиями СП 42-101-2003 «Общие положения по проектированию и строительству газораспределительных систем из металлических и полиэтиленовых труб», СП 62.13330.2011 «СНиП 42-01-2002 «Газораспределительные системы», проекта НГП городского округа Большой Камень.</w:t>
      </w:r>
    </w:p>
    <w:p w:rsidR="00D602D5" w:rsidRPr="00D602D5" w:rsidRDefault="00D602D5" w:rsidP="00CD1ACB">
      <w:pPr>
        <w:pStyle w:val="a7"/>
        <w:spacing w:line="312" w:lineRule="auto"/>
        <w:ind w:firstLine="709"/>
        <w:rPr>
          <w:sz w:val="28"/>
          <w:szCs w:val="28"/>
        </w:rPr>
      </w:pPr>
      <w:r w:rsidRPr="00D602D5">
        <w:rPr>
          <w:sz w:val="28"/>
          <w:szCs w:val="28"/>
        </w:rPr>
        <w:t>С целью создания условий комфортного проживания населения городского округа Большой Камень генеральным планом предусматривается дальнейшая газификация территории муниципального образования природным газом, за исключением с. Суходол.</w:t>
      </w:r>
    </w:p>
    <w:p w:rsidR="00D602D5" w:rsidRPr="00D602D5" w:rsidRDefault="00D602D5" w:rsidP="00CD1ACB">
      <w:pPr>
        <w:pStyle w:val="a7"/>
        <w:spacing w:line="312" w:lineRule="auto"/>
        <w:ind w:firstLine="709"/>
        <w:rPr>
          <w:sz w:val="28"/>
          <w:szCs w:val="28"/>
        </w:rPr>
      </w:pPr>
      <w:r w:rsidRPr="00D602D5">
        <w:rPr>
          <w:sz w:val="28"/>
          <w:szCs w:val="28"/>
        </w:rPr>
        <w:t xml:space="preserve">Использование природного газа предусматривается </w:t>
      </w:r>
      <w:proofErr w:type="gramStart"/>
      <w:r w:rsidRPr="00D602D5">
        <w:rPr>
          <w:sz w:val="28"/>
          <w:szCs w:val="28"/>
        </w:rPr>
        <w:t>для</w:t>
      </w:r>
      <w:proofErr w:type="gramEnd"/>
      <w:r w:rsidRPr="00D602D5">
        <w:rPr>
          <w:sz w:val="28"/>
          <w:szCs w:val="28"/>
        </w:rPr>
        <w:t>:</w:t>
      </w:r>
    </w:p>
    <w:p w:rsidR="00D602D5" w:rsidRPr="00D602D5" w:rsidRDefault="00D602D5" w:rsidP="00CD1ACB">
      <w:pPr>
        <w:pStyle w:val="a0"/>
        <w:numPr>
          <w:ilvl w:val="0"/>
          <w:numId w:val="0"/>
        </w:numPr>
        <w:spacing w:before="0" w:after="0" w:line="312" w:lineRule="auto"/>
        <w:ind w:firstLine="709"/>
        <w:rPr>
          <w:rFonts w:ascii="Times New Roman" w:hAnsi="Times New Roman" w:cs="Times New Roman"/>
          <w:sz w:val="28"/>
          <w:szCs w:val="28"/>
        </w:rPr>
      </w:pPr>
      <w:r w:rsidRPr="00D602D5">
        <w:rPr>
          <w:rFonts w:ascii="Times New Roman" w:hAnsi="Times New Roman" w:cs="Times New Roman"/>
          <w:sz w:val="28"/>
          <w:szCs w:val="28"/>
        </w:rPr>
        <w:lastRenderedPageBreak/>
        <w:t>отопления и горячего водоснабжения потребителей индивидуальных и малоэтажных жилых домов;</w:t>
      </w:r>
    </w:p>
    <w:p w:rsidR="00D602D5" w:rsidRPr="00D602D5" w:rsidRDefault="00D602D5" w:rsidP="00CD1ACB">
      <w:pPr>
        <w:pStyle w:val="a0"/>
        <w:numPr>
          <w:ilvl w:val="0"/>
          <w:numId w:val="0"/>
        </w:numPr>
        <w:spacing w:before="0" w:after="0" w:line="312" w:lineRule="auto"/>
        <w:ind w:firstLine="709"/>
        <w:rPr>
          <w:rFonts w:ascii="Times New Roman" w:hAnsi="Times New Roman" w:cs="Times New Roman"/>
          <w:sz w:val="28"/>
          <w:szCs w:val="28"/>
        </w:rPr>
      </w:pPr>
      <w:r w:rsidRPr="00D602D5">
        <w:rPr>
          <w:rFonts w:ascii="Times New Roman" w:hAnsi="Times New Roman" w:cs="Times New Roman"/>
          <w:sz w:val="28"/>
          <w:szCs w:val="28"/>
        </w:rPr>
        <w:t xml:space="preserve">приготовления пищи потребителями индивидуальных, малоэтажных, </w:t>
      </w:r>
      <w:proofErr w:type="spellStart"/>
      <w:r w:rsidRPr="00D602D5">
        <w:rPr>
          <w:rFonts w:ascii="Times New Roman" w:hAnsi="Times New Roman" w:cs="Times New Roman"/>
          <w:sz w:val="28"/>
          <w:szCs w:val="28"/>
        </w:rPr>
        <w:t>среднеэтажных</w:t>
      </w:r>
      <w:proofErr w:type="spellEnd"/>
      <w:r w:rsidRPr="00D602D5">
        <w:rPr>
          <w:rFonts w:ascii="Times New Roman" w:hAnsi="Times New Roman" w:cs="Times New Roman"/>
          <w:sz w:val="28"/>
          <w:szCs w:val="28"/>
        </w:rPr>
        <w:t xml:space="preserve"> и</w:t>
      </w:r>
      <w:r w:rsidR="00CD1ACB">
        <w:rPr>
          <w:rFonts w:ascii="Times New Roman" w:hAnsi="Times New Roman" w:cs="Times New Roman"/>
          <w:sz w:val="28"/>
          <w:szCs w:val="28"/>
        </w:rPr>
        <w:t xml:space="preserve"> </w:t>
      </w:r>
      <w:r w:rsidRPr="00D602D5">
        <w:rPr>
          <w:rFonts w:ascii="Times New Roman" w:hAnsi="Times New Roman" w:cs="Times New Roman"/>
          <w:sz w:val="28"/>
          <w:szCs w:val="28"/>
        </w:rPr>
        <w:t>многоэтажных жилых домов;</w:t>
      </w:r>
    </w:p>
    <w:p w:rsidR="00D602D5" w:rsidRPr="00D602D5" w:rsidRDefault="00D602D5" w:rsidP="00CD1ACB">
      <w:pPr>
        <w:pStyle w:val="a0"/>
        <w:numPr>
          <w:ilvl w:val="0"/>
          <w:numId w:val="0"/>
        </w:numPr>
        <w:spacing w:before="0" w:after="0" w:line="312" w:lineRule="auto"/>
        <w:ind w:firstLine="709"/>
        <w:rPr>
          <w:rFonts w:ascii="Times New Roman" w:hAnsi="Times New Roman" w:cs="Times New Roman"/>
          <w:sz w:val="28"/>
          <w:szCs w:val="28"/>
        </w:rPr>
      </w:pPr>
      <w:r w:rsidRPr="00D602D5">
        <w:rPr>
          <w:rFonts w:ascii="Times New Roman" w:hAnsi="Times New Roman" w:cs="Times New Roman"/>
          <w:sz w:val="28"/>
          <w:szCs w:val="28"/>
        </w:rPr>
        <w:t>нужд коммунально-бытовых и промышленных потребителей.</w:t>
      </w:r>
    </w:p>
    <w:p w:rsidR="00D602D5" w:rsidRPr="00D602D5" w:rsidRDefault="00D602D5" w:rsidP="00CD1ACB">
      <w:pPr>
        <w:pStyle w:val="a7"/>
        <w:spacing w:line="312" w:lineRule="auto"/>
        <w:ind w:firstLine="709"/>
        <w:rPr>
          <w:sz w:val="28"/>
          <w:szCs w:val="28"/>
        </w:rPr>
      </w:pPr>
      <w:r w:rsidRPr="00D602D5">
        <w:rPr>
          <w:sz w:val="28"/>
          <w:szCs w:val="28"/>
        </w:rPr>
        <w:t xml:space="preserve">Обеспеченность централизованным газоснабжением индивидуальных жилых домов принимается на расчетный срок (конец 2040 </w:t>
      </w:r>
      <w:r w:rsidR="004E5E0C">
        <w:rPr>
          <w:sz w:val="28"/>
          <w:szCs w:val="28"/>
        </w:rPr>
        <w:t>г.</w:t>
      </w:r>
      <w:r w:rsidRPr="00D602D5">
        <w:rPr>
          <w:sz w:val="28"/>
          <w:szCs w:val="28"/>
        </w:rPr>
        <w:t>) 100%.</w:t>
      </w:r>
    </w:p>
    <w:p w:rsidR="00D602D5" w:rsidRPr="00D602D5" w:rsidRDefault="00D602D5" w:rsidP="00CD1ACB">
      <w:pPr>
        <w:pStyle w:val="a7"/>
        <w:spacing w:line="312" w:lineRule="auto"/>
        <w:ind w:firstLine="709"/>
        <w:rPr>
          <w:sz w:val="28"/>
          <w:szCs w:val="28"/>
        </w:rPr>
      </w:pPr>
      <w:r w:rsidRPr="00D602D5">
        <w:rPr>
          <w:sz w:val="28"/>
          <w:szCs w:val="28"/>
        </w:rPr>
        <w:t xml:space="preserve">В соответствии с Региональной программой «Газификация жилищно-коммунального хозяйства, промышленных и иных организаций </w:t>
      </w:r>
      <w:r>
        <w:rPr>
          <w:sz w:val="28"/>
          <w:szCs w:val="28"/>
        </w:rPr>
        <w:br/>
      </w:r>
      <w:r w:rsidRPr="00D602D5">
        <w:rPr>
          <w:sz w:val="28"/>
          <w:szCs w:val="28"/>
        </w:rPr>
        <w:t>Приморского края на 2018 – 2022 годы», утвержденной постановлением Губернатора Приморского края от 10</w:t>
      </w:r>
      <w:r>
        <w:rPr>
          <w:sz w:val="28"/>
          <w:szCs w:val="28"/>
        </w:rPr>
        <w:t xml:space="preserve"> января </w:t>
      </w:r>
      <w:r w:rsidRPr="00D602D5">
        <w:rPr>
          <w:sz w:val="28"/>
          <w:szCs w:val="28"/>
        </w:rPr>
        <w:t xml:space="preserve">2018 </w:t>
      </w:r>
      <w:r w:rsidR="004E5E0C">
        <w:rPr>
          <w:sz w:val="28"/>
          <w:szCs w:val="28"/>
        </w:rPr>
        <w:t>г.</w:t>
      </w:r>
      <w:r>
        <w:rPr>
          <w:sz w:val="28"/>
          <w:szCs w:val="28"/>
        </w:rPr>
        <w:t xml:space="preserve"> </w:t>
      </w:r>
      <w:r w:rsidRPr="00D602D5">
        <w:rPr>
          <w:sz w:val="28"/>
          <w:szCs w:val="28"/>
        </w:rPr>
        <w:t xml:space="preserve">№ 1-пг, в восточной части городского округа предусматривается строительство участка межпоселкового газопровода от ГРС Большой Камень до городского </w:t>
      </w:r>
      <w:proofErr w:type="gramStart"/>
      <w:r w:rsidRPr="00D602D5">
        <w:rPr>
          <w:sz w:val="28"/>
          <w:szCs w:val="28"/>
        </w:rPr>
        <w:t>округа</w:t>
      </w:r>
      <w:proofErr w:type="gramEnd"/>
      <w:r w:rsidRPr="00D602D5">
        <w:rPr>
          <w:sz w:val="28"/>
          <w:szCs w:val="28"/>
        </w:rPr>
        <w:t xml:space="preserve"> ЗАТО Фокино Приморского края (2020 год) ориентировочной протяженностью в границе городского округа около 11,5 </w:t>
      </w:r>
      <w:proofErr w:type="gramStart"/>
      <w:r w:rsidRPr="00D602D5">
        <w:rPr>
          <w:sz w:val="28"/>
          <w:szCs w:val="28"/>
        </w:rPr>
        <w:t>км</w:t>
      </w:r>
      <w:proofErr w:type="gramEnd"/>
      <w:r w:rsidRPr="00D602D5">
        <w:rPr>
          <w:sz w:val="28"/>
          <w:szCs w:val="28"/>
        </w:rPr>
        <w:t>.</w:t>
      </w:r>
    </w:p>
    <w:p w:rsidR="00D602D5" w:rsidRPr="00D602D5" w:rsidRDefault="00D602D5" w:rsidP="00CD1ACB">
      <w:pPr>
        <w:pStyle w:val="a7"/>
        <w:spacing w:line="312" w:lineRule="auto"/>
        <w:ind w:firstLine="709"/>
        <w:rPr>
          <w:sz w:val="28"/>
          <w:szCs w:val="28"/>
        </w:rPr>
      </w:pPr>
      <w:r w:rsidRPr="00D602D5">
        <w:rPr>
          <w:sz w:val="28"/>
          <w:szCs w:val="28"/>
        </w:rPr>
        <w:t xml:space="preserve">Для определения расходов газа на нужды </w:t>
      </w:r>
      <w:proofErr w:type="spellStart"/>
      <w:r w:rsidRPr="00D602D5">
        <w:rPr>
          <w:sz w:val="28"/>
          <w:szCs w:val="28"/>
        </w:rPr>
        <w:t>пищеприготовления</w:t>
      </w:r>
      <w:proofErr w:type="spellEnd"/>
      <w:r w:rsidRPr="00D602D5">
        <w:rPr>
          <w:sz w:val="28"/>
          <w:szCs w:val="28"/>
        </w:rPr>
        <w:t xml:space="preserve"> удельный расход природного газа принимается равным 120</w:t>
      </w:r>
      <w:r w:rsidR="00CD1ACB">
        <w:rPr>
          <w:sz w:val="28"/>
          <w:szCs w:val="28"/>
        </w:rPr>
        <w:t xml:space="preserve"> </w:t>
      </w:r>
      <w:r w:rsidRPr="00D602D5">
        <w:rPr>
          <w:sz w:val="28"/>
          <w:szCs w:val="28"/>
        </w:rPr>
        <w:t xml:space="preserve">куб. м </w:t>
      </w:r>
      <w:r>
        <w:rPr>
          <w:sz w:val="28"/>
          <w:szCs w:val="28"/>
        </w:rPr>
        <w:br/>
      </w:r>
      <w:r w:rsidRPr="00D602D5">
        <w:rPr>
          <w:sz w:val="28"/>
          <w:szCs w:val="28"/>
        </w:rPr>
        <w:t xml:space="preserve">на человека в год в соответствии </w:t>
      </w:r>
      <w:r w:rsidR="00176B37">
        <w:rPr>
          <w:sz w:val="28"/>
          <w:szCs w:val="28"/>
        </w:rPr>
        <w:t xml:space="preserve">с </w:t>
      </w:r>
      <w:r w:rsidRPr="00D602D5">
        <w:rPr>
          <w:sz w:val="28"/>
          <w:szCs w:val="28"/>
        </w:rPr>
        <w:t xml:space="preserve">проектом НГП городского округа </w:t>
      </w:r>
      <w:r>
        <w:rPr>
          <w:sz w:val="28"/>
          <w:szCs w:val="28"/>
        </w:rPr>
        <w:br/>
      </w:r>
      <w:r w:rsidRPr="00D602D5">
        <w:rPr>
          <w:sz w:val="28"/>
          <w:szCs w:val="28"/>
        </w:rPr>
        <w:t>Большой Камень. Теплотворная способность природного газа составляет 8663</w:t>
      </w:r>
      <w:r w:rsidR="00CD1ACB">
        <w:rPr>
          <w:sz w:val="28"/>
          <w:szCs w:val="28"/>
        </w:rPr>
        <w:t xml:space="preserve"> </w:t>
      </w:r>
      <w:r w:rsidRPr="00D602D5">
        <w:rPr>
          <w:sz w:val="28"/>
          <w:szCs w:val="28"/>
        </w:rPr>
        <w:t xml:space="preserve">ккал/ куб. м. </w:t>
      </w:r>
    </w:p>
    <w:p w:rsidR="00D602D5" w:rsidRPr="00D602D5" w:rsidRDefault="00D602D5" w:rsidP="00CD1ACB">
      <w:pPr>
        <w:pStyle w:val="a7"/>
        <w:spacing w:line="312" w:lineRule="auto"/>
        <w:ind w:firstLine="709"/>
        <w:rPr>
          <w:sz w:val="28"/>
          <w:szCs w:val="28"/>
        </w:rPr>
      </w:pPr>
      <w:r w:rsidRPr="00D602D5">
        <w:rPr>
          <w:sz w:val="28"/>
          <w:szCs w:val="28"/>
        </w:rPr>
        <w:t>Коэффициент часового максимума для г. Большой Камень принят 1/2600, с.</w:t>
      </w:r>
      <w:r w:rsidR="00CD1ACB">
        <w:rPr>
          <w:sz w:val="28"/>
          <w:szCs w:val="28"/>
        </w:rPr>
        <w:t xml:space="preserve"> </w:t>
      </w:r>
      <w:r w:rsidRPr="00D602D5">
        <w:rPr>
          <w:sz w:val="28"/>
          <w:szCs w:val="28"/>
        </w:rPr>
        <w:t>Петровка – 1/2000.</w:t>
      </w:r>
    </w:p>
    <w:p w:rsidR="00D602D5" w:rsidRPr="00D602D5" w:rsidRDefault="00D602D5" w:rsidP="00CD1ACB">
      <w:pPr>
        <w:pStyle w:val="a7"/>
        <w:spacing w:line="312" w:lineRule="auto"/>
        <w:ind w:firstLine="709"/>
        <w:rPr>
          <w:sz w:val="28"/>
          <w:szCs w:val="28"/>
        </w:rPr>
      </w:pPr>
      <w:r w:rsidRPr="00D602D5">
        <w:rPr>
          <w:sz w:val="28"/>
          <w:szCs w:val="28"/>
        </w:rPr>
        <w:t xml:space="preserve">Потребление газа на отопление и горячее </w:t>
      </w:r>
      <w:proofErr w:type="gramStart"/>
      <w:r w:rsidRPr="00D602D5">
        <w:rPr>
          <w:sz w:val="28"/>
          <w:szCs w:val="28"/>
        </w:rPr>
        <w:t>водоснабжение</w:t>
      </w:r>
      <w:proofErr w:type="gramEnd"/>
      <w:r w:rsidRPr="00D602D5">
        <w:rPr>
          <w:sz w:val="28"/>
          <w:szCs w:val="28"/>
        </w:rPr>
        <w:t xml:space="preserve"> определено исходя из расчетов теплопотребления, представленных в разделе «Теплоснабжение».</w:t>
      </w:r>
    </w:p>
    <w:p w:rsidR="00D602D5" w:rsidRDefault="00D602D5" w:rsidP="00CD1ACB">
      <w:pPr>
        <w:pStyle w:val="a7"/>
        <w:spacing w:line="312" w:lineRule="auto"/>
        <w:ind w:firstLine="709"/>
        <w:rPr>
          <w:sz w:val="28"/>
          <w:szCs w:val="28"/>
        </w:rPr>
      </w:pPr>
      <w:r w:rsidRPr="00D602D5">
        <w:rPr>
          <w:sz w:val="28"/>
          <w:szCs w:val="28"/>
        </w:rPr>
        <w:t xml:space="preserve">Расчет </w:t>
      </w:r>
      <w:proofErr w:type="spellStart"/>
      <w:r w:rsidRPr="00D602D5">
        <w:rPr>
          <w:sz w:val="28"/>
          <w:szCs w:val="28"/>
        </w:rPr>
        <w:t>газопотребления</w:t>
      </w:r>
      <w:proofErr w:type="spellEnd"/>
      <w:r w:rsidRPr="00D602D5">
        <w:rPr>
          <w:sz w:val="28"/>
          <w:szCs w:val="28"/>
        </w:rPr>
        <w:t xml:space="preserve"> городского округа Большой Камень </w:t>
      </w:r>
      <w:r>
        <w:rPr>
          <w:sz w:val="28"/>
          <w:szCs w:val="28"/>
        </w:rPr>
        <w:br/>
      </w:r>
      <w:r w:rsidRPr="00D602D5">
        <w:rPr>
          <w:sz w:val="28"/>
          <w:szCs w:val="28"/>
        </w:rPr>
        <w:t xml:space="preserve">на расчетный срок реализации генерального плана (конец 2040 </w:t>
      </w:r>
      <w:r w:rsidR="004E5E0C">
        <w:rPr>
          <w:sz w:val="28"/>
          <w:szCs w:val="28"/>
        </w:rPr>
        <w:t>г.</w:t>
      </w:r>
      <w:r w:rsidRPr="00D602D5">
        <w:rPr>
          <w:sz w:val="28"/>
          <w:szCs w:val="28"/>
        </w:rPr>
        <w:t>) приведен ниже (</w:t>
      </w:r>
      <w:r w:rsidR="005E0DA8">
        <w:fldChar w:fldCharType="begin"/>
      </w:r>
      <w:r w:rsidR="005E0DA8">
        <w:instrText xml:space="preserve"> REF _Ref24445119 \h  \* MERGEFORMAT </w:instrText>
      </w:r>
      <w:r w:rsidR="005E0DA8">
        <w:fldChar w:fldCharType="separate"/>
      </w:r>
      <w:r w:rsidR="005E0DA8" w:rsidRPr="005E0DA8">
        <w:rPr>
          <w:sz w:val="28"/>
          <w:szCs w:val="28"/>
        </w:rPr>
        <w:t xml:space="preserve">Таблица </w:t>
      </w:r>
      <w:r w:rsidR="005E0DA8" w:rsidRPr="005E0DA8">
        <w:rPr>
          <w:noProof/>
          <w:sz w:val="28"/>
          <w:szCs w:val="28"/>
        </w:rPr>
        <w:t>30</w:t>
      </w:r>
      <w:r w:rsidR="005E0DA8">
        <w:fldChar w:fldCharType="end"/>
      </w:r>
      <w:r w:rsidRPr="00D602D5">
        <w:rPr>
          <w:sz w:val="28"/>
          <w:szCs w:val="28"/>
        </w:rPr>
        <w:t>).</w:t>
      </w:r>
    </w:p>
    <w:p w:rsidR="00CD1ACB" w:rsidRPr="00D602D5" w:rsidRDefault="00CD1ACB" w:rsidP="00CD1ACB">
      <w:pPr>
        <w:pStyle w:val="a7"/>
        <w:spacing w:line="312" w:lineRule="auto"/>
        <w:ind w:firstLine="709"/>
        <w:rPr>
          <w:sz w:val="28"/>
          <w:szCs w:val="28"/>
        </w:rPr>
      </w:pPr>
      <w:r w:rsidRPr="00D602D5">
        <w:rPr>
          <w:sz w:val="28"/>
          <w:szCs w:val="28"/>
        </w:rPr>
        <w:t xml:space="preserve">Таким образом, общее потребление природного газа составит </w:t>
      </w:r>
      <w:r w:rsidRPr="00D602D5">
        <w:rPr>
          <w:sz w:val="28"/>
          <w:szCs w:val="28"/>
        </w:rPr>
        <w:br/>
        <w:t xml:space="preserve">81,90 </w:t>
      </w:r>
      <w:proofErr w:type="gramStart"/>
      <w:r w:rsidRPr="00D602D5">
        <w:rPr>
          <w:sz w:val="28"/>
          <w:szCs w:val="28"/>
        </w:rPr>
        <w:t>млн</w:t>
      </w:r>
      <w:proofErr w:type="gramEnd"/>
      <w:r w:rsidRPr="00D602D5">
        <w:rPr>
          <w:sz w:val="28"/>
          <w:szCs w:val="28"/>
        </w:rPr>
        <w:t xml:space="preserve"> куб. м/год (без учета промышленных потребителей).</w:t>
      </w:r>
    </w:p>
    <w:p w:rsidR="00CD1ACB" w:rsidRPr="00D602D5" w:rsidRDefault="00CD1ACB" w:rsidP="00CD1ACB">
      <w:pPr>
        <w:pStyle w:val="a7"/>
        <w:spacing w:line="312" w:lineRule="auto"/>
        <w:ind w:firstLine="709"/>
        <w:rPr>
          <w:sz w:val="28"/>
          <w:szCs w:val="28"/>
        </w:rPr>
      </w:pPr>
      <w:r w:rsidRPr="00D602D5">
        <w:rPr>
          <w:sz w:val="28"/>
          <w:szCs w:val="28"/>
        </w:rPr>
        <w:t>В случае реализации инвестиционных проектов на территории городского округа Большой Камень дополнительный ориентировочный прирост нагрузки на газораспределительную систему составит 10000 куб. м/час.</w:t>
      </w:r>
    </w:p>
    <w:p w:rsidR="00CD1ACB" w:rsidRPr="00D602D5" w:rsidRDefault="00CD1ACB" w:rsidP="00CD1ACB">
      <w:pPr>
        <w:pStyle w:val="a7"/>
        <w:spacing w:line="312" w:lineRule="auto"/>
        <w:ind w:firstLine="709"/>
        <w:rPr>
          <w:sz w:val="28"/>
          <w:szCs w:val="28"/>
        </w:rPr>
      </w:pPr>
    </w:p>
    <w:p w:rsidR="00D602D5" w:rsidRPr="00D602D5" w:rsidRDefault="00D602D5" w:rsidP="00D602D5">
      <w:pPr>
        <w:pStyle w:val="ae"/>
        <w:spacing w:after="120"/>
        <w:ind w:left="1559" w:hanging="1559"/>
        <w:rPr>
          <w:rFonts w:ascii="Times New Roman" w:hAnsi="Times New Roman" w:cs="Times New Roman"/>
          <w:sz w:val="24"/>
          <w:szCs w:val="24"/>
        </w:rPr>
      </w:pPr>
      <w:bookmarkStart w:id="315" w:name="_Ref24445119"/>
      <w:bookmarkEnd w:id="314"/>
      <w:r w:rsidRPr="00D602D5">
        <w:rPr>
          <w:rFonts w:ascii="Times New Roman" w:hAnsi="Times New Roman" w:cs="Times New Roman"/>
          <w:sz w:val="24"/>
          <w:szCs w:val="24"/>
        </w:rPr>
        <w:t xml:space="preserve">Таблица </w:t>
      </w:r>
      <w:r w:rsidR="00307478" w:rsidRPr="00D602D5">
        <w:rPr>
          <w:rFonts w:ascii="Times New Roman" w:hAnsi="Times New Roman" w:cs="Times New Roman"/>
          <w:sz w:val="24"/>
          <w:szCs w:val="24"/>
        </w:rPr>
        <w:fldChar w:fldCharType="begin"/>
      </w:r>
      <w:r w:rsidRPr="00D602D5">
        <w:rPr>
          <w:rFonts w:ascii="Times New Roman" w:hAnsi="Times New Roman" w:cs="Times New Roman"/>
          <w:noProof/>
          <w:sz w:val="24"/>
          <w:szCs w:val="24"/>
        </w:rPr>
        <w:instrText xml:space="preserve"> SEQ Таблица \* ARABIC </w:instrText>
      </w:r>
      <w:r w:rsidR="00307478" w:rsidRPr="00D602D5">
        <w:rPr>
          <w:rFonts w:ascii="Times New Roman" w:hAnsi="Times New Roman" w:cs="Times New Roman"/>
          <w:sz w:val="24"/>
          <w:szCs w:val="24"/>
        </w:rPr>
        <w:fldChar w:fldCharType="separate"/>
      </w:r>
      <w:r w:rsidR="005E0DA8">
        <w:rPr>
          <w:rFonts w:ascii="Times New Roman" w:hAnsi="Times New Roman" w:cs="Times New Roman"/>
          <w:noProof/>
          <w:sz w:val="24"/>
          <w:szCs w:val="24"/>
        </w:rPr>
        <w:t>30</w:t>
      </w:r>
      <w:r w:rsidR="00307478" w:rsidRPr="00D602D5">
        <w:rPr>
          <w:rFonts w:ascii="Times New Roman" w:hAnsi="Times New Roman" w:cs="Times New Roman"/>
          <w:sz w:val="24"/>
          <w:szCs w:val="24"/>
        </w:rPr>
        <w:fldChar w:fldCharType="end"/>
      </w:r>
      <w:bookmarkEnd w:id="315"/>
      <w:r w:rsidRPr="00D602D5">
        <w:rPr>
          <w:rFonts w:ascii="Times New Roman" w:hAnsi="Times New Roman" w:cs="Times New Roman"/>
          <w:sz w:val="24"/>
          <w:szCs w:val="24"/>
        </w:rPr>
        <w:t xml:space="preserve"> – Перспективный объем потребления природного газа городского округа</w:t>
      </w:r>
      <w:r>
        <w:rPr>
          <w:rFonts w:ascii="Times New Roman" w:hAnsi="Times New Roman" w:cs="Times New Roman"/>
          <w:sz w:val="24"/>
          <w:szCs w:val="24"/>
        </w:rPr>
        <w:br/>
      </w:r>
      <w:r w:rsidRPr="00D602D5">
        <w:rPr>
          <w:rFonts w:ascii="Times New Roman" w:hAnsi="Times New Roman" w:cs="Times New Roman"/>
          <w:sz w:val="24"/>
          <w:szCs w:val="24"/>
        </w:rPr>
        <w:t xml:space="preserve"> Большой Камень на расчётный срок реализации генерального плана</w:t>
      </w:r>
      <w:r>
        <w:rPr>
          <w:rFonts w:ascii="Times New Roman" w:hAnsi="Times New Roman" w:cs="Times New Roman"/>
          <w:sz w:val="24"/>
          <w:szCs w:val="24"/>
        </w:rPr>
        <w:br/>
      </w:r>
      <w:r w:rsidRPr="00D602D5">
        <w:rPr>
          <w:rFonts w:ascii="Times New Roman" w:hAnsi="Times New Roman" w:cs="Times New Roman"/>
          <w:sz w:val="24"/>
          <w:szCs w:val="24"/>
        </w:rPr>
        <w:t xml:space="preserve"> (конец 2040 </w:t>
      </w:r>
      <w:r w:rsidR="004E5E0C">
        <w:rPr>
          <w:rFonts w:ascii="Times New Roman" w:hAnsi="Times New Roman" w:cs="Times New Roman"/>
          <w:sz w:val="24"/>
          <w:szCs w:val="24"/>
        </w:rPr>
        <w:t>г.</w:t>
      </w:r>
      <w:r w:rsidRPr="00D602D5">
        <w:rPr>
          <w:rFonts w:ascii="Times New Roman" w:hAnsi="Times New Roman" w:cs="Times New Roman"/>
          <w:sz w:val="24"/>
          <w:szCs w:val="24"/>
        </w:rPr>
        <w:t>)</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
        <w:gridCol w:w="2564"/>
        <w:gridCol w:w="3019"/>
        <w:gridCol w:w="1944"/>
        <w:gridCol w:w="1524"/>
      </w:tblGrid>
      <w:tr w:rsidR="00D602D5" w:rsidRPr="00F74196" w:rsidTr="00CD1ACB">
        <w:trPr>
          <w:trHeight w:val="20"/>
          <w:tblHeader/>
        </w:trPr>
        <w:tc>
          <w:tcPr>
            <w:tcW w:w="218" w:type="pct"/>
            <w:tcBorders>
              <w:top w:val="single" w:sz="4" w:space="0" w:color="auto"/>
              <w:left w:val="single" w:sz="4" w:space="0" w:color="auto"/>
              <w:bottom w:val="single" w:sz="4" w:space="0" w:color="auto"/>
              <w:right w:val="single" w:sz="4" w:space="0" w:color="auto"/>
            </w:tcBorders>
            <w:vAlign w:val="center"/>
            <w:hideMark/>
          </w:tcPr>
          <w:p w:rsidR="00D602D5" w:rsidRPr="00CD1ACB" w:rsidRDefault="00D602D5" w:rsidP="00F74196">
            <w:pPr>
              <w:tabs>
                <w:tab w:val="left" w:pos="708"/>
              </w:tabs>
              <w:spacing w:after="0" w:line="240" w:lineRule="auto"/>
              <w:ind w:left="-142" w:right="-122"/>
              <w:jc w:val="center"/>
              <w:rPr>
                <w:rFonts w:ascii="Times New Roman" w:hAnsi="Times New Roman" w:cs="Times New Roman"/>
                <w:b/>
              </w:rPr>
            </w:pPr>
            <w:r w:rsidRPr="00CD1ACB">
              <w:rPr>
                <w:rFonts w:ascii="Times New Roman" w:hAnsi="Times New Roman" w:cs="Times New Roman"/>
                <w:b/>
              </w:rPr>
              <w:t xml:space="preserve">№ </w:t>
            </w:r>
            <w:r w:rsidR="00F74196" w:rsidRPr="00CD1ACB">
              <w:rPr>
                <w:rFonts w:ascii="Times New Roman" w:hAnsi="Times New Roman" w:cs="Times New Roman"/>
                <w:b/>
              </w:rPr>
              <w:br/>
            </w:r>
            <w:proofErr w:type="gramStart"/>
            <w:r w:rsidRPr="00CD1ACB">
              <w:rPr>
                <w:rFonts w:ascii="Times New Roman" w:hAnsi="Times New Roman" w:cs="Times New Roman"/>
                <w:b/>
              </w:rPr>
              <w:t>п</w:t>
            </w:r>
            <w:proofErr w:type="gramEnd"/>
            <w:r w:rsidRPr="00CD1ACB">
              <w:rPr>
                <w:rFonts w:ascii="Times New Roman" w:hAnsi="Times New Roman" w:cs="Times New Roman"/>
                <w:b/>
              </w:rPr>
              <w:t>/п</w:t>
            </w:r>
          </w:p>
        </w:tc>
        <w:tc>
          <w:tcPr>
            <w:tcW w:w="1355" w:type="pct"/>
            <w:tcBorders>
              <w:top w:val="single" w:sz="4" w:space="0" w:color="auto"/>
              <w:left w:val="single" w:sz="4" w:space="0" w:color="auto"/>
              <w:bottom w:val="single" w:sz="4" w:space="0" w:color="auto"/>
              <w:right w:val="single" w:sz="4" w:space="0" w:color="auto"/>
            </w:tcBorders>
            <w:vAlign w:val="center"/>
            <w:hideMark/>
          </w:tcPr>
          <w:p w:rsidR="00D602D5" w:rsidRPr="00CD1ACB" w:rsidRDefault="00D602D5" w:rsidP="00D602D5">
            <w:pPr>
              <w:spacing w:after="0" w:line="240" w:lineRule="auto"/>
              <w:jc w:val="center"/>
              <w:rPr>
                <w:rFonts w:ascii="Times New Roman" w:hAnsi="Times New Roman" w:cs="Times New Roman"/>
                <w:b/>
              </w:rPr>
            </w:pPr>
            <w:r w:rsidRPr="00CD1ACB">
              <w:rPr>
                <w:rFonts w:ascii="Times New Roman" w:hAnsi="Times New Roman" w:cs="Times New Roman"/>
                <w:b/>
              </w:rPr>
              <w:t>Наименование</w:t>
            </w:r>
          </w:p>
          <w:p w:rsidR="00D602D5" w:rsidRPr="00CD1ACB" w:rsidRDefault="00D602D5" w:rsidP="00D602D5">
            <w:pPr>
              <w:tabs>
                <w:tab w:val="left" w:pos="708"/>
              </w:tabs>
              <w:spacing w:after="0" w:line="240" w:lineRule="auto"/>
              <w:jc w:val="center"/>
              <w:rPr>
                <w:rFonts w:ascii="Times New Roman" w:hAnsi="Times New Roman" w:cs="Times New Roman"/>
                <w:b/>
              </w:rPr>
            </w:pPr>
            <w:r w:rsidRPr="00CD1ACB">
              <w:rPr>
                <w:rFonts w:ascii="Times New Roman" w:hAnsi="Times New Roman" w:cs="Times New Roman"/>
                <w:b/>
              </w:rPr>
              <w:t>населенного пункта</w:t>
            </w:r>
          </w:p>
        </w:tc>
        <w:tc>
          <w:tcPr>
            <w:tcW w:w="1595" w:type="pct"/>
            <w:tcBorders>
              <w:top w:val="single" w:sz="4" w:space="0" w:color="auto"/>
              <w:left w:val="single" w:sz="4" w:space="0" w:color="auto"/>
              <w:bottom w:val="single" w:sz="4" w:space="0" w:color="auto"/>
              <w:right w:val="single" w:sz="4" w:space="0" w:color="auto"/>
            </w:tcBorders>
            <w:noWrap/>
            <w:vAlign w:val="center"/>
            <w:hideMark/>
          </w:tcPr>
          <w:p w:rsidR="00D602D5" w:rsidRPr="00CD1ACB" w:rsidRDefault="00D602D5" w:rsidP="00D602D5">
            <w:pPr>
              <w:spacing w:after="0" w:line="240" w:lineRule="auto"/>
              <w:jc w:val="center"/>
              <w:rPr>
                <w:rFonts w:ascii="Times New Roman" w:hAnsi="Times New Roman" w:cs="Times New Roman"/>
                <w:b/>
              </w:rPr>
            </w:pPr>
            <w:r w:rsidRPr="00CD1ACB">
              <w:rPr>
                <w:rFonts w:ascii="Times New Roman" w:hAnsi="Times New Roman" w:cs="Times New Roman"/>
                <w:b/>
              </w:rPr>
              <w:t xml:space="preserve">Численность населения на расчетный срок </w:t>
            </w:r>
            <w:r w:rsidRPr="00CD1ACB">
              <w:rPr>
                <w:rFonts w:ascii="Times New Roman" w:hAnsi="Times New Roman" w:cs="Times New Roman"/>
                <w:b/>
              </w:rPr>
              <w:br/>
              <w:t xml:space="preserve">(конец 2040 </w:t>
            </w:r>
            <w:r w:rsidR="004E5E0C" w:rsidRPr="00CD1ACB">
              <w:rPr>
                <w:rFonts w:ascii="Times New Roman" w:hAnsi="Times New Roman" w:cs="Times New Roman"/>
                <w:b/>
              </w:rPr>
              <w:t>г.</w:t>
            </w:r>
            <w:r w:rsidRPr="00CD1ACB">
              <w:rPr>
                <w:rFonts w:ascii="Times New Roman" w:hAnsi="Times New Roman" w:cs="Times New Roman"/>
                <w:b/>
              </w:rPr>
              <w:t xml:space="preserve">), </w:t>
            </w:r>
          </w:p>
          <w:p w:rsidR="00D602D5" w:rsidRPr="00CD1ACB" w:rsidRDefault="00D602D5" w:rsidP="00D602D5">
            <w:pPr>
              <w:tabs>
                <w:tab w:val="left" w:pos="708"/>
              </w:tabs>
              <w:spacing w:after="0" w:line="240" w:lineRule="auto"/>
              <w:jc w:val="center"/>
              <w:rPr>
                <w:rFonts w:ascii="Times New Roman" w:hAnsi="Times New Roman" w:cs="Times New Roman"/>
                <w:b/>
              </w:rPr>
            </w:pPr>
            <w:r w:rsidRPr="00CD1ACB">
              <w:rPr>
                <w:rFonts w:ascii="Times New Roman" w:hAnsi="Times New Roman" w:cs="Times New Roman"/>
                <w:b/>
              </w:rPr>
              <w:t>тыс. чел.</w:t>
            </w:r>
          </w:p>
        </w:tc>
        <w:tc>
          <w:tcPr>
            <w:tcW w:w="1027" w:type="pct"/>
            <w:tcBorders>
              <w:top w:val="single" w:sz="4" w:space="0" w:color="auto"/>
              <w:left w:val="single" w:sz="4" w:space="0" w:color="auto"/>
              <w:bottom w:val="single" w:sz="4" w:space="0" w:color="auto"/>
              <w:right w:val="single" w:sz="4" w:space="0" w:color="auto"/>
            </w:tcBorders>
            <w:noWrap/>
            <w:vAlign w:val="center"/>
            <w:hideMark/>
          </w:tcPr>
          <w:p w:rsidR="00D602D5" w:rsidRPr="00CD1ACB" w:rsidRDefault="00D602D5" w:rsidP="00D602D5">
            <w:pPr>
              <w:tabs>
                <w:tab w:val="left" w:pos="708"/>
              </w:tabs>
              <w:spacing w:after="0" w:line="240" w:lineRule="auto"/>
              <w:jc w:val="center"/>
              <w:rPr>
                <w:rFonts w:ascii="Times New Roman" w:hAnsi="Times New Roman" w:cs="Times New Roman"/>
                <w:b/>
              </w:rPr>
            </w:pPr>
            <w:r w:rsidRPr="00CD1ACB">
              <w:rPr>
                <w:rFonts w:ascii="Times New Roman" w:hAnsi="Times New Roman" w:cs="Times New Roman"/>
                <w:b/>
              </w:rPr>
              <w:t>Часовой расход газа, куб. м</w:t>
            </w:r>
          </w:p>
        </w:tc>
        <w:tc>
          <w:tcPr>
            <w:tcW w:w="805" w:type="pct"/>
            <w:tcBorders>
              <w:top w:val="single" w:sz="4" w:space="0" w:color="auto"/>
              <w:left w:val="single" w:sz="4" w:space="0" w:color="auto"/>
              <w:bottom w:val="single" w:sz="4" w:space="0" w:color="auto"/>
              <w:right w:val="single" w:sz="4" w:space="0" w:color="auto"/>
            </w:tcBorders>
            <w:vAlign w:val="center"/>
            <w:hideMark/>
          </w:tcPr>
          <w:p w:rsidR="00D602D5" w:rsidRPr="00CD1ACB" w:rsidRDefault="00D602D5" w:rsidP="00D602D5">
            <w:pPr>
              <w:tabs>
                <w:tab w:val="left" w:pos="708"/>
              </w:tabs>
              <w:spacing w:after="0" w:line="240" w:lineRule="auto"/>
              <w:jc w:val="center"/>
              <w:rPr>
                <w:rFonts w:ascii="Times New Roman" w:hAnsi="Times New Roman" w:cs="Times New Roman"/>
                <w:b/>
              </w:rPr>
            </w:pPr>
            <w:r w:rsidRPr="00CD1ACB">
              <w:rPr>
                <w:rFonts w:ascii="Times New Roman" w:hAnsi="Times New Roman" w:cs="Times New Roman"/>
                <w:b/>
              </w:rPr>
              <w:t xml:space="preserve">Годовой расход газа, </w:t>
            </w:r>
            <w:proofErr w:type="gramStart"/>
            <w:r w:rsidRPr="00CD1ACB">
              <w:rPr>
                <w:rFonts w:ascii="Times New Roman" w:hAnsi="Times New Roman" w:cs="Times New Roman"/>
                <w:b/>
              </w:rPr>
              <w:t>млн</w:t>
            </w:r>
            <w:proofErr w:type="gramEnd"/>
            <w:r w:rsidRPr="00CD1ACB">
              <w:rPr>
                <w:rFonts w:ascii="Times New Roman" w:hAnsi="Times New Roman" w:cs="Times New Roman"/>
                <w:b/>
              </w:rPr>
              <w:t xml:space="preserve"> куб. м</w:t>
            </w:r>
          </w:p>
        </w:tc>
      </w:tr>
      <w:tr w:rsidR="00D602D5" w:rsidRPr="00D602D5" w:rsidTr="00CD1ACB">
        <w:trPr>
          <w:trHeight w:val="20"/>
        </w:trPr>
        <w:tc>
          <w:tcPr>
            <w:tcW w:w="218"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D602D5">
            <w:pPr>
              <w:tabs>
                <w:tab w:val="left" w:pos="708"/>
              </w:tabs>
              <w:spacing w:after="0" w:line="240" w:lineRule="auto"/>
              <w:rPr>
                <w:rFonts w:ascii="Times New Roman" w:hAnsi="Times New Roman" w:cs="Times New Roman"/>
              </w:rPr>
            </w:pPr>
            <w:r w:rsidRPr="00D602D5">
              <w:rPr>
                <w:rFonts w:ascii="Times New Roman" w:hAnsi="Times New Roman" w:cs="Times New Roman"/>
              </w:rPr>
              <w:t>1</w:t>
            </w:r>
          </w:p>
        </w:tc>
        <w:tc>
          <w:tcPr>
            <w:tcW w:w="1355"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CD1ACB">
            <w:pPr>
              <w:spacing w:after="0" w:line="240" w:lineRule="auto"/>
              <w:rPr>
                <w:rFonts w:ascii="Times New Roman" w:hAnsi="Times New Roman" w:cs="Times New Roman"/>
              </w:rPr>
            </w:pPr>
            <w:r w:rsidRPr="00D602D5">
              <w:rPr>
                <w:rFonts w:ascii="Times New Roman" w:hAnsi="Times New Roman" w:cs="Times New Roman"/>
              </w:rPr>
              <w:t>г. Большой Камень,</w:t>
            </w:r>
          </w:p>
          <w:p w:rsidR="00D602D5" w:rsidRPr="00D602D5" w:rsidRDefault="00D602D5" w:rsidP="00CD1ACB">
            <w:pPr>
              <w:tabs>
                <w:tab w:val="left" w:pos="708"/>
              </w:tabs>
              <w:spacing w:after="0" w:line="240" w:lineRule="auto"/>
              <w:rPr>
                <w:rFonts w:ascii="Times New Roman" w:hAnsi="Times New Roman" w:cs="Times New Roman"/>
              </w:rPr>
            </w:pPr>
            <w:r w:rsidRPr="00D602D5">
              <w:rPr>
                <w:rFonts w:ascii="Times New Roman" w:hAnsi="Times New Roman" w:cs="Times New Roman"/>
              </w:rPr>
              <w:t>в том числе жилой микрорайон Промышленного парка «Большой Камень»</w:t>
            </w:r>
          </w:p>
        </w:tc>
        <w:tc>
          <w:tcPr>
            <w:tcW w:w="1595"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CD1ACB">
            <w:pPr>
              <w:tabs>
                <w:tab w:val="left" w:pos="708"/>
              </w:tabs>
              <w:spacing w:after="0" w:line="240" w:lineRule="auto"/>
              <w:jc w:val="center"/>
              <w:rPr>
                <w:rFonts w:ascii="Times New Roman" w:hAnsi="Times New Roman" w:cs="Times New Roman"/>
              </w:rPr>
            </w:pPr>
            <w:r w:rsidRPr="00D602D5">
              <w:rPr>
                <w:rFonts w:ascii="Times New Roman" w:hAnsi="Times New Roman" w:cs="Times New Roman"/>
              </w:rPr>
              <w:t>6</w:t>
            </w:r>
            <w:r w:rsidRPr="00D602D5">
              <w:rPr>
                <w:rFonts w:ascii="Times New Roman" w:hAnsi="Times New Roman" w:cs="Times New Roman"/>
                <w:lang w:val="en-US"/>
              </w:rPr>
              <w:t>3</w:t>
            </w:r>
            <w:r w:rsidRPr="00D602D5">
              <w:rPr>
                <w:rFonts w:ascii="Times New Roman" w:hAnsi="Times New Roman" w:cs="Times New Roman"/>
              </w:rPr>
              <w:t>,7</w:t>
            </w:r>
          </w:p>
        </w:tc>
        <w:tc>
          <w:tcPr>
            <w:tcW w:w="1027"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CD1ACB">
            <w:pPr>
              <w:tabs>
                <w:tab w:val="left" w:pos="708"/>
              </w:tabs>
              <w:spacing w:after="0" w:line="240" w:lineRule="auto"/>
              <w:jc w:val="center"/>
              <w:rPr>
                <w:rFonts w:ascii="Times New Roman" w:hAnsi="Times New Roman" w:cs="Times New Roman"/>
                <w:lang w:val="en-US"/>
              </w:rPr>
            </w:pPr>
            <w:r w:rsidRPr="00D602D5">
              <w:rPr>
                <w:rFonts w:ascii="Times New Roman" w:hAnsi="Times New Roman" w:cs="Times New Roman"/>
                <w:lang w:val="en-US"/>
              </w:rPr>
              <w:t>227</w:t>
            </w:r>
            <w:r w:rsidRPr="00D602D5">
              <w:rPr>
                <w:rFonts w:ascii="Times New Roman" w:hAnsi="Times New Roman" w:cs="Times New Roman"/>
              </w:rPr>
              <w:t>06</w:t>
            </w:r>
          </w:p>
        </w:tc>
        <w:tc>
          <w:tcPr>
            <w:tcW w:w="805"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CD1ACB">
            <w:pPr>
              <w:tabs>
                <w:tab w:val="left" w:pos="708"/>
              </w:tabs>
              <w:spacing w:after="0" w:line="240" w:lineRule="auto"/>
              <w:jc w:val="center"/>
              <w:rPr>
                <w:rFonts w:ascii="Times New Roman" w:hAnsi="Times New Roman" w:cs="Times New Roman"/>
                <w:lang w:val="en-US"/>
              </w:rPr>
            </w:pPr>
            <w:r w:rsidRPr="00D602D5">
              <w:rPr>
                <w:rFonts w:ascii="Times New Roman" w:hAnsi="Times New Roman" w:cs="Times New Roman"/>
                <w:lang w:val="en-US"/>
              </w:rPr>
              <w:t>802603</w:t>
            </w:r>
            <w:r w:rsidRPr="00D602D5">
              <w:rPr>
                <w:rFonts w:ascii="Times New Roman" w:hAnsi="Times New Roman" w:cs="Times New Roman"/>
              </w:rPr>
              <w:t>09</w:t>
            </w:r>
          </w:p>
        </w:tc>
      </w:tr>
      <w:tr w:rsidR="00D602D5" w:rsidRPr="00D602D5" w:rsidTr="00CD1ACB">
        <w:trPr>
          <w:trHeight w:val="20"/>
        </w:trPr>
        <w:tc>
          <w:tcPr>
            <w:tcW w:w="218"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D602D5">
            <w:pPr>
              <w:tabs>
                <w:tab w:val="left" w:pos="708"/>
              </w:tabs>
              <w:spacing w:after="0" w:line="240" w:lineRule="auto"/>
              <w:rPr>
                <w:rFonts w:ascii="Times New Roman" w:hAnsi="Times New Roman" w:cs="Times New Roman"/>
              </w:rPr>
            </w:pPr>
            <w:r w:rsidRPr="00D602D5">
              <w:rPr>
                <w:rFonts w:ascii="Times New Roman" w:hAnsi="Times New Roman" w:cs="Times New Roman"/>
              </w:rPr>
              <w:t>1.1</w:t>
            </w:r>
          </w:p>
        </w:tc>
        <w:tc>
          <w:tcPr>
            <w:tcW w:w="1355"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CD1ACB">
            <w:pPr>
              <w:tabs>
                <w:tab w:val="left" w:pos="708"/>
              </w:tabs>
              <w:spacing w:after="0" w:line="240" w:lineRule="auto"/>
              <w:rPr>
                <w:rFonts w:ascii="Times New Roman" w:hAnsi="Times New Roman" w:cs="Times New Roman"/>
              </w:rPr>
            </w:pPr>
            <w:r w:rsidRPr="00D602D5">
              <w:rPr>
                <w:rFonts w:ascii="Times New Roman" w:hAnsi="Times New Roman" w:cs="Times New Roman"/>
              </w:rPr>
              <w:t>Существующие котельные</w:t>
            </w:r>
          </w:p>
        </w:tc>
        <w:tc>
          <w:tcPr>
            <w:tcW w:w="1595"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CD1ACB">
            <w:pPr>
              <w:tabs>
                <w:tab w:val="left" w:pos="708"/>
              </w:tabs>
              <w:spacing w:after="0" w:line="240" w:lineRule="auto"/>
              <w:jc w:val="center"/>
              <w:rPr>
                <w:rFonts w:ascii="Times New Roman" w:hAnsi="Times New Roman" w:cs="Times New Roman"/>
              </w:rPr>
            </w:pPr>
            <w:r w:rsidRPr="00D602D5">
              <w:rPr>
                <w:rFonts w:ascii="Times New Roman" w:hAnsi="Times New Roman" w:cs="Times New Roman"/>
              </w:rPr>
              <w:t>-</w:t>
            </w:r>
          </w:p>
        </w:tc>
        <w:tc>
          <w:tcPr>
            <w:tcW w:w="1027"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CD1ACB">
            <w:pPr>
              <w:tabs>
                <w:tab w:val="left" w:pos="708"/>
              </w:tabs>
              <w:spacing w:after="0" w:line="240" w:lineRule="auto"/>
              <w:jc w:val="center"/>
              <w:rPr>
                <w:rFonts w:ascii="Times New Roman" w:hAnsi="Times New Roman" w:cs="Times New Roman"/>
                <w:lang w:val="en-US"/>
              </w:rPr>
            </w:pPr>
            <w:r w:rsidRPr="00D602D5">
              <w:rPr>
                <w:rFonts w:ascii="Times New Roman" w:hAnsi="Times New Roman" w:cs="Times New Roman"/>
                <w:lang w:val="en-US"/>
              </w:rPr>
              <w:t>14500</w:t>
            </w:r>
          </w:p>
        </w:tc>
        <w:tc>
          <w:tcPr>
            <w:tcW w:w="805"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CD1ACB">
            <w:pPr>
              <w:tabs>
                <w:tab w:val="left" w:pos="708"/>
              </w:tabs>
              <w:spacing w:after="0" w:line="240" w:lineRule="auto"/>
              <w:jc w:val="center"/>
              <w:rPr>
                <w:rFonts w:ascii="Times New Roman" w:hAnsi="Times New Roman" w:cs="Times New Roman"/>
                <w:lang w:val="en-US"/>
              </w:rPr>
            </w:pPr>
            <w:r w:rsidRPr="00D602D5">
              <w:rPr>
                <w:rFonts w:ascii="Times New Roman" w:hAnsi="Times New Roman" w:cs="Times New Roman"/>
                <w:lang w:val="en-US"/>
              </w:rPr>
              <w:t>50685560</w:t>
            </w:r>
          </w:p>
        </w:tc>
      </w:tr>
      <w:tr w:rsidR="00D602D5" w:rsidRPr="00D602D5" w:rsidTr="00CD1ACB">
        <w:trPr>
          <w:trHeight w:val="20"/>
        </w:trPr>
        <w:tc>
          <w:tcPr>
            <w:tcW w:w="218"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D602D5">
            <w:pPr>
              <w:tabs>
                <w:tab w:val="left" w:pos="708"/>
              </w:tabs>
              <w:spacing w:after="0" w:line="240" w:lineRule="auto"/>
              <w:rPr>
                <w:rFonts w:ascii="Times New Roman" w:hAnsi="Times New Roman" w:cs="Times New Roman"/>
              </w:rPr>
            </w:pPr>
            <w:r w:rsidRPr="00D602D5">
              <w:rPr>
                <w:rFonts w:ascii="Times New Roman" w:hAnsi="Times New Roman" w:cs="Times New Roman"/>
              </w:rPr>
              <w:t>1.2</w:t>
            </w:r>
          </w:p>
        </w:tc>
        <w:tc>
          <w:tcPr>
            <w:tcW w:w="1355"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CD1ACB">
            <w:pPr>
              <w:tabs>
                <w:tab w:val="left" w:pos="708"/>
              </w:tabs>
              <w:spacing w:after="0" w:line="240" w:lineRule="auto"/>
              <w:rPr>
                <w:rFonts w:ascii="Times New Roman" w:hAnsi="Times New Roman" w:cs="Times New Roman"/>
              </w:rPr>
            </w:pPr>
            <w:r w:rsidRPr="00D602D5">
              <w:rPr>
                <w:rFonts w:ascii="Times New Roman" w:hAnsi="Times New Roman" w:cs="Times New Roman"/>
              </w:rPr>
              <w:t xml:space="preserve">Планируемая котельная </w:t>
            </w:r>
            <w:proofErr w:type="spellStart"/>
            <w:r w:rsidRPr="00D602D5">
              <w:rPr>
                <w:rFonts w:ascii="Times New Roman" w:hAnsi="Times New Roman" w:cs="Times New Roman"/>
              </w:rPr>
              <w:t>мкр</w:t>
            </w:r>
            <w:proofErr w:type="spellEnd"/>
            <w:r w:rsidRPr="00D602D5">
              <w:rPr>
                <w:rFonts w:ascii="Times New Roman" w:hAnsi="Times New Roman" w:cs="Times New Roman"/>
              </w:rPr>
              <w:t>. Промышленного парка «Большой Камень»</w:t>
            </w:r>
          </w:p>
        </w:tc>
        <w:tc>
          <w:tcPr>
            <w:tcW w:w="1595"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CD1ACB">
            <w:pPr>
              <w:tabs>
                <w:tab w:val="left" w:pos="708"/>
              </w:tabs>
              <w:spacing w:after="0" w:line="240" w:lineRule="auto"/>
              <w:jc w:val="center"/>
              <w:rPr>
                <w:rFonts w:ascii="Times New Roman" w:hAnsi="Times New Roman" w:cs="Times New Roman"/>
              </w:rPr>
            </w:pPr>
            <w:r w:rsidRPr="00D602D5">
              <w:rPr>
                <w:rFonts w:ascii="Times New Roman" w:hAnsi="Times New Roman" w:cs="Times New Roman"/>
              </w:rPr>
              <w:t>-</w:t>
            </w:r>
          </w:p>
        </w:tc>
        <w:tc>
          <w:tcPr>
            <w:tcW w:w="1027"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CD1ACB">
            <w:pPr>
              <w:tabs>
                <w:tab w:val="left" w:pos="708"/>
              </w:tabs>
              <w:spacing w:after="0" w:line="240" w:lineRule="auto"/>
              <w:jc w:val="center"/>
              <w:rPr>
                <w:rFonts w:ascii="Times New Roman" w:hAnsi="Times New Roman" w:cs="Times New Roman"/>
                <w:lang w:val="en-US"/>
              </w:rPr>
            </w:pPr>
            <w:r w:rsidRPr="00D602D5">
              <w:rPr>
                <w:rFonts w:ascii="Times New Roman" w:hAnsi="Times New Roman" w:cs="Times New Roman"/>
                <w:lang w:val="en-US"/>
              </w:rPr>
              <w:t>4000</w:t>
            </w:r>
          </w:p>
        </w:tc>
        <w:tc>
          <w:tcPr>
            <w:tcW w:w="805"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CD1ACB">
            <w:pPr>
              <w:tabs>
                <w:tab w:val="left" w:pos="708"/>
              </w:tabs>
              <w:spacing w:after="0" w:line="240" w:lineRule="auto"/>
              <w:jc w:val="center"/>
              <w:rPr>
                <w:rFonts w:ascii="Times New Roman" w:hAnsi="Times New Roman" w:cs="Times New Roman"/>
              </w:rPr>
            </w:pPr>
            <w:r w:rsidRPr="00D602D5">
              <w:rPr>
                <w:rFonts w:ascii="Times New Roman" w:hAnsi="Times New Roman" w:cs="Times New Roman"/>
              </w:rPr>
              <w:t>15297835</w:t>
            </w:r>
          </w:p>
        </w:tc>
      </w:tr>
      <w:tr w:rsidR="00D602D5" w:rsidRPr="00D602D5" w:rsidTr="00CD1ACB">
        <w:trPr>
          <w:trHeight w:val="20"/>
        </w:trPr>
        <w:tc>
          <w:tcPr>
            <w:tcW w:w="218"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D602D5">
            <w:pPr>
              <w:tabs>
                <w:tab w:val="left" w:pos="708"/>
              </w:tabs>
              <w:spacing w:after="0" w:line="240" w:lineRule="auto"/>
              <w:rPr>
                <w:rFonts w:ascii="Times New Roman" w:hAnsi="Times New Roman" w:cs="Times New Roman"/>
              </w:rPr>
            </w:pPr>
            <w:r w:rsidRPr="00D602D5">
              <w:rPr>
                <w:rFonts w:ascii="Times New Roman" w:hAnsi="Times New Roman" w:cs="Times New Roman"/>
              </w:rPr>
              <w:t>1.3</w:t>
            </w:r>
          </w:p>
        </w:tc>
        <w:tc>
          <w:tcPr>
            <w:tcW w:w="1355"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CD1ACB">
            <w:pPr>
              <w:tabs>
                <w:tab w:val="left" w:pos="708"/>
              </w:tabs>
              <w:spacing w:after="0" w:line="240" w:lineRule="auto"/>
              <w:rPr>
                <w:rFonts w:ascii="Times New Roman" w:hAnsi="Times New Roman" w:cs="Times New Roman"/>
              </w:rPr>
            </w:pPr>
            <w:proofErr w:type="spellStart"/>
            <w:r w:rsidRPr="00D602D5">
              <w:rPr>
                <w:rFonts w:ascii="Times New Roman" w:hAnsi="Times New Roman" w:cs="Times New Roman"/>
              </w:rPr>
              <w:t>Пищеприготовление</w:t>
            </w:r>
            <w:proofErr w:type="spellEnd"/>
            <w:r w:rsidRPr="00D602D5">
              <w:rPr>
                <w:rFonts w:ascii="Times New Roman" w:hAnsi="Times New Roman" w:cs="Times New Roman"/>
              </w:rPr>
              <w:t xml:space="preserve"> индивидуальной жилой застройки</w:t>
            </w:r>
          </w:p>
        </w:tc>
        <w:tc>
          <w:tcPr>
            <w:tcW w:w="1595"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CD1ACB">
            <w:pPr>
              <w:tabs>
                <w:tab w:val="left" w:pos="708"/>
              </w:tabs>
              <w:spacing w:after="0" w:line="240" w:lineRule="auto"/>
              <w:jc w:val="center"/>
              <w:rPr>
                <w:rFonts w:ascii="Times New Roman" w:hAnsi="Times New Roman" w:cs="Times New Roman"/>
              </w:rPr>
            </w:pPr>
            <w:r w:rsidRPr="00D602D5">
              <w:rPr>
                <w:rFonts w:ascii="Times New Roman" w:hAnsi="Times New Roman" w:cs="Times New Roman"/>
              </w:rPr>
              <w:t>14,2</w:t>
            </w:r>
          </w:p>
        </w:tc>
        <w:tc>
          <w:tcPr>
            <w:tcW w:w="1027"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CD1ACB">
            <w:pPr>
              <w:tabs>
                <w:tab w:val="left" w:pos="708"/>
              </w:tabs>
              <w:spacing w:after="0" w:line="240" w:lineRule="auto"/>
              <w:jc w:val="center"/>
              <w:rPr>
                <w:rFonts w:ascii="Times New Roman" w:hAnsi="Times New Roman" w:cs="Times New Roman"/>
              </w:rPr>
            </w:pPr>
            <w:r w:rsidRPr="00D602D5">
              <w:rPr>
                <w:rFonts w:ascii="Times New Roman" w:hAnsi="Times New Roman" w:cs="Times New Roman"/>
              </w:rPr>
              <w:t>655</w:t>
            </w:r>
          </w:p>
        </w:tc>
        <w:tc>
          <w:tcPr>
            <w:tcW w:w="805"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CD1ACB">
            <w:pPr>
              <w:tabs>
                <w:tab w:val="left" w:pos="708"/>
              </w:tabs>
              <w:spacing w:after="0" w:line="240" w:lineRule="auto"/>
              <w:jc w:val="center"/>
              <w:rPr>
                <w:rFonts w:ascii="Times New Roman" w:hAnsi="Times New Roman" w:cs="Times New Roman"/>
              </w:rPr>
            </w:pPr>
            <w:r w:rsidRPr="00D602D5">
              <w:rPr>
                <w:rFonts w:ascii="Times New Roman" w:hAnsi="Times New Roman" w:cs="Times New Roman"/>
              </w:rPr>
              <w:t>1704000</w:t>
            </w:r>
          </w:p>
        </w:tc>
      </w:tr>
      <w:tr w:rsidR="00D602D5" w:rsidRPr="00D602D5" w:rsidTr="00CD1ACB">
        <w:trPr>
          <w:trHeight w:val="20"/>
        </w:trPr>
        <w:tc>
          <w:tcPr>
            <w:tcW w:w="218"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D602D5">
            <w:pPr>
              <w:tabs>
                <w:tab w:val="left" w:pos="708"/>
              </w:tabs>
              <w:spacing w:after="0" w:line="240" w:lineRule="auto"/>
              <w:rPr>
                <w:rFonts w:ascii="Times New Roman" w:hAnsi="Times New Roman" w:cs="Times New Roman"/>
              </w:rPr>
            </w:pPr>
            <w:r w:rsidRPr="00D602D5">
              <w:rPr>
                <w:rFonts w:ascii="Times New Roman" w:hAnsi="Times New Roman" w:cs="Times New Roman"/>
              </w:rPr>
              <w:t>1.4</w:t>
            </w:r>
          </w:p>
        </w:tc>
        <w:tc>
          <w:tcPr>
            <w:tcW w:w="1355"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CD1ACB">
            <w:pPr>
              <w:tabs>
                <w:tab w:val="left" w:pos="708"/>
              </w:tabs>
              <w:spacing w:after="0" w:line="240" w:lineRule="auto"/>
              <w:rPr>
                <w:rFonts w:ascii="Times New Roman" w:hAnsi="Times New Roman" w:cs="Times New Roman"/>
              </w:rPr>
            </w:pPr>
            <w:r w:rsidRPr="00D602D5">
              <w:rPr>
                <w:rFonts w:ascii="Times New Roman" w:hAnsi="Times New Roman" w:cs="Times New Roman"/>
              </w:rPr>
              <w:t>Отопление и горячее водоснабжение от индивидуальных газовых котлов</w:t>
            </w:r>
          </w:p>
        </w:tc>
        <w:tc>
          <w:tcPr>
            <w:tcW w:w="1595"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CD1ACB">
            <w:pPr>
              <w:tabs>
                <w:tab w:val="left" w:pos="708"/>
              </w:tabs>
              <w:spacing w:after="0" w:line="240" w:lineRule="auto"/>
              <w:jc w:val="center"/>
              <w:rPr>
                <w:rFonts w:ascii="Times New Roman" w:hAnsi="Times New Roman" w:cs="Times New Roman"/>
              </w:rPr>
            </w:pPr>
            <w:r w:rsidRPr="00D602D5">
              <w:rPr>
                <w:rFonts w:ascii="Times New Roman" w:hAnsi="Times New Roman" w:cs="Times New Roman"/>
              </w:rPr>
              <w:t>-</w:t>
            </w:r>
          </w:p>
        </w:tc>
        <w:tc>
          <w:tcPr>
            <w:tcW w:w="1027"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CD1ACB">
            <w:pPr>
              <w:tabs>
                <w:tab w:val="left" w:pos="708"/>
              </w:tabs>
              <w:spacing w:after="0" w:line="240" w:lineRule="auto"/>
              <w:jc w:val="center"/>
              <w:rPr>
                <w:rFonts w:ascii="Times New Roman" w:hAnsi="Times New Roman" w:cs="Times New Roman"/>
              </w:rPr>
            </w:pPr>
            <w:r w:rsidRPr="00D602D5">
              <w:rPr>
                <w:rFonts w:ascii="Times New Roman" w:hAnsi="Times New Roman" w:cs="Times New Roman"/>
              </w:rPr>
              <w:t>355</w:t>
            </w:r>
            <w:r w:rsidRPr="00D602D5">
              <w:rPr>
                <w:rFonts w:ascii="Times New Roman" w:hAnsi="Times New Roman" w:cs="Times New Roman"/>
                <w:lang w:val="en-US"/>
              </w:rPr>
              <w:t>1</w:t>
            </w:r>
          </w:p>
        </w:tc>
        <w:tc>
          <w:tcPr>
            <w:tcW w:w="805"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CD1ACB">
            <w:pPr>
              <w:tabs>
                <w:tab w:val="left" w:pos="708"/>
              </w:tabs>
              <w:spacing w:after="0" w:line="240" w:lineRule="auto"/>
              <w:jc w:val="center"/>
              <w:rPr>
                <w:rFonts w:ascii="Times New Roman" w:hAnsi="Times New Roman" w:cs="Times New Roman"/>
              </w:rPr>
            </w:pPr>
            <w:r w:rsidRPr="00D602D5">
              <w:rPr>
                <w:rFonts w:ascii="Times New Roman" w:hAnsi="Times New Roman" w:cs="Times New Roman"/>
              </w:rPr>
              <w:t>12572914</w:t>
            </w:r>
          </w:p>
        </w:tc>
      </w:tr>
      <w:tr w:rsidR="00D602D5" w:rsidRPr="00D602D5" w:rsidTr="00CD1ACB">
        <w:trPr>
          <w:trHeight w:val="20"/>
        </w:trPr>
        <w:tc>
          <w:tcPr>
            <w:tcW w:w="218"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D602D5">
            <w:pPr>
              <w:tabs>
                <w:tab w:val="left" w:pos="708"/>
              </w:tabs>
              <w:spacing w:after="0" w:line="240" w:lineRule="auto"/>
              <w:rPr>
                <w:rFonts w:ascii="Times New Roman" w:hAnsi="Times New Roman" w:cs="Times New Roman"/>
              </w:rPr>
            </w:pPr>
            <w:r w:rsidRPr="00D602D5">
              <w:rPr>
                <w:rFonts w:ascii="Times New Roman" w:hAnsi="Times New Roman" w:cs="Times New Roman"/>
              </w:rPr>
              <w:t>2</w:t>
            </w:r>
          </w:p>
        </w:tc>
        <w:tc>
          <w:tcPr>
            <w:tcW w:w="1355"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CD1ACB">
            <w:pPr>
              <w:tabs>
                <w:tab w:val="left" w:pos="708"/>
              </w:tabs>
              <w:spacing w:after="0" w:line="240" w:lineRule="auto"/>
              <w:rPr>
                <w:rFonts w:ascii="Times New Roman" w:hAnsi="Times New Roman" w:cs="Times New Roman"/>
              </w:rPr>
            </w:pPr>
            <w:r w:rsidRPr="00D602D5">
              <w:rPr>
                <w:rFonts w:ascii="Times New Roman" w:hAnsi="Times New Roman" w:cs="Times New Roman"/>
              </w:rPr>
              <w:t>с. Петровка</w:t>
            </w:r>
          </w:p>
        </w:tc>
        <w:tc>
          <w:tcPr>
            <w:tcW w:w="1595"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CD1ACB">
            <w:pPr>
              <w:tabs>
                <w:tab w:val="left" w:pos="708"/>
              </w:tabs>
              <w:spacing w:after="0" w:line="240" w:lineRule="auto"/>
              <w:jc w:val="center"/>
              <w:rPr>
                <w:rFonts w:ascii="Times New Roman" w:hAnsi="Times New Roman" w:cs="Times New Roman"/>
              </w:rPr>
            </w:pPr>
            <w:r w:rsidRPr="00D602D5">
              <w:rPr>
                <w:rFonts w:ascii="Times New Roman" w:hAnsi="Times New Roman" w:cs="Times New Roman"/>
              </w:rPr>
              <w:t>2,5</w:t>
            </w:r>
          </w:p>
        </w:tc>
        <w:tc>
          <w:tcPr>
            <w:tcW w:w="1027"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CD1ACB">
            <w:pPr>
              <w:tabs>
                <w:tab w:val="left" w:pos="708"/>
              </w:tabs>
              <w:spacing w:after="0" w:line="240" w:lineRule="auto"/>
              <w:jc w:val="center"/>
              <w:rPr>
                <w:rFonts w:ascii="Times New Roman" w:hAnsi="Times New Roman" w:cs="Times New Roman"/>
              </w:rPr>
            </w:pPr>
            <w:r w:rsidRPr="00D602D5">
              <w:rPr>
                <w:rFonts w:ascii="Times New Roman" w:hAnsi="Times New Roman" w:cs="Times New Roman"/>
              </w:rPr>
              <w:t>570</w:t>
            </w:r>
          </w:p>
        </w:tc>
        <w:tc>
          <w:tcPr>
            <w:tcW w:w="805"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CD1ACB">
            <w:pPr>
              <w:tabs>
                <w:tab w:val="left" w:pos="708"/>
              </w:tabs>
              <w:spacing w:after="0" w:line="240" w:lineRule="auto"/>
              <w:jc w:val="center"/>
              <w:rPr>
                <w:rFonts w:ascii="Times New Roman" w:hAnsi="Times New Roman" w:cs="Times New Roman"/>
              </w:rPr>
            </w:pPr>
            <w:r w:rsidRPr="00D602D5">
              <w:rPr>
                <w:rFonts w:ascii="Times New Roman" w:hAnsi="Times New Roman" w:cs="Times New Roman"/>
              </w:rPr>
              <w:t>1623340</w:t>
            </w:r>
          </w:p>
        </w:tc>
      </w:tr>
      <w:tr w:rsidR="00D602D5" w:rsidRPr="00D602D5" w:rsidTr="00CD1ACB">
        <w:trPr>
          <w:trHeight w:val="20"/>
        </w:trPr>
        <w:tc>
          <w:tcPr>
            <w:tcW w:w="218"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D602D5">
            <w:pPr>
              <w:tabs>
                <w:tab w:val="left" w:pos="708"/>
              </w:tabs>
              <w:spacing w:after="0" w:line="240" w:lineRule="auto"/>
              <w:rPr>
                <w:rFonts w:ascii="Times New Roman" w:hAnsi="Times New Roman" w:cs="Times New Roman"/>
              </w:rPr>
            </w:pPr>
            <w:r w:rsidRPr="00D602D5">
              <w:rPr>
                <w:rFonts w:ascii="Times New Roman" w:hAnsi="Times New Roman" w:cs="Times New Roman"/>
              </w:rPr>
              <w:t>2.1</w:t>
            </w:r>
          </w:p>
        </w:tc>
        <w:tc>
          <w:tcPr>
            <w:tcW w:w="1355"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CD1ACB">
            <w:pPr>
              <w:tabs>
                <w:tab w:val="left" w:pos="708"/>
              </w:tabs>
              <w:spacing w:after="0" w:line="240" w:lineRule="auto"/>
              <w:rPr>
                <w:rFonts w:ascii="Times New Roman" w:hAnsi="Times New Roman" w:cs="Times New Roman"/>
              </w:rPr>
            </w:pPr>
            <w:r w:rsidRPr="00D602D5">
              <w:rPr>
                <w:rFonts w:ascii="Times New Roman" w:hAnsi="Times New Roman" w:cs="Times New Roman"/>
              </w:rPr>
              <w:t>Существующие котельные</w:t>
            </w:r>
          </w:p>
        </w:tc>
        <w:tc>
          <w:tcPr>
            <w:tcW w:w="1595"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CD1ACB">
            <w:pPr>
              <w:tabs>
                <w:tab w:val="left" w:pos="708"/>
              </w:tabs>
              <w:spacing w:after="0" w:line="240" w:lineRule="auto"/>
              <w:jc w:val="center"/>
              <w:rPr>
                <w:rFonts w:ascii="Times New Roman" w:hAnsi="Times New Roman" w:cs="Times New Roman"/>
              </w:rPr>
            </w:pPr>
            <w:r w:rsidRPr="00D602D5">
              <w:rPr>
                <w:rFonts w:ascii="Times New Roman" w:hAnsi="Times New Roman" w:cs="Times New Roman"/>
              </w:rPr>
              <w:t>-</w:t>
            </w:r>
          </w:p>
        </w:tc>
        <w:tc>
          <w:tcPr>
            <w:tcW w:w="1027"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CD1ACB">
            <w:pPr>
              <w:tabs>
                <w:tab w:val="left" w:pos="708"/>
              </w:tabs>
              <w:spacing w:after="0" w:line="240" w:lineRule="auto"/>
              <w:jc w:val="center"/>
              <w:rPr>
                <w:rFonts w:ascii="Times New Roman" w:hAnsi="Times New Roman" w:cs="Times New Roman"/>
              </w:rPr>
            </w:pPr>
            <w:r w:rsidRPr="00D602D5">
              <w:rPr>
                <w:rFonts w:ascii="Times New Roman" w:hAnsi="Times New Roman" w:cs="Times New Roman"/>
              </w:rPr>
              <w:t>9</w:t>
            </w:r>
            <w:r w:rsidRPr="00D602D5">
              <w:rPr>
                <w:rFonts w:ascii="Times New Roman" w:hAnsi="Times New Roman" w:cs="Times New Roman"/>
                <w:lang w:val="en-US"/>
              </w:rPr>
              <w:t>6</w:t>
            </w:r>
          </w:p>
        </w:tc>
        <w:tc>
          <w:tcPr>
            <w:tcW w:w="805"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CD1ACB">
            <w:pPr>
              <w:tabs>
                <w:tab w:val="left" w:pos="708"/>
              </w:tabs>
              <w:spacing w:after="0" w:line="240" w:lineRule="auto"/>
              <w:jc w:val="center"/>
              <w:rPr>
                <w:rFonts w:ascii="Times New Roman" w:hAnsi="Times New Roman" w:cs="Times New Roman"/>
              </w:rPr>
            </w:pPr>
            <w:r w:rsidRPr="00D602D5">
              <w:rPr>
                <w:rFonts w:ascii="Times New Roman" w:hAnsi="Times New Roman" w:cs="Times New Roman"/>
              </w:rPr>
              <w:t>220272</w:t>
            </w:r>
          </w:p>
        </w:tc>
      </w:tr>
      <w:tr w:rsidR="00D602D5" w:rsidRPr="00D602D5" w:rsidTr="00CD1ACB">
        <w:trPr>
          <w:trHeight w:val="20"/>
        </w:trPr>
        <w:tc>
          <w:tcPr>
            <w:tcW w:w="218"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D602D5">
            <w:pPr>
              <w:tabs>
                <w:tab w:val="left" w:pos="708"/>
              </w:tabs>
              <w:spacing w:after="0" w:line="240" w:lineRule="auto"/>
              <w:rPr>
                <w:rFonts w:ascii="Times New Roman" w:hAnsi="Times New Roman" w:cs="Times New Roman"/>
              </w:rPr>
            </w:pPr>
            <w:r w:rsidRPr="00D602D5">
              <w:rPr>
                <w:rFonts w:ascii="Times New Roman" w:hAnsi="Times New Roman" w:cs="Times New Roman"/>
              </w:rPr>
              <w:t>2.2</w:t>
            </w:r>
          </w:p>
        </w:tc>
        <w:tc>
          <w:tcPr>
            <w:tcW w:w="1355"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CD1ACB">
            <w:pPr>
              <w:tabs>
                <w:tab w:val="left" w:pos="708"/>
              </w:tabs>
              <w:spacing w:after="0" w:line="240" w:lineRule="auto"/>
              <w:rPr>
                <w:rFonts w:ascii="Times New Roman" w:hAnsi="Times New Roman" w:cs="Times New Roman"/>
              </w:rPr>
            </w:pPr>
            <w:proofErr w:type="spellStart"/>
            <w:r w:rsidRPr="00D602D5">
              <w:rPr>
                <w:rFonts w:ascii="Times New Roman" w:hAnsi="Times New Roman" w:cs="Times New Roman"/>
              </w:rPr>
              <w:t>Пищеприготовление</w:t>
            </w:r>
            <w:proofErr w:type="spellEnd"/>
            <w:r w:rsidRPr="00D602D5">
              <w:rPr>
                <w:rFonts w:ascii="Times New Roman" w:hAnsi="Times New Roman" w:cs="Times New Roman"/>
              </w:rPr>
              <w:t xml:space="preserve"> индивидуальной жилой застройки</w:t>
            </w:r>
          </w:p>
        </w:tc>
        <w:tc>
          <w:tcPr>
            <w:tcW w:w="1595"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CD1ACB">
            <w:pPr>
              <w:tabs>
                <w:tab w:val="left" w:pos="708"/>
              </w:tabs>
              <w:spacing w:after="0" w:line="240" w:lineRule="auto"/>
              <w:jc w:val="center"/>
              <w:rPr>
                <w:rFonts w:ascii="Times New Roman" w:hAnsi="Times New Roman" w:cs="Times New Roman"/>
              </w:rPr>
            </w:pPr>
            <w:r w:rsidRPr="00D602D5">
              <w:rPr>
                <w:rFonts w:ascii="Times New Roman" w:hAnsi="Times New Roman" w:cs="Times New Roman"/>
              </w:rPr>
              <w:t>2,5</w:t>
            </w:r>
          </w:p>
        </w:tc>
        <w:tc>
          <w:tcPr>
            <w:tcW w:w="1027"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CD1ACB">
            <w:pPr>
              <w:tabs>
                <w:tab w:val="left" w:pos="708"/>
              </w:tabs>
              <w:spacing w:after="0" w:line="240" w:lineRule="auto"/>
              <w:jc w:val="center"/>
              <w:rPr>
                <w:rFonts w:ascii="Times New Roman" w:hAnsi="Times New Roman" w:cs="Times New Roman"/>
              </w:rPr>
            </w:pPr>
            <w:r w:rsidRPr="00D602D5">
              <w:rPr>
                <w:rFonts w:ascii="Times New Roman" w:hAnsi="Times New Roman" w:cs="Times New Roman"/>
              </w:rPr>
              <w:t>150</w:t>
            </w:r>
          </w:p>
        </w:tc>
        <w:tc>
          <w:tcPr>
            <w:tcW w:w="805"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CD1ACB">
            <w:pPr>
              <w:tabs>
                <w:tab w:val="left" w:pos="708"/>
              </w:tabs>
              <w:spacing w:after="0" w:line="240" w:lineRule="auto"/>
              <w:jc w:val="center"/>
              <w:rPr>
                <w:rFonts w:ascii="Times New Roman" w:hAnsi="Times New Roman" w:cs="Times New Roman"/>
              </w:rPr>
            </w:pPr>
            <w:r w:rsidRPr="00D602D5">
              <w:rPr>
                <w:rFonts w:ascii="Times New Roman" w:hAnsi="Times New Roman" w:cs="Times New Roman"/>
              </w:rPr>
              <w:t>300000</w:t>
            </w:r>
          </w:p>
        </w:tc>
      </w:tr>
      <w:tr w:rsidR="00D602D5" w:rsidRPr="00D602D5" w:rsidTr="00CD1ACB">
        <w:trPr>
          <w:trHeight w:val="20"/>
        </w:trPr>
        <w:tc>
          <w:tcPr>
            <w:tcW w:w="218"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D602D5">
            <w:pPr>
              <w:tabs>
                <w:tab w:val="left" w:pos="708"/>
              </w:tabs>
              <w:spacing w:after="0" w:line="240" w:lineRule="auto"/>
              <w:rPr>
                <w:rFonts w:ascii="Times New Roman" w:hAnsi="Times New Roman" w:cs="Times New Roman"/>
              </w:rPr>
            </w:pPr>
            <w:r w:rsidRPr="00D602D5">
              <w:rPr>
                <w:rFonts w:ascii="Times New Roman" w:hAnsi="Times New Roman" w:cs="Times New Roman"/>
              </w:rPr>
              <w:t>2.3</w:t>
            </w:r>
          </w:p>
        </w:tc>
        <w:tc>
          <w:tcPr>
            <w:tcW w:w="1355"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CD1ACB">
            <w:pPr>
              <w:tabs>
                <w:tab w:val="left" w:pos="708"/>
              </w:tabs>
              <w:spacing w:after="0" w:line="240" w:lineRule="auto"/>
              <w:rPr>
                <w:rFonts w:ascii="Times New Roman" w:hAnsi="Times New Roman" w:cs="Times New Roman"/>
              </w:rPr>
            </w:pPr>
            <w:r w:rsidRPr="00D602D5">
              <w:rPr>
                <w:rFonts w:ascii="Times New Roman" w:hAnsi="Times New Roman" w:cs="Times New Roman"/>
              </w:rPr>
              <w:t>Отопление и горячее водоснабжение от индивидуальных газовых котлов</w:t>
            </w:r>
          </w:p>
        </w:tc>
        <w:tc>
          <w:tcPr>
            <w:tcW w:w="1595"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CD1ACB">
            <w:pPr>
              <w:tabs>
                <w:tab w:val="left" w:pos="708"/>
              </w:tabs>
              <w:spacing w:after="0" w:line="240" w:lineRule="auto"/>
              <w:jc w:val="center"/>
              <w:rPr>
                <w:rFonts w:ascii="Times New Roman" w:hAnsi="Times New Roman" w:cs="Times New Roman"/>
              </w:rPr>
            </w:pPr>
            <w:r w:rsidRPr="00D602D5">
              <w:rPr>
                <w:rFonts w:ascii="Times New Roman" w:hAnsi="Times New Roman" w:cs="Times New Roman"/>
              </w:rPr>
              <w:t>-</w:t>
            </w:r>
          </w:p>
        </w:tc>
        <w:tc>
          <w:tcPr>
            <w:tcW w:w="1027"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CD1ACB">
            <w:pPr>
              <w:tabs>
                <w:tab w:val="left" w:pos="708"/>
              </w:tabs>
              <w:spacing w:after="0" w:line="240" w:lineRule="auto"/>
              <w:jc w:val="center"/>
              <w:rPr>
                <w:rFonts w:ascii="Times New Roman" w:hAnsi="Times New Roman" w:cs="Times New Roman"/>
              </w:rPr>
            </w:pPr>
            <w:r w:rsidRPr="00D602D5">
              <w:rPr>
                <w:rFonts w:ascii="Times New Roman" w:hAnsi="Times New Roman" w:cs="Times New Roman"/>
              </w:rPr>
              <w:t>32</w:t>
            </w:r>
            <w:r w:rsidRPr="00D602D5">
              <w:rPr>
                <w:rFonts w:ascii="Times New Roman" w:hAnsi="Times New Roman" w:cs="Times New Roman"/>
                <w:lang w:val="en-US"/>
              </w:rPr>
              <w:t>4</w:t>
            </w:r>
          </w:p>
        </w:tc>
        <w:tc>
          <w:tcPr>
            <w:tcW w:w="805"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CD1ACB">
            <w:pPr>
              <w:tabs>
                <w:tab w:val="left" w:pos="708"/>
              </w:tabs>
              <w:spacing w:after="0" w:line="240" w:lineRule="auto"/>
              <w:jc w:val="center"/>
              <w:rPr>
                <w:rFonts w:ascii="Times New Roman" w:hAnsi="Times New Roman" w:cs="Times New Roman"/>
              </w:rPr>
            </w:pPr>
            <w:r w:rsidRPr="00D602D5">
              <w:rPr>
                <w:rFonts w:ascii="Times New Roman" w:hAnsi="Times New Roman" w:cs="Times New Roman"/>
              </w:rPr>
              <w:t>1115068</w:t>
            </w:r>
          </w:p>
        </w:tc>
      </w:tr>
      <w:tr w:rsidR="00D602D5" w:rsidRPr="00D602D5" w:rsidTr="00CD1ACB">
        <w:trPr>
          <w:trHeight w:val="20"/>
        </w:trPr>
        <w:tc>
          <w:tcPr>
            <w:tcW w:w="218"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D602D5">
            <w:pPr>
              <w:tabs>
                <w:tab w:val="left" w:pos="708"/>
              </w:tabs>
              <w:spacing w:after="0" w:line="240" w:lineRule="auto"/>
              <w:rPr>
                <w:rFonts w:ascii="Times New Roman" w:hAnsi="Times New Roman" w:cs="Times New Roman"/>
              </w:rPr>
            </w:pPr>
            <w:r w:rsidRPr="00D602D5">
              <w:rPr>
                <w:rFonts w:ascii="Times New Roman" w:hAnsi="Times New Roman" w:cs="Times New Roman"/>
              </w:rPr>
              <w:t>3</w:t>
            </w:r>
          </w:p>
        </w:tc>
        <w:tc>
          <w:tcPr>
            <w:tcW w:w="1355"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CD1ACB">
            <w:pPr>
              <w:tabs>
                <w:tab w:val="left" w:pos="708"/>
              </w:tabs>
              <w:spacing w:after="0" w:line="240" w:lineRule="auto"/>
              <w:rPr>
                <w:rFonts w:ascii="Times New Roman" w:hAnsi="Times New Roman" w:cs="Times New Roman"/>
              </w:rPr>
            </w:pPr>
            <w:r w:rsidRPr="00D602D5">
              <w:rPr>
                <w:rFonts w:ascii="Times New Roman" w:hAnsi="Times New Roman" w:cs="Times New Roman"/>
              </w:rPr>
              <w:t>с. Суходол</w:t>
            </w:r>
          </w:p>
        </w:tc>
        <w:tc>
          <w:tcPr>
            <w:tcW w:w="1595"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CD1ACB">
            <w:pPr>
              <w:tabs>
                <w:tab w:val="left" w:pos="708"/>
              </w:tabs>
              <w:spacing w:after="0" w:line="240" w:lineRule="auto"/>
              <w:jc w:val="center"/>
              <w:rPr>
                <w:rFonts w:ascii="Times New Roman" w:hAnsi="Times New Roman" w:cs="Times New Roman"/>
              </w:rPr>
            </w:pPr>
            <w:r w:rsidRPr="00D602D5">
              <w:rPr>
                <w:rFonts w:ascii="Times New Roman" w:hAnsi="Times New Roman" w:cs="Times New Roman"/>
              </w:rPr>
              <w:t>0,4</w:t>
            </w:r>
          </w:p>
        </w:tc>
        <w:tc>
          <w:tcPr>
            <w:tcW w:w="1027"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CD1ACB">
            <w:pPr>
              <w:tabs>
                <w:tab w:val="left" w:pos="708"/>
              </w:tabs>
              <w:spacing w:after="0" w:line="240" w:lineRule="auto"/>
              <w:jc w:val="center"/>
              <w:rPr>
                <w:rFonts w:ascii="Times New Roman" w:hAnsi="Times New Roman" w:cs="Times New Roman"/>
              </w:rPr>
            </w:pPr>
            <w:r w:rsidRPr="00D602D5">
              <w:rPr>
                <w:rFonts w:ascii="Times New Roman" w:hAnsi="Times New Roman" w:cs="Times New Roman"/>
              </w:rPr>
              <w:t>0</w:t>
            </w:r>
          </w:p>
        </w:tc>
        <w:tc>
          <w:tcPr>
            <w:tcW w:w="805"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CD1ACB">
            <w:pPr>
              <w:tabs>
                <w:tab w:val="left" w:pos="708"/>
              </w:tabs>
              <w:spacing w:after="0" w:line="240" w:lineRule="auto"/>
              <w:jc w:val="center"/>
              <w:rPr>
                <w:rFonts w:ascii="Times New Roman" w:hAnsi="Times New Roman" w:cs="Times New Roman"/>
              </w:rPr>
            </w:pPr>
            <w:r w:rsidRPr="00D602D5">
              <w:rPr>
                <w:rFonts w:ascii="Times New Roman" w:hAnsi="Times New Roman" w:cs="Times New Roman"/>
              </w:rPr>
              <w:t>0</w:t>
            </w:r>
          </w:p>
        </w:tc>
      </w:tr>
      <w:tr w:rsidR="00D602D5" w:rsidRPr="00D602D5" w:rsidTr="00CD1ACB">
        <w:trPr>
          <w:trHeight w:val="20"/>
        </w:trPr>
        <w:tc>
          <w:tcPr>
            <w:tcW w:w="218"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D602D5">
            <w:pPr>
              <w:tabs>
                <w:tab w:val="left" w:pos="708"/>
              </w:tabs>
              <w:spacing w:after="0" w:line="240" w:lineRule="auto"/>
              <w:rPr>
                <w:rFonts w:ascii="Times New Roman" w:hAnsi="Times New Roman" w:cs="Times New Roman"/>
              </w:rPr>
            </w:pPr>
            <w:r w:rsidRPr="00D602D5">
              <w:rPr>
                <w:rFonts w:ascii="Times New Roman" w:hAnsi="Times New Roman" w:cs="Times New Roman"/>
              </w:rPr>
              <w:t>4</w:t>
            </w:r>
          </w:p>
        </w:tc>
        <w:tc>
          <w:tcPr>
            <w:tcW w:w="1355"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CD1ACB">
            <w:pPr>
              <w:tabs>
                <w:tab w:val="left" w:pos="708"/>
              </w:tabs>
              <w:spacing w:after="0" w:line="240" w:lineRule="auto"/>
              <w:rPr>
                <w:rFonts w:ascii="Times New Roman" w:hAnsi="Times New Roman" w:cs="Times New Roman"/>
              </w:rPr>
            </w:pPr>
            <w:r w:rsidRPr="00D602D5">
              <w:rPr>
                <w:rFonts w:ascii="Times New Roman" w:hAnsi="Times New Roman" w:cs="Times New Roman"/>
              </w:rPr>
              <w:t>Итого</w:t>
            </w:r>
          </w:p>
        </w:tc>
        <w:tc>
          <w:tcPr>
            <w:tcW w:w="1595"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CD1ACB">
            <w:pPr>
              <w:tabs>
                <w:tab w:val="left" w:pos="708"/>
              </w:tabs>
              <w:spacing w:after="0" w:line="240" w:lineRule="auto"/>
              <w:jc w:val="center"/>
              <w:rPr>
                <w:rFonts w:ascii="Times New Roman" w:hAnsi="Times New Roman" w:cs="Times New Roman"/>
              </w:rPr>
            </w:pPr>
            <w:r w:rsidRPr="00D602D5">
              <w:rPr>
                <w:rFonts w:ascii="Times New Roman" w:hAnsi="Times New Roman" w:cs="Times New Roman"/>
              </w:rPr>
              <w:t>66,6</w:t>
            </w:r>
          </w:p>
        </w:tc>
        <w:tc>
          <w:tcPr>
            <w:tcW w:w="1027"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CD1ACB">
            <w:pPr>
              <w:tabs>
                <w:tab w:val="left" w:pos="708"/>
              </w:tabs>
              <w:spacing w:after="0" w:line="240" w:lineRule="auto"/>
              <w:jc w:val="center"/>
              <w:rPr>
                <w:rFonts w:ascii="Times New Roman" w:hAnsi="Times New Roman" w:cs="Times New Roman"/>
                <w:lang w:val="en-US"/>
              </w:rPr>
            </w:pPr>
            <w:r w:rsidRPr="00D602D5">
              <w:rPr>
                <w:rFonts w:ascii="Times New Roman" w:hAnsi="Times New Roman" w:cs="Times New Roman"/>
                <w:lang w:val="en-US"/>
              </w:rPr>
              <w:t>232</w:t>
            </w:r>
            <w:r w:rsidRPr="00D602D5">
              <w:rPr>
                <w:rFonts w:ascii="Times New Roman" w:hAnsi="Times New Roman" w:cs="Times New Roman"/>
              </w:rPr>
              <w:t>76</w:t>
            </w:r>
          </w:p>
        </w:tc>
        <w:tc>
          <w:tcPr>
            <w:tcW w:w="805" w:type="pct"/>
            <w:tcBorders>
              <w:top w:val="single" w:sz="4" w:space="0" w:color="auto"/>
              <w:left w:val="single" w:sz="4" w:space="0" w:color="auto"/>
              <w:bottom w:val="single" w:sz="4" w:space="0" w:color="auto"/>
              <w:right w:val="single" w:sz="4" w:space="0" w:color="auto"/>
            </w:tcBorders>
            <w:vAlign w:val="center"/>
            <w:hideMark/>
          </w:tcPr>
          <w:p w:rsidR="00D602D5" w:rsidRPr="00D602D5" w:rsidRDefault="00D602D5" w:rsidP="00CD1ACB">
            <w:pPr>
              <w:tabs>
                <w:tab w:val="left" w:pos="708"/>
              </w:tabs>
              <w:spacing w:after="0" w:line="240" w:lineRule="auto"/>
              <w:jc w:val="center"/>
              <w:rPr>
                <w:rFonts w:ascii="Times New Roman" w:hAnsi="Times New Roman" w:cs="Times New Roman"/>
                <w:lang w:val="en-US"/>
              </w:rPr>
            </w:pPr>
            <w:r w:rsidRPr="00D602D5">
              <w:rPr>
                <w:rFonts w:ascii="Times New Roman" w:hAnsi="Times New Roman" w:cs="Times New Roman"/>
                <w:lang w:val="en-US"/>
              </w:rPr>
              <w:t>818</w:t>
            </w:r>
            <w:r w:rsidRPr="00D602D5">
              <w:rPr>
                <w:rFonts w:ascii="Times New Roman" w:hAnsi="Times New Roman" w:cs="Times New Roman"/>
              </w:rPr>
              <w:t>95649</w:t>
            </w:r>
          </w:p>
        </w:tc>
      </w:tr>
    </w:tbl>
    <w:p w:rsidR="00D602D5" w:rsidRPr="00D602D5" w:rsidRDefault="00D602D5" w:rsidP="00CD1ACB">
      <w:pPr>
        <w:pStyle w:val="a7"/>
        <w:spacing w:before="120" w:line="312" w:lineRule="auto"/>
        <w:ind w:firstLine="709"/>
        <w:rPr>
          <w:sz w:val="28"/>
          <w:szCs w:val="28"/>
        </w:rPr>
      </w:pPr>
      <w:r w:rsidRPr="00D602D5">
        <w:rPr>
          <w:sz w:val="28"/>
          <w:szCs w:val="28"/>
        </w:rPr>
        <w:t>Газоснабжение сжиженным углеводородным газом предусматривается для тех потребителей, для которых применение СУГ экономически целесообразнее или прокладка до них газопровода невозможна.</w:t>
      </w:r>
    </w:p>
    <w:p w:rsidR="00D602D5" w:rsidRPr="00D602D5" w:rsidRDefault="00D602D5" w:rsidP="00D602D5">
      <w:pPr>
        <w:pStyle w:val="a7"/>
        <w:spacing w:line="312" w:lineRule="auto"/>
        <w:ind w:firstLine="709"/>
        <w:rPr>
          <w:sz w:val="28"/>
          <w:szCs w:val="28"/>
        </w:rPr>
      </w:pPr>
      <w:r w:rsidRPr="00D602D5">
        <w:rPr>
          <w:sz w:val="28"/>
          <w:szCs w:val="28"/>
        </w:rPr>
        <w:t xml:space="preserve">Газораспределительная система предусматривается </w:t>
      </w:r>
      <w:proofErr w:type="gramStart"/>
      <w:r w:rsidRPr="00D602D5">
        <w:rPr>
          <w:sz w:val="28"/>
          <w:szCs w:val="28"/>
        </w:rPr>
        <w:t>смешанной</w:t>
      </w:r>
      <w:proofErr w:type="gramEnd"/>
      <w:r w:rsidRPr="00D602D5">
        <w:rPr>
          <w:sz w:val="28"/>
          <w:szCs w:val="28"/>
        </w:rPr>
        <w:t>, включающей кольцевые и тупиковые газопроводы. Материал газопроводов высокого давления – сталь, газопроводов среднего давления - полиэтилен. Прокладка - подземная.</w:t>
      </w:r>
    </w:p>
    <w:p w:rsidR="00D602D5" w:rsidRPr="00D602D5" w:rsidRDefault="00D602D5" w:rsidP="00D602D5">
      <w:pPr>
        <w:pStyle w:val="a7"/>
        <w:spacing w:line="312" w:lineRule="auto"/>
        <w:ind w:firstLine="709"/>
        <w:rPr>
          <w:sz w:val="28"/>
          <w:szCs w:val="28"/>
        </w:rPr>
      </w:pPr>
      <w:bookmarkStart w:id="316" w:name="_Toc39097269"/>
      <w:bookmarkStart w:id="317" w:name="_Toc35619552"/>
      <w:bookmarkStart w:id="318" w:name="_Toc35611072"/>
      <w:bookmarkStart w:id="319" w:name="_Toc35600155"/>
      <w:r w:rsidRPr="00D602D5">
        <w:rPr>
          <w:sz w:val="28"/>
          <w:szCs w:val="28"/>
        </w:rPr>
        <w:t xml:space="preserve">В соответствии со «Схемой газоснабжения городского </w:t>
      </w:r>
      <w:proofErr w:type="gramStart"/>
      <w:r w:rsidRPr="00D602D5">
        <w:rPr>
          <w:sz w:val="28"/>
          <w:szCs w:val="28"/>
        </w:rPr>
        <w:t>округа</w:t>
      </w:r>
      <w:proofErr w:type="gramEnd"/>
      <w:r w:rsidRPr="00D602D5">
        <w:rPr>
          <w:sz w:val="28"/>
          <w:szCs w:val="28"/>
        </w:rPr>
        <w:t xml:space="preserve"> </w:t>
      </w:r>
      <w:r>
        <w:rPr>
          <w:sz w:val="28"/>
          <w:szCs w:val="28"/>
        </w:rPr>
        <w:br/>
      </w:r>
      <w:r w:rsidRPr="00D602D5">
        <w:rPr>
          <w:sz w:val="28"/>
          <w:szCs w:val="28"/>
        </w:rPr>
        <w:t xml:space="preserve">ЗАТО Большой Камень на 2010-2020 гг.», разработанной </w:t>
      </w:r>
      <w:r>
        <w:rPr>
          <w:sz w:val="28"/>
          <w:szCs w:val="28"/>
        </w:rPr>
        <w:br/>
      </w:r>
      <w:r w:rsidRPr="00D602D5">
        <w:rPr>
          <w:sz w:val="28"/>
          <w:szCs w:val="28"/>
        </w:rPr>
        <w:t>ОАО «Головной научно-исследовательский и</w:t>
      </w:r>
      <w:r w:rsidR="00176B37">
        <w:rPr>
          <w:sz w:val="28"/>
          <w:szCs w:val="28"/>
        </w:rPr>
        <w:t xml:space="preserve"> </w:t>
      </w:r>
      <w:r w:rsidRPr="00D602D5">
        <w:rPr>
          <w:sz w:val="28"/>
          <w:szCs w:val="28"/>
        </w:rPr>
        <w:t xml:space="preserve">проектный институт </w:t>
      </w:r>
      <w:r>
        <w:rPr>
          <w:sz w:val="28"/>
          <w:szCs w:val="28"/>
        </w:rPr>
        <w:br/>
      </w:r>
      <w:r w:rsidRPr="00D602D5">
        <w:rPr>
          <w:sz w:val="28"/>
          <w:szCs w:val="28"/>
        </w:rPr>
        <w:lastRenderedPageBreak/>
        <w:t>по распределению и использованию газа «</w:t>
      </w:r>
      <w:proofErr w:type="spellStart"/>
      <w:r w:rsidRPr="00D602D5">
        <w:rPr>
          <w:sz w:val="28"/>
          <w:szCs w:val="28"/>
        </w:rPr>
        <w:t>Гипрониигаз</w:t>
      </w:r>
      <w:proofErr w:type="spellEnd"/>
      <w:r w:rsidRPr="00D602D5">
        <w:rPr>
          <w:sz w:val="28"/>
          <w:szCs w:val="28"/>
        </w:rPr>
        <w:t>», газораспределительная система предусматривается 3-х ступенчатая:</w:t>
      </w:r>
    </w:p>
    <w:p w:rsidR="00D602D5" w:rsidRPr="00D602D5" w:rsidRDefault="00D602D5" w:rsidP="00D602D5">
      <w:pPr>
        <w:pStyle w:val="a7"/>
        <w:spacing w:line="312" w:lineRule="auto"/>
        <w:ind w:firstLine="709"/>
        <w:rPr>
          <w:sz w:val="28"/>
          <w:szCs w:val="28"/>
        </w:rPr>
      </w:pPr>
      <w:r w:rsidRPr="00D602D5">
        <w:rPr>
          <w:sz w:val="28"/>
          <w:szCs w:val="28"/>
        </w:rPr>
        <w:t xml:space="preserve">- от ГРС </w:t>
      </w:r>
      <w:proofErr w:type="spellStart"/>
      <w:r w:rsidRPr="00D602D5">
        <w:rPr>
          <w:sz w:val="28"/>
          <w:szCs w:val="28"/>
        </w:rPr>
        <w:t>запитываются</w:t>
      </w:r>
      <w:proofErr w:type="spellEnd"/>
      <w:r w:rsidRPr="00D602D5">
        <w:rPr>
          <w:sz w:val="28"/>
          <w:szCs w:val="28"/>
        </w:rPr>
        <w:t xml:space="preserve"> газопроводы высокого давления I категории </w:t>
      </w:r>
      <w:r>
        <w:rPr>
          <w:sz w:val="28"/>
          <w:szCs w:val="28"/>
        </w:rPr>
        <w:br/>
      </w:r>
      <w:r w:rsidRPr="00D602D5">
        <w:rPr>
          <w:sz w:val="28"/>
          <w:szCs w:val="28"/>
        </w:rPr>
        <w:t>(до 1,2</w:t>
      </w:r>
      <w:r w:rsidRPr="00D602D5">
        <w:rPr>
          <w:sz w:val="28"/>
          <w:szCs w:val="28"/>
          <w:lang w:val="en-US"/>
        </w:rPr>
        <w:t> </w:t>
      </w:r>
      <w:r w:rsidRPr="00D602D5">
        <w:rPr>
          <w:sz w:val="28"/>
          <w:szCs w:val="28"/>
        </w:rPr>
        <w:t xml:space="preserve">МПа), подводящие газ к крупным промышленным потребителям </w:t>
      </w:r>
      <w:r>
        <w:rPr>
          <w:sz w:val="28"/>
          <w:szCs w:val="28"/>
        </w:rPr>
        <w:br/>
      </w:r>
      <w:r w:rsidRPr="00D602D5">
        <w:rPr>
          <w:sz w:val="28"/>
          <w:szCs w:val="28"/>
        </w:rPr>
        <w:t>и пунктам редуцирования газа;</w:t>
      </w:r>
    </w:p>
    <w:p w:rsidR="00D602D5" w:rsidRPr="00D602D5" w:rsidRDefault="00D602D5" w:rsidP="00D602D5">
      <w:pPr>
        <w:pStyle w:val="a7"/>
        <w:spacing w:line="312" w:lineRule="auto"/>
        <w:ind w:firstLine="709"/>
        <w:rPr>
          <w:sz w:val="28"/>
          <w:szCs w:val="28"/>
        </w:rPr>
      </w:pPr>
      <w:r w:rsidRPr="00D602D5">
        <w:rPr>
          <w:sz w:val="28"/>
          <w:szCs w:val="28"/>
        </w:rPr>
        <w:t xml:space="preserve">- от ПРГ </w:t>
      </w:r>
      <w:proofErr w:type="spellStart"/>
      <w:r w:rsidRPr="00D602D5">
        <w:rPr>
          <w:sz w:val="28"/>
          <w:szCs w:val="28"/>
        </w:rPr>
        <w:t>запитываются</w:t>
      </w:r>
      <w:proofErr w:type="spellEnd"/>
      <w:r w:rsidRPr="00D602D5">
        <w:rPr>
          <w:sz w:val="28"/>
          <w:szCs w:val="28"/>
        </w:rPr>
        <w:t xml:space="preserve"> газопроводы высокого давления II категории (до 0,6 МПа), подводящие газ к котельным, промышленным потребителям </w:t>
      </w:r>
      <w:r>
        <w:rPr>
          <w:sz w:val="28"/>
          <w:szCs w:val="28"/>
        </w:rPr>
        <w:br/>
      </w:r>
      <w:r w:rsidRPr="00D602D5">
        <w:rPr>
          <w:sz w:val="28"/>
          <w:szCs w:val="28"/>
        </w:rPr>
        <w:t xml:space="preserve">и ПРГ; </w:t>
      </w:r>
    </w:p>
    <w:p w:rsidR="00D602D5" w:rsidRPr="00D602D5" w:rsidRDefault="00D602D5" w:rsidP="00D602D5">
      <w:pPr>
        <w:pStyle w:val="a7"/>
        <w:spacing w:line="312" w:lineRule="auto"/>
        <w:ind w:firstLine="709"/>
        <w:rPr>
          <w:sz w:val="28"/>
          <w:szCs w:val="28"/>
        </w:rPr>
      </w:pPr>
      <w:r w:rsidRPr="00D602D5">
        <w:rPr>
          <w:sz w:val="28"/>
          <w:szCs w:val="28"/>
        </w:rPr>
        <w:t xml:space="preserve">- от ПРГ </w:t>
      </w:r>
      <w:proofErr w:type="spellStart"/>
      <w:r w:rsidRPr="00D602D5">
        <w:rPr>
          <w:sz w:val="28"/>
          <w:szCs w:val="28"/>
        </w:rPr>
        <w:t>запитываются</w:t>
      </w:r>
      <w:proofErr w:type="spellEnd"/>
      <w:r w:rsidRPr="00D602D5">
        <w:rPr>
          <w:sz w:val="28"/>
          <w:szCs w:val="28"/>
        </w:rPr>
        <w:t xml:space="preserve"> газопроводы среднего давления (до 0,3 МПа), подводящие газ к котельным, жилой застройке и прочим потребителям.</w:t>
      </w:r>
    </w:p>
    <w:p w:rsidR="00D602D5" w:rsidRPr="00D602D5" w:rsidRDefault="00D602D5" w:rsidP="00DF2E53">
      <w:pPr>
        <w:pStyle w:val="a7"/>
        <w:spacing w:line="312" w:lineRule="auto"/>
        <w:ind w:firstLine="709"/>
        <w:rPr>
          <w:sz w:val="28"/>
          <w:szCs w:val="28"/>
        </w:rPr>
      </w:pPr>
      <w:r w:rsidRPr="00D602D5">
        <w:rPr>
          <w:sz w:val="28"/>
          <w:szCs w:val="28"/>
        </w:rPr>
        <w:t xml:space="preserve">Местоположение планируемых к размещению ПРГ, трассы газопроводов высокого давления отображены с учетом «Схемы газоснабжения городского </w:t>
      </w:r>
      <w:proofErr w:type="gramStart"/>
      <w:r w:rsidRPr="00D602D5">
        <w:rPr>
          <w:sz w:val="28"/>
          <w:szCs w:val="28"/>
        </w:rPr>
        <w:t>округа</w:t>
      </w:r>
      <w:proofErr w:type="gramEnd"/>
      <w:r w:rsidRPr="00D602D5">
        <w:rPr>
          <w:sz w:val="28"/>
          <w:szCs w:val="28"/>
        </w:rPr>
        <w:t xml:space="preserve"> ЗАТО Большой Камень на 2010-2020 гг.», решений генерального плана и проектов планировки территорий. Трассы газопроводов необходимо уточнить при разработке проектов планировки линейных объектов.</w:t>
      </w:r>
    </w:p>
    <w:p w:rsidR="00D602D5" w:rsidRPr="00D602D5" w:rsidRDefault="00D602D5" w:rsidP="00DF2E53">
      <w:pPr>
        <w:pStyle w:val="a7"/>
        <w:spacing w:line="312" w:lineRule="auto"/>
        <w:ind w:firstLine="709"/>
        <w:rPr>
          <w:sz w:val="28"/>
          <w:szCs w:val="28"/>
        </w:rPr>
      </w:pPr>
      <w:r w:rsidRPr="00D602D5">
        <w:rPr>
          <w:sz w:val="28"/>
          <w:szCs w:val="28"/>
        </w:rPr>
        <w:t>Таким образом, для обеспечения централизованной системой газоснабжения природным газом необходимо выполнить следующие мероприятия:</w:t>
      </w:r>
    </w:p>
    <w:p w:rsidR="00D602D5" w:rsidRDefault="00D602D5" w:rsidP="00DF2E53">
      <w:pPr>
        <w:spacing w:after="0" w:line="312" w:lineRule="auto"/>
        <w:ind w:firstLine="709"/>
        <w:jc w:val="both"/>
        <w:rPr>
          <w:rFonts w:ascii="Times New Roman" w:hAnsi="Times New Roman" w:cs="Times New Roman"/>
          <w:b/>
          <w:sz w:val="28"/>
          <w:szCs w:val="28"/>
        </w:rPr>
      </w:pPr>
      <w:r w:rsidRPr="00D602D5">
        <w:rPr>
          <w:rFonts w:ascii="Times New Roman" w:hAnsi="Times New Roman" w:cs="Times New Roman"/>
          <w:b/>
          <w:sz w:val="28"/>
          <w:szCs w:val="28"/>
        </w:rPr>
        <w:t>Городской округ Большой Камень (за границами населенных пунктов)</w:t>
      </w:r>
    </w:p>
    <w:p w:rsidR="00D602D5" w:rsidRPr="00D602D5" w:rsidRDefault="00D602D5" w:rsidP="00DF2E53">
      <w:pPr>
        <w:pStyle w:val="a7"/>
        <w:spacing w:line="312" w:lineRule="auto"/>
        <w:ind w:firstLine="709"/>
        <w:rPr>
          <w:sz w:val="28"/>
          <w:szCs w:val="28"/>
        </w:rPr>
      </w:pPr>
      <w:r w:rsidRPr="00D602D5">
        <w:rPr>
          <w:sz w:val="28"/>
          <w:szCs w:val="28"/>
        </w:rPr>
        <w:t xml:space="preserve">первая очередь реализации генерального плана (конец 2025 </w:t>
      </w:r>
      <w:r w:rsidR="004E5E0C">
        <w:rPr>
          <w:sz w:val="28"/>
          <w:szCs w:val="28"/>
        </w:rPr>
        <w:t>г.</w:t>
      </w:r>
      <w:r w:rsidRPr="00D602D5">
        <w:rPr>
          <w:sz w:val="28"/>
          <w:szCs w:val="28"/>
        </w:rPr>
        <w:t>):</w:t>
      </w:r>
    </w:p>
    <w:p w:rsidR="00D602D5" w:rsidRPr="00D602D5" w:rsidRDefault="00D602D5" w:rsidP="00DF2E53">
      <w:pPr>
        <w:pStyle w:val="a7"/>
        <w:spacing w:line="312" w:lineRule="auto"/>
        <w:ind w:firstLine="709"/>
        <w:rPr>
          <w:sz w:val="28"/>
          <w:szCs w:val="28"/>
        </w:rPr>
      </w:pPr>
      <w:r w:rsidRPr="00D602D5">
        <w:rPr>
          <w:sz w:val="28"/>
          <w:szCs w:val="28"/>
        </w:rPr>
        <w:t xml:space="preserve">- строительство межпоселкового газопровода от ГРС Большой Камень до городского </w:t>
      </w:r>
      <w:proofErr w:type="gramStart"/>
      <w:r w:rsidRPr="00D602D5">
        <w:rPr>
          <w:sz w:val="28"/>
          <w:szCs w:val="28"/>
        </w:rPr>
        <w:t>округа</w:t>
      </w:r>
      <w:proofErr w:type="gramEnd"/>
      <w:r w:rsidRPr="00D602D5">
        <w:rPr>
          <w:sz w:val="28"/>
          <w:szCs w:val="28"/>
        </w:rPr>
        <w:t xml:space="preserve"> ЗАТО Фокино протяженностью 11,5 км.</w:t>
      </w:r>
    </w:p>
    <w:p w:rsidR="00D602D5" w:rsidRPr="00D602D5" w:rsidRDefault="00D602D5" w:rsidP="00DF2E53">
      <w:pPr>
        <w:pStyle w:val="a7"/>
        <w:spacing w:line="312" w:lineRule="auto"/>
        <w:ind w:firstLine="709"/>
        <w:rPr>
          <w:sz w:val="28"/>
          <w:szCs w:val="28"/>
        </w:rPr>
      </w:pPr>
      <w:r w:rsidRPr="00D602D5">
        <w:rPr>
          <w:sz w:val="28"/>
          <w:szCs w:val="28"/>
        </w:rPr>
        <w:t xml:space="preserve">вторая очередь реализации генерального плана (конец 2030 </w:t>
      </w:r>
      <w:r w:rsidR="004E5E0C">
        <w:rPr>
          <w:sz w:val="28"/>
          <w:szCs w:val="28"/>
        </w:rPr>
        <w:t>г.</w:t>
      </w:r>
      <w:r w:rsidRPr="00D602D5">
        <w:rPr>
          <w:sz w:val="28"/>
          <w:szCs w:val="28"/>
        </w:rPr>
        <w:t>):</w:t>
      </w:r>
    </w:p>
    <w:p w:rsidR="00D602D5" w:rsidRPr="00D602D5" w:rsidRDefault="00D602D5" w:rsidP="00DF2E53">
      <w:pPr>
        <w:pStyle w:val="a7"/>
        <w:spacing w:line="312" w:lineRule="auto"/>
        <w:ind w:firstLine="709"/>
        <w:rPr>
          <w:sz w:val="28"/>
          <w:szCs w:val="28"/>
        </w:rPr>
      </w:pPr>
      <w:r w:rsidRPr="00D602D5">
        <w:rPr>
          <w:sz w:val="28"/>
          <w:szCs w:val="28"/>
        </w:rPr>
        <w:t>- установка пункта редуцирования газа для с. Петровка – 1 объект.</w:t>
      </w:r>
    </w:p>
    <w:p w:rsidR="00D602D5" w:rsidRDefault="00D602D5" w:rsidP="00DF2E53">
      <w:pPr>
        <w:spacing w:after="0" w:line="312" w:lineRule="auto"/>
        <w:ind w:firstLine="709"/>
        <w:jc w:val="both"/>
        <w:rPr>
          <w:rFonts w:ascii="Times New Roman" w:hAnsi="Times New Roman" w:cs="Times New Roman"/>
          <w:b/>
          <w:sz w:val="28"/>
          <w:szCs w:val="28"/>
        </w:rPr>
      </w:pPr>
      <w:r w:rsidRPr="00D602D5">
        <w:rPr>
          <w:rFonts w:ascii="Times New Roman" w:hAnsi="Times New Roman" w:cs="Times New Roman"/>
          <w:b/>
          <w:sz w:val="28"/>
          <w:szCs w:val="28"/>
        </w:rPr>
        <w:t>г. Большой Камень (без учета жилого микрорайона Промышленного парка «Большой Камень»)</w:t>
      </w:r>
    </w:p>
    <w:p w:rsidR="00D602D5" w:rsidRPr="00D602D5" w:rsidRDefault="00D602D5" w:rsidP="00DF2E53">
      <w:pPr>
        <w:pStyle w:val="a7"/>
        <w:spacing w:line="312" w:lineRule="auto"/>
        <w:ind w:firstLine="709"/>
        <w:rPr>
          <w:sz w:val="28"/>
          <w:szCs w:val="28"/>
        </w:rPr>
      </w:pPr>
      <w:r w:rsidRPr="00D602D5">
        <w:rPr>
          <w:sz w:val="28"/>
          <w:szCs w:val="28"/>
        </w:rPr>
        <w:t xml:space="preserve">первая очередь реализации генерального плана (конец 2025 </w:t>
      </w:r>
      <w:r w:rsidR="004E5E0C">
        <w:rPr>
          <w:sz w:val="28"/>
          <w:szCs w:val="28"/>
        </w:rPr>
        <w:t>г.</w:t>
      </w:r>
      <w:r w:rsidRPr="00D602D5">
        <w:rPr>
          <w:sz w:val="28"/>
          <w:szCs w:val="28"/>
        </w:rPr>
        <w:t>):</w:t>
      </w:r>
    </w:p>
    <w:p w:rsidR="00D602D5" w:rsidRPr="00D602D5" w:rsidRDefault="00D602D5" w:rsidP="00DF2E53">
      <w:pPr>
        <w:pStyle w:val="a7"/>
        <w:spacing w:line="312" w:lineRule="auto"/>
        <w:ind w:firstLine="709"/>
        <w:rPr>
          <w:sz w:val="28"/>
          <w:szCs w:val="28"/>
        </w:rPr>
      </w:pPr>
      <w:r w:rsidRPr="00D602D5">
        <w:rPr>
          <w:sz w:val="28"/>
          <w:szCs w:val="28"/>
        </w:rPr>
        <w:t>- строительство распределительных газопроводов высокого давления общей протяженностью 21,4 км;</w:t>
      </w:r>
    </w:p>
    <w:p w:rsidR="00D602D5" w:rsidRPr="00D602D5" w:rsidRDefault="00D602D5" w:rsidP="00DF2E53">
      <w:pPr>
        <w:pStyle w:val="a7"/>
        <w:spacing w:line="312" w:lineRule="auto"/>
        <w:ind w:firstLine="709"/>
        <w:rPr>
          <w:sz w:val="28"/>
          <w:szCs w:val="28"/>
        </w:rPr>
      </w:pPr>
      <w:r w:rsidRPr="00D602D5">
        <w:rPr>
          <w:sz w:val="28"/>
          <w:szCs w:val="28"/>
        </w:rPr>
        <w:t>- установка пункта редуцирования газа – 22 объекта.</w:t>
      </w:r>
    </w:p>
    <w:p w:rsidR="00D602D5" w:rsidRPr="00D602D5" w:rsidRDefault="00D602D5" w:rsidP="00DF2E53">
      <w:pPr>
        <w:pStyle w:val="a7"/>
        <w:spacing w:line="312" w:lineRule="auto"/>
        <w:ind w:firstLine="709"/>
        <w:rPr>
          <w:sz w:val="28"/>
          <w:szCs w:val="28"/>
        </w:rPr>
      </w:pPr>
      <w:r w:rsidRPr="00D602D5">
        <w:rPr>
          <w:sz w:val="28"/>
          <w:szCs w:val="28"/>
        </w:rPr>
        <w:t xml:space="preserve">вторая очередь реализации генерального плана (конец 2030 </w:t>
      </w:r>
      <w:r w:rsidR="004E5E0C">
        <w:rPr>
          <w:sz w:val="28"/>
          <w:szCs w:val="28"/>
        </w:rPr>
        <w:t>г.</w:t>
      </w:r>
      <w:r w:rsidRPr="00D602D5">
        <w:rPr>
          <w:sz w:val="28"/>
          <w:szCs w:val="28"/>
        </w:rPr>
        <w:t>):</w:t>
      </w:r>
    </w:p>
    <w:p w:rsidR="00D602D5" w:rsidRPr="00D602D5" w:rsidRDefault="00D602D5" w:rsidP="00DF2E53">
      <w:pPr>
        <w:pStyle w:val="a7"/>
        <w:spacing w:line="312" w:lineRule="auto"/>
        <w:ind w:firstLine="709"/>
        <w:rPr>
          <w:sz w:val="28"/>
          <w:szCs w:val="28"/>
        </w:rPr>
      </w:pPr>
      <w:r w:rsidRPr="00D602D5">
        <w:rPr>
          <w:sz w:val="28"/>
          <w:szCs w:val="28"/>
        </w:rPr>
        <w:lastRenderedPageBreak/>
        <w:t>- строительство распределительных газопроводов высокого давления общей протяженностью 17,2 км;</w:t>
      </w:r>
    </w:p>
    <w:p w:rsidR="00D602D5" w:rsidRPr="00D602D5" w:rsidRDefault="00D602D5" w:rsidP="00DF2E53">
      <w:pPr>
        <w:pStyle w:val="a7"/>
        <w:spacing w:line="312" w:lineRule="auto"/>
        <w:ind w:firstLine="709"/>
        <w:rPr>
          <w:sz w:val="28"/>
          <w:szCs w:val="28"/>
        </w:rPr>
      </w:pPr>
      <w:r w:rsidRPr="00D602D5">
        <w:rPr>
          <w:sz w:val="28"/>
          <w:szCs w:val="28"/>
        </w:rPr>
        <w:t>- установка пункта редуцирования газа – 12 объектов.</w:t>
      </w:r>
    </w:p>
    <w:p w:rsidR="00D602D5" w:rsidRDefault="00D602D5" w:rsidP="00DF2E53">
      <w:pPr>
        <w:spacing w:after="0" w:line="312" w:lineRule="auto"/>
        <w:ind w:firstLine="709"/>
        <w:jc w:val="both"/>
        <w:rPr>
          <w:rFonts w:ascii="Times New Roman" w:hAnsi="Times New Roman" w:cs="Times New Roman"/>
          <w:b/>
          <w:sz w:val="28"/>
          <w:szCs w:val="28"/>
        </w:rPr>
      </w:pPr>
      <w:r w:rsidRPr="00D602D5">
        <w:rPr>
          <w:rFonts w:ascii="Times New Roman" w:hAnsi="Times New Roman" w:cs="Times New Roman"/>
          <w:b/>
          <w:sz w:val="28"/>
          <w:szCs w:val="28"/>
        </w:rPr>
        <w:t>г. Большой Камень (жилой микрорайон Промышленного парка «Большой Камень»)</w:t>
      </w:r>
    </w:p>
    <w:p w:rsidR="00D602D5" w:rsidRPr="00D602D5" w:rsidRDefault="00D602D5" w:rsidP="00DF2E53">
      <w:pPr>
        <w:pStyle w:val="a7"/>
        <w:spacing w:line="312" w:lineRule="auto"/>
        <w:ind w:firstLine="709"/>
        <w:rPr>
          <w:sz w:val="28"/>
          <w:szCs w:val="28"/>
        </w:rPr>
      </w:pPr>
      <w:r w:rsidRPr="00D602D5">
        <w:rPr>
          <w:sz w:val="28"/>
          <w:szCs w:val="28"/>
        </w:rPr>
        <w:t xml:space="preserve">расчетный срок реализации генерального плана (конец 2040 </w:t>
      </w:r>
      <w:r w:rsidR="004E5E0C">
        <w:rPr>
          <w:sz w:val="28"/>
          <w:szCs w:val="28"/>
        </w:rPr>
        <w:t>г.</w:t>
      </w:r>
      <w:r w:rsidRPr="00D602D5">
        <w:rPr>
          <w:sz w:val="28"/>
          <w:szCs w:val="28"/>
        </w:rPr>
        <w:t>):</w:t>
      </w:r>
    </w:p>
    <w:p w:rsidR="00D602D5" w:rsidRPr="00D602D5" w:rsidRDefault="00D602D5" w:rsidP="00DF2E53">
      <w:pPr>
        <w:pStyle w:val="a7"/>
        <w:spacing w:line="312" w:lineRule="auto"/>
        <w:ind w:firstLine="709"/>
        <w:rPr>
          <w:sz w:val="28"/>
          <w:szCs w:val="28"/>
        </w:rPr>
      </w:pPr>
      <w:r w:rsidRPr="00D602D5">
        <w:rPr>
          <w:sz w:val="28"/>
          <w:szCs w:val="28"/>
        </w:rPr>
        <w:t>- строительство распределительных газопроводов высокого давления общей протяженностью 0,7 км.</w:t>
      </w:r>
    </w:p>
    <w:p w:rsidR="00D602D5" w:rsidRDefault="00D602D5" w:rsidP="00DF2E53">
      <w:pPr>
        <w:spacing w:after="0" w:line="312" w:lineRule="auto"/>
        <w:ind w:firstLine="709"/>
        <w:jc w:val="both"/>
        <w:rPr>
          <w:rFonts w:ascii="Times New Roman" w:hAnsi="Times New Roman" w:cs="Times New Roman"/>
          <w:b/>
          <w:sz w:val="28"/>
          <w:szCs w:val="28"/>
        </w:rPr>
      </w:pPr>
      <w:r w:rsidRPr="00D602D5">
        <w:rPr>
          <w:rFonts w:ascii="Times New Roman" w:hAnsi="Times New Roman" w:cs="Times New Roman"/>
          <w:b/>
          <w:sz w:val="28"/>
          <w:szCs w:val="28"/>
        </w:rPr>
        <w:t>с. Петровка</w:t>
      </w:r>
    </w:p>
    <w:p w:rsidR="00D602D5" w:rsidRPr="00D602D5" w:rsidRDefault="00D602D5" w:rsidP="00DF2E53">
      <w:pPr>
        <w:pStyle w:val="a7"/>
        <w:spacing w:line="312" w:lineRule="auto"/>
        <w:ind w:firstLine="709"/>
        <w:rPr>
          <w:sz w:val="28"/>
          <w:szCs w:val="28"/>
        </w:rPr>
      </w:pPr>
      <w:r w:rsidRPr="00D602D5">
        <w:rPr>
          <w:sz w:val="28"/>
          <w:szCs w:val="28"/>
        </w:rPr>
        <w:t xml:space="preserve">вторая очередь реализации генерального плана (конец 2030 </w:t>
      </w:r>
      <w:r w:rsidR="004E5E0C">
        <w:rPr>
          <w:sz w:val="28"/>
          <w:szCs w:val="28"/>
        </w:rPr>
        <w:t>г.</w:t>
      </w:r>
      <w:r w:rsidRPr="00D602D5">
        <w:rPr>
          <w:sz w:val="28"/>
          <w:szCs w:val="28"/>
        </w:rPr>
        <w:t>):</w:t>
      </w:r>
    </w:p>
    <w:p w:rsidR="00D602D5" w:rsidRPr="00D602D5" w:rsidRDefault="00D602D5" w:rsidP="00DF2E53">
      <w:pPr>
        <w:pStyle w:val="a7"/>
        <w:spacing w:line="312" w:lineRule="auto"/>
        <w:ind w:firstLine="709"/>
        <w:rPr>
          <w:sz w:val="28"/>
          <w:szCs w:val="28"/>
        </w:rPr>
      </w:pPr>
      <w:r w:rsidRPr="00D602D5">
        <w:rPr>
          <w:sz w:val="28"/>
          <w:szCs w:val="28"/>
        </w:rPr>
        <w:t>- строительство распределительных газопроводов высокого давления общей протяженностью 5,0 км;</w:t>
      </w:r>
    </w:p>
    <w:p w:rsidR="00D602D5" w:rsidRPr="00D602D5" w:rsidRDefault="00D602D5" w:rsidP="00DF2E53">
      <w:pPr>
        <w:pStyle w:val="a7"/>
        <w:spacing w:line="312" w:lineRule="auto"/>
        <w:ind w:firstLine="709"/>
        <w:rPr>
          <w:sz w:val="28"/>
          <w:szCs w:val="28"/>
        </w:rPr>
      </w:pPr>
      <w:r w:rsidRPr="00D602D5">
        <w:rPr>
          <w:sz w:val="28"/>
          <w:szCs w:val="28"/>
        </w:rPr>
        <w:t>- установка пункта редуцирования газа – 3 объекта.</w:t>
      </w:r>
    </w:p>
    <w:p w:rsidR="00D602D5" w:rsidRDefault="00D602D5" w:rsidP="00DF2E53">
      <w:pPr>
        <w:spacing w:after="0" w:line="312" w:lineRule="auto"/>
        <w:ind w:firstLine="709"/>
        <w:jc w:val="both"/>
        <w:rPr>
          <w:rFonts w:ascii="Times New Roman" w:hAnsi="Times New Roman" w:cs="Times New Roman"/>
          <w:b/>
          <w:sz w:val="28"/>
          <w:szCs w:val="28"/>
        </w:rPr>
      </w:pPr>
      <w:r w:rsidRPr="00D602D5">
        <w:rPr>
          <w:rFonts w:ascii="Times New Roman" w:hAnsi="Times New Roman" w:cs="Times New Roman"/>
          <w:b/>
          <w:sz w:val="28"/>
          <w:szCs w:val="28"/>
        </w:rPr>
        <w:t>с. Суходол</w:t>
      </w:r>
    </w:p>
    <w:p w:rsidR="00D602D5" w:rsidRPr="00D602D5" w:rsidRDefault="00D602D5" w:rsidP="00DF2E53">
      <w:pPr>
        <w:pStyle w:val="a7"/>
        <w:spacing w:line="312" w:lineRule="auto"/>
        <w:ind w:firstLine="709"/>
        <w:rPr>
          <w:sz w:val="28"/>
          <w:szCs w:val="28"/>
        </w:rPr>
      </w:pPr>
      <w:r w:rsidRPr="00D602D5">
        <w:rPr>
          <w:sz w:val="28"/>
          <w:szCs w:val="28"/>
        </w:rPr>
        <w:t xml:space="preserve">Мероприятия по газификации не предусмотрены. </w:t>
      </w:r>
    </w:p>
    <w:p w:rsidR="00D602D5" w:rsidRPr="00D602D5" w:rsidRDefault="00D602D5" w:rsidP="00DF2E53">
      <w:pPr>
        <w:pStyle w:val="a7"/>
        <w:spacing w:line="312" w:lineRule="auto"/>
        <w:ind w:firstLine="709"/>
        <w:rPr>
          <w:sz w:val="28"/>
          <w:szCs w:val="28"/>
        </w:rPr>
      </w:pPr>
      <w:r w:rsidRPr="00D602D5">
        <w:rPr>
          <w:sz w:val="28"/>
          <w:szCs w:val="28"/>
        </w:rPr>
        <w:t xml:space="preserve">Генеральным планом, учитывая объекты, запланированные </w:t>
      </w:r>
      <w:r w:rsidR="003E51AA">
        <w:rPr>
          <w:sz w:val="28"/>
          <w:szCs w:val="28"/>
        </w:rPr>
        <w:br/>
      </w:r>
      <w:r w:rsidRPr="00D602D5">
        <w:rPr>
          <w:sz w:val="28"/>
          <w:szCs w:val="28"/>
        </w:rPr>
        <w:t xml:space="preserve">к строительству, определен перечень объектов, предусмотренных </w:t>
      </w:r>
      <w:r w:rsidR="003E51AA">
        <w:rPr>
          <w:sz w:val="28"/>
          <w:szCs w:val="28"/>
        </w:rPr>
        <w:br/>
      </w:r>
      <w:r w:rsidRPr="00D602D5">
        <w:rPr>
          <w:sz w:val="28"/>
          <w:szCs w:val="28"/>
        </w:rPr>
        <w:t>к размещению на территории городского округа Большой Камень:</w:t>
      </w:r>
    </w:p>
    <w:p w:rsidR="00D602D5" w:rsidRPr="00D602D5" w:rsidRDefault="00D602D5" w:rsidP="00DF2E53">
      <w:pPr>
        <w:pStyle w:val="a7"/>
        <w:spacing w:line="312" w:lineRule="auto"/>
        <w:ind w:firstLine="709"/>
        <w:rPr>
          <w:sz w:val="28"/>
          <w:szCs w:val="28"/>
        </w:rPr>
      </w:pPr>
      <w:r w:rsidRPr="00D602D5">
        <w:rPr>
          <w:sz w:val="28"/>
          <w:szCs w:val="28"/>
        </w:rPr>
        <w:t>Объекты регионального значения</w:t>
      </w:r>
    </w:p>
    <w:p w:rsidR="00D602D5" w:rsidRPr="00D602D5" w:rsidRDefault="00D602D5" w:rsidP="00DF2E53">
      <w:pPr>
        <w:pStyle w:val="a7"/>
        <w:spacing w:line="312" w:lineRule="auto"/>
        <w:ind w:firstLine="709"/>
        <w:rPr>
          <w:sz w:val="28"/>
          <w:szCs w:val="28"/>
        </w:rPr>
      </w:pPr>
      <w:r w:rsidRPr="00D602D5">
        <w:rPr>
          <w:sz w:val="28"/>
          <w:szCs w:val="28"/>
        </w:rPr>
        <w:t>- распределительный газопровод высокого давления протяженностью 11,5 км.</w:t>
      </w:r>
    </w:p>
    <w:p w:rsidR="00D602D5" w:rsidRPr="00D602D5" w:rsidRDefault="00D602D5" w:rsidP="00DF2E53">
      <w:pPr>
        <w:pStyle w:val="a7"/>
        <w:spacing w:line="312" w:lineRule="auto"/>
        <w:ind w:firstLine="709"/>
        <w:rPr>
          <w:sz w:val="28"/>
          <w:szCs w:val="28"/>
        </w:rPr>
      </w:pPr>
      <w:r w:rsidRPr="00D602D5">
        <w:rPr>
          <w:sz w:val="28"/>
          <w:szCs w:val="28"/>
        </w:rPr>
        <w:t>Объекты местного значения городского округа</w:t>
      </w:r>
    </w:p>
    <w:p w:rsidR="00D602D5" w:rsidRPr="00D602D5" w:rsidRDefault="00D602D5" w:rsidP="00DF2E53">
      <w:pPr>
        <w:pStyle w:val="a7"/>
        <w:spacing w:line="312" w:lineRule="auto"/>
        <w:ind w:firstLine="709"/>
        <w:rPr>
          <w:sz w:val="28"/>
          <w:szCs w:val="28"/>
        </w:rPr>
      </w:pPr>
      <w:r w:rsidRPr="00D602D5">
        <w:rPr>
          <w:sz w:val="28"/>
          <w:szCs w:val="28"/>
        </w:rPr>
        <w:t>- пункты редуцирования газа – 38 объектов;</w:t>
      </w:r>
    </w:p>
    <w:p w:rsidR="00D602D5" w:rsidRDefault="00D602D5" w:rsidP="00D602D5">
      <w:pPr>
        <w:pStyle w:val="a7"/>
        <w:spacing w:line="312" w:lineRule="auto"/>
        <w:ind w:firstLine="709"/>
        <w:rPr>
          <w:sz w:val="28"/>
          <w:szCs w:val="28"/>
        </w:rPr>
      </w:pPr>
      <w:r w:rsidRPr="00D602D5">
        <w:rPr>
          <w:sz w:val="28"/>
          <w:szCs w:val="28"/>
        </w:rPr>
        <w:t>- распределительный газопровод высокого давления протяженностью 44,3 км.</w:t>
      </w:r>
    </w:p>
    <w:p w:rsidR="00D602D5" w:rsidRDefault="00D602D5" w:rsidP="00176B37">
      <w:pPr>
        <w:pStyle w:val="30"/>
        <w:keepLines w:val="0"/>
        <w:numPr>
          <w:ilvl w:val="2"/>
          <w:numId w:val="15"/>
        </w:numPr>
        <w:tabs>
          <w:tab w:val="left" w:pos="284"/>
          <w:tab w:val="left" w:pos="1418"/>
          <w:tab w:val="left" w:pos="1560"/>
        </w:tabs>
        <w:suppressAutoHyphens/>
        <w:spacing w:before="120" w:after="120" w:line="240" w:lineRule="auto"/>
        <w:ind w:left="709" w:firstLine="0"/>
        <w:jc w:val="both"/>
        <w:rPr>
          <w:rFonts w:ascii="Times New Roman" w:hAnsi="Times New Roman" w:cs="Times New Roman"/>
          <w:color w:val="auto"/>
          <w:sz w:val="28"/>
          <w:szCs w:val="28"/>
        </w:rPr>
      </w:pPr>
      <w:r w:rsidRPr="00CD1ACB">
        <w:rPr>
          <w:rFonts w:ascii="Times New Roman" w:hAnsi="Times New Roman" w:cs="Times New Roman"/>
          <w:color w:val="auto"/>
          <w:sz w:val="28"/>
          <w:szCs w:val="28"/>
        </w:rPr>
        <w:t xml:space="preserve">Связь </w:t>
      </w:r>
      <w:r w:rsidRPr="003E51AA">
        <w:rPr>
          <w:rFonts w:ascii="Times New Roman" w:hAnsi="Times New Roman" w:cs="Times New Roman"/>
          <w:color w:val="auto"/>
          <w:sz w:val="28"/>
          <w:szCs w:val="28"/>
        </w:rPr>
        <w:t>и информатизация</w:t>
      </w:r>
      <w:bookmarkEnd w:id="316"/>
      <w:bookmarkEnd w:id="317"/>
      <w:bookmarkEnd w:id="318"/>
      <w:bookmarkEnd w:id="319"/>
    </w:p>
    <w:p w:rsidR="00D602D5" w:rsidRDefault="00D602D5" w:rsidP="00CD1ACB">
      <w:pPr>
        <w:spacing w:before="120" w:after="120" w:line="240" w:lineRule="auto"/>
        <w:ind w:firstLine="709"/>
        <w:jc w:val="both"/>
        <w:rPr>
          <w:rFonts w:ascii="Times New Roman" w:hAnsi="Times New Roman" w:cs="Times New Roman"/>
          <w:b/>
          <w:sz w:val="28"/>
          <w:szCs w:val="28"/>
        </w:rPr>
      </w:pPr>
      <w:bookmarkStart w:id="320" w:name="_Toc519499125"/>
      <w:r w:rsidRPr="003E51AA">
        <w:rPr>
          <w:rFonts w:ascii="Times New Roman" w:hAnsi="Times New Roman" w:cs="Times New Roman"/>
          <w:b/>
          <w:sz w:val="28"/>
          <w:szCs w:val="28"/>
        </w:rPr>
        <w:t>Существующее состояние</w:t>
      </w:r>
      <w:bookmarkEnd w:id="320"/>
    </w:p>
    <w:p w:rsidR="00D602D5" w:rsidRPr="00D602D5" w:rsidRDefault="00D602D5" w:rsidP="003E51AA">
      <w:pPr>
        <w:pStyle w:val="a7"/>
        <w:spacing w:line="312" w:lineRule="auto"/>
        <w:ind w:firstLine="709"/>
        <w:rPr>
          <w:sz w:val="28"/>
          <w:szCs w:val="28"/>
        </w:rPr>
      </w:pPr>
      <w:bookmarkStart w:id="321" w:name="_Toc473884793"/>
      <w:bookmarkStart w:id="322" w:name="_Toc468880848"/>
      <w:bookmarkStart w:id="323" w:name="_Toc468826032"/>
      <w:bookmarkStart w:id="324" w:name="_Toc468812699"/>
      <w:bookmarkStart w:id="325" w:name="_Toc468812041"/>
      <w:bookmarkStart w:id="326" w:name="_Toc468807457"/>
      <w:bookmarkStart w:id="327" w:name="_Toc468803251"/>
      <w:bookmarkStart w:id="328" w:name="_Toc468797936"/>
      <w:bookmarkStart w:id="329" w:name="_Toc468796712"/>
      <w:bookmarkStart w:id="330" w:name="_Toc468789859"/>
      <w:bookmarkStart w:id="331" w:name="_Toc468738992"/>
      <w:bookmarkStart w:id="332" w:name="_Toc468736152"/>
      <w:bookmarkStart w:id="333" w:name="_Toc468732876"/>
      <w:bookmarkStart w:id="334" w:name="_Toc468727855"/>
      <w:bookmarkStart w:id="335" w:name="_Toc468726208"/>
      <w:bookmarkStart w:id="336" w:name="_Toc468723476"/>
      <w:bookmarkStart w:id="337" w:name="_Toc468721091"/>
      <w:bookmarkStart w:id="338" w:name="_Toc468720350"/>
      <w:bookmarkStart w:id="339" w:name="_Toc468720087"/>
      <w:bookmarkStart w:id="340" w:name="_Toc468712650"/>
      <w:bookmarkStart w:id="341" w:name="_Toc468712453"/>
      <w:bookmarkStart w:id="342" w:name="_Toc468712336"/>
      <w:bookmarkStart w:id="343" w:name="_Toc468711086"/>
      <w:bookmarkStart w:id="344" w:name="_Toc468708092"/>
      <w:bookmarkStart w:id="345" w:name="_Toc468704488"/>
      <w:bookmarkStart w:id="346" w:name="_Toc468704404"/>
      <w:bookmarkStart w:id="347" w:name="_Toc468698594"/>
      <w:bookmarkStart w:id="348" w:name="_Toc468696680"/>
      <w:bookmarkStart w:id="349" w:name="_Toc468561321"/>
      <w:bookmarkStart w:id="350" w:name="_Toc468556690"/>
      <w:bookmarkStart w:id="351" w:name="_Toc468555102"/>
      <w:bookmarkStart w:id="352" w:name="_Toc468551296"/>
      <w:bookmarkStart w:id="353" w:name="_Toc468549902"/>
      <w:bookmarkStart w:id="354" w:name="_Toc468475087"/>
      <w:bookmarkStart w:id="355" w:name="_Toc468471306"/>
      <w:bookmarkStart w:id="356" w:name="_Toc468471200"/>
      <w:bookmarkStart w:id="357" w:name="_Toc468469932"/>
      <w:bookmarkStart w:id="358" w:name="_Toc468466912"/>
      <w:bookmarkStart w:id="359" w:name="_Toc468466510"/>
      <w:bookmarkStart w:id="360" w:name="_Toc468464664"/>
      <w:bookmarkStart w:id="361" w:name="_Toc468460788"/>
      <w:bookmarkStart w:id="362" w:name="_Toc468459910"/>
      <w:bookmarkStart w:id="363" w:name="_Toc468459435"/>
      <w:bookmarkStart w:id="364" w:name="_Toc449716036"/>
      <w:bookmarkStart w:id="365" w:name="_Toc449708408"/>
      <w:bookmarkStart w:id="366" w:name="_Toc449708154"/>
      <w:bookmarkStart w:id="367" w:name="_Toc449622189"/>
      <w:bookmarkStart w:id="368" w:name="_Toc449517823"/>
      <w:bookmarkStart w:id="369" w:name="_Toc449446959"/>
      <w:r w:rsidRPr="003E51AA">
        <w:rPr>
          <w:sz w:val="28"/>
          <w:szCs w:val="28"/>
        </w:rPr>
        <w:t>Связь является составной</w:t>
      </w:r>
      <w:r w:rsidRPr="00D602D5">
        <w:rPr>
          <w:sz w:val="28"/>
          <w:szCs w:val="28"/>
        </w:rPr>
        <w:t xml:space="preserve"> частью инфраструктуры городского округа Большой Камень. Существующая сеть связи представлена развитой инфраструктурой, которая позволяет удовлетворить информационные потребности граждан.</w:t>
      </w:r>
    </w:p>
    <w:p w:rsidR="00D602D5" w:rsidRPr="00D602D5" w:rsidRDefault="00D602D5" w:rsidP="003E51AA">
      <w:pPr>
        <w:pStyle w:val="a7"/>
        <w:spacing w:line="312" w:lineRule="auto"/>
        <w:ind w:firstLine="709"/>
        <w:rPr>
          <w:sz w:val="28"/>
          <w:szCs w:val="28"/>
        </w:rPr>
      </w:pPr>
      <w:r w:rsidRPr="00D602D5">
        <w:rPr>
          <w:sz w:val="28"/>
          <w:szCs w:val="28"/>
        </w:rPr>
        <w:t xml:space="preserve">В 2016 – 2018 </w:t>
      </w:r>
      <w:r w:rsidR="004E5E0C">
        <w:rPr>
          <w:sz w:val="28"/>
          <w:szCs w:val="28"/>
        </w:rPr>
        <w:t>г</w:t>
      </w:r>
      <w:r w:rsidR="003033EA">
        <w:rPr>
          <w:sz w:val="28"/>
          <w:szCs w:val="28"/>
        </w:rPr>
        <w:t>ода</w:t>
      </w:r>
      <w:r w:rsidRPr="00D602D5">
        <w:rPr>
          <w:sz w:val="28"/>
          <w:szCs w:val="28"/>
        </w:rPr>
        <w:t xml:space="preserve">х на территории городского округа Большой Камень связь развивалась высокими темпами. Активно внедрялся доступ </w:t>
      </w:r>
      <w:r w:rsidR="003E51AA">
        <w:rPr>
          <w:sz w:val="28"/>
          <w:szCs w:val="28"/>
        </w:rPr>
        <w:br/>
      </w:r>
      <w:r w:rsidRPr="00D602D5">
        <w:rPr>
          <w:sz w:val="28"/>
          <w:szCs w:val="28"/>
        </w:rPr>
        <w:t>к сети передачи данных Интернет.</w:t>
      </w:r>
    </w:p>
    <w:p w:rsidR="00D602D5" w:rsidRPr="00D602D5" w:rsidRDefault="00D602D5" w:rsidP="003E51AA">
      <w:pPr>
        <w:pStyle w:val="a7"/>
        <w:spacing w:line="312" w:lineRule="auto"/>
        <w:ind w:firstLine="709"/>
        <w:rPr>
          <w:sz w:val="28"/>
          <w:szCs w:val="28"/>
        </w:rPr>
      </w:pPr>
      <w:r w:rsidRPr="00D602D5">
        <w:rPr>
          <w:sz w:val="28"/>
          <w:szCs w:val="28"/>
        </w:rPr>
        <w:lastRenderedPageBreak/>
        <w:t>Динамично развивающимся направлением предоставления услуг связи являются сети GSM. На территории городского округа Большой Камень предоставляют услуги четыре оператора сетей сотовой подвижной связи:</w:t>
      </w:r>
    </w:p>
    <w:p w:rsidR="00D602D5" w:rsidRPr="00D602D5" w:rsidRDefault="00D602D5" w:rsidP="003E51AA">
      <w:pPr>
        <w:pStyle w:val="a0"/>
        <w:numPr>
          <w:ilvl w:val="0"/>
          <w:numId w:val="0"/>
        </w:numPr>
        <w:spacing w:before="0" w:after="0" w:line="312" w:lineRule="auto"/>
        <w:ind w:firstLine="709"/>
        <w:rPr>
          <w:rFonts w:ascii="Times New Roman" w:hAnsi="Times New Roman" w:cs="Times New Roman"/>
          <w:sz w:val="28"/>
          <w:szCs w:val="28"/>
        </w:rPr>
      </w:pPr>
      <w:r w:rsidRPr="00D602D5">
        <w:rPr>
          <w:rFonts w:ascii="Times New Roman" w:hAnsi="Times New Roman" w:cs="Times New Roman"/>
          <w:sz w:val="28"/>
          <w:szCs w:val="28"/>
        </w:rPr>
        <w:t xml:space="preserve">ПАО «ВымпелКом» (торговая марка «Би </w:t>
      </w:r>
      <w:proofErr w:type="spellStart"/>
      <w:r w:rsidRPr="00D602D5">
        <w:rPr>
          <w:rFonts w:ascii="Times New Roman" w:hAnsi="Times New Roman" w:cs="Times New Roman"/>
          <w:sz w:val="28"/>
          <w:szCs w:val="28"/>
        </w:rPr>
        <w:t>Лайн</w:t>
      </w:r>
      <w:proofErr w:type="spellEnd"/>
      <w:r w:rsidRPr="00D602D5">
        <w:rPr>
          <w:rFonts w:ascii="Times New Roman" w:hAnsi="Times New Roman" w:cs="Times New Roman"/>
          <w:sz w:val="28"/>
          <w:szCs w:val="28"/>
        </w:rPr>
        <w:t>»);</w:t>
      </w:r>
    </w:p>
    <w:p w:rsidR="00D602D5" w:rsidRPr="00D602D5" w:rsidRDefault="00D602D5" w:rsidP="003E51AA">
      <w:pPr>
        <w:pStyle w:val="a0"/>
        <w:numPr>
          <w:ilvl w:val="0"/>
          <w:numId w:val="0"/>
        </w:numPr>
        <w:spacing w:before="0" w:after="0" w:line="312" w:lineRule="auto"/>
        <w:ind w:firstLine="709"/>
        <w:rPr>
          <w:rFonts w:ascii="Times New Roman" w:hAnsi="Times New Roman" w:cs="Times New Roman"/>
          <w:sz w:val="28"/>
          <w:szCs w:val="28"/>
        </w:rPr>
      </w:pPr>
      <w:r w:rsidRPr="00D602D5">
        <w:rPr>
          <w:rFonts w:ascii="Times New Roman" w:hAnsi="Times New Roman" w:cs="Times New Roman"/>
          <w:sz w:val="28"/>
          <w:szCs w:val="28"/>
        </w:rPr>
        <w:t>ПАО «МТС» (торговая марка МТС);</w:t>
      </w:r>
    </w:p>
    <w:p w:rsidR="00D602D5" w:rsidRPr="00D602D5" w:rsidRDefault="00D602D5" w:rsidP="003E51AA">
      <w:pPr>
        <w:pStyle w:val="a0"/>
        <w:numPr>
          <w:ilvl w:val="0"/>
          <w:numId w:val="0"/>
        </w:numPr>
        <w:spacing w:before="0" w:after="0" w:line="312" w:lineRule="auto"/>
        <w:ind w:firstLine="709"/>
        <w:rPr>
          <w:rFonts w:ascii="Times New Roman" w:hAnsi="Times New Roman" w:cs="Times New Roman"/>
          <w:sz w:val="28"/>
          <w:szCs w:val="28"/>
        </w:rPr>
      </w:pPr>
      <w:r w:rsidRPr="00D602D5">
        <w:rPr>
          <w:rFonts w:ascii="Times New Roman" w:hAnsi="Times New Roman" w:cs="Times New Roman"/>
          <w:sz w:val="28"/>
          <w:szCs w:val="28"/>
        </w:rPr>
        <w:t>ПАО «МегаФон» (торговая марка «Мегафон»);</w:t>
      </w:r>
    </w:p>
    <w:p w:rsidR="00D602D5" w:rsidRPr="00D602D5" w:rsidRDefault="00D602D5" w:rsidP="003E51AA">
      <w:pPr>
        <w:pStyle w:val="a0"/>
        <w:numPr>
          <w:ilvl w:val="0"/>
          <w:numId w:val="0"/>
        </w:numPr>
        <w:spacing w:before="0" w:after="0" w:line="312" w:lineRule="auto"/>
        <w:ind w:firstLine="709"/>
        <w:rPr>
          <w:rFonts w:ascii="Times New Roman" w:hAnsi="Times New Roman" w:cs="Times New Roman"/>
          <w:sz w:val="28"/>
          <w:szCs w:val="28"/>
        </w:rPr>
      </w:pPr>
      <w:r w:rsidRPr="00D602D5">
        <w:rPr>
          <w:rFonts w:ascii="Times New Roman" w:hAnsi="Times New Roman" w:cs="Times New Roman"/>
          <w:sz w:val="28"/>
          <w:szCs w:val="28"/>
        </w:rPr>
        <w:t>ПАО «Теле</w:t>
      </w:r>
      <w:proofErr w:type="gramStart"/>
      <w:r w:rsidRPr="00D602D5">
        <w:rPr>
          <w:rFonts w:ascii="Times New Roman" w:hAnsi="Times New Roman" w:cs="Times New Roman"/>
          <w:sz w:val="28"/>
          <w:szCs w:val="28"/>
        </w:rPr>
        <w:t>2</w:t>
      </w:r>
      <w:proofErr w:type="gramEnd"/>
      <w:r w:rsidRPr="00D602D5">
        <w:rPr>
          <w:rFonts w:ascii="Times New Roman" w:hAnsi="Times New Roman" w:cs="Times New Roman"/>
          <w:sz w:val="28"/>
          <w:szCs w:val="28"/>
        </w:rPr>
        <w:t>» (торговая марка «Теле2»).</w:t>
      </w:r>
    </w:p>
    <w:p w:rsidR="00D602D5" w:rsidRPr="00D602D5" w:rsidRDefault="00D602D5" w:rsidP="003E51AA">
      <w:pPr>
        <w:pStyle w:val="a7"/>
        <w:spacing w:line="312" w:lineRule="auto"/>
        <w:ind w:firstLine="709"/>
        <w:rPr>
          <w:sz w:val="28"/>
          <w:szCs w:val="28"/>
        </w:rPr>
      </w:pPr>
      <w:r w:rsidRPr="00D602D5">
        <w:rPr>
          <w:sz w:val="28"/>
          <w:szCs w:val="28"/>
        </w:rPr>
        <w:t>На территории городского округа установлены базовые станции операторов сетей сотовой подвижной связи.</w:t>
      </w:r>
    </w:p>
    <w:p w:rsidR="00D602D5" w:rsidRPr="00D602D5" w:rsidRDefault="00D602D5" w:rsidP="003E51AA">
      <w:pPr>
        <w:pStyle w:val="a7"/>
        <w:spacing w:line="312" w:lineRule="auto"/>
        <w:ind w:firstLine="709"/>
        <w:rPr>
          <w:sz w:val="28"/>
          <w:szCs w:val="28"/>
        </w:rPr>
      </w:pPr>
      <w:r w:rsidRPr="00D602D5">
        <w:rPr>
          <w:sz w:val="28"/>
          <w:szCs w:val="28"/>
        </w:rPr>
        <w:t>Основным оператором, оказывающим услуги на основе систем фиксированной связи, является ПАО «Ростелеком», в собственности которого находится большая часть первичных сетей связи.</w:t>
      </w:r>
    </w:p>
    <w:p w:rsidR="00D602D5" w:rsidRPr="00D602D5" w:rsidRDefault="00D602D5" w:rsidP="003E51AA">
      <w:pPr>
        <w:pStyle w:val="a7"/>
        <w:spacing w:line="312" w:lineRule="auto"/>
        <w:ind w:firstLine="709"/>
        <w:rPr>
          <w:sz w:val="28"/>
          <w:szCs w:val="28"/>
        </w:rPr>
      </w:pPr>
      <w:r w:rsidRPr="00D602D5">
        <w:rPr>
          <w:sz w:val="28"/>
          <w:szCs w:val="28"/>
        </w:rPr>
        <w:t xml:space="preserve">В качестве межстанционных сетей связи используются волоконно-оптические линии связи (далее – ВОЛС). </w:t>
      </w:r>
    </w:p>
    <w:p w:rsidR="00D602D5" w:rsidRPr="00D602D5" w:rsidRDefault="00D602D5" w:rsidP="003E51AA">
      <w:pPr>
        <w:pStyle w:val="a7"/>
        <w:spacing w:line="312" w:lineRule="auto"/>
        <w:ind w:firstLine="709"/>
        <w:rPr>
          <w:sz w:val="28"/>
          <w:szCs w:val="28"/>
        </w:rPr>
      </w:pPr>
      <w:r w:rsidRPr="00D602D5">
        <w:rPr>
          <w:sz w:val="28"/>
          <w:szCs w:val="28"/>
        </w:rPr>
        <w:t>Новейшее оборудование компаний позволяет представлять весь спектр услуг связи:</w:t>
      </w:r>
    </w:p>
    <w:p w:rsidR="00D602D5" w:rsidRPr="00D602D5" w:rsidRDefault="00D602D5" w:rsidP="003E51AA">
      <w:pPr>
        <w:pStyle w:val="a0"/>
        <w:numPr>
          <w:ilvl w:val="0"/>
          <w:numId w:val="0"/>
        </w:numPr>
        <w:spacing w:before="0" w:after="0" w:line="312" w:lineRule="auto"/>
        <w:ind w:firstLine="709"/>
        <w:rPr>
          <w:rFonts w:ascii="Times New Roman" w:hAnsi="Times New Roman" w:cs="Times New Roman"/>
          <w:sz w:val="28"/>
          <w:szCs w:val="28"/>
        </w:rPr>
      </w:pPr>
      <w:r w:rsidRPr="00D602D5">
        <w:rPr>
          <w:rFonts w:ascii="Times New Roman" w:hAnsi="Times New Roman" w:cs="Times New Roman"/>
          <w:sz w:val="28"/>
          <w:szCs w:val="28"/>
        </w:rPr>
        <w:t>местная, междугородная, международная телефонная связь;</w:t>
      </w:r>
    </w:p>
    <w:p w:rsidR="00D602D5" w:rsidRPr="00D602D5" w:rsidRDefault="00D602D5" w:rsidP="003E51AA">
      <w:pPr>
        <w:pStyle w:val="a0"/>
        <w:numPr>
          <w:ilvl w:val="0"/>
          <w:numId w:val="0"/>
        </w:numPr>
        <w:spacing w:before="0" w:after="0" w:line="312" w:lineRule="auto"/>
        <w:ind w:firstLine="709"/>
        <w:rPr>
          <w:rFonts w:ascii="Times New Roman" w:hAnsi="Times New Roman" w:cs="Times New Roman"/>
          <w:sz w:val="28"/>
          <w:szCs w:val="28"/>
        </w:rPr>
      </w:pPr>
      <w:r w:rsidRPr="00D602D5">
        <w:rPr>
          <w:rFonts w:ascii="Times New Roman" w:hAnsi="Times New Roman" w:cs="Times New Roman"/>
          <w:sz w:val="28"/>
          <w:szCs w:val="28"/>
        </w:rPr>
        <w:t>услуги передачи данных;</w:t>
      </w:r>
    </w:p>
    <w:p w:rsidR="00D602D5" w:rsidRPr="00D602D5" w:rsidRDefault="00D602D5" w:rsidP="003E51AA">
      <w:pPr>
        <w:pStyle w:val="a0"/>
        <w:numPr>
          <w:ilvl w:val="0"/>
          <w:numId w:val="0"/>
        </w:numPr>
        <w:spacing w:before="0" w:after="0" w:line="312" w:lineRule="auto"/>
        <w:ind w:firstLine="709"/>
        <w:rPr>
          <w:rFonts w:ascii="Times New Roman" w:hAnsi="Times New Roman" w:cs="Times New Roman"/>
          <w:sz w:val="28"/>
          <w:szCs w:val="28"/>
        </w:rPr>
      </w:pPr>
      <w:r w:rsidRPr="00D602D5">
        <w:rPr>
          <w:rFonts w:ascii="Times New Roman" w:hAnsi="Times New Roman" w:cs="Times New Roman"/>
          <w:sz w:val="28"/>
          <w:szCs w:val="28"/>
        </w:rPr>
        <w:t>выделенный доступ к сети Интернет;</w:t>
      </w:r>
    </w:p>
    <w:p w:rsidR="00D602D5" w:rsidRPr="00D602D5" w:rsidRDefault="00D602D5" w:rsidP="003E51AA">
      <w:pPr>
        <w:pStyle w:val="a0"/>
        <w:numPr>
          <w:ilvl w:val="0"/>
          <w:numId w:val="0"/>
        </w:numPr>
        <w:spacing w:before="0" w:after="0" w:line="312" w:lineRule="auto"/>
        <w:ind w:firstLine="709"/>
        <w:rPr>
          <w:rFonts w:ascii="Times New Roman" w:hAnsi="Times New Roman" w:cs="Times New Roman"/>
          <w:sz w:val="28"/>
          <w:szCs w:val="28"/>
        </w:rPr>
      </w:pPr>
      <w:r w:rsidRPr="00D602D5">
        <w:rPr>
          <w:rFonts w:ascii="Times New Roman" w:hAnsi="Times New Roman" w:cs="Times New Roman"/>
          <w:sz w:val="28"/>
          <w:szCs w:val="28"/>
        </w:rPr>
        <w:t>услуги связи по предоставлению каналов связи;</w:t>
      </w:r>
    </w:p>
    <w:p w:rsidR="00D602D5" w:rsidRPr="00D602D5" w:rsidRDefault="00D602D5" w:rsidP="003E51AA">
      <w:pPr>
        <w:pStyle w:val="a0"/>
        <w:numPr>
          <w:ilvl w:val="0"/>
          <w:numId w:val="0"/>
        </w:numPr>
        <w:spacing w:before="0" w:after="0" w:line="312" w:lineRule="auto"/>
        <w:ind w:firstLine="709"/>
        <w:rPr>
          <w:rFonts w:ascii="Times New Roman" w:hAnsi="Times New Roman" w:cs="Times New Roman"/>
          <w:sz w:val="28"/>
          <w:szCs w:val="28"/>
        </w:rPr>
      </w:pPr>
      <w:r w:rsidRPr="00D602D5">
        <w:rPr>
          <w:rFonts w:ascii="Times New Roman" w:hAnsi="Times New Roman" w:cs="Times New Roman"/>
          <w:sz w:val="28"/>
          <w:szCs w:val="28"/>
        </w:rPr>
        <w:t>организация корпоративных сетей;</w:t>
      </w:r>
    </w:p>
    <w:p w:rsidR="00D602D5" w:rsidRPr="00D602D5" w:rsidRDefault="00D602D5" w:rsidP="003E51AA">
      <w:pPr>
        <w:pStyle w:val="a0"/>
        <w:numPr>
          <w:ilvl w:val="0"/>
          <w:numId w:val="0"/>
        </w:numPr>
        <w:spacing w:before="0" w:after="0" w:line="312" w:lineRule="auto"/>
        <w:ind w:firstLine="709"/>
        <w:rPr>
          <w:rFonts w:ascii="Times New Roman" w:hAnsi="Times New Roman" w:cs="Times New Roman"/>
          <w:sz w:val="28"/>
          <w:szCs w:val="28"/>
        </w:rPr>
      </w:pPr>
      <w:r w:rsidRPr="00D602D5">
        <w:rPr>
          <w:rFonts w:ascii="Times New Roman" w:hAnsi="Times New Roman" w:cs="Times New Roman"/>
          <w:sz w:val="28"/>
          <w:szCs w:val="28"/>
        </w:rPr>
        <w:t>услуги IP-телефонии.</w:t>
      </w:r>
    </w:p>
    <w:p w:rsidR="00D602D5" w:rsidRPr="00D602D5" w:rsidRDefault="00D602D5" w:rsidP="003E51AA">
      <w:pPr>
        <w:pStyle w:val="a7"/>
        <w:spacing w:line="312" w:lineRule="auto"/>
        <w:ind w:firstLine="709"/>
        <w:rPr>
          <w:sz w:val="28"/>
          <w:szCs w:val="28"/>
        </w:rPr>
      </w:pPr>
      <w:r w:rsidRPr="00D602D5">
        <w:rPr>
          <w:sz w:val="28"/>
          <w:szCs w:val="28"/>
        </w:rPr>
        <w:t>На территории городского округа организованны пункты коллективного доступа в Интернет.</w:t>
      </w:r>
    </w:p>
    <w:p w:rsidR="00D602D5" w:rsidRPr="00D602D5" w:rsidRDefault="00D602D5" w:rsidP="003E51AA">
      <w:pPr>
        <w:pStyle w:val="a7"/>
        <w:spacing w:line="312" w:lineRule="auto"/>
        <w:ind w:firstLine="709"/>
        <w:rPr>
          <w:sz w:val="28"/>
          <w:szCs w:val="28"/>
        </w:rPr>
      </w:pPr>
      <w:r w:rsidRPr="00D602D5">
        <w:rPr>
          <w:sz w:val="28"/>
          <w:szCs w:val="28"/>
        </w:rPr>
        <w:t>В городском округе транслируется цифровое телевизионное вещание.</w:t>
      </w:r>
    </w:p>
    <w:p w:rsidR="00D602D5" w:rsidRPr="00D602D5" w:rsidRDefault="00D602D5" w:rsidP="003E51AA">
      <w:pPr>
        <w:pStyle w:val="a7"/>
        <w:spacing w:line="312" w:lineRule="auto"/>
        <w:ind w:firstLine="709"/>
        <w:rPr>
          <w:sz w:val="28"/>
          <w:szCs w:val="28"/>
        </w:rPr>
      </w:pPr>
      <w:r w:rsidRPr="00D602D5">
        <w:rPr>
          <w:sz w:val="28"/>
          <w:szCs w:val="28"/>
        </w:rPr>
        <w:t>Анализ перечня услуг связи, предоставляемых населению, показывает, что в целом системы телекоммуникаций обеспечивают необходимый уровень обслуживания. Однако по отдельным направлениям существуют потенциальные возможности увеличения объема и улучшения качества предоставления услуг связи.</w:t>
      </w:r>
    </w:p>
    <w:p w:rsidR="00D602D5" w:rsidRPr="00D602D5" w:rsidRDefault="00D602D5" w:rsidP="003E51AA">
      <w:pPr>
        <w:pStyle w:val="a7"/>
        <w:spacing w:line="312" w:lineRule="auto"/>
        <w:ind w:firstLine="709"/>
        <w:rPr>
          <w:sz w:val="28"/>
          <w:szCs w:val="28"/>
        </w:rPr>
      </w:pPr>
      <w:r w:rsidRPr="00D602D5">
        <w:rPr>
          <w:sz w:val="28"/>
          <w:szCs w:val="28"/>
        </w:rPr>
        <w:t>Услуги связи предоставляются как с помощью средств фиксированной связи, так и на основе средств подвижной сотовой связи.</w:t>
      </w:r>
    </w:p>
    <w:p w:rsidR="00D602D5" w:rsidRPr="00D602D5" w:rsidRDefault="00D602D5" w:rsidP="003E51AA">
      <w:pPr>
        <w:pStyle w:val="a7"/>
        <w:spacing w:line="312" w:lineRule="auto"/>
        <w:ind w:firstLine="709"/>
        <w:rPr>
          <w:sz w:val="28"/>
          <w:szCs w:val="28"/>
        </w:rPr>
      </w:pPr>
      <w:r w:rsidRPr="00D602D5">
        <w:rPr>
          <w:sz w:val="28"/>
          <w:szCs w:val="28"/>
        </w:rPr>
        <w:lastRenderedPageBreak/>
        <w:t xml:space="preserve">Основными задачами являются: развитие территории </w:t>
      </w:r>
      <w:r w:rsidR="003E51AA">
        <w:rPr>
          <w:sz w:val="28"/>
          <w:szCs w:val="28"/>
        </w:rPr>
        <w:br/>
      </w:r>
      <w:r w:rsidRPr="00D602D5">
        <w:rPr>
          <w:sz w:val="28"/>
          <w:szCs w:val="28"/>
        </w:rPr>
        <w:t>за счет привлечения инвестиций частных операторов связи, расширение спектра и снижение стоимости предоставляемых услуг.</w:t>
      </w:r>
    </w:p>
    <w:p w:rsidR="00D602D5" w:rsidRDefault="00D602D5" w:rsidP="00DF2E53">
      <w:pPr>
        <w:spacing w:before="120" w:after="120" w:line="240" w:lineRule="auto"/>
        <w:ind w:firstLine="709"/>
        <w:jc w:val="both"/>
        <w:rPr>
          <w:rFonts w:ascii="Times New Roman" w:hAnsi="Times New Roman" w:cs="Times New Roman"/>
          <w:b/>
          <w:sz w:val="28"/>
          <w:szCs w:val="28"/>
        </w:rPr>
      </w:pPr>
      <w:bookmarkStart w:id="370" w:name="_Toc519499126"/>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rsidRPr="00D602D5">
        <w:rPr>
          <w:rFonts w:ascii="Times New Roman" w:hAnsi="Times New Roman" w:cs="Times New Roman"/>
          <w:b/>
          <w:sz w:val="28"/>
          <w:szCs w:val="28"/>
        </w:rPr>
        <w:t>Планируемое развитие</w:t>
      </w:r>
      <w:bookmarkEnd w:id="370"/>
    </w:p>
    <w:p w:rsidR="00D602D5" w:rsidRPr="00D602D5" w:rsidRDefault="00D602D5" w:rsidP="003E51AA">
      <w:pPr>
        <w:pStyle w:val="a7"/>
        <w:spacing w:line="312" w:lineRule="auto"/>
        <w:ind w:firstLine="709"/>
        <w:rPr>
          <w:sz w:val="28"/>
          <w:szCs w:val="28"/>
        </w:rPr>
      </w:pPr>
      <w:bookmarkStart w:id="371" w:name="_Toc473884832"/>
      <w:bookmarkStart w:id="372" w:name="_Toc468880880"/>
      <w:bookmarkStart w:id="373" w:name="_Toc468826064"/>
      <w:bookmarkStart w:id="374" w:name="_Toc468812731"/>
      <w:bookmarkStart w:id="375" w:name="_Toc468812073"/>
      <w:bookmarkStart w:id="376" w:name="_Toc468807489"/>
      <w:bookmarkStart w:id="377" w:name="_Toc468803283"/>
      <w:bookmarkStart w:id="378" w:name="_Toc468797968"/>
      <w:bookmarkStart w:id="379" w:name="_Toc468796744"/>
      <w:bookmarkStart w:id="380" w:name="_Toc468789891"/>
      <w:bookmarkStart w:id="381" w:name="_Toc468739024"/>
      <w:bookmarkStart w:id="382" w:name="_Toc468736184"/>
      <w:bookmarkStart w:id="383" w:name="_Toc468732908"/>
      <w:bookmarkStart w:id="384" w:name="_Toc468727886"/>
      <w:bookmarkStart w:id="385" w:name="_Toc468726239"/>
      <w:bookmarkStart w:id="386" w:name="_Toc468723507"/>
      <w:bookmarkStart w:id="387" w:name="_Toc468721122"/>
      <w:bookmarkStart w:id="388" w:name="_Toc468720381"/>
      <w:bookmarkStart w:id="389" w:name="_Toc468720118"/>
      <w:bookmarkStart w:id="390" w:name="_Toc468712681"/>
      <w:bookmarkStart w:id="391" w:name="_Toc468712484"/>
      <w:bookmarkStart w:id="392" w:name="_Toc468712367"/>
      <w:bookmarkStart w:id="393" w:name="_Toc468711117"/>
      <w:bookmarkStart w:id="394" w:name="_Toc468708123"/>
      <w:bookmarkStart w:id="395" w:name="_Toc468704520"/>
      <w:bookmarkStart w:id="396" w:name="_Toc468704436"/>
      <w:bookmarkStart w:id="397" w:name="_Toc468698626"/>
      <w:bookmarkStart w:id="398" w:name="_Toc468696712"/>
      <w:bookmarkStart w:id="399" w:name="_Toc468561353"/>
      <w:bookmarkStart w:id="400" w:name="_Toc468556722"/>
      <w:bookmarkStart w:id="401" w:name="_Toc468555134"/>
      <w:bookmarkStart w:id="402" w:name="_Toc468551328"/>
      <w:bookmarkStart w:id="403" w:name="_Toc468549934"/>
      <w:bookmarkStart w:id="404" w:name="_Toc468475119"/>
      <w:bookmarkStart w:id="405" w:name="_Toc468471338"/>
      <w:bookmarkStart w:id="406" w:name="_Toc468471232"/>
      <w:bookmarkStart w:id="407" w:name="_Toc468469964"/>
      <w:bookmarkStart w:id="408" w:name="_Toc468466944"/>
      <w:bookmarkStart w:id="409" w:name="_Toc468466542"/>
      <w:bookmarkStart w:id="410" w:name="_Toc468464696"/>
      <w:bookmarkStart w:id="411" w:name="_Toc468460820"/>
      <w:bookmarkStart w:id="412" w:name="_Toc468459942"/>
      <w:bookmarkStart w:id="413" w:name="_Toc468459467"/>
      <w:bookmarkStart w:id="414" w:name="_Toc449716070"/>
      <w:bookmarkStart w:id="415" w:name="_Toc449708442"/>
      <w:bookmarkStart w:id="416" w:name="_Toc449708188"/>
      <w:bookmarkStart w:id="417" w:name="_Toc449622223"/>
      <w:bookmarkStart w:id="418" w:name="_Toc449517857"/>
      <w:bookmarkStart w:id="419" w:name="_Toc449446993"/>
      <w:bookmarkStart w:id="420" w:name="_Toc428285068"/>
      <w:bookmarkStart w:id="421" w:name="_Toc468460819"/>
      <w:bookmarkStart w:id="422" w:name="_Toc468459941"/>
      <w:bookmarkStart w:id="423" w:name="_Toc468459466"/>
      <w:r w:rsidRPr="00D602D5">
        <w:rPr>
          <w:sz w:val="28"/>
          <w:szCs w:val="28"/>
        </w:rPr>
        <w:t xml:space="preserve">Генеральным планом предлагается дальнейшее развитие инфраструктуры связи. Развитие отрасли характеризуется высоким уровнем внедрения современных телекоммуникационных технологий, обеспечивающих постоянно возрастающие скорости передачи информации </w:t>
      </w:r>
      <w:r w:rsidR="003E51AA">
        <w:rPr>
          <w:sz w:val="28"/>
          <w:szCs w:val="28"/>
        </w:rPr>
        <w:br/>
      </w:r>
      <w:r w:rsidRPr="00D602D5">
        <w:rPr>
          <w:sz w:val="28"/>
          <w:szCs w:val="28"/>
        </w:rPr>
        <w:t>и требуемое качество обслуживания, и сопровождается увеличением объема оказываемых услуг населению. Главная цель развития отрасли связи заключается в наиболее полном удовлетворении потребностей населения в коммуникационных услугах на основе формирования единого информационно-телекоммуникационного пространства:</w:t>
      </w:r>
    </w:p>
    <w:p w:rsidR="00D602D5" w:rsidRPr="00D602D5" w:rsidRDefault="00D602D5" w:rsidP="003E51AA">
      <w:pPr>
        <w:pStyle w:val="a0"/>
        <w:numPr>
          <w:ilvl w:val="0"/>
          <w:numId w:val="0"/>
        </w:numPr>
        <w:spacing w:before="0" w:after="0" w:line="312" w:lineRule="auto"/>
        <w:ind w:firstLine="709"/>
        <w:rPr>
          <w:rFonts w:ascii="Times New Roman" w:hAnsi="Times New Roman" w:cs="Times New Roman"/>
          <w:sz w:val="28"/>
          <w:szCs w:val="28"/>
        </w:rPr>
      </w:pPr>
      <w:r w:rsidRPr="00D602D5">
        <w:rPr>
          <w:rFonts w:ascii="Times New Roman" w:hAnsi="Times New Roman" w:cs="Times New Roman"/>
          <w:sz w:val="28"/>
          <w:szCs w:val="28"/>
        </w:rPr>
        <w:t>улучшение качества связи телефонной сети общего пользования;</w:t>
      </w:r>
    </w:p>
    <w:p w:rsidR="00D602D5" w:rsidRPr="00D602D5" w:rsidRDefault="00D602D5" w:rsidP="003E51AA">
      <w:pPr>
        <w:pStyle w:val="a0"/>
        <w:numPr>
          <w:ilvl w:val="0"/>
          <w:numId w:val="0"/>
        </w:numPr>
        <w:spacing w:before="0" w:after="0" w:line="312" w:lineRule="auto"/>
        <w:ind w:firstLine="709"/>
        <w:rPr>
          <w:rFonts w:ascii="Times New Roman" w:hAnsi="Times New Roman" w:cs="Times New Roman"/>
          <w:sz w:val="28"/>
          <w:szCs w:val="28"/>
        </w:rPr>
      </w:pPr>
      <w:r w:rsidRPr="00D602D5">
        <w:rPr>
          <w:rFonts w:ascii="Times New Roman" w:hAnsi="Times New Roman" w:cs="Times New Roman"/>
          <w:sz w:val="28"/>
          <w:szCs w:val="28"/>
        </w:rPr>
        <w:t>расширение мультимедийных услуг, предоставляемых населению;</w:t>
      </w:r>
    </w:p>
    <w:p w:rsidR="00D602D5" w:rsidRPr="00D602D5" w:rsidRDefault="00D602D5" w:rsidP="003E51AA">
      <w:pPr>
        <w:pStyle w:val="a0"/>
        <w:numPr>
          <w:ilvl w:val="0"/>
          <w:numId w:val="0"/>
        </w:numPr>
        <w:spacing w:before="0" w:after="0" w:line="312" w:lineRule="auto"/>
        <w:ind w:firstLine="709"/>
        <w:rPr>
          <w:rFonts w:ascii="Times New Roman" w:hAnsi="Times New Roman" w:cs="Times New Roman"/>
          <w:sz w:val="28"/>
          <w:szCs w:val="28"/>
        </w:rPr>
      </w:pPr>
      <w:r w:rsidRPr="00D602D5">
        <w:rPr>
          <w:rFonts w:ascii="Times New Roman" w:hAnsi="Times New Roman" w:cs="Times New Roman"/>
          <w:sz w:val="28"/>
          <w:szCs w:val="28"/>
        </w:rPr>
        <w:t>дальнейшее развитие цифрового телевизионного вещания;</w:t>
      </w:r>
    </w:p>
    <w:p w:rsidR="00D602D5" w:rsidRPr="00D602D5" w:rsidRDefault="00D602D5" w:rsidP="003E51AA">
      <w:pPr>
        <w:pStyle w:val="a0"/>
        <w:numPr>
          <w:ilvl w:val="0"/>
          <w:numId w:val="0"/>
        </w:numPr>
        <w:spacing w:before="0" w:after="0" w:line="312" w:lineRule="auto"/>
        <w:ind w:firstLine="709"/>
        <w:rPr>
          <w:rFonts w:ascii="Times New Roman" w:hAnsi="Times New Roman" w:cs="Times New Roman"/>
          <w:sz w:val="28"/>
          <w:szCs w:val="28"/>
        </w:rPr>
      </w:pPr>
      <w:r w:rsidRPr="00D602D5">
        <w:rPr>
          <w:rFonts w:ascii="Times New Roman" w:hAnsi="Times New Roman" w:cs="Times New Roman"/>
          <w:sz w:val="28"/>
          <w:szCs w:val="28"/>
        </w:rPr>
        <w:t>развитие радиовещания.</w:t>
      </w:r>
    </w:p>
    <w:p w:rsidR="00D602D5" w:rsidRPr="00D602D5" w:rsidRDefault="00D602D5" w:rsidP="003E51AA">
      <w:pPr>
        <w:pStyle w:val="a7"/>
        <w:spacing w:line="312" w:lineRule="auto"/>
        <w:ind w:firstLine="709"/>
        <w:rPr>
          <w:sz w:val="28"/>
          <w:szCs w:val="28"/>
        </w:rPr>
      </w:pPr>
      <w:r w:rsidRPr="00D602D5">
        <w:rPr>
          <w:sz w:val="28"/>
          <w:szCs w:val="28"/>
        </w:rPr>
        <w:t>На территории городского округа Большой Камень предлагаются потенциальные пути развития сетей связи и информатизации:</w:t>
      </w:r>
    </w:p>
    <w:p w:rsidR="00D602D5" w:rsidRPr="00D602D5" w:rsidRDefault="00D602D5" w:rsidP="003E51AA">
      <w:pPr>
        <w:pStyle w:val="a0"/>
        <w:numPr>
          <w:ilvl w:val="0"/>
          <w:numId w:val="0"/>
        </w:numPr>
        <w:spacing w:before="0" w:after="0" w:line="312" w:lineRule="auto"/>
        <w:ind w:firstLine="709"/>
        <w:rPr>
          <w:rFonts w:ascii="Times New Roman" w:hAnsi="Times New Roman" w:cs="Times New Roman"/>
          <w:sz w:val="28"/>
          <w:szCs w:val="28"/>
        </w:rPr>
      </w:pPr>
      <w:r w:rsidRPr="00D602D5">
        <w:rPr>
          <w:rFonts w:ascii="Times New Roman" w:hAnsi="Times New Roman" w:cs="Times New Roman"/>
          <w:sz w:val="28"/>
          <w:szCs w:val="28"/>
        </w:rPr>
        <w:t xml:space="preserve">дальнейшее развитие пассивных оптических сетей (PON), подключенных к оптическим линейным терминалам (OLT) на базе узлов связи </w:t>
      </w:r>
      <w:proofErr w:type="spellStart"/>
      <w:r w:rsidRPr="00D602D5">
        <w:rPr>
          <w:rFonts w:ascii="Times New Roman" w:hAnsi="Times New Roman" w:cs="Times New Roman"/>
          <w:sz w:val="28"/>
          <w:szCs w:val="28"/>
        </w:rPr>
        <w:t>оконечно</w:t>
      </w:r>
      <w:proofErr w:type="spellEnd"/>
      <w:r w:rsidRPr="00D602D5">
        <w:rPr>
          <w:rFonts w:ascii="Times New Roman" w:hAnsi="Times New Roman" w:cs="Times New Roman"/>
          <w:sz w:val="28"/>
          <w:szCs w:val="28"/>
        </w:rPr>
        <w:t>-транзитный (сети передачи данных);</w:t>
      </w:r>
    </w:p>
    <w:p w:rsidR="00D602D5" w:rsidRPr="00D602D5" w:rsidRDefault="00D602D5" w:rsidP="003E51AA">
      <w:pPr>
        <w:pStyle w:val="a0"/>
        <w:numPr>
          <w:ilvl w:val="0"/>
          <w:numId w:val="0"/>
        </w:numPr>
        <w:spacing w:before="0" w:after="0" w:line="312" w:lineRule="auto"/>
        <w:ind w:firstLine="709"/>
        <w:rPr>
          <w:rFonts w:ascii="Times New Roman" w:hAnsi="Times New Roman" w:cs="Times New Roman"/>
          <w:sz w:val="28"/>
          <w:szCs w:val="28"/>
        </w:rPr>
      </w:pPr>
      <w:r w:rsidRPr="00D602D5">
        <w:rPr>
          <w:rFonts w:ascii="Times New Roman" w:hAnsi="Times New Roman" w:cs="Times New Roman"/>
          <w:sz w:val="28"/>
          <w:szCs w:val="28"/>
        </w:rPr>
        <w:t xml:space="preserve">организация сетей мобильной связи на базе IP </w:t>
      </w:r>
      <w:proofErr w:type="spellStart"/>
      <w:r w:rsidRPr="00D602D5">
        <w:rPr>
          <w:rFonts w:ascii="Times New Roman" w:hAnsi="Times New Roman" w:cs="Times New Roman"/>
          <w:sz w:val="28"/>
          <w:szCs w:val="28"/>
        </w:rPr>
        <w:t>Multimedia</w:t>
      </w:r>
      <w:proofErr w:type="spellEnd"/>
      <w:r w:rsidRPr="00D602D5">
        <w:rPr>
          <w:rFonts w:ascii="Times New Roman" w:hAnsi="Times New Roman" w:cs="Times New Roman"/>
          <w:sz w:val="28"/>
          <w:szCs w:val="28"/>
        </w:rPr>
        <w:t xml:space="preserve"> </w:t>
      </w:r>
      <w:proofErr w:type="spellStart"/>
      <w:r w:rsidRPr="00D602D5">
        <w:rPr>
          <w:rFonts w:ascii="Times New Roman" w:hAnsi="Times New Roman" w:cs="Times New Roman"/>
          <w:sz w:val="28"/>
          <w:szCs w:val="28"/>
        </w:rPr>
        <w:t>Subsystem</w:t>
      </w:r>
      <w:proofErr w:type="spellEnd"/>
      <w:r w:rsidRPr="00D602D5">
        <w:rPr>
          <w:rFonts w:ascii="Times New Roman" w:hAnsi="Times New Roman" w:cs="Times New Roman"/>
          <w:sz w:val="28"/>
          <w:szCs w:val="28"/>
        </w:rPr>
        <w:t xml:space="preserve"> (IMS).</w:t>
      </w:r>
    </w:p>
    <w:p w:rsidR="00D602D5" w:rsidRPr="00D602D5" w:rsidRDefault="00D602D5" w:rsidP="003E51AA">
      <w:pPr>
        <w:pStyle w:val="a7"/>
        <w:spacing w:line="312" w:lineRule="auto"/>
        <w:ind w:firstLine="709"/>
        <w:rPr>
          <w:sz w:val="28"/>
          <w:szCs w:val="28"/>
        </w:rPr>
      </w:pPr>
      <w:r w:rsidRPr="00D602D5">
        <w:rPr>
          <w:sz w:val="28"/>
          <w:szCs w:val="28"/>
        </w:rPr>
        <w:t>Пассивные оптические сети предназначены для организации сетей связи по схеме точка-</w:t>
      </w:r>
      <w:proofErr w:type="spellStart"/>
      <w:r w:rsidRPr="00D602D5">
        <w:rPr>
          <w:sz w:val="28"/>
          <w:szCs w:val="28"/>
        </w:rPr>
        <w:t>мультиточка</w:t>
      </w:r>
      <w:proofErr w:type="spellEnd"/>
      <w:r w:rsidRPr="00D602D5">
        <w:rPr>
          <w:sz w:val="28"/>
          <w:szCs w:val="28"/>
        </w:rPr>
        <w:t>, без каких-либо активных элементов между отправителем и</w:t>
      </w:r>
      <w:r w:rsidR="003E51AA">
        <w:rPr>
          <w:sz w:val="28"/>
          <w:szCs w:val="28"/>
        </w:rPr>
        <w:t xml:space="preserve"> </w:t>
      </w:r>
      <w:r w:rsidRPr="00D602D5">
        <w:rPr>
          <w:sz w:val="28"/>
          <w:szCs w:val="28"/>
        </w:rPr>
        <w:t xml:space="preserve">получателем. Использование OLT, которые будут установлены на планируемых узлах связи </w:t>
      </w:r>
      <w:proofErr w:type="spellStart"/>
      <w:r w:rsidRPr="00D602D5">
        <w:rPr>
          <w:sz w:val="28"/>
          <w:szCs w:val="28"/>
        </w:rPr>
        <w:t>оконечно</w:t>
      </w:r>
      <w:proofErr w:type="spellEnd"/>
      <w:r w:rsidRPr="00D602D5">
        <w:rPr>
          <w:sz w:val="28"/>
          <w:szCs w:val="28"/>
        </w:rPr>
        <w:t xml:space="preserve">-транзитных </w:t>
      </w:r>
      <w:r w:rsidR="003E51AA">
        <w:rPr>
          <w:sz w:val="28"/>
          <w:szCs w:val="28"/>
        </w:rPr>
        <w:br/>
      </w:r>
      <w:r w:rsidRPr="00D602D5">
        <w:rPr>
          <w:sz w:val="28"/>
          <w:szCs w:val="28"/>
        </w:rPr>
        <w:t>(сети передачи данных), позволит операторам развить сеть общего пользования с учетом заинтересованных абонентов, тем самым операторы минимизируют свои затраты на развитие сетей. Развитие сети на базе OLT позволит абонентам получать весь спектр услуг связи по ВОЛС, проложенным в каждый дом.</w:t>
      </w:r>
    </w:p>
    <w:p w:rsidR="00D602D5" w:rsidRPr="00D602D5" w:rsidRDefault="00D602D5" w:rsidP="00DF2E53">
      <w:pPr>
        <w:pStyle w:val="a7"/>
        <w:spacing w:line="312" w:lineRule="auto"/>
        <w:ind w:firstLine="709"/>
        <w:rPr>
          <w:sz w:val="28"/>
          <w:szCs w:val="28"/>
        </w:rPr>
      </w:pPr>
      <w:r w:rsidRPr="00D602D5">
        <w:rPr>
          <w:sz w:val="28"/>
          <w:szCs w:val="28"/>
        </w:rPr>
        <w:lastRenderedPageBreak/>
        <w:t xml:space="preserve">IMS позволят создать единую коммуникационную инфраструктуру, которая предоставит абонентам сетей фиксированной и мобильной связи расширенный набор современных и перспективных услуг связи. </w:t>
      </w:r>
      <w:r w:rsidR="003E51AA">
        <w:rPr>
          <w:sz w:val="28"/>
          <w:szCs w:val="28"/>
        </w:rPr>
        <w:br/>
      </w:r>
      <w:r w:rsidRPr="00D602D5">
        <w:rPr>
          <w:sz w:val="28"/>
          <w:szCs w:val="28"/>
        </w:rPr>
        <w:t xml:space="preserve">Так, абоненты получат возможность совершать вызовы, основанные </w:t>
      </w:r>
      <w:r w:rsidR="003E51AA">
        <w:rPr>
          <w:sz w:val="28"/>
          <w:szCs w:val="28"/>
        </w:rPr>
        <w:br/>
      </w:r>
      <w:r w:rsidRPr="00D602D5">
        <w:rPr>
          <w:sz w:val="28"/>
          <w:szCs w:val="28"/>
        </w:rPr>
        <w:t>на различных комбинациях голоса, текста, графики и видео, осуществлять персональные коммуникации в реальном времени (например, сеансы голосовой связи) с помощью передачи пакетной информации, не прибегая при этом к технологиям, ориентированным на передачу каналов. Технология IMS полностью обеспечивает взаимодействие с внешними сетями традиционной телефонии как для фиксированной, так и для мобильной связи. IMS также позволяет сократить издержки операторов на строительство сетей связи.</w:t>
      </w:r>
    </w:p>
    <w:p w:rsidR="00D602D5" w:rsidRPr="00D602D5" w:rsidRDefault="00D602D5" w:rsidP="00DF2E53">
      <w:pPr>
        <w:pStyle w:val="a7"/>
        <w:spacing w:line="312" w:lineRule="auto"/>
        <w:ind w:firstLine="709"/>
        <w:rPr>
          <w:sz w:val="28"/>
          <w:szCs w:val="28"/>
        </w:rPr>
      </w:pPr>
      <w:r w:rsidRPr="00D602D5">
        <w:rPr>
          <w:sz w:val="28"/>
          <w:szCs w:val="28"/>
        </w:rPr>
        <w:t xml:space="preserve">Для развития сетей связи и информатизации городского округа Большой Камень на расчетный срок реализации генерального плана (конец 2040 </w:t>
      </w:r>
      <w:r w:rsidR="004E5E0C">
        <w:rPr>
          <w:sz w:val="28"/>
          <w:szCs w:val="28"/>
        </w:rPr>
        <w:t>г.</w:t>
      </w:r>
      <w:r w:rsidRPr="00D602D5">
        <w:rPr>
          <w:sz w:val="28"/>
          <w:szCs w:val="28"/>
        </w:rPr>
        <w:t>) предусмотрены следующие мероприятия:</w:t>
      </w:r>
    </w:p>
    <w:p w:rsidR="00D602D5" w:rsidRPr="00D602D5" w:rsidRDefault="00D602D5" w:rsidP="00DF2E53">
      <w:pPr>
        <w:spacing w:after="0" w:line="312" w:lineRule="auto"/>
        <w:ind w:firstLine="709"/>
        <w:jc w:val="both"/>
        <w:rPr>
          <w:rFonts w:ascii="Times New Roman" w:hAnsi="Times New Roman" w:cs="Times New Roman"/>
          <w:b/>
          <w:sz w:val="28"/>
          <w:szCs w:val="28"/>
        </w:rPr>
      </w:pPr>
      <w:r w:rsidRPr="00D602D5">
        <w:rPr>
          <w:rFonts w:ascii="Times New Roman" w:hAnsi="Times New Roman" w:cs="Times New Roman"/>
          <w:b/>
          <w:sz w:val="28"/>
          <w:szCs w:val="28"/>
        </w:rPr>
        <w:t>городской округ Большой Камень</w:t>
      </w:r>
    </w:p>
    <w:p w:rsidR="00D602D5" w:rsidRPr="00D602D5" w:rsidRDefault="00D602D5" w:rsidP="00DF2E53">
      <w:pPr>
        <w:pStyle w:val="a7"/>
        <w:spacing w:line="312" w:lineRule="auto"/>
        <w:ind w:firstLine="709"/>
        <w:rPr>
          <w:sz w:val="28"/>
          <w:szCs w:val="28"/>
        </w:rPr>
      </w:pPr>
      <w:r w:rsidRPr="00D602D5">
        <w:rPr>
          <w:sz w:val="28"/>
          <w:szCs w:val="28"/>
        </w:rPr>
        <w:t xml:space="preserve">первая очередь реализации генерального плана (конец 2025 </w:t>
      </w:r>
      <w:r w:rsidR="004E5E0C">
        <w:rPr>
          <w:sz w:val="28"/>
          <w:szCs w:val="28"/>
        </w:rPr>
        <w:t>г.</w:t>
      </w:r>
      <w:r w:rsidRPr="00D602D5">
        <w:rPr>
          <w:sz w:val="28"/>
          <w:szCs w:val="28"/>
        </w:rPr>
        <w:t>):</w:t>
      </w:r>
    </w:p>
    <w:p w:rsidR="00D602D5" w:rsidRPr="00D602D5" w:rsidRDefault="00D602D5" w:rsidP="00DF2E53">
      <w:pPr>
        <w:pStyle w:val="a0"/>
        <w:numPr>
          <w:ilvl w:val="0"/>
          <w:numId w:val="0"/>
        </w:numPr>
        <w:spacing w:before="0" w:after="0" w:line="312" w:lineRule="auto"/>
        <w:ind w:firstLine="709"/>
        <w:rPr>
          <w:rFonts w:ascii="Times New Roman" w:hAnsi="Times New Roman" w:cs="Times New Roman"/>
          <w:sz w:val="28"/>
          <w:szCs w:val="28"/>
        </w:rPr>
      </w:pPr>
      <w:r w:rsidRPr="00D602D5">
        <w:rPr>
          <w:rFonts w:ascii="Times New Roman" w:hAnsi="Times New Roman" w:cs="Times New Roman"/>
          <w:sz w:val="28"/>
          <w:szCs w:val="28"/>
        </w:rPr>
        <w:t>строительство линий связи протяженностью 12,3 км.</w:t>
      </w:r>
    </w:p>
    <w:p w:rsidR="00D602D5" w:rsidRDefault="00D602D5" w:rsidP="00DF2E53">
      <w:pPr>
        <w:spacing w:after="0" w:line="312" w:lineRule="auto"/>
        <w:ind w:firstLine="709"/>
        <w:jc w:val="both"/>
        <w:rPr>
          <w:rFonts w:ascii="Times New Roman" w:hAnsi="Times New Roman" w:cs="Times New Roman"/>
          <w:b/>
          <w:sz w:val="28"/>
          <w:szCs w:val="28"/>
        </w:rPr>
      </w:pPr>
      <w:r w:rsidRPr="00D602D5">
        <w:rPr>
          <w:rFonts w:ascii="Times New Roman" w:hAnsi="Times New Roman" w:cs="Times New Roman"/>
          <w:b/>
          <w:sz w:val="28"/>
          <w:szCs w:val="28"/>
        </w:rPr>
        <w:t>г. Большой Камень (без учета жилого микрорайона Промышленного парка «Большой Камень»)</w:t>
      </w:r>
    </w:p>
    <w:p w:rsidR="00D602D5" w:rsidRPr="00D602D5" w:rsidRDefault="00D602D5" w:rsidP="00DF2E53">
      <w:pPr>
        <w:pStyle w:val="a7"/>
        <w:spacing w:line="312" w:lineRule="auto"/>
        <w:ind w:firstLine="709"/>
        <w:rPr>
          <w:sz w:val="28"/>
          <w:szCs w:val="28"/>
        </w:rPr>
      </w:pPr>
      <w:r w:rsidRPr="00D602D5">
        <w:rPr>
          <w:sz w:val="28"/>
          <w:szCs w:val="28"/>
        </w:rPr>
        <w:t xml:space="preserve">первая очередь реализации генерального плана (конец 2025 </w:t>
      </w:r>
      <w:r w:rsidR="004E5E0C">
        <w:rPr>
          <w:sz w:val="28"/>
          <w:szCs w:val="28"/>
        </w:rPr>
        <w:t>г.</w:t>
      </w:r>
      <w:r w:rsidRPr="00D602D5">
        <w:rPr>
          <w:sz w:val="28"/>
          <w:szCs w:val="28"/>
        </w:rPr>
        <w:t>):</w:t>
      </w:r>
    </w:p>
    <w:p w:rsidR="00D602D5" w:rsidRPr="00D602D5" w:rsidRDefault="00D602D5" w:rsidP="00DF2E53">
      <w:pPr>
        <w:pStyle w:val="a0"/>
        <w:numPr>
          <w:ilvl w:val="0"/>
          <w:numId w:val="0"/>
        </w:numPr>
        <w:spacing w:before="0" w:after="0" w:line="312" w:lineRule="auto"/>
        <w:ind w:firstLine="709"/>
        <w:rPr>
          <w:rFonts w:ascii="Times New Roman" w:hAnsi="Times New Roman" w:cs="Times New Roman"/>
          <w:sz w:val="28"/>
          <w:szCs w:val="28"/>
        </w:rPr>
      </w:pPr>
      <w:r w:rsidRPr="00D602D5">
        <w:rPr>
          <w:rFonts w:ascii="Times New Roman" w:hAnsi="Times New Roman" w:cs="Times New Roman"/>
          <w:sz w:val="28"/>
          <w:szCs w:val="28"/>
        </w:rPr>
        <w:t>строительство линий связи протяженностью 6,1 км;</w:t>
      </w:r>
    </w:p>
    <w:p w:rsidR="00D602D5" w:rsidRPr="00D602D5" w:rsidRDefault="00D602D5" w:rsidP="00DF2E53">
      <w:pPr>
        <w:pStyle w:val="a0"/>
        <w:numPr>
          <w:ilvl w:val="0"/>
          <w:numId w:val="0"/>
        </w:numPr>
        <w:spacing w:before="0" w:after="0" w:line="312" w:lineRule="auto"/>
        <w:ind w:firstLine="709"/>
        <w:rPr>
          <w:rFonts w:ascii="Times New Roman" w:hAnsi="Times New Roman" w:cs="Times New Roman"/>
          <w:sz w:val="28"/>
          <w:szCs w:val="28"/>
        </w:rPr>
      </w:pPr>
      <w:r w:rsidRPr="00D602D5">
        <w:rPr>
          <w:rFonts w:ascii="Times New Roman" w:hAnsi="Times New Roman" w:cs="Times New Roman"/>
          <w:sz w:val="28"/>
          <w:szCs w:val="28"/>
        </w:rPr>
        <w:t xml:space="preserve">строительство узла связи </w:t>
      </w:r>
      <w:proofErr w:type="spellStart"/>
      <w:r w:rsidRPr="00D602D5">
        <w:rPr>
          <w:rFonts w:ascii="Times New Roman" w:hAnsi="Times New Roman" w:cs="Times New Roman"/>
          <w:sz w:val="28"/>
          <w:szCs w:val="28"/>
        </w:rPr>
        <w:t>оконечно</w:t>
      </w:r>
      <w:proofErr w:type="spellEnd"/>
      <w:r w:rsidRPr="00D602D5">
        <w:rPr>
          <w:rFonts w:ascii="Times New Roman" w:hAnsi="Times New Roman" w:cs="Times New Roman"/>
          <w:sz w:val="28"/>
          <w:szCs w:val="28"/>
        </w:rPr>
        <w:t>-транзитного (сети передачи данных) мощностью 0,7 Гбит/с – 1 объект;</w:t>
      </w:r>
    </w:p>
    <w:p w:rsidR="00D602D5" w:rsidRPr="00D602D5" w:rsidRDefault="00D602D5" w:rsidP="00DF2E53">
      <w:pPr>
        <w:pStyle w:val="a0"/>
        <w:numPr>
          <w:ilvl w:val="0"/>
          <w:numId w:val="0"/>
        </w:numPr>
        <w:spacing w:before="0" w:after="0" w:line="312" w:lineRule="auto"/>
        <w:ind w:firstLine="709"/>
        <w:rPr>
          <w:rFonts w:ascii="Times New Roman" w:hAnsi="Times New Roman" w:cs="Times New Roman"/>
          <w:sz w:val="28"/>
          <w:szCs w:val="28"/>
        </w:rPr>
      </w:pPr>
      <w:r w:rsidRPr="00D602D5">
        <w:rPr>
          <w:rFonts w:ascii="Times New Roman" w:hAnsi="Times New Roman" w:cs="Times New Roman"/>
          <w:sz w:val="28"/>
          <w:szCs w:val="28"/>
        </w:rPr>
        <w:t xml:space="preserve">строительство узла связи </w:t>
      </w:r>
      <w:proofErr w:type="spellStart"/>
      <w:r w:rsidRPr="00D602D5">
        <w:rPr>
          <w:rFonts w:ascii="Times New Roman" w:hAnsi="Times New Roman" w:cs="Times New Roman"/>
          <w:sz w:val="28"/>
          <w:szCs w:val="28"/>
        </w:rPr>
        <w:t>оконечно</w:t>
      </w:r>
      <w:proofErr w:type="spellEnd"/>
      <w:r w:rsidRPr="00D602D5">
        <w:rPr>
          <w:rFonts w:ascii="Times New Roman" w:hAnsi="Times New Roman" w:cs="Times New Roman"/>
          <w:sz w:val="28"/>
          <w:szCs w:val="28"/>
        </w:rPr>
        <w:t>-транзитного (сети передачи данных) мощностью 2,0 Гбит/с – 1 объект.</w:t>
      </w:r>
    </w:p>
    <w:p w:rsidR="00D602D5" w:rsidRPr="00D602D5" w:rsidRDefault="00D602D5" w:rsidP="00DF2E53">
      <w:pPr>
        <w:pStyle w:val="a7"/>
        <w:spacing w:line="312" w:lineRule="auto"/>
        <w:ind w:firstLine="709"/>
        <w:rPr>
          <w:sz w:val="28"/>
          <w:szCs w:val="28"/>
        </w:rPr>
      </w:pPr>
      <w:r w:rsidRPr="00D602D5">
        <w:rPr>
          <w:sz w:val="28"/>
          <w:szCs w:val="28"/>
        </w:rPr>
        <w:t xml:space="preserve">вторая очередь реализации генерального плана (конец 2030 </w:t>
      </w:r>
      <w:r w:rsidR="004E5E0C">
        <w:rPr>
          <w:sz w:val="28"/>
          <w:szCs w:val="28"/>
        </w:rPr>
        <w:t>г.</w:t>
      </w:r>
      <w:r w:rsidRPr="00D602D5">
        <w:rPr>
          <w:sz w:val="28"/>
          <w:szCs w:val="28"/>
        </w:rPr>
        <w:t>):</w:t>
      </w:r>
    </w:p>
    <w:p w:rsidR="00D602D5" w:rsidRPr="00D602D5" w:rsidRDefault="00D602D5" w:rsidP="00DF2E53">
      <w:pPr>
        <w:pStyle w:val="a0"/>
        <w:numPr>
          <w:ilvl w:val="0"/>
          <w:numId w:val="0"/>
        </w:numPr>
        <w:spacing w:before="0" w:after="0" w:line="312" w:lineRule="auto"/>
        <w:ind w:firstLine="709"/>
        <w:rPr>
          <w:rFonts w:ascii="Times New Roman" w:hAnsi="Times New Roman" w:cs="Times New Roman"/>
          <w:sz w:val="28"/>
          <w:szCs w:val="28"/>
        </w:rPr>
      </w:pPr>
      <w:r w:rsidRPr="00D602D5">
        <w:rPr>
          <w:rFonts w:ascii="Times New Roman" w:hAnsi="Times New Roman" w:cs="Times New Roman"/>
          <w:sz w:val="28"/>
          <w:szCs w:val="28"/>
        </w:rPr>
        <w:t>строительство линий связи протяженностью 2,1 км;</w:t>
      </w:r>
    </w:p>
    <w:p w:rsidR="00D602D5" w:rsidRPr="00D602D5" w:rsidRDefault="00D602D5" w:rsidP="00DF2E53">
      <w:pPr>
        <w:pStyle w:val="a0"/>
        <w:numPr>
          <w:ilvl w:val="0"/>
          <w:numId w:val="0"/>
        </w:numPr>
        <w:spacing w:before="0" w:after="0" w:line="312" w:lineRule="auto"/>
        <w:ind w:firstLine="709"/>
        <w:rPr>
          <w:rFonts w:ascii="Times New Roman" w:hAnsi="Times New Roman" w:cs="Times New Roman"/>
          <w:sz w:val="28"/>
          <w:szCs w:val="28"/>
        </w:rPr>
      </w:pPr>
      <w:r w:rsidRPr="00D602D5">
        <w:rPr>
          <w:rFonts w:ascii="Times New Roman" w:hAnsi="Times New Roman" w:cs="Times New Roman"/>
          <w:sz w:val="28"/>
          <w:szCs w:val="28"/>
        </w:rPr>
        <w:t xml:space="preserve">строительство узла связи </w:t>
      </w:r>
      <w:proofErr w:type="spellStart"/>
      <w:r w:rsidRPr="00D602D5">
        <w:rPr>
          <w:rFonts w:ascii="Times New Roman" w:hAnsi="Times New Roman" w:cs="Times New Roman"/>
          <w:sz w:val="28"/>
          <w:szCs w:val="28"/>
        </w:rPr>
        <w:t>оконечно</w:t>
      </w:r>
      <w:proofErr w:type="spellEnd"/>
      <w:r w:rsidRPr="00D602D5">
        <w:rPr>
          <w:rFonts w:ascii="Times New Roman" w:hAnsi="Times New Roman" w:cs="Times New Roman"/>
          <w:sz w:val="28"/>
          <w:szCs w:val="28"/>
        </w:rPr>
        <w:t>-транзитного (сети передачи данных) мощностью 1,2 Гбит/с – 1 объект;</w:t>
      </w:r>
    </w:p>
    <w:p w:rsidR="00D602D5" w:rsidRPr="00D602D5" w:rsidRDefault="00D602D5" w:rsidP="00DF2E53">
      <w:pPr>
        <w:pStyle w:val="a0"/>
        <w:numPr>
          <w:ilvl w:val="0"/>
          <w:numId w:val="0"/>
        </w:numPr>
        <w:spacing w:before="0" w:after="0" w:line="312" w:lineRule="auto"/>
        <w:ind w:firstLine="709"/>
        <w:rPr>
          <w:rFonts w:ascii="Times New Roman" w:hAnsi="Times New Roman" w:cs="Times New Roman"/>
          <w:sz w:val="28"/>
          <w:szCs w:val="28"/>
        </w:rPr>
      </w:pPr>
      <w:r w:rsidRPr="00D602D5">
        <w:rPr>
          <w:rFonts w:ascii="Times New Roman" w:hAnsi="Times New Roman" w:cs="Times New Roman"/>
          <w:sz w:val="28"/>
          <w:szCs w:val="28"/>
        </w:rPr>
        <w:t xml:space="preserve">строительство узла связи </w:t>
      </w:r>
      <w:proofErr w:type="spellStart"/>
      <w:r w:rsidRPr="00D602D5">
        <w:rPr>
          <w:rFonts w:ascii="Times New Roman" w:hAnsi="Times New Roman" w:cs="Times New Roman"/>
          <w:sz w:val="28"/>
          <w:szCs w:val="28"/>
        </w:rPr>
        <w:t>оконечно</w:t>
      </w:r>
      <w:proofErr w:type="spellEnd"/>
      <w:r w:rsidRPr="00D602D5">
        <w:rPr>
          <w:rFonts w:ascii="Times New Roman" w:hAnsi="Times New Roman" w:cs="Times New Roman"/>
          <w:sz w:val="28"/>
          <w:szCs w:val="28"/>
        </w:rPr>
        <w:t>-транзитного (сети передачи данных) мощностью 1,6 Гбит/с – 1 объект.</w:t>
      </w:r>
    </w:p>
    <w:p w:rsidR="00D602D5" w:rsidRDefault="00D602D5" w:rsidP="00DF2E53">
      <w:pPr>
        <w:spacing w:after="0" w:line="312" w:lineRule="auto"/>
        <w:ind w:firstLine="709"/>
        <w:jc w:val="both"/>
        <w:rPr>
          <w:rFonts w:ascii="Times New Roman" w:hAnsi="Times New Roman" w:cs="Times New Roman"/>
          <w:b/>
          <w:sz w:val="28"/>
          <w:szCs w:val="28"/>
        </w:rPr>
      </w:pPr>
      <w:r w:rsidRPr="00D602D5">
        <w:rPr>
          <w:rFonts w:ascii="Times New Roman" w:hAnsi="Times New Roman" w:cs="Times New Roman"/>
          <w:b/>
          <w:sz w:val="28"/>
          <w:szCs w:val="28"/>
        </w:rPr>
        <w:t>г. Большой Камень (жилой микрорайон Промышленного парка «Большой Камень»)</w:t>
      </w:r>
    </w:p>
    <w:p w:rsidR="00D602D5" w:rsidRPr="00D602D5" w:rsidRDefault="00D602D5" w:rsidP="00DF2E53">
      <w:pPr>
        <w:pStyle w:val="a7"/>
        <w:spacing w:line="312" w:lineRule="auto"/>
        <w:ind w:firstLine="709"/>
        <w:rPr>
          <w:sz w:val="28"/>
          <w:szCs w:val="28"/>
        </w:rPr>
      </w:pPr>
      <w:r w:rsidRPr="00D602D5">
        <w:rPr>
          <w:sz w:val="28"/>
          <w:szCs w:val="28"/>
        </w:rPr>
        <w:lastRenderedPageBreak/>
        <w:t xml:space="preserve">расчетный срок реализации генерального плана (конец 2040 </w:t>
      </w:r>
      <w:r w:rsidR="004E5E0C">
        <w:rPr>
          <w:sz w:val="28"/>
          <w:szCs w:val="28"/>
        </w:rPr>
        <w:t>г.</w:t>
      </w:r>
      <w:r w:rsidRPr="00D602D5">
        <w:rPr>
          <w:sz w:val="28"/>
          <w:szCs w:val="28"/>
        </w:rPr>
        <w:t>):</w:t>
      </w:r>
    </w:p>
    <w:p w:rsidR="00D602D5" w:rsidRPr="00D602D5" w:rsidRDefault="00D602D5" w:rsidP="00DF2E53">
      <w:pPr>
        <w:pStyle w:val="a0"/>
        <w:numPr>
          <w:ilvl w:val="0"/>
          <w:numId w:val="0"/>
        </w:numPr>
        <w:spacing w:before="0" w:after="0" w:line="312" w:lineRule="auto"/>
        <w:ind w:firstLine="709"/>
        <w:rPr>
          <w:rFonts w:ascii="Times New Roman" w:hAnsi="Times New Roman" w:cs="Times New Roman"/>
          <w:sz w:val="28"/>
          <w:szCs w:val="28"/>
        </w:rPr>
      </w:pPr>
      <w:r w:rsidRPr="00D602D5">
        <w:rPr>
          <w:rFonts w:ascii="Times New Roman" w:hAnsi="Times New Roman" w:cs="Times New Roman"/>
          <w:sz w:val="28"/>
          <w:szCs w:val="28"/>
        </w:rPr>
        <w:t>строительство линий связи протяженностью 1,5 км;</w:t>
      </w:r>
    </w:p>
    <w:p w:rsidR="00D602D5" w:rsidRPr="00D602D5" w:rsidRDefault="00D602D5" w:rsidP="00DF2E53">
      <w:pPr>
        <w:pStyle w:val="a0"/>
        <w:numPr>
          <w:ilvl w:val="0"/>
          <w:numId w:val="0"/>
        </w:numPr>
        <w:spacing w:before="0" w:after="0" w:line="312" w:lineRule="auto"/>
        <w:ind w:firstLine="709"/>
        <w:rPr>
          <w:rFonts w:ascii="Times New Roman" w:hAnsi="Times New Roman" w:cs="Times New Roman"/>
          <w:sz w:val="28"/>
          <w:szCs w:val="28"/>
        </w:rPr>
      </w:pPr>
      <w:r w:rsidRPr="00D602D5">
        <w:rPr>
          <w:rFonts w:ascii="Times New Roman" w:hAnsi="Times New Roman" w:cs="Times New Roman"/>
          <w:sz w:val="28"/>
          <w:szCs w:val="28"/>
        </w:rPr>
        <w:t>строительство базовой станции – 1 объект;</w:t>
      </w:r>
    </w:p>
    <w:p w:rsidR="00D602D5" w:rsidRPr="00D602D5" w:rsidRDefault="00D602D5" w:rsidP="00DF2E53">
      <w:pPr>
        <w:pStyle w:val="a0"/>
        <w:numPr>
          <w:ilvl w:val="0"/>
          <w:numId w:val="0"/>
        </w:numPr>
        <w:spacing w:before="0" w:after="0" w:line="312" w:lineRule="auto"/>
        <w:ind w:firstLine="709"/>
        <w:rPr>
          <w:rFonts w:ascii="Times New Roman" w:hAnsi="Times New Roman" w:cs="Times New Roman"/>
          <w:sz w:val="28"/>
          <w:szCs w:val="28"/>
        </w:rPr>
      </w:pPr>
      <w:r w:rsidRPr="00D602D5">
        <w:rPr>
          <w:rFonts w:ascii="Times New Roman" w:hAnsi="Times New Roman" w:cs="Times New Roman"/>
          <w:sz w:val="28"/>
          <w:szCs w:val="28"/>
        </w:rPr>
        <w:t xml:space="preserve">строительство узла связи </w:t>
      </w:r>
      <w:proofErr w:type="spellStart"/>
      <w:r w:rsidRPr="00D602D5">
        <w:rPr>
          <w:rFonts w:ascii="Times New Roman" w:hAnsi="Times New Roman" w:cs="Times New Roman"/>
          <w:sz w:val="28"/>
          <w:szCs w:val="28"/>
        </w:rPr>
        <w:t>оконечно</w:t>
      </w:r>
      <w:proofErr w:type="spellEnd"/>
      <w:r w:rsidRPr="00D602D5">
        <w:rPr>
          <w:rFonts w:ascii="Times New Roman" w:hAnsi="Times New Roman" w:cs="Times New Roman"/>
          <w:sz w:val="28"/>
          <w:szCs w:val="28"/>
        </w:rPr>
        <w:t>-транзитного (сети передачи данных) мощностью 7,0 Гбит/с – 1 объект.</w:t>
      </w:r>
    </w:p>
    <w:p w:rsidR="00D602D5" w:rsidRDefault="00D602D5" w:rsidP="00DF2E53">
      <w:pPr>
        <w:spacing w:after="0" w:line="312" w:lineRule="auto"/>
        <w:ind w:firstLine="709"/>
        <w:jc w:val="both"/>
        <w:rPr>
          <w:rFonts w:ascii="Times New Roman" w:hAnsi="Times New Roman" w:cs="Times New Roman"/>
          <w:b/>
          <w:sz w:val="28"/>
          <w:szCs w:val="28"/>
        </w:rPr>
      </w:pPr>
      <w:r w:rsidRPr="00D602D5">
        <w:rPr>
          <w:rFonts w:ascii="Times New Roman" w:hAnsi="Times New Roman" w:cs="Times New Roman"/>
          <w:b/>
          <w:sz w:val="28"/>
          <w:szCs w:val="28"/>
        </w:rPr>
        <w:t>с. Петровка</w:t>
      </w:r>
    </w:p>
    <w:p w:rsidR="00D602D5" w:rsidRPr="00D602D5" w:rsidRDefault="00D602D5" w:rsidP="00DF2E53">
      <w:pPr>
        <w:pStyle w:val="a7"/>
        <w:spacing w:line="312" w:lineRule="auto"/>
        <w:ind w:firstLine="709"/>
        <w:rPr>
          <w:sz w:val="28"/>
          <w:szCs w:val="28"/>
        </w:rPr>
      </w:pPr>
      <w:r w:rsidRPr="00D602D5">
        <w:rPr>
          <w:sz w:val="28"/>
          <w:szCs w:val="28"/>
        </w:rPr>
        <w:t xml:space="preserve">первая очередь реализации генерального плана (конец 2025 </w:t>
      </w:r>
      <w:r w:rsidR="004E5E0C">
        <w:rPr>
          <w:sz w:val="28"/>
          <w:szCs w:val="28"/>
        </w:rPr>
        <w:t>г.</w:t>
      </w:r>
      <w:r w:rsidRPr="00D602D5">
        <w:rPr>
          <w:sz w:val="28"/>
          <w:szCs w:val="28"/>
        </w:rPr>
        <w:t>):</w:t>
      </w:r>
    </w:p>
    <w:p w:rsidR="00D602D5" w:rsidRPr="00D602D5" w:rsidRDefault="00D602D5" w:rsidP="00DF2E53">
      <w:pPr>
        <w:pStyle w:val="a0"/>
        <w:numPr>
          <w:ilvl w:val="0"/>
          <w:numId w:val="0"/>
        </w:numPr>
        <w:spacing w:before="0" w:after="0" w:line="312" w:lineRule="auto"/>
        <w:ind w:firstLine="709"/>
        <w:rPr>
          <w:rFonts w:ascii="Times New Roman" w:hAnsi="Times New Roman" w:cs="Times New Roman"/>
          <w:sz w:val="28"/>
          <w:szCs w:val="28"/>
        </w:rPr>
      </w:pPr>
      <w:r w:rsidRPr="00D602D5">
        <w:rPr>
          <w:rFonts w:ascii="Times New Roman" w:hAnsi="Times New Roman" w:cs="Times New Roman"/>
          <w:sz w:val="28"/>
          <w:szCs w:val="28"/>
        </w:rPr>
        <w:t>строительство линий связи протяженностью 1,0 км.</w:t>
      </w:r>
    </w:p>
    <w:p w:rsidR="00D602D5" w:rsidRDefault="00D602D5" w:rsidP="00DF2E53">
      <w:pPr>
        <w:spacing w:after="0" w:line="312" w:lineRule="auto"/>
        <w:ind w:firstLine="709"/>
        <w:jc w:val="both"/>
        <w:rPr>
          <w:rFonts w:ascii="Times New Roman" w:hAnsi="Times New Roman" w:cs="Times New Roman"/>
          <w:b/>
          <w:sz w:val="28"/>
          <w:szCs w:val="28"/>
        </w:rPr>
      </w:pPr>
      <w:r w:rsidRPr="00D602D5">
        <w:rPr>
          <w:rFonts w:ascii="Times New Roman" w:hAnsi="Times New Roman" w:cs="Times New Roman"/>
          <w:b/>
          <w:sz w:val="28"/>
          <w:szCs w:val="28"/>
        </w:rPr>
        <w:t>с. Суходол</w:t>
      </w:r>
    </w:p>
    <w:p w:rsidR="00D602D5" w:rsidRPr="00D602D5" w:rsidRDefault="00D602D5" w:rsidP="00DF2E53">
      <w:pPr>
        <w:pStyle w:val="a7"/>
        <w:spacing w:line="312" w:lineRule="auto"/>
        <w:ind w:firstLine="709"/>
        <w:rPr>
          <w:sz w:val="28"/>
          <w:szCs w:val="28"/>
        </w:rPr>
      </w:pPr>
      <w:r w:rsidRPr="00D602D5">
        <w:rPr>
          <w:sz w:val="28"/>
          <w:szCs w:val="28"/>
        </w:rPr>
        <w:t xml:space="preserve">Мероприятия по развитию сетей связи не предусмотрены. </w:t>
      </w:r>
    </w:p>
    <w:p w:rsidR="00D602D5" w:rsidRPr="00D602D5" w:rsidRDefault="00D602D5" w:rsidP="00DF2E53">
      <w:pPr>
        <w:pStyle w:val="a7"/>
        <w:spacing w:line="312" w:lineRule="auto"/>
        <w:ind w:firstLine="709"/>
        <w:rPr>
          <w:sz w:val="28"/>
          <w:szCs w:val="28"/>
        </w:rPr>
      </w:pPr>
      <w:r w:rsidRPr="00D602D5">
        <w:rPr>
          <w:sz w:val="28"/>
          <w:szCs w:val="28"/>
        </w:rPr>
        <w:t xml:space="preserve">Емкость сети телефонной связи общего пользования определена </w:t>
      </w:r>
      <w:r w:rsidR="003E51AA">
        <w:rPr>
          <w:sz w:val="28"/>
          <w:szCs w:val="28"/>
        </w:rPr>
        <w:br/>
      </w:r>
      <w:r w:rsidRPr="00D602D5">
        <w:rPr>
          <w:sz w:val="28"/>
          <w:szCs w:val="28"/>
        </w:rPr>
        <w:t xml:space="preserve">из расчета 100% телефонизации квартирного сектора. Количество абонентских номеров для телефонизации общественной застройки принято равным 20% от общего числа абонентов. Таким образом, емкость сети телефонной связи общего пользования должна будет составлять порядка </w:t>
      </w:r>
      <w:r w:rsidR="003E51AA">
        <w:rPr>
          <w:sz w:val="28"/>
          <w:szCs w:val="28"/>
        </w:rPr>
        <w:br/>
      </w:r>
      <w:r w:rsidRPr="00D602D5">
        <w:rPr>
          <w:sz w:val="28"/>
          <w:szCs w:val="28"/>
        </w:rPr>
        <w:t xml:space="preserve">400 номеров на 1000 жителей. Требуемая номерная емкость на расчетный срок реализации генерального плана (конец 2040 </w:t>
      </w:r>
      <w:r w:rsidR="004E5E0C">
        <w:rPr>
          <w:sz w:val="28"/>
          <w:szCs w:val="28"/>
        </w:rPr>
        <w:t>г.</w:t>
      </w:r>
      <w:r w:rsidRPr="00D602D5">
        <w:rPr>
          <w:sz w:val="28"/>
          <w:szCs w:val="28"/>
        </w:rPr>
        <w:t xml:space="preserve">) с учетом жилого микрорайона Промышленного парка «Большой Камень» при численности населения городского округа 66,6 тыс. человек, составит 26,6 тыс. абонентских номеров. Нагрузка </w:t>
      </w:r>
      <w:proofErr w:type="spellStart"/>
      <w:r w:rsidRPr="00D602D5">
        <w:rPr>
          <w:sz w:val="28"/>
          <w:szCs w:val="28"/>
        </w:rPr>
        <w:t>мультисервисной</w:t>
      </w:r>
      <w:proofErr w:type="spellEnd"/>
      <w:r w:rsidRPr="00D602D5">
        <w:rPr>
          <w:sz w:val="28"/>
          <w:szCs w:val="28"/>
        </w:rPr>
        <w:t xml:space="preserve"> сети передачи данных составит 32,3 Гбит/с.</w:t>
      </w:r>
    </w:p>
    <w:p w:rsidR="00D602D5" w:rsidRDefault="00D602D5" w:rsidP="00DF2E53">
      <w:pPr>
        <w:pStyle w:val="a7"/>
        <w:spacing w:line="312" w:lineRule="auto"/>
        <w:ind w:firstLine="709"/>
        <w:rPr>
          <w:sz w:val="28"/>
          <w:szCs w:val="28"/>
        </w:rPr>
      </w:pPr>
      <w:r w:rsidRPr="00D602D5">
        <w:rPr>
          <w:sz w:val="28"/>
          <w:szCs w:val="28"/>
        </w:rPr>
        <w:t>Расчет потребности в услугах связи по населенным пунктам городского округа Большой Камень на расчетный срок реализации генерального плана (конец 2040 </w:t>
      </w:r>
      <w:r w:rsidR="004E5E0C">
        <w:rPr>
          <w:sz w:val="28"/>
          <w:szCs w:val="28"/>
        </w:rPr>
        <w:t>г.</w:t>
      </w:r>
      <w:r w:rsidRPr="00D602D5">
        <w:rPr>
          <w:sz w:val="28"/>
          <w:szCs w:val="28"/>
        </w:rPr>
        <w:t>) представлен ниже (</w:t>
      </w:r>
      <w:r w:rsidR="005E0DA8">
        <w:fldChar w:fldCharType="begin"/>
      </w:r>
      <w:r w:rsidR="005E0DA8">
        <w:instrText xml:space="preserve"> REF _Ref468464765 \h  \* MERGEFORMAT </w:instrText>
      </w:r>
      <w:r w:rsidR="005E0DA8">
        <w:fldChar w:fldCharType="separate"/>
      </w:r>
      <w:r w:rsidR="005E0DA8" w:rsidRPr="005E0DA8">
        <w:rPr>
          <w:sz w:val="28"/>
          <w:szCs w:val="28"/>
        </w:rPr>
        <w:t>Таблица 31</w:t>
      </w:r>
      <w:r w:rsidR="005E0DA8">
        <w:fldChar w:fldCharType="end"/>
      </w:r>
      <w:r w:rsidRPr="00D602D5">
        <w:rPr>
          <w:sz w:val="28"/>
          <w:szCs w:val="28"/>
        </w:rPr>
        <w:t>).</w:t>
      </w:r>
    </w:p>
    <w:p w:rsidR="00DF2E53" w:rsidRPr="00D602D5" w:rsidRDefault="00DF2E53" w:rsidP="00DF2E53">
      <w:pPr>
        <w:pStyle w:val="a7"/>
        <w:spacing w:line="312" w:lineRule="auto"/>
        <w:ind w:firstLine="709"/>
        <w:rPr>
          <w:sz w:val="28"/>
          <w:szCs w:val="28"/>
        </w:rPr>
      </w:pPr>
      <w:r w:rsidRPr="00D602D5">
        <w:rPr>
          <w:sz w:val="28"/>
          <w:szCs w:val="28"/>
        </w:rPr>
        <w:t xml:space="preserve">В случае реализации инвестиционных проектов на территории городского округа Большой Камень дополнительный ориентировочный прирост нагрузки </w:t>
      </w:r>
      <w:proofErr w:type="spellStart"/>
      <w:r w:rsidRPr="00D602D5">
        <w:rPr>
          <w:sz w:val="28"/>
          <w:szCs w:val="28"/>
        </w:rPr>
        <w:t>мультисервисной</w:t>
      </w:r>
      <w:proofErr w:type="spellEnd"/>
      <w:r w:rsidRPr="00D602D5">
        <w:rPr>
          <w:sz w:val="28"/>
          <w:szCs w:val="28"/>
        </w:rPr>
        <w:t xml:space="preserve"> сети передачи данных составит </w:t>
      </w:r>
      <w:r>
        <w:rPr>
          <w:sz w:val="28"/>
          <w:szCs w:val="28"/>
        </w:rPr>
        <w:br/>
      </w:r>
      <w:r w:rsidRPr="00D602D5">
        <w:rPr>
          <w:sz w:val="28"/>
          <w:szCs w:val="28"/>
        </w:rPr>
        <w:t>4,7 Гбит/с.</w:t>
      </w:r>
    </w:p>
    <w:p w:rsidR="00DF2E53" w:rsidRPr="00D602D5" w:rsidRDefault="00DF2E53" w:rsidP="00DF2E53">
      <w:pPr>
        <w:pStyle w:val="a7"/>
        <w:spacing w:line="312" w:lineRule="auto"/>
        <w:ind w:firstLine="709"/>
        <w:rPr>
          <w:sz w:val="28"/>
          <w:szCs w:val="28"/>
        </w:rPr>
      </w:pPr>
      <w:r w:rsidRPr="00D602D5">
        <w:rPr>
          <w:sz w:val="28"/>
          <w:szCs w:val="28"/>
        </w:rPr>
        <w:t xml:space="preserve">Развитие цифрового телевизионного вещания на территории городского округа Большой Камень планируется производить </w:t>
      </w:r>
      <w:r>
        <w:rPr>
          <w:sz w:val="28"/>
          <w:szCs w:val="28"/>
        </w:rPr>
        <w:br/>
      </w:r>
      <w:r w:rsidRPr="00D602D5">
        <w:rPr>
          <w:sz w:val="28"/>
          <w:szCs w:val="28"/>
        </w:rPr>
        <w:t xml:space="preserve">на базе существующих телевизионных ретрансляторов филиала </w:t>
      </w:r>
      <w:r>
        <w:rPr>
          <w:sz w:val="28"/>
          <w:szCs w:val="28"/>
        </w:rPr>
        <w:br/>
      </w:r>
      <w:r w:rsidRPr="00D602D5">
        <w:rPr>
          <w:sz w:val="28"/>
          <w:szCs w:val="28"/>
        </w:rPr>
        <w:t>РТРС «</w:t>
      </w:r>
      <w:proofErr w:type="gramStart"/>
      <w:r w:rsidRPr="00D602D5">
        <w:rPr>
          <w:sz w:val="28"/>
          <w:szCs w:val="28"/>
        </w:rPr>
        <w:t>Приморский</w:t>
      </w:r>
      <w:proofErr w:type="gramEnd"/>
      <w:r w:rsidRPr="00D602D5">
        <w:rPr>
          <w:sz w:val="28"/>
          <w:szCs w:val="28"/>
        </w:rPr>
        <w:t xml:space="preserve"> КРТПЦ». Развитие сети радиовещания предлагается реализовать различными тематическими радиовещательными станциями в FM диапазоне.</w:t>
      </w:r>
    </w:p>
    <w:p w:rsidR="00D602D5" w:rsidRPr="00D602D5" w:rsidRDefault="00D602D5" w:rsidP="003E51AA">
      <w:pPr>
        <w:pStyle w:val="ae"/>
        <w:spacing w:after="120"/>
        <w:ind w:left="1559" w:hanging="1559"/>
        <w:rPr>
          <w:rFonts w:ascii="Times New Roman" w:hAnsi="Times New Roman" w:cs="Times New Roman"/>
          <w:sz w:val="24"/>
          <w:szCs w:val="24"/>
        </w:rPr>
      </w:pPr>
      <w:bookmarkStart w:id="424" w:name="_Ref468464765"/>
      <w:r w:rsidRPr="00D602D5">
        <w:rPr>
          <w:rFonts w:ascii="Times New Roman" w:hAnsi="Times New Roman" w:cs="Times New Roman"/>
          <w:sz w:val="24"/>
          <w:szCs w:val="24"/>
        </w:rPr>
        <w:lastRenderedPageBreak/>
        <w:t xml:space="preserve">Таблица </w:t>
      </w:r>
      <w:r w:rsidR="00307478" w:rsidRPr="00D602D5">
        <w:rPr>
          <w:rFonts w:ascii="Times New Roman" w:hAnsi="Times New Roman" w:cs="Times New Roman"/>
          <w:sz w:val="24"/>
          <w:szCs w:val="24"/>
        </w:rPr>
        <w:fldChar w:fldCharType="begin"/>
      </w:r>
      <w:r w:rsidRPr="00D602D5">
        <w:rPr>
          <w:rFonts w:ascii="Times New Roman" w:hAnsi="Times New Roman" w:cs="Times New Roman"/>
          <w:noProof/>
          <w:sz w:val="24"/>
          <w:szCs w:val="24"/>
        </w:rPr>
        <w:instrText xml:space="preserve"> SEQ Таблица \* ARABIC </w:instrText>
      </w:r>
      <w:r w:rsidR="00307478" w:rsidRPr="00D602D5">
        <w:rPr>
          <w:rFonts w:ascii="Times New Roman" w:hAnsi="Times New Roman" w:cs="Times New Roman"/>
          <w:sz w:val="24"/>
          <w:szCs w:val="24"/>
        </w:rPr>
        <w:fldChar w:fldCharType="separate"/>
      </w:r>
      <w:r w:rsidR="005E0DA8">
        <w:rPr>
          <w:rFonts w:ascii="Times New Roman" w:hAnsi="Times New Roman" w:cs="Times New Roman"/>
          <w:noProof/>
          <w:sz w:val="24"/>
          <w:szCs w:val="24"/>
        </w:rPr>
        <w:t>31</w:t>
      </w:r>
      <w:r w:rsidR="00307478" w:rsidRPr="00D602D5">
        <w:rPr>
          <w:rFonts w:ascii="Times New Roman" w:hAnsi="Times New Roman" w:cs="Times New Roman"/>
          <w:sz w:val="24"/>
          <w:szCs w:val="24"/>
        </w:rPr>
        <w:fldChar w:fldCharType="end"/>
      </w:r>
      <w:bookmarkEnd w:id="424"/>
      <w:r w:rsidRPr="00D602D5">
        <w:rPr>
          <w:rFonts w:ascii="Times New Roman" w:hAnsi="Times New Roman" w:cs="Times New Roman"/>
          <w:noProof/>
          <w:sz w:val="24"/>
          <w:szCs w:val="24"/>
        </w:rPr>
        <w:t xml:space="preserve"> – </w:t>
      </w:r>
      <w:r w:rsidRPr="00D602D5">
        <w:rPr>
          <w:rFonts w:ascii="Times New Roman" w:hAnsi="Times New Roman" w:cs="Times New Roman"/>
          <w:sz w:val="24"/>
          <w:szCs w:val="24"/>
        </w:rPr>
        <w:t xml:space="preserve">Расчет потребности в услугах связи по населенным пунктам городского округа Большой Камень на расчетный срок реализации генерального плана (конец 2040 </w:t>
      </w:r>
      <w:r w:rsidR="004E5E0C">
        <w:rPr>
          <w:rFonts w:ascii="Times New Roman" w:hAnsi="Times New Roman" w:cs="Times New Roman"/>
          <w:sz w:val="24"/>
          <w:szCs w:val="24"/>
        </w:rPr>
        <w:t>г.</w:t>
      </w:r>
      <w:r w:rsidRPr="00D602D5">
        <w:rPr>
          <w:rFonts w:ascii="Times New Roman" w:hAnsi="Times New Roman" w:cs="Times New Roman"/>
          <w:sz w:val="24"/>
          <w:szCs w:val="24"/>
        </w:rPr>
        <w:t>)</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2128"/>
        <w:gridCol w:w="2408"/>
        <w:gridCol w:w="2552"/>
      </w:tblGrid>
      <w:tr w:rsidR="00D602D5" w:rsidRPr="00F74196" w:rsidTr="003E51AA">
        <w:trPr>
          <w:tblHeader/>
        </w:trPr>
        <w:tc>
          <w:tcPr>
            <w:tcW w:w="12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02D5" w:rsidRPr="00DF2E53" w:rsidRDefault="00D602D5" w:rsidP="00D602D5">
            <w:pPr>
              <w:pStyle w:val="af7"/>
              <w:rPr>
                <w:rFonts w:eastAsia="Calibri"/>
                <w:b/>
                <w:sz w:val="20"/>
                <w:szCs w:val="20"/>
              </w:rPr>
            </w:pPr>
            <w:r w:rsidRPr="00DF2E53">
              <w:rPr>
                <w:rFonts w:eastAsia="Calibri"/>
                <w:b/>
                <w:sz w:val="20"/>
                <w:szCs w:val="20"/>
              </w:rPr>
              <w:t>Наименование населенного пункта</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02D5" w:rsidRPr="00DF2E53" w:rsidRDefault="00D602D5" w:rsidP="00D602D5">
            <w:pPr>
              <w:pStyle w:val="af7"/>
              <w:rPr>
                <w:rFonts w:eastAsia="Calibri"/>
                <w:b/>
                <w:sz w:val="20"/>
                <w:szCs w:val="20"/>
              </w:rPr>
            </w:pPr>
            <w:r w:rsidRPr="00DF2E53">
              <w:rPr>
                <w:rFonts w:eastAsia="Calibri"/>
                <w:b/>
                <w:sz w:val="20"/>
                <w:szCs w:val="20"/>
              </w:rPr>
              <w:t xml:space="preserve">Численность населения на расчетный срок (конец 2040 </w:t>
            </w:r>
            <w:r w:rsidR="004E5E0C" w:rsidRPr="00DF2E53">
              <w:rPr>
                <w:rFonts w:eastAsia="Calibri"/>
                <w:b/>
                <w:sz w:val="20"/>
                <w:szCs w:val="20"/>
              </w:rPr>
              <w:t>г.</w:t>
            </w:r>
            <w:r w:rsidRPr="00DF2E53">
              <w:rPr>
                <w:rFonts w:eastAsia="Calibri"/>
                <w:b/>
                <w:sz w:val="20"/>
                <w:szCs w:val="20"/>
              </w:rPr>
              <w:t>), тыс. чел.</w:t>
            </w:r>
          </w:p>
        </w:tc>
        <w:tc>
          <w:tcPr>
            <w:tcW w:w="1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02D5" w:rsidRPr="00DF2E53" w:rsidRDefault="00D602D5" w:rsidP="00D602D5">
            <w:pPr>
              <w:pStyle w:val="af7"/>
              <w:rPr>
                <w:rFonts w:eastAsia="Calibri"/>
                <w:b/>
                <w:sz w:val="20"/>
                <w:szCs w:val="20"/>
              </w:rPr>
            </w:pPr>
            <w:r w:rsidRPr="00DF2E53">
              <w:rPr>
                <w:rFonts w:eastAsia="Calibri"/>
                <w:b/>
                <w:sz w:val="20"/>
                <w:szCs w:val="20"/>
              </w:rPr>
              <w:t xml:space="preserve">Емкость сети телефонной связи общего пользования на расчетный срок </w:t>
            </w:r>
            <w:r w:rsidRPr="00DF2E53">
              <w:rPr>
                <w:rFonts w:eastAsia="Calibri"/>
                <w:b/>
                <w:sz w:val="20"/>
                <w:szCs w:val="20"/>
              </w:rPr>
              <w:br/>
              <w:t xml:space="preserve">(конец 2040 </w:t>
            </w:r>
            <w:r w:rsidR="004E5E0C" w:rsidRPr="00DF2E53">
              <w:rPr>
                <w:rFonts w:eastAsia="Calibri"/>
                <w:b/>
                <w:sz w:val="20"/>
                <w:szCs w:val="20"/>
              </w:rPr>
              <w:t>г.</w:t>
            </w:r>
            <w:r w:rsidRPr="00DF2E53">
              <w:rPr>
                <w:rFonts w:eastAsia="Calibri"/>
                <w:b/>
                <w:sz w:val="20"/>
                <w:szCs w:val="20"/>
              </w:rPr>
              <w:t xml:space="preserve">), </w:t>
            </w:r>
            <w:r w:rsidRPr="00DF2E53">
              <w:rPr>
                <w:rFonts w:eastAsia="Calibri"/>
                <w:b/>
                <w:sz w:val="20"/>
                <w:szCs w:val="20"/>
              </w:rPr>
              <w:br/>
              <w:t>тыс. номеров</w:t>
            </w:r>
          </w:p>
        </w:tc>
        <w:tc>
          <w:tcPr>
            <w:tcW w:w="1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02D5" w:rsidRPr="00DF2E53" w:rsidRDefault="00D602D5" w:rsidP="00D602D5">
            <w:pPr>
              <w:pStyle w:val="af7"/>
              <w:rPr>
                <w:rFonts w:eastAsia="Calibri"/>
                <w:b/>
                <w:sz w:val="20"/>
                <w:szCs w:val="20"/>
              </w:rPr>
            </w:pPr>
            <w:r w:rsidRPr="00DF2E53">
              <w:rPr>
                <w:rFonts w:eastAsia="Calibri"/>
                <w:b/>
                <w:sz w:val="20"/>
                <w:szCs w:val="20"/>
              </w:rPr>
              <w:t xml:space="preserve">Нагрузка </w:t>
            </w:r>
            <w:proofErr w:type="spellStart"/>
            <w:r w:rsidRPr="00DF2E53">
              <w:rPr>
                <w:rFonts w:eastAsia="Calibri"/>
                <w:b/>
                <w:sz w:val="20"/>
                <w:szCs w:val="20"/>
              </w:rPr>
              <w:t>мультисервисной</w:t>
            </w:r>
            <w:proofErr w:type="spellEnd"/>
            <w:r w:rsidRPr="00DF2E53">
              <w:rPr>
                <w:rFonts w:eastAsia="Calibri"/>
                <w:b/>
                <w:sz w:val="20"/>
                <w:szCs w:val="20"/>
              </w:rPr>
              <w:t xml:space="preserve"> сети передачи данных на расчетный срок </w:t>
            </w:r>
            <w:r w:rsidRPr="00DF2E53">
              <w:rPr>
                <w:rFonts w:eastAsia="Calibri"/>
                <w:b/>
                <w:sz w:val="20"/>
                <w:szCs w:val="20"/>
              </w:rPr>
              <w:br/>
              <w:t xml:space="preserve">(конец 2040 </w:t>
            </w:r>
            <w:r w:rsidR="004E5E0C" w:rsidRPr="00DF2E53">
              <w:rPr>
                <w:rFonts w:eastAsia="Calibri"/>
                <w:b/>
                <w:sz w:val="20"/>
                <w:szCs w:val="20"/>
              </w:rPr>
              <w:t>г.</w:t>
            </w:r>
            <w:r w:rsidRPr="00DF2E53">
              <w:rPr>
                <w:rFonts w:eastAsia="Calibri"/>
                <w:b/>
                <w:sz w:val="20"/>
                <w:szCs w:val="20"/>
              </w:rPr>
              <w:t>), Гбит/с</w:t>
            </w:r>
          </w:p>
        </w:tc>
      </w:tr>
      <w:tr w:rsidR="00D602D5" w:rsidRPr="00D602D5" w:rsidTr="003E51AA">
        <w:trPr>
          <w:trHeight w:val="1348"/>
        </w:trPr>
        <w:tc>
          <w:tcPr>
            <w:tcW w:w="12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02D5" w:rsidRPr="00D602D5" w:rsidRDefault="00D602D5" w:rsidP="00DF2E53">
            <w:pPr>
              <w:spacing w:after="0" w:line="240" w:lineRule="auto"/>
              <w:rPr>
                <w:rFonts w:ascii="Times New Roman" w:eastAsia="Calibri" w:hAnsi="Times New Roman" w:cs="Times New Roman"/>
              </w:rPr>
            </w:pPr>
            <w:r w:rsidRPr="00D602D5">
              <w:rPr>
                <w:rFonts w:ascii="Times New Roman" w:eastAsia="Calibri" w:hAnsi="Times New Roman" w:cs="Times New Roman"/>
              </w:rPr>
              <w:t>г. Большой Камень,</w:t>
            </w:r>
          </w:p>
          <w:p w:rsidR="00D602D5" w:rsidRPr="00D602D5" w:rsidRDefault="00D602D5" w:rsidP="00DF2E53">
            <w:pPr>
              <w:tabs>
                <w:tab w:val="left" w:pos="708"/>
              </w:tabs>
              <w:spacing w:after="0" w:line="240" w:lineRule="auto"/>
              <w:rPr>
                <w:rFonts w:ascii="Times New Roman" w:eastAsia="Calibri" w:hAnsi="Times New Roman" w:cs="Times New Roman"/>
              </w:rPr>
            </w:pPr>
            <w:r w:rsidRPr="00D602D5">
              <w:rPr>
                <w:rFonts w:ascii="Times New Roman" w:eastAsia="Calibri" w:hAnsi="Times New Roman" w:cs="Times New Roman"/>
              </w:rPr>
              <w:t>в том числе жилой микрорайон Промышленного парка «Большой Камень»</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02D5" w:rsidRPr="00D602D5" w:rsidRDefault="00D602D5" w:rsidP="00DF2E53">
            <w:pPr>
              <w:tabs>
                <w:tab w:val="left" w:pos="708"/>
              </w:tabs>
              <w:spacing w:after="0"/>
              <w:jc w:val="center"/>
              <w:rPr>
                <w:rFonts w:ascii="Times New Roman" w:eastAsia="Calibri" w:hAnsi="Times New Roman" w:cs="Times New Roman"/>
              </w:rPr>
            </w:pPr>
            <w:r w:rsidRPr="00D602D5">
              <w:rPr>
                <w:rFonts w:ascii="Times New Roman" w:eastAsia="Calibri" w:hAnsi="Times New Roman" w:cs="Times New Roman"/>
              </w:rPr>
              <w:t>63,7</w:t>
            </w:r>
          </w:p>
        </w:tc>
        <w:tc>
          <w:tcPr>
            <w:tcW w:w="1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02D5" w:rsidRPr="00D602D5" w:rsidRDefault="00D602D5" w:rsidP="00DF2E53">
            <w:pPr>
              <w:tabs>
                <w:tab w:val="left" w:pos="708"/>
              </w:tabs>
              <w:spacing w:after="0"/>
              <w:jc w:val="center"/>
              <w:rPr>
                <w:rFonts w:ascii="Times New Roman" w:eastAsia="Calibri" w:hAnsi="Times New Roman" w:cs="Times New Roman"/>
              </w:rPr>
            </w:pPr>
            <w:r w:rsidRPr="00D602D5">
              <w:rPr>
                <w:rFonts w:ascii="Times New Roman" w:eastAsia="Calibri" w:hAnsi="Times New Roman" w:cs="Times New Roman"/>
              </w:rPr>
              <w:t>25,5</w:t>
            </w:r>
          </w:p>
        </w:tc>
        <w:tc>
          <w:tcPr>
            <w:tcW w:w="1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02D5" w:rsidRPr="00D602D5" w:rsidRDefault="00D602D5" w:rsidP="00DF2E53">
            <w:pPr>
              <w:tabs>
                <w:tab w:val="left" w:pos="708"/>
              </w:tabs>
              <w:spacing w:after="0"/>
              <w:jc w:val="center"/>
              <w:rPr>
                <w:rFonts w:ascii="Times New Roman" w:eastAsia="Calibri" w:hAnsi="Times New Roman" w:cs="Times New Roman"/>
              </w:rPr>
            </w:pPr>
            <w:r w:rsidRPr="00D602D5">
              <w:rPr>
                <w:rFonts w:ascii="Times New Roman" w:eastAsia="Calibri" w:hAnsi="Times New Roman" w:cs="Times New Roman"/>
              </w:rPr>
              <w:t>31,8</w:t>
            </w:r>
          </w:p>
        </w:tc>
      </w:tr>
      <w:tr w:rsidR="00D602D5" w:rsidRPr="00D602D5" w:rsidTr="003E51AA">
        <w:tc>
          <w:tcPr>
            <w:tcW w:w="12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02D5" w:rsidRPr="00D602D5" w:rsidRDefault="00D602D5" w:rsidP="00DF2E53">
            <w:pPr>
              <w:tabs>
                <w:tab w:val="left" w:pos="708"/>
              </w:tabs>
              <w:spacing w:after="0" w:line="240" w:lineRule="auto"/>
              <w:rPr>
                <w:rFonts w:ascii="Times New Roman" w:eastAsia="Calibri" w:hAnsi="Times New Roman" w:cs="Times New Roman"/>
              </w:rPr>
            </w:pPr>
            <w:r w:rsidRPr="00D602D5">
              <w:rPr>
                <w:rFonts w:ascii="Times New Roman" w:eastAsia="Calibri" w:hAnsi="Times New Roman" w:cs="Times New Roman"/>
              </w:rPr>
              <w:t>с. Петровка</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02D5" w:rsidRPr="00D602D5" w:rsidRDefault="00D602D5" w:rsidP="00DF2E53">
            <w:pPr>
              <w:tabs>
                <w:tab w:val="left" w:pos="708"/>
              </w:tabs>
              <w:spacing w:after="0"/>
              <w:jc w:val="center"/>
              <w:rPr>
                <w:rFonts w:ascii="Times New Roman" w:eastAsia="Calibri" w:hAnsi="Times New Roman" w:cs="Times New Roman"/>
              </w:rPr>
            </w:pPr>
            <w:r w:rsidRPr="00D602D5">
              <w:rPr>
                <w:rFonts w:ascii="Times New Roman" w:eastAsia="Calibri" w:hAnsi="Times New Roman" w:cs="Times New Roman"/>
              </w:rPr>
              <w:t>2,5</w:t>
            </w:r>
          </w:p>
        </w:tc>
        <w:tc>
          <w:tcPr>
            <w:tcW w:w="1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02D5" w:rsidRPr="00D602D5" w:rsidRDefault="00D602D5" w:rsidP="00DF2E53">
            <w:pPr>
              <w:tabs>
                <w:tab w:val="left" w:pos="708"/>
              </w:tabs>
              <w:spacing w:after="0"/>
              <w:jc w:val="center"/>
              <w:rPr>
                <w:rFonts w:ascii="Times New Roman" w:eastAsia="Calibri" w:hAnsi="Times New Roman" w:cs="Times New Roman"/>
              </w:rPr>
            </w:pPr>
            <w:r w:rsidRPr="00D602D5">
              <w:rPr>
                <w:rFonts w:ascii="Times New Roman" w:eastAsia="Calibri" w:hAnsi="Times New Roman" w:cs="Times New Roman"/>
              </w:rPr>
              <w:t>1,0</w:t>
            </w:r>
          </w:p>
        </w:tc>
        <w:tc>
          <w:tcPr>
            <w:tcW w:w="1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02D5" w:rsidRPr="00D602D5" w:rsidRDefault="00D602D5" w:rsidP="00DF2E53">
            <w:pPr>
              <w:tabs>
                <w:tab w:val="left" w:pos="708"/>
              </w:tabs>
              <w:spacing w:after="0"/>
              <w:jc w:val="center"/>
              <w:rPr>
                <w:rFonts w:ascii="Times New Roman" w:eastAsia="Calibri" w:hAnsi="Times New Roman" w:cs="Times New Roman"/>
              </w:rPr>
            </w:pPr>
            <w:r w:rsidRPr="00D602D5">
              <w:rPr>
                <w:rFonts w:ascii="Times New Roman" w:eastAsia="Calibri" w:hAnsi="Times New Roman" w:cs="Times New Roman"/>
              </w:rPr>
              <w:t>1,2</w:t>
            </w:r>
          </w:p>
        </w:tc>
      </w:tr>
      <w:tr w:rsidR="00D602D5" w:rsidRPr="00D602D5" w:rsidTr="003E51AA">
        <w:tc>
          <w:tcPr>
            <w:tcW w:w="12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02D5" w:rsidRPr="00D602D5" w:rsidRDefault="00D602D5" w:rsidP="00DF2E53">
            <w:pPr>
              <w:tabs>
                <w:tab w:val="left" w:pos="708"/>
              </w:tabs>
              <w:spacing w:after="0" w:line="240" w:lineRule="auto"/>
              <w:rPr>
                <w:rFonts w:ascii="Times New Roman" w:eastAsia="Calibri" w:hAnsi="Times New Roman" w:cs="Times New Roman"/>
              </w:rPr>
            </w:pPr>
            <w:r w:rsidRPr="00D602D5">
              <w:rPr>
                <w:rFonts w:ascii="Times New Roman" w:eastAsia="Calibri" w:hAnsi="Times New Roman" w:cs="Times New Roman"/>
              </w:rPr>
              <w:t>с. Суходол</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02D5" w:rsidRPr="00D602D5" w:rsidRDefault="00D602D5" w:rsidP="00DF2E53">
            <w:pPr>
              <w:tabs>
                <w:tab w:val="left" w:pos="708"/>
              </w:tabs>
              <w:spacing w:after="0"/>
              <w:jc w:val="center"/>
              <w:rPr>
                <w:rFonts w:ascii="Times New Roman" w:eastAsia="Calibri" w:hAnsi="Times New Roman" w:cs="Times New Roman"/>
              </w:rPr>
            </w:pPr>
            <w:r w:rsidRPr="00D602D5">
              <w:rPr>
                <w:rFonts w:ascii="Times New Roman" w:eastAsia="Calibri" w:hAnsi="Times New Roman" w:cs="Times New Roman"/>
              </w:rPr>
              <w:t>0,4</w:t>
            </w:r>
          </w:p>
        </w:tc>
        <w:tc>
          <w:tcPr>
            <w:tcW w:w="1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02D5" w:rsidRPr="00D602D5" w:rsidRDefault="00D602D5" w:rsidP="00DF2E53">
            <w:pPr>
              <w:tabs>
                <w:tab w:val="left" w:pos="708"/>
              </w:tabs>
              <w:spacing w:after="0"/>
              <w:jc w:val="center"/>
              <w:rPr>
                <w:rFonts w:ascii="Times New Roman" w:eastAsia="Calibri" w:hAnsi="Times New Roman" w:cs="Times New Roman"/>
              </w:rPr>
            </w:pPr>
            <w:r w:rsidRPr="00D602D5">
              <w:rPr>
                <w:rFonts w:ascii="Times New Roman" w:eastAsia="Calibri" w:hAnsi="Times New Roman" w:cs="Times New Roman"/>
              </w:rPr>
              <w:t>0,2</w:t>
            </w:r>
          </w:p>
        </w:tc>
        <w:tc>
          <w:tcPr>
            <w:tcW w:w="1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02D5" w:rsidRPr="00D602D5" w:rsidRDefault="00D602D5" w:rsidP="00DF2E53">
            <w:pPr>
              <w:tabs>
                <w:tab w:val="left" w:pos="708"/>
              </w:tabs>
              <w:spacing w:after="0"/>
              <w:jc w:val="center"/>
              <w:rPr>
                <w:rFonts w:ascii="Times New Roman" w:eastAsia="Calibri" w:hAnsi="Times New Roman" w:cs="Times New Roman"/>
              </w:rPr>
            </w:pPr>
            <w:r w:rsidRPr="00D602D5">
              <w:rPr>
                <w:rFonts w:ascii="Times New Roman" w:eastAsia="Calibri" w:hAnsi="Times New Roman" w:cs="Times New Roman"/>
              </w:rPr>
              <w:t>0,2</w:t>
            </w:r>
          </w:p>
        </w:tc>
      </w:tr>
      <w:tr w:rsidR="00D602D5" w:rsidRPr="00D602D5" w:rsidTr="003E51AA">
        <w:tc>
          <w:tcPr>
            <w:tcW w:w="1212" w:type="pct"/>
            <w:tcBorders>
              <w:top w:val="single" w:sz="4" w:space="0" w:color="auto"/>
              <w:left w:val="single" w:sz="4" w:space="0" w:color="auto"/>
              <w:bottom w:val="single" w:sz="4" w:space="0" w:color="auto"/>
              <w:right w:val="single" w:sz="4" w:space="0" w:color="auto"/>
            </w:tcBorders>
            <w:shd w:val="clear" w:color="auto" w:fill="auto"/>
            <w:hideMark/>
          </w:tcPr>
          <w:p w:rsidR="00D602D5" w:rsidRPr="00D602D5" w:rsidRDefault="00D602D5" w:rsidP="00DF2E53">
            <w:pPr>
              <w:tabs>
                <w:tab w:val="left" w:pos="708"/>
              </w:tabs>
              <w:spacing w:after="0"/>
              <w:rPr>
                <w:rFonts w:ascii="Times New Roman" w:eastAsia="Calibri" w:hAnsi="Times New Roman" w:cs="Times New Roman"/>
              </w:rPr>
            </w:pPr>
            <w:r w:rsidRPr="00D602D5">
              <w:rPr>
                <w:rFonts w:ascii="Times New Roman" w:eastAsia="Calibri" w:hAnsi="Times New Roman" w:cs="Times New Roman"/>
              </w:rPr>
              <w:t>Итого</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02D5" w:rsidRPr="00D602D5" w:rsidRDefault="00D602D5" w:rsidP="00DF2E53">
            <w:pPr>
              <w:tabs>
                <w:tab w:val="left" w:pos="708"/>
              </w:tabs>
              <w:spacing w:after="0"/>
              <w:jc w:val="center"/>
              <w:rPr>
                <w:rFonts w:ascii="Times New Roman" w:eastAsia="Calibri" w:hAnsi="Times New Roman" w:cs="Times New Roman"/>
              </w:rPr>
            </w:pPr>
            <w:r w:rsidRPr="00D602D5">
              <w:rPr>
                <w:rFonts w:ascii="Times New Roman" w:eastAsia="Calibri" w:hAnsi="Times New Roman" w:cs="Times New Roman"/>
              </w:rPr>
              <w:t>66,6</w:t>
            </w:r>
          </w:p>
        </w:tc>
        <w:tc>
          <w:tcPr>
            <w:tcW w:w="1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02D5" w:rsidRPr="00D602D5" w:rsidRDefault="00D602D5" w:rsidP="00DF2E53">
            <w:pPr>
              <w:tabs>
                <w:tab w:val="left" w:pos="708"/>
              </w:tabs>
              <w:spacing w:after="0"/>
              <w:jc w:val="center"/>
              <w:rPr>
                <w:rFonts w:ascii="Times New Roman" w:eastAsia="Calibri" w:hAnsi="Times New Roman" w:cs="Times New Roman"/>
              </w:rPr>
            </w:pPr>
            <w:r w:rsidRPr="00D602D5">
              <w:rPr>
                <w:rFonts w:ascii="Times New Roman" w:eastAsia="Calibri" w:hAnsi="Times New Roman" w:cs="Times New Roman"/>
              </w:rPr>
              <w:t>26,7</w:t>
            </w:r>
          </w:p>
        </w:tc>
        <w:tc>
          <w:tcPr>
            <w:tcW w:w="1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02D5" w:rsidRPr="00D602D5" w:rsidRDefault="00D602D5" w:rsidP="00DF2E53">
            <w:pPr>
              <w:tabs>
                <w:tab w:val="left" w:pos="708"/>
              </w:tabs>
              <w:spacing w:after="0"/>
              <w:jc w:val="center"/>
              <w:rPr>
                <w:rFonts w:ascii="Times New Roman" w:eastAsia="Calibri" w:hAnsi="Times New Roman" w:cs="Times New Roman"/>
              </w:rPr>
            </w:pPr>
            <w:r w:rsidRPr="00D602D5">
              <w:rPr>
                <w:rFonts w:ascii="Times New Roman" w:eastAsia="Calibri" w:hAnsi="Times New Roman" w:cs="Times New Roman"/>
              </w:rPr>
              <w:t>33,2</w:t>
            </w:r>
          </w:p>
        </w:tc>
      </w:tr>
    </w:tbl>
    <w:p w:rsidR="00D602D5" w:rsidRPr="003E51AA" w:rsidRDefault="00D602D5" w:rsidP="00F74196">
      <w:pPr>
        <w:spacing w:before="120" w:after="0"/>
        <w:jc w:val="both"/>
        <w:rPr>
          <w:rFonts w:ascii="Times New Roman" w:hAnsi="Times New Roman" w:cs="Times New Roman"/>
          <w:sz w:val="24"/>
          <w:szCs w:val="24"/>
        </w:rPr>
      </w:pPr>
      <w:r w:rsidRPr="003E51AA">
        <w:rPr>
          <w:rFonts w:ascii="Times New Roman" w:hAnsi="Times New Roman" w:cs="Times New Roman"/>
          <w:sz w:val="24"/>
          <w:szCs w:val="24"/>
        </w:rPr>
        <w:t>Примечание - В соответствии с Федеральным законом от 07.07.2003 № 126-ФЗ «О</w:t>
      </w:r>
      <w:r w:rsidR="003E51AA">
        <w:rPr>
          <w:rFonts w:ascii="Times New Roman" w:hAnsi="Times New Roman" w:cs="Times New Roman"/>
          <w:sz w:val="24"/>
          <w:szCs w:val="24"/>
        </w:rPr>
        <w:t xml:space="preserve"> </w:t>
      </w:r>
      <w:r w:rsidRPr="003E51AA">
        <w:rPr>
          <w:rFonts w:ascii="Times New Roman" w:hAnsi="Times New Roman" w:cs="Times New Roman"/>
          <w:sz w:val="24"/>
          <w:szCs w:val="24"/>
        </w:rPr>
        <w:t xml:space="preserve">связи» в населенных пунктах с численностью населения от 250 до 500 человек должна быть предусмотрена установка не менее одной точки доступа к Интернету. Такая точка доступа должна обеспечивать возможность передачи данных со скоростью более 10 мегабит </w:t>
      </w:r>
      <w:r w:rsidR="003E51AA">
        <w:rPr>
          <w:rFonts w:ascii="Times New Roman" w:hAnsi="Times New Roman" w:cs="Times New Roman"/>
          <w:sz w:val="24"/>
          <w:szCs w:val="24"/>
        </w:rPr>
        <w:br/>
      </w:r>
      <w:r w:rsidRPr="003E51AA">
        <w:rPr>
          <w:rFonts w:ascii="Times New Roman" w:hAnsi="Times New Roman" w:cs="Times New Roman"/>
          <w:sz w:val="24"/>
          <w:szCs w:val="24"/>
        </w:rPr>
        <w:t>в секунду.</w:t>
      </w:r>
    </w:p>
    <w:p w:rsidR="00D602D5" w:rsidRPr="00D602D5" w:rsidRDefault="00D602D5" w:rsidP="00DF2E53">
      <w:pPr>
        <w:pStyle w:val="a7"/>
        <w:spacing w:before="120" w:line="312" w:lineRule="auto"/>
        <w:ind w:firstLine="709"/>
        <w:rPr>
          <w:sz w:val="28"/>
          <w:szCs w:val="28"/>
        </w:rPr>
      </w:pPr>
      <w:r w:rsidRPr="00D602D5">
        <w:rPr>
          <w:sz w:val="28"/>
          <w:szCs w:val="28"/>
        </w:rPr>
        <w:t>Результатами мероприятий, направленных на развитие сетей информатизации и связи городского округа, будет достигнуто развитие отрасли связи и полное удовлетворение потребностей населения городского округа в коммуникационных услугах в сформированном едином информационно-телекоммуникационном пространстве</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r w:rsidRPr="00D602D5">
        <w:rPr>
          <w:sz w:val="28"/>
          <w:szCs w:val="28"/>
        </w:rPr>
        <w:t>.</w:t>
      </w:r>
    </w:p>
    <w:p w:rsidR="00D602D5" w:rsidRPr="00D602D5" w:rsidRDefault="00D602D5" w:rsidP="00DF2E53">
      <w:pPr>
        <w:pStyle w:val="a7"/>
        <w:spacing w:line="312" w:lineRule="auto"/>
        <w:ind w:firstLine="709"/>
        <w:rPr>
          <w:sz w:val="28"/>
          <w:szCs w:val="28"/>
        </w:rPr>
      </w:pPr>
      <w:r w:rsidRPr="00D602D5">
        <w:rPr>
          <w:sz w:val="28"/>
          <w:szCs w:val="28"/>
        </w:rPr>
        <w:t>В соответствии с решениями генерального плана, учитывая объекты, запланированные к строительству и реконструкции, определен следующий перечень:</w:t>
      </w:r>
    </w:p>
    <w:p w:rsidR="00D602D5" w:rsidRPr="00D602D5" w:rsidRDefault="00D602D5" w:rsidP="00DF2E53">
      <w:pPr>
        <w:spacing w:after="0" w:line="312" w:lineRule="auto"/>
        <w:ind w:firstLine="709"/>
        <w:jc w:val="both"/>
        <w:rPr>
          <w:rFonts w:ascii="Times New Roman" w:hAnsi="Times New Roman" w:cs="Times New Roman"/>
          <w:sz w:val="28"/>
          <w:szCs w:val="28"/>
        </w:rPr>
      </w:pPr>
      <w:r w:rsidRPr="00D602D5">
        <w:rPr>
          <w:rFonts w:ascii="Times New Roman" w:hAnsi="Times New Roman" w:cs="Times New Roman"/>
          <w:sz w:val="28"/>
          <w:szCs w:val="28"/>
        </w:rPr>
        <w:t>Объекты регионального значения</w:t>
      </w:r>
    </w:p>
    <w:p w:rsidR="00D602D5" w:rsidRPr="00D602D5" w:rsidRDefault="00D602D5" w:rsidP="00DF2E53">
      <w:pPr>
        <w:pStyle w:val="a0"/>
        <w:numPr>
          <w:ilvl w:val="0"/>
          <w:numId w:val="0"/>
        </w:numPr>
        <w:spacing w:before="0" w:after="0" w:line="312" w:lineRule="auto"/>
        <w:ind w:firstLine="709"/>
        <w:rPr>
          <w:rFonts w:ascii="Times New Roman" w:hAnsi="Times New Roman" w:cs="Times New Roman"/>
          <w:sz w:val="28"/>
          <w:szCs w:val="28"/>
        </w:rPr>
      </w:pPr>
      <w:r w:rsidRPr="00D602D5">
        <w:rPr>
          <w:rFonts w:ascii="Times New Roman" w:hAnsi="Times New Roman" w:cs="Times New Roman"/>
          <w:sz w:val="28"/>
          <w:szCs w:val="28"/>
        </w:rPr>
        <w:t>- линия связи протяженностью 17,2 км.</w:t>
      </w:r>
    </w:p>
    <w:p w:rsidR="00D602D5" w:rsidRPr="00D602D5" w:rsidRDefault="00D602D5" w:rsidP="00DF2E53">
      <w:pPr>
        <w:spacing w:after="0" w:line="312" w:lineRule="auto"/>
        <w:ind w:firstLine="709"/>
        <w:jc w:val="both"/>
        <w:rPr>
          <w:rFonts w:ascii="Times New Roman" w:hAnsi="Times New Roman" w:cs="Times New Roman"/>
          <w:sz w:val="28"/>
          <w:szCs w:val="28"/>
        </w:rPr>
      </w:pPr>
      <w:r w:rsidRPr="00D602D5">
        <w:rPr>
          <w:rFonts w:ascii="Times New Roman" w:hAnsi="Times New Roman" w:cs="Times New Roman"/>
          <w:sz w:val="28"/>
          <w:szCs w:val="28"/>
        </w:rPr>
        <w:t>Объекты местного значения городского округа</w:t>
      </w:r>
    </w:p>
    <w:p w:rsidR="00D602D5" w:rsidRPr="00D602D5" w:rsidRDefault="00D602D5" w:rsidP="00DF2E53">
      <w:pPr>
        <w:pStyle w:val="a0"/>
        <w:numPr>
          <w:ilvl w:val="0"/>
          <w:numId w:val="0"/>
        </w:numPr>
        <w:spacing w:before="0" w:after="0" w:line="312" w:lineRule="auto"/>
        <w:ind w:firstLine="709"/>
        <w:rPr>
          <w:rFonts w:ascii="Times New Roman" w:hAnsi="Times New Roman" w:cs="Times New Roman"/>
          <w:sz w:val="28"/>
          <w:szCs w:val="28"/>
        </w:rPr>
      </w:pPr>
      <w:r w:rsidRPr="00D602D5">
        <w:rPr>
          <w:rFonts w:ascii="Times New Roman" w:hAnsi="Times New Roman" w:cs="Times New Roman"/>
          <w:sz w:val="28"/>
          <w:szCs w:val="28"/>
        </w:rPr>
        <w:t>- линия связи протяженностью 5,8 км;</w:t>
      </w:r>
    </w:p>
    <w:p w:rsidR="00D602D5" w:rsidRPr="00D602D5" w:rsidRDefault="00D602D5" w:rsidP="00DF2E53">
      <w:pPr>
        <w:pStyle w:val="a0"/>
        <w:numPr>
          <w:ilvl w:val="0"/>
          <w:numId w:val="0"/>
        </w:numPr>
        <w:spacing w:before="0" w:after="0" w:line="312" w:lineRule="auto"/>
        <w:ind w:firstLine="709"/>
        <w:rPr>
          <w:rFonts w:ascii="Times New Roman" w:hAnsi="Times New Roman" w:cs="Times New Roman"/>
          <w:sz w:val="28"/>
          <w:szCs w:val="28"/>
        </w:rPr>
      </w:pPr>
      <w:r w:rsidRPr="00D602D5">
        <w:rPr>
          <w:rFonts w:ascii="Times New Roman" w:hAnsi="Times New Roman" w:cs="Times New Roman"/>
          <w:sz w:val="28"/>
          <w:szCs w:val="28"/>
        </w:rPr>
        <w:t>- базовая станция – 1 объект;</w:t>
      </w:r>
    </w:p>
    <w:p w:rsidR="00D602D5" w:rsidRDefault="00D602D5" w:rsidP="00DF2E53">
      <w:pPr>
        <w:spacing w:after="0" w:line="312" w:lineRule="auto"/>
        <w:ind w:firstLine="709"/>
        <w:jc w:val="both"/>
        <w:rPr>
          <w:rFonts w:ascii="Times New Roman" w:hAnsi="Times New Roman" w:cs="Times New Roman"/>
          <w:sz w:val="28"/>
          <w:szCs w:val="28"/>
        </w:rPr>
      </w:pPr>
      <w:r w:rsidRPr="00D602D5">
        <w:rPr>
          <w:rFonts w:ascii="Times New Roman" w:hAnsi="Times New Roman" w:cs="Times New Roman"/>
          <w:sz w:val="28"/>
          <w:szCs w:val="28"/>
        </w:rPr>
        <w:t xml:space="preserve">- узел связи </w:t>
      </w:r>
      <w:proofErr w:type="spellStart"/>
      <w:r w:rsidRPr="00D602D5">
        <w:rPr>
          <w:rFonts w:ascii="Times New Roman" w:hAnsi="Times New Roman" w:cs="Times New Roman"/>
          <w:sz w:val="28"/>
          <w:szCs w:val="28"/>
        </w:rPr>
        <w:t>оконечно</w:t>
      </w:r>
      <w:proofErr w:type="spellEnd"/>
      <w:r w:rsidRPr="00D602D5">
        <w:rPr>
          <w:rFonts w:ascii="Times New Roman" w:hAnsi="Times New Roman" w:cs="Times New Roman"/>
          <w:sz w:val="28"/>
          <w:szCs w:val="28"/>
        </w:rPr>
        <w:t>-транзитный (сети передачи данных) – 5 объектов.</w:t>
      </w:r>
    </w:p>
    <w:p w:rsidR="003E51AA" w:rsidRDefault="003E51AA" w:rsidP="00DF2E53">
      <w:pPr>
        <w:pStyle w:val="2"/>
        <w:numPr>
          <w:ilvl w:val="1"/>
          <w:numId w:val="15"/>
        </w:numPr>
        <w:spacing w:before="120" w:after="120"/>
        <w:ind w:left="1418" w:hanging="709"/>
        <w:rPr>
          <w:szCs w:val="28"/>
        </w:rPr>
      </w:pPr>
      <w:bookmarkStart w:id="425" w:name="_Toc27052282"/>
      <w:r w:rsidRPr="00F423AC">
        <w:rPr>
          <w:szCs w:val="28"/>
        </w:rPr>
        <w:t>Функциональное использование и пространственное развитие территории</w:t>
      </w:r>
      <w:bookmarkEnd w:id="425"/>
    </w:p>
    <w:p w:rsidR="003E51AA" w:rsidRDefault="003E51AA" w:rsidP="00DF2E53">
      <w:pPr>
        <w:spacing w:before="120" w:after="120" w:line="240" w:lineRule="auto"/>
        <w:ind w:firstLine="709"/>
        <w:jc w:val="both"/>
        <w:rPr>
          <w:rFonts w:ascii="Times New Roman" w:hAnsi="Times New Roman" w:cs="Times New Roman"/>
          <w:b/>
          <w:sz w:val="28"/>
          <w:szCs w:val="28"/>
        </w:rPr>
      </w:pPr>
      <w:bookmarkStart w:id="426" w:name="_Toc449446966"/>
      <w:bookmarkStart w:id="427" w:name="_Toc449517830"/>
      <w:bookmarkStart w:id="428" w:name="_Toc449622196"/>
      <w:bookmarkStart w:id="429" w:name="_Toc449708161"/>
      <w:bookmarkStart w:id="430" w:name="_Toc449708415"/>
      <w:bookmarkStart w:id="431" w:name="_Toc449716043"/>
      <w:bookmarkStart w:id="432" w:name="_Toc468459441"/>
      <w:bookmarkStart w:id="433" w:name="_Toc468459916"/>
      <w:bookmarkStart w:id="434" w:name="_Toc468460794"/>
      <w:bookmarkStart w:id="435" w:name="_Toc468464670"/>
      <w:bookmarkStart w:id="436" w:name="_Toc468466516"/>
      <w:bookmarkStart w:id="437" w:name="_Toc468466918"/>
      <w:bookmarkStart w:id="438" w:name="_Toc468469938"/>
      <w:bookmarkStart w:id="439" w:name="_Toc468471206"/>
      <w:bookmarkStart w:id="440" w:name="_Toc468471312"/>
      <w:bookmarkStart w:id="441" w:name="_Toc468475093"/>
      <w:bookmarkStart w:id="442" w:name="_Toc468549908"/>
      <w:bookmarkStart w:id="443" w:name="_Toc468551302"/>
      <w:bookmarkStart w:id="444" w:name="_Toc468555108"/>
      <w:bookmarkStart w:id="445" w:name="_Toc468556696"/>
      <w:bookmarkStart w:id="446" w:name="_Toc468561327"/>
      <w:bookmarkStart w:id="447" w:name="_Toc468696686"/>
      <w:bookmarkStart w:id="448" w:name="_Toc468698600"/>
      <w:bookmarkStart w:id="449" w:name="_Toc468704410"/>
      <w:bookmarkStart w:id="450" w:name="_Toc468704494"/>
      <w:bookmarkStart w:id="451" w:name="_Toc468708098"/>
      <w:bookmarkStart w:id="452" w:name="_Toc468711092"/>
      <w:bookmarkStart w:id="453" w:name="_Toc468712342"/>
      <w:bookmarkStart w:id="454" w:name="_Toc468712459"/>
      <w:bookmarkStart w:id="455" w:name="_Toc468712656"/>
      <w:bookmarkStart w:id="456" w:name="_Toc468720093"/>
      <w:bookmarkStart w:id="457" w:name="_Toc468720356"/>
      <w:bookmarkStart w:id="458" w:name="_Toc468721097"/>
      <w:bookmarkStart w:id="459" w:name="_Toc468723482"/>
      <w:bookmarkStart w:id="460" w:name="_Toc468726214"/>
      <w:bookmarkStart w:id="461" w:name="_Toc468727861"/>
      <w:bookmarkStart w:id="462" w:name="_Toc468732882"/>
      <w:bookmarkStart w:id="463" w:name="_Toc468736158"/>
      <w:bookmarkStart w:id="464" w:name="_Toc468738998"/>
      <w:bookmarkStart w:id="465" w:name="_Toc468789865"/>
      <w:bookmarkStart w:id="466" w:name="_Toc468796718"/>
      <w:bookmarkStart w:id="467" w:name="_Toc468797942"/>
      <w:bookmarkStart w:id="468" w:name="_Toc468803257"/>
      <w:bookmarkStart w:id="469" w:name="_Toc468807463"/>
      <w:bookmarkStart w:id="470" w:name="_Toc468812047"/>
      <w:bookmarkStart w:id="471" w:name="_Toc468812705"/>
      <w:bookmarkStart w:id="472" w:name="_Toc468826038"/>
      <w:bookmarkStart w:id="473" w:name="_Toc468880854"/>
      <w:bookmarkStart w:id="474" w:name="_Toc473884800"/>
      <w:bookmarkStart w:id="475" w:name="_Toc506565564"/>
      <w:r w:rsidRPr="00F423AC">
        <w:rPr>
          <w:rFonts w:ascii="Times New Roman" w:hAnsi="Times New Roman" w:cs="Times New Roman"/>
          <w:b/>
          <w:sz w:val="28"/>
          <w:szCs w:val="28"/>
        </w:rPr>
        <w:t>Существующее состояние</w:t>
      </w:r>
    </w:p>
    <w:p w:rsidR="003E51AA" w:rsidRPr="00F423AC" w:rsidRDefault="003E51AA" w:rsidP="00DF2E53">
      <w:pPr>
        <w:pStyle w:val="a7"/>
        <w:spacing w:line="312" w:lineRule="auto"/>
        <w:ind w:firstLine="709"/>
        <w:rPr>
          <w:sz w:val="28"/>
          <w:szCs w:val="28"/>
        </w:rPr>
      </w:pPr>
      <w:r w:rsidRPr="00F423AC">
        <w:rPr>
          <w:sz w:val="28"/>
          <w:szCs w:val="28"/>
        </w:rPr>
        <w:lastRenderedPageBreak/>
        <w:t xml:space="preserve">Планировочная структура территории городского округа делится </w:t>
      </w:r>
      <w:r w:rsidR="00F423AC">
        <w:rPr>
          <w:sz w:val="28"/>
          <w:szCs w:val="28"/>
        </w:rPr>
        <w:br/>
      </w:r>
      <w:r w:rsidRPr="00F423AC">
        <w:rPr>
          <w:sz w:val="28"/>
          <w:szCs w:val="28"/>
        </w:rPr>
        <w:t xml:space="preserve">на крупные части – территория г. Большой Камень, с. Петровка и с. Суходол. </w:t>
      </w:r>
    </w:p>
    <w:p w:rsidR="003E51AA" w:rsidRPr="00F423AC" w:rsidRDefault="003E51AA" w:rsidP="00DF2E53">
      <w:pPr>
        <w:pStyle w:val="a7"/>
        <w:spacing w:line="312" w:lineRule="auto"/>
        <w:ind w:firstLine="709"/>
        <w:rPr>
          <w:sz w:val="28"/>
          <w:szCs w:val="28"/>
        </w:rPr>
      </w:pPr>
      <w:r w:rsidRPr="00F423AC">
        <w:rPr>
          <w:sz w:val="28"/>
          <w:szCs w:val="28"/>
        </w:rPr>
        <w:t xml:space="preserve">Город Большой Камень расположен в центральной части муниципального образования. Основная урбанизированная часть города расположена вдоль морского побережья. В районе бухты Андреева сформировался жилой массив, состоящий из кварталов индивидуальной жилой застройки. </w:t>
      </w:r>
      <w:proofErr w:type="gramStart"/>
      <w:r w:rsidRPr="00F423AC">
        <w:rPr>
          <w:sz w:val="28"/>
          <w:szCs w:val="28"/>
        </w:rPr>
        <w:t xml:space="preserve">Главными планировочными осями города являются </w:t>
      </w:r>
      <w:r w:rsidR="00F423AC">
        <w:rPr>
          <w:sz w:val="28"/>
          <w:szCs w:val="28"/>
        </w:rPr>
        <w:br/>
      </w:r>
      <w:r w:rsidRPr="00F423AC">
        <w:rPr>
          <w:sz w:val="28"/>
          <w:szCs w:val="28"/>
        </w:rPr>
        <w:t>ул. Пригородная, ул. Карла Маркса, ул. Первомайская, ул</w:t>
      </w:r>
      <w:r w:rsidR="00F423AC">
        <w:rPr>
          <w:sz w:val="28"/>
          <w:szCs w:val="28"/>
        </w:rPr>
        <w:t xml:space="preserve">. </w:t>
      </w:r>
      <w:r w:rsidRPr="00F423AC">
        <w:rPr>
          <w:sz w:val="28"/>
          <w:szCs w:val="28"/>
        </w:rPr>
        <w:t>Прибрежная, переходящие друг в друга.</w:t>
      </w:r>
      <w:proofErr w:type="gramEnd"/>
      <w:r w:rsidRPr="00F423AC">
        <w:rPr>
          <w:sz w:val="28"/>
          <w:szCs w:val="28"/>
        </w:rPr>
        <w:t xml:space="preserve"> Центральная часть города компактна </w:t>
      </w:r>
      <w:r w:rsidR="00F423AC">
        <w:rPr>
          <w:sz w:val="28"/>
          <w:szCs w:val="28"/>
        </w:rPr>
        <w:br/>
      </w:r>
      <w:r w:rsidRPr="00F423AC">
        <w:rPr>
          <w:sz w:val="28"/>
          <w:szCs w:val="28"/>
        </w:rPr>
        <w:t xml:space="preserve">и представлена микрорайонами </w:t>
      </w:r>
      <w:proofErr w:type="spellStart"/>
      <w:r w:rsidRPr="00F423AC">
        <w:rPr>
          <w:sz w:val="28"/>
          <w:szCs w:val="28"/>
        </w:rPr>
        <w:t>среднеэтажной</w:t>
      </w:r>
      <w:proofErr w:type="spellEnd"/>
      <w:r w:rsidRPr="00F423AC">
        <w:rPr>
          <w:sz w:val="28"/>
          <w:szCs w:val="28"/>
        </w:rPr>
        <w:t xml:space="preserve"> жилой застройки. Основные общественные объекты тяготеют к планировочной оси центральной части – ул. Карла Маркса. В центральной части микрорайонов расположены объекты социальной инфраструктуры. Территорию вдоль бухты Большого Камня занимает АО «ДВЗ «Звезда» и прилегающие к нему производственные территории. Вдоль ул. </w:t>
      </w:r>
      <w:proofErr w:type="gramStart"/>
      <w:r w:rsidRPr="00F423AC">
        <w:rPr>
          <w:sz w:val="28"/>
          <w:szCs w:val="28"/>
        </w:rPr>
        <w:t>Пригородная</w:t>
      </w:r>
      <w:proofErr w:type="gramEnd"/>
      <w:r w:rsidRPr="00F423AC">
        <w:rPr>
          <w:sz w:val="28"/>
          <w:szCs w:val="28"/>
        </w:rPr>
        <w:t xml:space="preserve"> в восточной части города преобладают кварталы с объектами транспор</w:t>
      </w:r>
      <w:r w:rsidR="00F423AC">
        <w:rPr>
          <w:sz w:val="28"/>
          <w:szCs w:val="28"/>
        </w:rPr>
        <w:t>т</w:t>
      </w:r>
      <w:r w:rsidRPr="00F423AC">
        <w:rPr>
          <w:sz w:val="28"/>
          <w:szCs w:val="28"/>
        </w:rPr>
        <w:t xml:space="preserve">ной и инженерной инфраструктуры </w:t>
      </w:r>
      <w:r w:rsidR="00F423AC">
        <w:rPr>
          <w:sz w:val="28"/>
          <w:szCs w:val="28"/>
        </w:rPr>
        <w:br/>
      </w:r>
      <w:r w:rsidRPr="00F423AC">
        <w:rPr>
          <w:sz w:val="28"/>
          <w:szCs w:val="28"/>
        </w:rPr>
        <w:t xml:space="preserve">и производственные территории. В юго-западном направлении вдоль планировочной оси ул. </w:t>
      </w:r>
      <w:proofErr w:type="gramStart"/>
      <w:r w:rsidRPr="00F423AC">
        <w:rPr>
          <w:sz w:val="28"/>
          <w:szCs w:val="28"/>
        </w:rPr>
        <w:t>Первомайская</w:t>
      </w:r>
      <w:proofErr w:type="gramEnd"/>
      <w:r w:rsidRPr="00F423AC">
        <w:rPr>
          <w:sz w:val="28"/>
          <w:szCs w:val="28"/>
        </w:rPr>
        <w:t xml:space="preserve"> расположены кварталы индивидуальной жилой застройки. В южной части города, в микрорайоне Южная Лифляндия, сформировался </w:t>
      </w:r>
      <w:proofErr w:type="gramStart"/>
      <w:r w:rsidRPr="00F423AC">
        <w:rPr>
          <w:sz w:val="28"/>
          <w:szCs w:val="28"/>
        </w:rPr>
        <w:t>общественный</w:t>
      </w:r>
      <w:proofErr w:type="gramEnd"/>
      <w:r w:rsidRPr="00F423AC">
        <w:rPr>
          <w:sz w:val="28"/>
          <w:szCs w:val="28"/>
        </w:rPr>
        <w:t xml:space="preserve"> </w:t>
      </w:r>
      <w:proofErr w:type="spellStart"/>
      <w:r w:rsidRPr="00F423AC">
        <w:rPr>
          <w:sz w:val="28"/>
          <w:szCs w:val="28"/>
        </w:rPr>
        <w:t>подцентр</w:t>
      </w:r>
      <w:proofErr w:type="spellEnd"/>
      <w:r w:rsidRPr="00F423AC">
        <w:rPr>
          <w:sz w:val="28"/>
          <w:szCs w:val="28"/>
        </w:rPr>
        <w:t xml:space="preserve"> на слиянии ул. Первомайская и ул. Пригородная. Вокруг него располагаются кварталы многоквартирной малоэтажной жилой застройки. Прибрежная территория бухты Андреева в данной части занята производственными объектами. </w:t>
      </w:r>
    </w:p>
    <w:p w:rsidR="003E51AA" w:rsidRPr="00F423AC" w:rsidRDefault="003E51AA" w:rsidP="00DF2E53">
      <w:pPr>
        <w:pStyle w:val="a7"/>
        <w:spacing w:line="312" w:lineRule="auto"/>
        <w:ind w:firstLine="709"/>
        <w:rPr>
          <w:sz w:val="28"/>
          <w:szCs w:val="28"/>
        </w:rPr>
      </w:pPr>
      <w:r w:rsidRPr="00F423AC">
        <w:rPr>
          <w:sz w:val="28"/>
          <w:szCs w:val="28"/>
        </w:rPr>
        <w:t xml:space="preserve">Село Суходол расположено в северо-западной части городского округа. С западной и южной стороны граница населенного пункта примыкает </w:t>
      </w:r>
      <w:r w:rsidR="00F423AC">
        <w:rPr>
          <w:sz w:val="28"/>
          <w:szCs w:val="28"/>
        </w:rPr>
        <w:br/>
      </w:r>
      <w:r w:rsidRPr="00F423AC">
        <w:rPr>
          <w:sz w:val="28"/>
          <w:szCs w:val="28"/>
        </w:rPr>
        <w:t>к границе г. Большой Камень. В южной части села проходит железнодорожная ветка. Застройка представляет собой разрозненные территории индивидуальной жилой застройки в центральной части села. Основной планировочной осью населенного пункта являются ул. </w:t>
      </w:r>
      <w:proofErr w:type="gramStart"/>
      <w:r w:rsidRPr="00F423AC">
        <w:rPr>
          <w:sz w:val="28"/>
          <w:szCs w:val="28"/>
        </w:rPr>
        <w:t>Пионерская</w:t>
      </w:r>
      <w:proofErr w:type="gramEnd"/>
      <w:r w:rsidRPr="00F423AC">
        <w:rPr>
          <w:sz w:val="28"/>
          <w:szCs w:val="28"/>
        </w:rPr>
        <w:t xml:space="preserve"> и ул. Зеленая. </w:t>
      </w:r>
    </w:p>
    <w:p w:rsidR="003E51AA" w:rsidRPr="00F423AC" w:rsidRDefault="003E51AA" w:rsidP="00DF2E53">
      <w:pPr>
        <w:pStyle w:val="a7"/>
        <w:spacing w:line="312" w:lineRule="auto"/>
        <w:ind w:firstLine="709"/>
        <w:rPr>
          <w:sz w:val="28"/>
          <w:szCs w:val="28"/>
        </w:rPr>
      </w:pPr>
      <w:r w:rsidRPr="00F423AC">
        <w:rPr>
          <w:sz w:val="28"/>
          <w:szCs w:val="28"/>
        </w:rPr>
        <w:t xml:space="preserve">Село Петровка расположено в северо-восточной части городского округа. С восточной стороны территория населенного пункта ограничена автомобильной дорогой регионального значения Артем-Находка-порт Восточный, с западной и южной стороны протекает р. Петровка. Железная </w:t>
      </w:r>
      <w:r w:rsidRPr="00F423AC">
        <w:rPr>
          <w:sz w:val="28"/>
          <w:szCs w:val="28"/>
        </w:rPr>
        <w:lastRenderedPageBreak/>
        <w:t xml:space="preserve">дорога проходит через центральную часть села и делит населенный пункт </w:t>
      </w:r>
      <w:r w:rsidR="00F423AC">
        <w:rPr>
          <w:sz w:val="28"/>
          <w:szCs w:val="28"/>
        </w:rPr>
        <w:br/>
      </w:r>
      <w:r w:rsidRPr="00F423AC">
        <w:rPr>
          <w:sz w:val="28"/>
          <w:szCs w:val="28"/>
        </w:rPr>
        <w:t xml:space="preserve">на три части. Застройка села компактна и состоит из кварталов индивидуальных жилых домов и участков под огородничество и личные подсобные хозяйства. Западная часть села застроена кварталами индивидуальной жилой застройки. Здесь также расположена территория кладбища. В северо-западной и юго-западной части расположены кварталы индивидуальной жилой застройки совместно с участками </w:t>
      </w:r>
      <w:r w:rsidR="00A11A93">
        <w:rPr>
          <w:sz w:val="28"/>
          <w:szCs w:val="28"/>
        </w:rPr>
        <w:br/>
      </w:r>
      <w:r w:rsidRPr="00F423AC">
        <w:rPr>
          <w:sz w:val="28"/>
          <w:szCs w:val="28"/>
        </w:rPr>
        <w:t xml:space="preserve">под огородничество и личное подсобное хозяйство. </w:t>
      </w:r>
      <w:proofErr w:type="gramStart"/>
      <w:r w:rsidRPr="00F423AC">
        <w:rPr>
          <w:sz w:val="28"/>
          <w:szCs w:val="28"/>
        </w:rPr>
        <w:t>Общественный</w:t>
      </w:r>
      <w:proofErr w:type="gramEnd"/>
      <w:r w:rsidRPr="00F423AC">
        <w:rPr>
          <w:sz w:val="28"/>
          <w:szCs w:val="28"/>
        </w:rPr>
        <w:t xml:space="preserve"> центр села расположен в юго-западной части вдоль ул. </w:t>
      </w:r>
      <w:proofErr w:type="spellStart"/>
      <w:r w:rsidRPr="00F423AC">
        <w:rPr>
          <w:sz w:val="28"/>
          <w:szCs w:val="28"/>
        </w:rPr>
        <w:t>Волочаевская</w:t>
      </w:r>
      <w:proofErr w:type="spellEnd"/>
      <w:r w:rsidRPr="00F423AC">
        <w:rPr>
          <w:sz w:val="28"/>
          <w:szCs w:val="28"/>
        </w:rPr>
        <w:t>. Все три части села соединены железнодорожными переездами.</w:t>
      </w:r>
    </w:p>
    <w:p w:rsidR="003E51AA" w:rsidRDefault="003E51AA" w:rsidP="00DF2E53">
      <w:pPr>
        <w:spacing w:before="120" w:after="120" w:line="240" w:lineRule="auto"/>
        <w:ind w:firstLine="709"/>
        <w:rPr>
          <w:rFonts w:ascii="Times New Roman" w:hAnsi="Times New Roman" w:cs="Times New Roman"/>
          <w:b/>
          <w:sz w:val="28"/>
          <w:szCs w:val="28"/>
        </w:rPr>
      </w:pPr>
      <w:r w:rsidRPr="00F423AC">
        <w:rPr>
          <w:rFonts w:ascii="Times New Roman" w:hAnsi="Times New Roman" w:cs="Times New Roman"/>
          <w:b/>
          <w:sz w:val="28"/>
          <w:szCs w:val="28"/>
        </w:rPr>
        <w:t>Территориальное развитие городского округа Большой Камень</w:t>
      </w:r>
    </w:p>
    <w:p w:rsidR="003E51AA" w:rsidRPr="00F423AC" w:rsidRDefault="003E51AA" w:rsidP="00DF2E53">
      <w:pPr>
        <w:pStyle w:val="a7"/>
        <w:spacing w:line="312" w:lineRule="auto"/>
        <w:ind w:firstLine="709"/>
        <w:rPr>
          <w:sz w:val="28"/>
          <w:szCs w:val="28"/>
        </w:rPr>
      </w:pPr>
      <w:r w:rsidRPr="00F423AC">
        <w:rPr>
          <w:sz w:val="28"/>
          <w:szCs w:val="28"/>
        </w:rPr>
        <w:t xml:space="preserve">Основное развитие территории г. Большой Камень предлагается </w:t>
      </w:r>
      <w:r w:rsidR="00F423AC">
        <w:rPr>
          <w:sz w:val="28"/>
          <w:szCs w:val="28"/>
        </w:rPr>
        <w:br/>
      </w:r>
      <w:r w:rsidRPr="00F423AC">
        <w:rPr>
          <w:sz w:val="28"/>
          <w:szCs w:val="28"/>
        </w:rPr>
        <w:t xml:space="preserve">по двум основным направлениям – развитие индивидуальной жилой застройки в юго-восточной части; уплотнение и структурирование </w:t>
      </w:r>
      <w:r w:rsidR="00F423AC">
        <w:rPr>
          <w:sz w:val="28"/>
          <w:szCs w:val="28"/>
        </w:rPr>
        <w:br/>
      </w:r>
      <w:r w:rsidRPr="00F423AC">
        <w:rPr>
          <w:sz w:val="28"/>
          <w:szCs w:val="28"/>
        </w:rPr>
        <w:t xml:space="preserve">уже сложившейся индивидуальной застройки в южной части города. </w:t>
      </w:r>
      <w:r w:rsidR="00F423AC">
        <w:rPr>
          <w:sz w:val="28"/>
          <w:szCs w:val="28"/>
        </w:rPr>
        <w:br/>
      </w:r>
      <w:r w:rsidRPr="00F423AC">
        <w:rPr>
          <w:sz w:val="28"/>
          <w:szCs w:val="28"/>
        </w:rPr>
        <w:t>А также компактное развитие незастроенных или неэффективно используемых территорий производственного и коммунально-складского назначения в северо-восточной части города. Использование данных территорий планируется под производственную деятельность резидентов ТОР</w:t>
      </w:r>
      <w:r w:rsidR="00DF2E53">
        <w:rPr>
          <w:sz w:val="28"/>
          <w:szCs w:val="28"/>
        </w:rPr>
        <w:t xml:space="preserve"> </w:t>
      </w:r>
      <w:r w:rsidRPr="00F423AC">
        <w:rPr>
          <w:sz w:val="28"/>
          <w:szCs w:val="28"/>
        </w:rPr>
        <w:t xml:space="preserve">«Большой Камень». </w:t>
      </w:r>
      <w:r w:rsidRPr="00F423AC">
        <w:rPr>
          <w:rStyle w:val="af2"/>
          <w:sz w:val="28"/>
          <w:szCs w:val="28"/>
        </w:rPr>
        <w:t xml:space="preserve">Земли сельскохозяйственного назначения предлагается использовать для размещения логистических </w:t>
      </w:r>
      <w:r w:rsidR="00F423AC">
        <w:rPr>
          <w:rStyle w:val="af2"/>
          <w:sz w:val="28"/>
          <w:szCs w:val="28"/>
        </w:rPr>
        <w:br/>
      </w:r>
      <w:r w:rsidRPr="00F423AC">
        <w:rPr>
          <w:rStyle w:val="af2"/>
          <w:sz w:val="28"/>
          <w:szCs w:val="28"/>
        </w:rPr>
        <w:t>и производственных объектов.</w:t>
      </w:r>
      <w:r w:rsidRPr="00F423AC">
        <w:rPr>
          <w:sz w:val="28"/>
          <w:szCs w:val="28"/>
        </w:rPr>
        <w:t xml:space="preserve"> Увеличение количества планируемых производственных предприятий влечет приток квалифицированных кадров </w:t>
      </w:r>
      <w:r w:rsidR="00F423AC">
        <w:rPr>
          <w:sz w:val="28"/>
          <w:szCs w:val="28"/>
        </w:rPr>
        <w:br/>
      </w:r>
      <w:r w:rsidRPr="00F423AC">
        <w:rPr>
          <w:sz w:val="28"/>
          <w:szCs w:val="28"/>
        </w:rPr>
        <w:t>и потребность в новом жилье для специалистов. Новые кварталы многоквартирной (</w:t>
      </w:r>
      <w:proofErr w:type="spellStart"/>
      <w:r w:rsidRPr="00F423AC">
        <w:rPr>
          <w:sz w:val="28"/>
          <w:szCs w:val="28"/>
        </w:rPr>
        <w:t>среднеэтажной</w:t>
      </w:r>
      <w:proofErr w:type="spellEnd"/>
      <w:r w:rsidRPr="00F423AC">
        <w:rPr>
          <w:sz w:val="28"/>
          <w:szCs w:val="28"/>
        </w:rPr>
        <w:t xml:space="preserve"> и многоэтажной) жилой застройки планируются разместить в северной части города, а также уплотняется центральная застроенная часть города. Общественные и рекреационные территории развиваются преимущественно в восточной части города. Территории вдоль побережья, имеющие рекреационный потенциал, планируется использовать для размещения баз отдыха, туристических </w:t>
      </w:r>
      <w:r w:rsidR="00F423AC">
        <w:rPr>
          <w:sz w:val="28"/>
          <w:szCs w:val="28"/>
        </w:rPr>
        <w:br/>
      </w:r>
      <w:r w:rsidRPr="00F423AC">
        <w:rPr>
          <w:sz w:val="28"/>
          <w:szCs w:val="28"/>
        </w:rPr>
        <w:t xml:space="preserve">и спортивных центров. В центральной части города предлагается создание пешеходного променада с выходом к побережью в районе ул. </w:t>
      </w:r>
      <w:proofErr w:type="gramStart"/>
      <w:r w:rsidRPr="00F423AC">
        <w:rPr>
          <w:sz w:val="28"/>
          <w:szCs w:val="28"/>
        </w:rPr>
        <w:t>Пограничная</w:t>
      </w:r>
      <w:proofErr w:type="gramEnd"/>
      <w:r w:rsidRPr="00F423AC">
        <w:rPr>
          <w:sz w:val="28"/>
          <w:szCs w:val="28"/>
        </w:rPr>
        <w:t xml:space="preserve">. Основные проектируемые рекреационные территории расположены в районе пляжа </w:t>
      </w:r>
      <w:proofErr w:type="spellStart"/>
      <w:r w:rsidRPr="00F423AC">
        <w:rPr>
          <w:sz w:val="28"/>
          <w:szCs w:val="28"/>
        </w:rPr>
        <w:t>Вальтон</w:t>
      </w:r>
      <w:proofErr w:type="spellEnd"/>
      <w:r w:rsidRPr="00F423AC">
        <w:rPr>
          <w:sz w:val="28"/>
          <w:szCs w:val="28"/>
        </w:rPr>
        <w:t xml:space="preserve">, полуострова </w:t>
      </w:r>
      <w:proofErr w:type="spellStart"/>
      <w:r w:rsidRPr="00F423AC">
        <w:rPr>
          <w:sz w:val="28"/>
          <w:szCs w:val="28"/>
        </w:rPr>
        <w:t>Ханган</w:t>
      </w:r>
      <w:proofErr w:type="spellEnd"/>
      <w:r w:rsidRPr="00F423AC">
        <w:rPr>
          <w:sz w:val="28"/>
          <w:szCs w:val="28"/>
        </w:rPr>
        <w:t xml:space="preserve"> и бухты </w:t>
      </w:r>
      <w:proofErr w:type="gramStart"/>
      <w:r w:rsidRPr="00F423AC">
        <w:rPr>
          <w:sz w:val="28"/>
          <w:szCs w:val="28"/>
        </w:rPr>
        <w:t>Ильмовая</w:t>
      </w:r>
      <w:proofErr w:type="gramEnd"/>
      <w:r w:rsidRPr="00F423AC">
        <w:rPr>
          <w:sz w:val="28"/>
          <w:szCs w:val="28"/>
        </w:rPr>
        <w:t xml:space="preserve">. </w:t>
      </w:r>
      <w:proofErr w:type="gramStart"/>
      <w:r w:rsidRPr="00F423AC">
        <w:rPr>
          <w:sz w:val="28"/>
          <w:szCs w:val="28"/>
        </w:rPr>
        <w:t xml:space="preserve">Предполагается </w:t>
      </w:r>
      <w:r w:rsidRPr="00F423AC">
        <w:rPr>
          <w:sz w:val="28"/>
          <w:szCs w:val="28"/>
        </w:rPr>
        <w:lastRenderedPageBreak/>
        <w:t>создание новых планировочных связей с территориями новой жилой, рекреационной и производственной застройки в юго-восточной и северной частях города.</w:t>
      </w:r>
      <w:proofErr w:type="gramEnd"/>
    </w:p>
    <w:p w:rsidR="003E51AA" w:rsidRPr="00F423AC" w:rsidRDefault="003E51AA" w:rsidP="00F423AC">
      <w:pPr>
        <w:pStyle w:val="a7"/>
        <w:spacing w:line="312" w:lineRule="auto"/>
        <w:ind w:firstLine="709"/>
        <w:rPr>
          <w:sz w:val="28"/>
          <w:szCs w:val="28"/>
        </w:rPr>
      </w:pPr>
      <w:r w:rsidRPr="00F423AC">
        <w:rPr>
          <w:sz w:val="28"/>
          <w:szCs w:val="28"/>
        </w:rPr>
        <w:t xml:space="preserve">Планировочная структура с. Петровка сохраняется. В настоящее время западная часть села находится в зоне затопления р. Петровка, протекающей вдоль западной границы населенного пункта. Развитие западной части </w:t>
      </w:r>
      <w:r w:rsidR="00F423AC">
        <w:rPr>
          <w:sz w:val="28"/>
          <w:szCs w:val="28"/>
        </w:rPr>
        <w:br/>
      </w:r>
      <w:r w:rsidRPr="00F423AC">
        <w:rPr>
          <w:sz w:val="28"/>
          <w:szCs w:val="28"/>
        </w:rPr>
        <w:t xml:space="preserve">с. Петровка не предусматривается до строительства дамбы, запланированного на 2020 год. На расчетный срок реализации генерального плана (конец 2040 </w:t>
      </w:r>
      <w:r w:rsidR="004E5E0C">
        <w:rPr>
          <w:sz w:val="28"/>
          <w:szCs w:val="28"/>
        </w:rPr>
        <w:t>г.</w:t>
      </w:r>
      <w:r w:rsidRPr="00F423AC">
        <w:rPr>
          <w:sz w:val="28"/>
          <w:szCs w:val="28"/>
        </w:rPr>
        <w:t xml:space="preserve">) планируется уплотнение и упорядочение существующей индивидуальной жилой застройки. В центральной части населенного пункта по ул. </w:t>
      </w:r>
      <w:proofErr w:type="spellStart"/>
      <w:r w:rsidRPr="00F423AC">
        <w:rPr>
          <w:sz w:val="28"/>
          <w:szCs w:val="28"/>
        </w:rPr>
        <w:t>Волочаевская</w:t>
      </w:r>
      <w:proofErr w:type="spellEnd"/>
      <w:r w:rsidRPr="00F423AC">
        <w:rPr>
          <w:sz w:val="28"/>
          <w:szCs w:val="28"/>
        </w:rPr>
        <w:t xml:space="preserve"> планируется создание озелененного общественного пространства.</w:t>
      </w:r>
    </w:p>
    <w:p w:rsidR="003E51AA" w:rsidRPr="00F423AC" w:rsidRDefault="003E51AA" w:rsidP="00F423AC">
      <w:pPr>
        <w:pStyle w:val="a7"/>
        <w:spacing w:line="312" w:lineRule="auto"/>
        <w:ind w:firstLine="709"/>
        <w:rPr>
          <w:sz w:val="28"/>
          <w:szCs w:val="28"/>
        </w:rPr>
      </w:pPr>
      <w:r w:rsidRPr="00F423AC">
        <w:rPr>
          <w:sz w:val="28"/>
          <w:szCs w:val="28"/>
        </w:rPr>
        <w:t xml:space="preserve">Развитие территории с. Суходол не предусматривается. В связи </w:t>
      </w:r>
      <w:r w:rsidR="00F423AC">
        <w:rPr>
          <w:sz w:val="28"/>
          <w:szCs w:val="28"/>
        </w:rPr>
        <w:br/>
      </w:r>
      <w:r w:rsidRPr="00F423AC">
        <w:rPr>
          <w:sz w:val="28"/>
          <w:szCs w:val="28"/>
        </w:rPr>
        <w:t xml:space="preserve">с тем, что большая часть застроенной части населенного пункта находится </w:t>
      </w:r>
      <w:r w:rsidR="00F423AC">
        <w:rPr>
          <w:sz w:val="28"/>
          <w:szCs w:val="28"/>
        </w:rPr>
        <w:br/>
      </w:r>
      <w:r w:rsidRPr="00F423AC">
        <w:rPr>
          <w:sz w:val="28"/>
          <w:szCs w:val="28"/>
        </w:rPr>
        <w:t xml:space="preserve">в запретной зоне военного объекта – Партизанское лесничество Министерства обороны Российской Федерации. В границах данной зоны запрещается любая хозяйственная деятельность. Решениями генерального плана не предлагается развития жилых и сельскохозяйственных территорий с. Суходол. </w:t>
      </w:r>
    </w:p>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rsidR="003E51AA" w:rsidRDefault="003E51AA" w:rsidP="00DF2E53">
      <w:pPr>
        <w:spacing w:before="120" w:after="120" w:line="240" w:lineRule="auto"/>
        <w:ind w:firstLine="709"/>
        <w:rPr>
          <w:rFonts w:ascii="Times New Roman" w:hAnsi="Times New Roman" w:cs="Times New Roman"/>
          <w:b/>
          <w:sz w:val="28"/>
          <w:szCs w:val="28"/>
        </w:rPr>
      </w:pPr>
      <w:r w:rsidRPr="00F423AC">
        <w:rPr>
          <w:rFonts w:ascii="Times New Roman" w:hAnsi="Times New Roman" w:cs="Times New Roman"/>
          <w:b/>
          <w:sz w:val="28"/>
          <w:szCs w:val="28"/>
        </w:rPr>
        <w:t>Проектное функциональное зонирование территории</w:t>
      </w:r>
    </w:p>
    <w:p w:rsidR="003E51AA" w:rsidRPr="00F423AC" w:rsidRDefault="003E51AA" w:rsidP="00A11A93">
      <w:pPr>
        <w:pStyle w:val="a7"/>
        <w:spacing w:line="312" w:lineRule="auto"/>
        <w:ind w:firstLine="709"/>
        <w:rPr>
          <w:sz w:val="28"/>
          <w:szCs w:val="28"/>
        </w:rPr>
      </w:pPr>
      <w:proofErr w:type="gramStart"/>
      <w:r w:rsidRPr="00F423AC">
        <w:rPr>
          <w:sz w:val="28"/>
          <w:szCs w:val="28"/>
        </w:rPr>
        <w:t>Проектное функциональное зонирование территории городского округа выполнено в соответствии с приказом Министерства экономического развития Российской Федерации от 09</w:t>
      </w:r>
      <w:r w:rsidR="00F423AC">
        <w:rPr>
          <w:sz w:val="28"/>
          <w:szCs w:val="28"/>
        </w:rPr>
        <w:t xml:space="preserve"> января </w:t>
      </w:r>
      <w:r w:rsidRPr="00F423AC">
        <w:rPr>
          <w:sz w:val="28"/>
          <w:szCs w:val="28"/>
        </w:rPr>
        <w:t xml:space="preserve">2018 </w:t>
      </w:r>
      <w:r w:rsidR="004E5E0C">
        <w:rPr>
          <w:sz w:val="28"/>
          <w:szCs w:val="28"/>
        </w:rPr>
        <w:t>г.</w:t>
      </w:r>
      <w:r w:rsidR="00F423AC">
        <w:rPr>
          <w:sz w:val="28"/>
          <w:szCs w:val="28"/>
        </w:rPr>
        <w:t xml:space="preserve"> </w:t>
      </w:r>
      <w:r w:rsidRPr="00F423AC">
        <w:rPr>
          <w:sz w:val="28"/>
          <w:szCs w:val="28"/>
        </w:rPr>
        <w:t xml:space="preserve">№ 10 </w:t>
      </w:r>
      <w:r w:rsidR="00F423AC">
        <w:rPr>
          <w:sz w:val="28"/>
          <w:szCs w:val="28"/>
        </w:rPr>
        <w:br/>
      </w:r>
      <w:r w:rsidRPr="00F423AC">
        <w:rPr>
          <w:sz w:val="28"/>
          <w:szCs w:val="28"/>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w:t>
      </w:r>
      <w:r w:rsidR="00DF2E53">
        <w:rPr>
          <w:sz w:val="28"/>
          <w:szCs w:val="28"/>
        </w:rPr>
        <w:t xml:space="preserve"> декабря </w:t>
      </w:r>
      <w:r w:rsidRPr="00F423AC">
        <w:rPr>
          <w:sz w:val="28"/>
          <w:szCs w:val="28"/>
        </w:rPr>
        <w:t>2016</w:t>
      </w:r>
      <w:r w:rsidR="00F423AC">
        <w:rPr>
          <w:sz w:val="28"/>
          <w:szCs w:val="28"/>
        </w:rPr>
        <w:t xml:space="preserve"> </w:t>
      </w:r>
      <w:r w:rsidR="004E5E0C">
        <w:rPr>
          <w:sz w:val="28"/>
          <w:szCs w:val="28"/>
        </w:rPr>
        <w:t>г.</w:t>
      </w:r>
      <w:r w:rsidRPr="00F423AC">
        <w:rPr>
          <w:sz w:val="28"/>
          <w:szCs w:val="28"/>
        </w:rPr>
        <w:t xml:space="preserve"> № 793». </w:t>
      </w:r>
      <w:proofErr w:type="gramEnd"/>
    </w:p>
    <w:p w:rsidR="003E51AA" w:rsidRPr="00F423AC" w:rsidRDefault="003E51AA" w:rsidP="00A11A93">
      <w:pPr>
        <w:pStyle w:val="a7"/>
        <w:spacing w:line="312" w:lineRule="auto"/>
        <w:ind w:firstLine="709"/>
        <w:rPr>
          <w:sz w:val="28"/>
          <w:szCs w:val="28"/>
        </w:rPr>
      </w:pPr>
      <w:r w:rsidRPr="00F423AC">
        <w:rPr>
          <w:sz w:val="28"/>
          <w:szCs w:val="28"/>
        </w:rPr>
        <w:t>На территории городского округа Большой Камень установлены следующие функциональные зоны:</w:t>
      </w:r>
    </w:p>
    <w:p w:rsidR="003E51AA" w:rsidRPr="00F423AC" w:rsidRDefault="003E51AA" w:rsidP="00A11A93">
      <w:pPr>
        <w:pStyle w:val="a7"/>
        <w:spacing w:line="312" w:lineRule="auto"/>
        <w:ind w:firstLine="709"/>
        <w:rPr>
          <w:sz w:val="28"/>
          <w:szCs w:val="28"/>
        </w:rPr>
      </w:pPr>
      <w:r w:rsidRPr="00F423AC">
        <w:rPr>
          <w:sz w:val="28"/>
          <w:szCs w:val="28"/>
        </w:rPr>
        <w:t>жилые зоны, из которых выделены:</w:t>
      </w:r>
    </w:p>
    <w:p w:rsidR="003E51AA" w:rsidRPr="00F423AC" w:rsidRDefault="003E51AA" w:rsidP="00A11A93">
      <w:pPr>
        <w:pStyle w:val="a7"/>
        <w:numPr>
          <w:ilvl w:val="0"/>
          <w:numId w:val="16"/>
        </w:numPr>
        <w:spacing w:line="312" w:lineRule="auto"/>
        <w:ind w:left="0" w:firstLine="709"/>
        <w:rPr>
          <w:sz w:val="28"/>
          <w:szCs w:val="28"/>
        </w:rPr>
      </w:pPr>
      <w:r w:rsidRPr="00F423AC">
        <w:rPr>
          <w:sz w:val="28"/>
          <w:szCs w:val="28"/>
        </w:rPr>
        <w:t xml:space="preserve">зона застройки многоэтажными жилыми домами (9 этажей </w:t>
      </w:r>
      <w:r w:rsidR="00F423AC">
        <w:rPr>
          <w:sz w:val="28"/>
          <w:szCs w:val="28"/>
        </w:rPr>
        <w:br/>
      </w:r>
      <w:r w:rsidRPr="00F423AC">
        <w:rPr>
          <w:sz w:val="28"/>
          <w:szCs w:val="28"/>
        </w:rPr>
        <w:t>и более);</w:t>
      </w:r>
    </w:p>
    <w:p w:rsidR="003E51AA" w:rsidRPr="00F423AC" w:rsidRDefault="003E51AA" w:rsidP="00A11A93">
      <w:pPr>
        <w:pStyle w:val="a7"/>
        <w:numPr>
          <w:ilvl w:val="0"/>
          <w:numId w:val="16"/>
        </w:numPr>
        <w:spacing w:line="312" w:lineRule="auto"/>
        <w:ind w:left="0" w:firstLine="709"/>
        <w:rPr>
          <w:sz w:val="28"/>
          <w:szCs w:val="28"/>
        </w:rPr>
      </w:pPr>
      <w:r w:rsidRPr="00F423AC">
        <w:rPr>
          <w:sz w:val="28"/>
          <w:szCs w:val="28"/>
        </w:rPr>
        <w:lastRenderedPageBreak/>
        <w:t xml:space="preserve">зона застройки </w:t>
      </w:r>
      <w:proofErr w:type="spellStart"/>
      <w:r w:rsidRPr="00F423AC">
        <w:rPr>
          <w:sz w:val="28"/>
          <w:szCs w:val="28"/>
        </w:rPr>
        <w:t>среднеэтажными</w:t>
      </w:r>
      <w:proofErr w:type="spellEnd"/>
      <w:r w:rsidRPr="00F423AC">
        <w:rPr>
          <w:sz w:val="28"/>
          <w:szCs w:val="28"/>
        </w:rPr>
        <w:t xml:space="preserve"> жилыми домами </w:t>
      </w:r>
      <w:r w:rsidR="00F423AC">
        <w:rPr>
          <w:sz w:val="28"/>
          <w:szCs w:val="28"/>
        </w:rPr>
        <w:br/>
      </w:r>
      <w:r w:rsidRPr="00F423AC">
        <w:rPr>
          <w:sz w:val="28"/>
          <w:szCs w:val="28"/>
        </w:rPr>
        <w:t xml:space="preserve">(от 5 до 8 этажей, включая </w:t>
      </w:r>
      <w:proofErr w:type="gramStart"/>
      <w:r w:rsidRPr="00F423AC">
        <w:rPr>
          <w:sz w:val="28"/>
          <w:szCs w:val="28"/>
        </w:rPr>
        <w:t>мансардный</w:t>
      </w:r>
      <w:proofErr w:type="gramEnd"/>
      <w:r w:rsidRPr="00F423AC">
        <w:rPr>
          <w:sz w:val="28"/>
          <w:szCs w:val="28"/>
        </w:rPr>
        <w:t>);</w:t>
      </w:r>
    </w:p>
    <w:p w:rsidR="003E51AA" w:rsidRPr="00F423AC" w:rsidRDefault="003E51AA" w:rsidP="00A11A93">
      <w:pPr>
        <w:pStyle w:val="a7"/>
        <w:numPr>
          <w:ilvl w:val="0"/>
          <w:numId w:val="16"/>
        </w:numPr>
        <w:spacing w:line="312" w:lineRule="auto"/>
        <w:ind w:left="0" w:firstLine="709"/>
        <w:rPr>
          <w:sz w:val="28"/>
          <w:szCs w:val="28"/>
        </w:rPr>
      </w:pPr>
      <w:r w:rsidRPr="00F423AC">
        <w:rPr>
          <w:sz w:val="28"/>
          <w:szCs w:val="28"/>
        </w:rPr>
        <w:t xml:space="preserve">зона застройки малоэтажными жилыми домами (до 4 этажей, включая </w:t>
      </w:r>
      <w:proofErr w:type="gramStart"/>
      <w:r w:rsidRPr="00F423AC">
        <w:rPr>
          <w:sz w:val="28"/>
          <w:szCs w:val="28"/>
        </w:rPr>
        <w:t>мансардный</w:t>
      </w:r>
      <w:proofErr w:type="gramEnd"/>
      <w:r w:rsidRPr="00F423AC">
        <w:rPr>
          <w:sz w:val="28"/>
          <w:szCs w:val="28"/>
        </w:rPr>
        <w:t>);</w:t>
      </w:r>
    </w:p>
    <w:p w:rsidR="003E51AA" w:rsidRPr="00F423AC" w:rsidRDefault="003E51AA" w:rsidP="00A11A93">
      <w:pPr>
        <w:pStyle w:val="a7"/>
        <w:numPr>
          <w:ilvl w:val="0"/>
          <w:numId w:val="16"/>
        </w:numPr>
        <w:spacing w:line="312" w:lineRule="auto"/>
        <w:ind w:left="0" w:firstLine="709"/>
        <w:rPr>
          <w:sz w:val="28"/>
          <w:szCs w:val="28"/>
        </w:rPr>
      </w:pPr>
      <w:r w:rsidRPr="00F423AC">
        <w:rPr>
          <w:sz w:val="28"/>
          <w:szCs w:val="28"/>
        </w:rPr>
        <w:t xml:space="preserve">зона застройки индивидуальными жилыми домами. </w:t>
      </w:r>
    </w:p>
    <w:p w:rsidR="003E51AA" w:rsidRPr="00F423AC" w:rsidRDefault="003E51AA" w:rsidP="00A11A93">
      <w:pPr>
        <w:pStyle w:val="a7"/>
        <w:spacing w:line="312" w:lineRule="auto"/>
        <w:ind w:firstLine="709"/>
        <w:rPr>
          <w:sz w:val="28"/>
          <w:szCs w:val="28"/>
        </w:rPr>
      </w:pPr>
      <w:r w:rsidRPr="00F423AC">
        <w:rPr>
          <w:sz w:val="28"/>
          <w:szCs w:val="28"/>
        </w:rPr>
        <w:t xml:space="preserve">общественно-деловые зоны, из которых </w:t>
      </w:r>
      <w:proofErr w:type="gramStart"/>
      <w:r w:rsidRPr="00F423AC">
        <w:rPr>
          <w:sz w:val="28"/>
          <w:szCs w:val="28"/>
        </w:rPr>
        <w:t>выделена</w:t>
      </w:r>
      <w:proofErr w:type="gramEnd"/>
      <w:r w:rsidRPr="00F423AC">
        <w:rPr>
          <w:sz w:val="28"/>
          <w:szCs w:val="28"/>
        </w:rPr>
        <w:t>:</w:t>
      </w:r>
    </w:p>
    <w:p w:rsidR="003E51AA" w:rsidRPr="00F423AC" w:rsidRDefault="003E51AA" w:rsidP="00A11A93">
      <w:pPr>
        <w:pStyle w:val="a7"/>
        <w:numPr>
          <w:ilvl w:val="0"/>
          <w:numId w:val="16"/>
        </w:numPr>
        <w:spacing w:line="312" w:lineRule="auto"/>
        <w:ind w:left="0" w:firstLine="709"/>
        <w:rPr>
          <w:sz w:val="28"/>
          <w:szCs w:val="28"/>
        </w:rPr>
      </w:pPr>
      <w:r w:rsidRPr="00F423AC">
        <w:rPr>
          <w:sz w:val="28"/>
          <w:szCs w:val="28"/>
        </w:rPr>
        <w:t>зона специализированной общественной застройки.</w:t>
      </w:r>
    </w:p>
    <w:p w:rsidR="003E51AA" w:rsidRPr="00F423AC" w:rsidRDefault="003E51AA" w:rsidP="00A11A93">
      <w:pPr>
        <w:pStyle w:val="a7"/>
        <w:spacing w:line="312" w:lineRule="auto"/>
        <w:ind w:firstLine="709"/>
        <w:rPr>
          <w:sz w:val="28"/>
          <w:szCs w:val="28"/>
        </w:rPr>
      </w:pPr>
      <w:r w:rsidRPr="00F423AC">
        <w:rPr>
          <w:sz w:val="28"/>
          <w:szCs w:val="28"/>
        </w:rPr>
        <w:t>производственные зоны, зоны инженерной и транспортной инфраструктур, из которых выделены:</w:t>
      </w:r>
    </w:p>
    <w:p w:rsidR="003E51AA" w:rsidRPr="00F423AC" w:rsidRDefault="003E51AA" w:rsidP="00A11A93">
      <w:pPr>
        <w:pStyle w:val="a7"/>
        <w:numPr>
          <w:ilvl w:val="0"/>
          <w:numId w:val="16"/>
        </w:numPr>
        <w:spacing w:line="312" w:lineRule="auto"/>
        <w:ind w:left="0" w:firstLine="709"/>
        <w:rPr>
          <w:sz w:val="28"/>
          <w:szCs w:val="28"/>
        </w:rPr>
      </w:pPr>
      <w:r w:rsidRPr="00F423AC">
        <w:rPr>
          <w:sz w:val="28"/>
          <w:szCs w:val="28"/>
        </w:rPr>
        <w:t>зона инженерной инфраструктуры;</w:t>
      </w:r>
    </w:p>
    <w:p w:rsidR="003E51AA" w:rsidRPr="00F423AC" w:rsidRDefault="003E51AA" w:rsidP="00A11A93">
      <w:pPr>
        <w:pStyle w:val="a7"/>
        <w:numPr>
          <w:ilvl w:val="0"/>
          <w:numId w:val="16"/>
        </w:numPr>
        <w:spacing w:line="312" w:lineRule="auto"/>
        <w:ind w:left="0" w:firstLine="709"/>
        <w:rPr>
          <w:sz w:val="28"/>
          <w:szCs w:val="28"/>
        </w:rPr>
      </w:pPr>
      <w:r w:rsidRPr="00F423AC">
        <w:rPr>
          <w:sz w:val="28"/>
          <w:szCs w:val="28"/>
        </w:rPr>
        <w:t>зона транспортной инфраструктуры;</w:t>
      </w:r>
    </w:p>
    <w:p w:rsidR="003E51AA" w:rsidRPr="00F423AC" w:rsidRDefault="003E51AA" w:rsidP="00A11A93">
      <w:pPr>
        <w:pStyle w:val="a7"/>
        <w:numPr>
          <w:ilvl w:val="0"/>
          <w:numId w:val="16"/>
        </w:numPr>
        <w:spacing w:line="312" w:lineRule="auto"/>
        <w:ind w:left="0" w:firstLine="709"/>
        <w:rPr>
          <w:sz w:val="28"/>
          <w:szCs w:val="28"/>
        </w:rPr>
      </w:pPr>
      <w:r w:rsidRPr="00F423AC">
        <w:rPr>
          <w:sz w:val="28"/>
          <w:szCs w:val="28"/>
        </w:rPr>
        <w:t>коммунально-складская зона;</w:t>
      </w:r>
    </w:p>
    <w:p w:rsidR="003E51AA" w:rsidRPr="00F423AC" w:rsidRDefault="003E51AA" w:rsidP="00A11A93">
      <w:pPr>
        <w:pStyle w:val="a7"/>
        <w:numPr>
          <w:ilvl w:val="0"/>
          <w:numId w:val="16"/>
        </w:numPr>
        <w:spacing w:line="312" w:lineRule="auto"/>
        <w:ind w:left="0" w:firstLine="709"/>
        <w:rPr>
          <w:sz w:val="28"/>
          <w:szCs w:val="28"/>
        </w:rPr>
      </w:pPr>
      <w:r w:rsidRPr="00F423AC">
        <w:rPr>
          <w:sz w:val="28"/>
          <w:szCs w:val="28"/>
        </w:rPr>
        <w:t>производственная зона.</w:t>
      </w:r>
    </w:p>
    <w:p w:rsidR="003E51AA" w:rsidRPr="00F423AC" w:rsidRDefault="003E51AA" w:rsidP="00A11A93">
      <w:pPr>
        <w:pStyle w:val="a7"/>
        <w:spacing w:line="312" w:lineRule="auto"/>
        <w:ind w:firstLine="709"/>
        <w:rPr>
          <w:sz w:val="28"/>
          <w:szCs w:val="28"/>
        </w:rPr>
      </w:pPr>
      <w:r w:rsidRPr="00F423AC">
        <w:rPr>
          <w:sz w:val="28"/>
          <w:szCs w:val="28"/>
        </w:rPr>
        <w:t>зоны сельскохозяйственного использования, из которых выделены:</w:t>
      </w:r>
    </w:p>
    <w:p w:rsidR="003E51AA" w:rsidRPr="00F423AC" w:rsidRDefault="003E51AA" w:rsidP="00A11A93">
      <w:pPr>
        <w:pStyle w:val="a7"/>
        <w:numPr>
          <w:ilvl w:val="0"/>
          <w:numId w:val="16"/>
        </w:numPr>
        <w:spacing w:line="312" w:lineRule="auto"/>
        <w:ind w:left="0" w:firstLine="709"/>
        <w:rPr>
          <w:sz w:val="28"/>
          <w:szCs w:val="28"/>
        </w:rPr>
      </w:pPr>
      <w:r w:rsidRPr="00F423AC">
        <w:rPr>
          <w:sz w:val="28"/>
          <w:szCs w:val="28"/>
        </w:rPr>
        <w:t>зона садоводческих, огороднических или дачных некоммерческих объединений граждан;</w:t>
      </w:r>
    </w:p>
    <w:p w:rsidR="003E51AA" w:rsidRPr="00F423AC" w:rsidRDefault="003E51AA" w:rsidP="00A11A93">
      <w:pPr>
        <w:pStyle w:val="a7"/>
        <w:numPr>
          <w:ilvl w:val="0"/>
          <w:numId w:val="16"/>
        </w:numPr>
        <w:spacing w:line="312" w:lineRule="auto"/>
        <w:ind w:left="0" w:firstLine="709"/>
        <w:rPr>
          <w:sz w:val="28"/>
          <w:szCs w:val="28"/>
        </w:rPr>
      </w:pPr>
      <w:r w:rsidRPr="00F423AC">
        <w:rPr>
          <w:sz w:val="28"/>
          <w:szCs w:val="28"/>
        </w:rPr>
        <w:t>зона сельскохозяйственных угодий.</w:t>
      </w:r>
    </w:p>
    <w:p w:rsidR="003E51AA" w:rsidRPr="00F423AC" w:rsidRDefault="003E51AA" w:rsidP="00A11A93">
      <w:pPr>
        <w:pStyle w:val="a7"/>
        <w:spacing w:line="312" w:lineRule="auto"/>
        <w:ind w:firstLine="709"/>
        <w:rPr>
          <w:sz w:val="28"/>
          <w:szCs w:val="28"/>
        </w:rPr>
      </w:pPr>
      <w:r w:rsidRPr="00F423AC">
        <w:rPr>
          <w:sz w:val="28"/>
          <w:szCs w:val="28"/>
        </w:rPr>
        <w:t>зоны рекреационного назначения, из которых выделены:</w:t>
      </w:r>
    </w:p>
    <w:p w:rsidR="003E51AA" w:rsidRPr="00F423AC" w:rsidRDefault="003E51AA" w:rsidP="00A11A93">
      <w:pPr>
        <w:pStyle w:val="a7"/>
        <w:numPr>
          <w:ilvl w:val="0"/>
          <w:numId w:val="16"/>
        </w:numPr>
        <w:spacing w:line="312" w:lineRule="auto"/>
        <w:ind w:left="0" w:firstLine="709"/>
        <w:rPr>
          <w:sz w:val="28"/>
          <w:szCs w:val="28"/>
        </w:rPr>
      </w:pPr>
      <w:r w:rsidRPr="00F423AC">
        <w:rPr>
          <w:sz w:val="28"/>
          <w:szCs w:val="28"/>
        </w:rPr>
        <w:t>зона лесов;</w:t>
      </w:r>
    </w:p>
    <w:p w:rsidR="003E51AA" w:rsidRPr="00F423AC" w:rsidRDefault="003E51AA" w:rsidP="00A11A93">
      <w:pPr>
        <w:pStyle w:val="a7"/>
        <w:numPr>
          <w:ilvl w:val="0"/>
          <w:numId w:val="16"/>
        </w:numPr>
        <w:spacing w:line="312" w:lineRule="auto"/>
        <w:ind w:left="0" w:firstLine="709"/>
        <w:rPr>
          <w:sz w:val="28"/>
          <w:szCs w:val="28"/>
        </w:rPr>
      </w:pPr>
      <w:r w:rsidRPr="00F423AC">
        <w:rPr>
          <w:sz w:val="28"/>
          <w:szCs w:val="28"/>
        </w:rPr>
        <w:t>зона озелененных территорий общего пользования (лесопарки, парки, сады, скверы, бульвары, городские леса);</w:t>
      </w:r>
    </w:p>
    <w:p w:rsidR="003E51AA" w:rsidRPr="00F423AC" w:rsidRDefault="003E51AA" w:rsidP="00A11A93">
      <w:pPr>
        <w:pStyle w:val="a7"/>
        <w:numPr>
          <w:ilvl w:val="0"/>
          <w:numId w:val="16"/>
        </w:numPr>
        <w:spacing w:line="312" w:lineRule="auto"/>
        <w:ind w:left="0" w:firstLine="709"/>
        <w:rPr>
          <w:sz w:val="28"/>
          <w:szCs w:val="28"/>
        </w:rPr>
      </w:pPr>
      <w:r w:rsidRPr="00F423AC">
        <w:rPr>
          <w:sz w:val="28"/>
          <w:szCs w:val="28"/>
        </w:rPr>
        <w:t>зона отдыха.</w:t>
      </w:r>
    </w:p>
    <w:p w:rsidR="003E51AA" w:rsidRPr="00F423AC" w:rsidRDefault="003E51AA" w:rsidP="00A11A93">
      <w:pPr>
        <w:pStyle w:val="a7"/>
        <w:spacing w:line="312" w:lineRule="auto"/>
        <w:ind w:firstLine="709"/>
        <w:rPr>
          <w:sz w:val="28"/>
          <w:szCs w:val="28"/>
        </w:rPr>
      </w:pPr>
      <w:r w:rsidRPr="00F423AC">
        <w:rPr>
          <w:sz w:val="28"/>
          <w:szCs w:val="28"/>
        </w:rPr>
        <w:t>зоны специального назначения, из которых выделены:</w:t>
      </w:r>
    </w:p>
    <w:p w:rsidR="003E51AA" w:rsidRPr="00F423AC" w:rsidRDefault="003E51AA" w:rsidP="00A11A93">
      <w:pPr>
        <w:pStyle w:val="a7"/>
        <w:numPr>
          <w:ilvl w:val="0"/>
          <w:numId w:val="16"/>
        </w:numPr>
        <w:spacing w:line="312" w:lineRule="auto"/>
        <w:ind w:left="0" w:firstLine="709"/>
        <w:rPr>
          <w:sz w:val="28"/>
          <w:szCs w:val="28"/>
        </w:rPr>
      </w:pPr>
      <w:r w:rsidRPr="00F423AC">
        <w:rPr>
          <w:sz w:val="28"/>
          <w:szCs w:val="28"/>
        </w:rPr>
        <w:t>зона озелененных территорий специального назначения;</w:t>
      </w:r>
    </w:p>
    <w:p w:rsidR="003E51AA" w:rsidRPr="00F423AC" w:rsidRDefault="003E51AA" w:rsidP="00A11A93">
      <w:pPr>
        <w:pStyle w:val="a7"/>
        <w:numPr>
          <w:ilvl w:val="0"/>
          <w:numId w:val="16"/>
        </w:numPr>
        <w:spacing w:line="312" w:lineRule="auto"/>
        <w:ind w:left="0" w:firstLine="709"/>
        <w:rPr>
          <w:sz w:val="28"/>
          <w:szCs w:val="28"/>
        </w:rPr>
      </w:pPr>
      <w:r w:rsidRPr="00F423AC">
        <w:rPr>
          <w:sz w:val="28"/>
          <w:szCs w:val="28"/>
        </w:rPr>
        <w:t>зона кладбищ,</w:t>
      </w:r>
    </w:p>
    <w:p w:rsidR="00F423AC" w:rsidRDefault="003E51AA" w:rsidP="00A11A93">
      <w:pPr>
        <w:pStyle w:val="a7"/>
        <w:numPr>
          <w:ilvl w:val="0"/>
          <w:numId w:val="16"/>
        </w:numPr>
        <w:spacing w:line="312" w:lineRule="auto"/>
        <w:ind w:left="0" w:firstLine="709"/>
        <w:rPr>
          <w:sz w:val="28"/>
          <w:szCs w:val="28"/>
        </w:rPr>
      </w:pPr>
      <w:r w:rsidRPr="00F423AC">
        <w:rPr>
          <w:sz w:val="28"/>
          <w:szCs w:val="28"/>
        </w:rPr>
        <w:t>зона скла</w:t>
      </w:r>
      <w:r w:rsidR="00F423AC" w:rsidRPr="00F423AC">
        <w:rPr>
          <w:sz w:val="28"/>
          <w:szCs w:val="28"/>
        </w:rPr>
        <w:t>дирования и захоронения отходов;</w:t>
      </w:r>
    </w:p>
    <w:p w:rsidR="00F423AC" w:rsidRDefault="003E51AA" w:rsidP="00A11A93">
      <w:pPr>
        <w:pStyle w:val="a7"/>
        <w:numPr>
          <w:ilvl w:val="0"/>
          <w:numId w:val="16"/>
        </w:numPr>
        <w:spacing w:line="312" w:lineRule="auto"/>
        <w:ind w:left="0" w:firstLine="709"/>
        <w:rPr>
          <w:sz w:val="28"/>
          <w:szCs w:val="28"/>
        </w:rPr>
      </w:pPr>
      <w:r w:rsidRPr="00F423AC">
        <w:rPr>
          <w:sz w:val="28"/>
          <w:szCs w:val="28"/>
        </w:rPr>
        <w:t>зона режимных территорий;</w:t>
      </w:r>
    </w:p>
    <w:p w:rsidR="00F423AC" w:rsidRDefault="003E51AA" w:rsidP="00A11A93">
      <w:pPr>
        <w:pStyle w:val="a7"/>
        <w:numPr>
          <w:ilvl w:val="0"/>
          <w:numId w:val="16"/>
        </w:numPr>
        <w:spacing w:line="312" w:lineRule="auto"/>
        <w:ind w:left="0" w:firstLine="709"/>
        <w:rPr>
          <w:sz w:val="28"/>
          <w:szCs w:val="28"/>
        </w:rPr>
      </w:pPr>
      <w:r w:rsidRPr="00F423AC">
        <w:rPr>
          <w:sz w:val="28"/>
          <w:szCs w:val="28"/>
        </w:rPr>
        <w:t xml:space="preserve">зоны акваторий; </w:t>
      </w:r>
    </w:p>
    <w:p w:rsidR="003E51AA" w:rsidRPr="00F423AC" w:rsidRDefault="003E51AA" w:rsidP="00A11A93">
      <w:pPr>
        <w:pStyle w:val="a7"/>
        <w:numPr>
          <w:ilvl w:val="0"/>
          <w:numId w:val="16"/>
        </w:numPr>
        <w:spacing w:line="312" w:lineRule="auto"/>
        <w:ind w:left="0" w:firstLine="709"/>
        <w:rPr>
          <w:sz w:val="28"/>
          <w:szCs w:val="28"/>
        </w:rPr>
      </w:pPr>
      <w:r w:rsidRPr="00F423AC">
        <w:rPr>
          <w:sz w:val="28"/>
          <w:szCs w:val="28"/>
        </w:rPr>
        <w:t>иные зоны.</w:t>
      </w:r>
    </w:p>
    <w:p w:rsidR="003E51AA" w:rsidRPr="00F423AC" w:rsidRDefault="003E51AA" w:rsidP="00A11A93">
      <w:pPr>
        <w:pStyle w:val="a7"/>
        <w:spacing w:line="312" w:lineRule="auto"/>
        <w:ind w:firstLine="709"/>
        <w:rPr>
          <w:sz w:val="28"/>
          <w:szCs w:val="28"/>
        </w:rPr>
      </w:pPr>
      <w:r w:rsidRPr="00F423AC">
        <w:rPr>
          <w:sz w:val="28"/>
          <w:szCs w:val="28"/>
        </w:rPr>
        <w:t xml:space="preserve">Жилые зоны предназначены для преимущественного размещения жилищного фонда. </w:t>
      </w:r>
      <w:proofErr w:type="gramStart"/>
      <w:r w:rsidRPr="00F423AC">
        <w:rPr>
          <w:sz w:val="28"/>
          <w:szCs w:val="28"/>
        </w:rPr>
        <w:t xml:space="preserve">В жилых зонах допускается размещение отдельно стоящих, встроенных или пристроенных объектов социального </w:t>
      </w:r>
      <w:r w:rsidR="00F423AC">
        <w:rPr>
          <w:sz w:val="28"/>
          <w:szCs w:val="28"/>
        </w:rPr>
        <w:br/>
      </w:r>
      <w:r w:rsidRPr="00F423AC">
        <w:rPr>
          <w:sz w:val="28"/>
          <w:szCs w:val="28"/>
        </w:rPr>
        <w:t xml:space="preserve">и коммунально-бытового назначения, медицинских организаций, </w:t>
      </w:r>
      <w:r w:rsidRPr="00F423AC">
        <w:rPr>
          <w:sz w:val="28"/>
          <w:szCs w:val="28"/>
        </w:rPr>
        <w:lastRenderedPageBreak/>
        <w:t xml:space="preserve">дошкольных образовательных организаций и общеобразовательных организаций, организаций дополнительного образования, гаражей </w:t>
      </w:r>
      <w:r w:rsidR="00F423AC">
        <w:rPr>
          <w:sz w:val="28"/>
          <w:szCs w:val="28"/>
        </w:rPr>
        <w:br/>
      </w:r>
      <w:r w:rsidRPr="00F423AC">
        <w:rPr>
          <w:sz w:val="28"/>
          <w:szCs w:val="28"/>
        </w:rPr>
        <w:t xml:space="preserve">и открытых стоянок для постоянного хранения индивидуальных легковых автомобилей, с включением объектов общественно-делового назначения </w:t>
      </w:r>
      <w:r w:rsidR="00F423AC">
        <w:rPr>
          <w:sz w:val="28"/>
          <w:szCs w:val="28"/>
        </w:rPr>
        <w:br/>
      </w:r>
      <w:r w:rsidRPr="00F423AC">
        <w:rPr>
          <w:sz w:val="28"/>
          <w:szCs w:val="28"/>
        </w:rPr>
        <w:t xml:space="preserve">и инженерной инфраструктуры, связанных с обслуживанием данной зоны, объектов озеленения, в том числе пешеходных зон. </w:t>
      </w:r>
      <w:proofErr w:type="gramEnd"/>
    </w:p>
    <w:p w:rsidR="003E51AA" w:rsidRPr="00F423AC" w:rsidRDefault="003E51AA" w:rsidP="00F423AC">
      <w:pPr>
        <w:pStyle w:val="a7"/>
        <w:spacing w:line="312" w:lineRule="auto"/>
        <w:ind w:firstLine="709"/>
        <w:rPr>
          <w:sz w:val="28"/>
          <w:szCs w:val="28"/>
        </w:rPr>
      </w:pPr>
      <w:r w:rsidRPr="00F423AC">
        <w:rPr>
          <w:sz w:val="28"/>
          <w:szCs w:val="28"/>
        </w:rPr>
        <w:t xml:space="preserve">В качестве площадок для жилищного строительства рассматриваются территории свободные от застройки, а также уже застроенные жилые кварталы, планируемые к реновации. Свободные территории под многоэтажную и </w:t>
      </w:r>
      <w:proofErr w:type="spellStart"/>
      <w:r w:rsidRPr="00F423AC">
        <w:rPr>
          <w:sz w:val="28"/>
          <w:szCs w:val="28"/>
        </w:rPr>
        <w:t>среднеэтажную</w:t>
      </w:r>
      <w:proofErr w:type="spellEnd"/>
      <w:r w:rsidRPr="00F423AC">
        <w:rPr>
          <w:sz w:val="28"/>
          <w:szCs w:val="28"/>
        </w:rPr>
        <w:t xml:space="preserve"> жилую застройку расположены в районе пересечения ул. Южная и ул. Первомайская (микрорайон Парковый </w:t>
      </w:r>
      <w:r w:rsidR="00F423AC">
        <w:rPr>
          <w:sz w:val="28"/>
          <w:szCs w:val="28"/>
        </w:rPr>
        <w:br/>
      </w:r>
      <w:r w:rsidRPr="00F423AC">
        <w:rPr>
          <w:sz w:val="28"/>
          <w:szCs w:val="28"/>
        </w:rPr>
        <w:t xml:space="preserve">и Нагорный), вдоль ул. Пригородная (микрорайон Солнечный и Зеленый), </w:t>
      </w:r>
      <w:r w:rsidR="00F423AC">
        <w:rPr>
          <w:sz w:val="28"/>
          <w:szCs w:val="28"/>
        </w:rPr>
        <w:br/>
      </w:r>
      <w:r w:rsidRPr="00F423AC">
        <w:rPr>
          <w:sz w:val="28"/>
          <w:szCs w:val="28"/>
        </w:rPr>
        <w:t xml:space="preserve">в районе ул. Садовая (микрорайон Садовый). Жилой микрорайон Промышленного парка «Большой Камень» предлагается расположить </w:t>
      </w:r>
      <w:r w:rsidR="00F423AC">
        <w:rPr>
          <w:sz w:val="28"/>
          <w:szCs w:val="28"/>
        </w:rPr>
        <w:br/>
      </w:r>
      <w:r w:rsidRPr="00F423AC">
        <w:rPr>
          <w:sz w:val="28"/>
          <w:szCs w:val="28"/>
        </w:rPr>
        <w:t>в северной части города. Территории для проектируемой индивидуальной жилой застройки предложены преимущественно</w:t>
      </w:r>
      <w:r w:rsidR="00176B37">
        <w:rPr>
          <w:sz w:val="28"/>
          <w:szCs w:val="28"/>
        </w:rPr>
        <w:t xml:space="preserve"> в</w:t>
      </w:r>
      <w:r w:rsidRPr="00F423AC">
        <w:rPr>
          <w:sz w:val="28"/>
          <w:szCs w:val="28"/>
        </w:rPr>
        <w:t xml:space="preserve"> юго-западной части города. </w:t>
      </w:r>
    </w:p>
    <w:p w:rsidR="003E51AA" w:rsidRPr="00F423AC" w:rsidRDefault="003E51AA" w:rsidP="00F423AC">
      <w:pPr>
        <w:pStyle w:val="a7"/>
        <w:spacing w:line="312" w:lineRule="auto"/>
        <w:ind w:firstLine="709"/>
        <w:rPr>
          <w:sz w:val="28"/>
          <w:szCs w:val="28"/>
        </w:rPr>
      </w:pPr>
      <w:r w:rsidRPr="00F423AC">
        <w:rPr>
          <w:sz w:val="28"/>
          <w:szCs w:val="28"/>
        </w:rPr>
        <w:t xml:space="preserve">Общественно-деловые зоны предназначены для размещения общественно-деловой застройки различного назначения. На территории общественно-деловой застройки возможно размещение объектов, озеленения, объектов инженерной инфраструктуры, общественных автомобильных парковок. В состав общественно-деловых зон включена зона специализированной общественной застройки. Зона специализированной общественной застройки предназначена для размещения приюта для животных, объектов ветеринарии. </w:t>
      </w:r>
    </w:p>
    <w:p w:rsidR="003E51AA" w:rsidRPr="00F423AC" w:rsidRDefault="003E51AA" w:rsidP="00F423AC">
      <w:pPr>
        <w:pStyle w:val="a7"/>
        <w:spacing w:line="312" w:lineRule="auto"/>
        <w:ind w:firstLine="709"/>
        <w:rPr>
          <w:sz w:val="28"/>
          <w:szCs w:val="28"/>
        </w:rPr>
      </w:pPr>
      <w:proofErr w:type="gramStart"/>
      <w:r w:rsidRPr="00F423AC">
        <w:rPr>
          <w:sz w:val="28"/>
          <w:szCs w:val="28"/>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а также для установления санитарно-защитных зон таких объектов, с включением объектов общественно-делового назначения, связанных с обслуживанием данной зоны.</w:t>
      </w:r>
      <w:proofErr w:type="gramEnd"/>
      <w:r w:rsidRPr="00F423AC">
        <w:rPr>
          <w:sz w:val="28"/>
          <w:szCs w:val="28"/>
        </w:rPr>
        <w:t xml:space="preserve"> Площадь санитарно-защитных зон должна учитываться обособленно.</w:t>
      </w:r>
    </w:p>
    <w:p w:rsidR="003E51AA" w:rsidRPr="00F423AC" w:rsidRDefault="003E51AA" w:rsidP="00F423AC">
      <w:pPr>
        <w:pStyle w:val="a7"/>
        <w:spacing w:line="312" w:lineRule="auto"/>
        <w:ind w:firstLine="709"/>
        <w:rPr>
          <w:sz w:val="28"/>
          <w:szCs w:val="28"/>
        </w:rPr>
      </w:pPr>
      <w:r w:rsidRPr="00F423AC">
        <w:rPr>
          <w:sz w:val="28"/>
          <w:szCs w:val="28"/>
        </w:rPr>
        <w:t>В состав производственных зон, зон инженерной и транспортной инфраструктур входят:</w:t>
      </w:r>
    </w:p>
    <w:p w:rsidR="003E51AA" w:rsidRPr="00F423AC" w:rsidRDefault="003E51AA" w:rsidP="00F423AC">
      <w:pPr>
        <w:pStyle w:val="a0"/>
        <w:numPr>
          <w:ilvl w:val="0"/>
          <w:numId w:val="0"/>
        </w:numPr>
        <w:spacing w:before="0" w:after="0" w:line="312" w:lineRule="auto"/>
        <w:ind w:firstLine="709"/>
        <w:rPr>
          <w:rFonts w:ascii="Times New Roman" w:hAnsi="Times New Roman" w:cs="Times New Roman"/>
          <w:sz w:val="28"/>
          <w:szCs w:val="28"/>
        </w:rPr>
      </w:pPr>
      <w:r w:rsidRPr="00F423AC">
        <w:rPr>
          <w:rFonts w:ascii="Times New Roman" w:hAnsi="Times New Roman" w:cs="Times New Roman"/>
          <w:sz w:val="28"/>
          <w:szCs w:val="28"/>
        </w:rPr>
        <w:lastRenderedPageBreak/>
        <w:t>зона инженерной инфраструктуры,</w:t>
      </w:r>
    </w:p>
    <w:p w:rsidR="003E51AA" w:rsidRPr="00F423AC" w:rsidRDefault="003E51AA" w:rsidP="00F423AC">
      <w:pPr>
        <w:pStyle w:val="a0"/>
        <w:numPr>
          <w:ilvl w:val="0"/>
          <w:numId w:val="0"/>
        </w:numPr>
        <w:spacing w:before="0" w:after="0" w:line="312" w:lineRule="auto"/>
        <w:ind w:firstLine="709"/>
        <w:rPr>
          <w:rFonts w:ascii="Times New Roman" w:hAnsi="Times New Roman" w:cs="Times New Roman"/>
          <w:sz w:val="28"/>
          <w:szCs w:val="28"/>
        </w:rPr>
      </w:pPr>
      <w:r w:rsidRPr="00F423AC">
        <w:rPr>
          <w:rFonts w:ascii="Times New Roman" w:hAnsi="Times New Roman" w:cs="Times New Roman"/>
          <w:sz w:val="28"/>
          <w:szCs w:val="28"/>
        </w:rPr>
        <w:t>зона транспортной инфраструктуры,</w:t>
      </w:r>
    </w:p>
    <w:p w:rsidR="003E51AA" w:rsidRPr="00F423AC" w:rsidRDefault="003E51AA" w:rsidP="00F423AC">
      <w:pPr>
        <w:pStyle w:val="a0"/>
        <w:numPr>
          <w:ilvl w:val="0"/>
          <w:numId w:val="0"/>
        </w:numPr>
        <w:spacing w:before="0" w:after="0" w:line="312" w:lineRule="auto"/>
        <w:ind w:firstLine="709"/>
        <w:rPr>
          <w:rFonts w:ascii="Times New Roman" w:hAnsi="Times New Roman" w:cs="Times New Roman"/>
          <w:sz w:val="28"/>
          <w:szCs w:val="28"/>
        </w:rPr>
      </w:pPr>
      <w:r w:rsidRPr="00F423AC">
        <w:rPr>
          <w:rFonts w:ascii="Times New Roman" w:hAnsi="Times New Roman" w:cs="Times New Roman"/>
          <w:sz w:val="28"/>
          <w:szCs w:val="28"/>
        </w:rPr>
        <w:t>коммунально-складская зона,</w:t>
      </w:r>
    </w:p>
    <w:p w:rsidR="003E51AA" w:rsidRPr="00F423AC" w:rsidRDefault="003E51AA" w:rsidP="00F423AC">
      <w:pPr>
        <w:pStyle w:val="a0"/>
        <w:numPr>
          <w:ilvl w:val="0"/>
          <w:numId w:val="0"/>
        </w:numPr>
        <w:spacing w:before="0" w:after="0" w:line="312" w:lineRule="auto"/>
        <w:ind w:firstLine="709"/>
        <w:rPr>
          <w:rFonts w:ascii="Times New Roman" w:hAnsi="Times New Roman" w:cs="Times New Roman"/>
          <w:sz w:val="28"/>
          <w:szCs w:val="28"/>
        </w:rPr>
      </w:pPr>
      <w:r w:rsidRPr="00F423AC">
        <w:rPr>
          <w:rFonts w:ascii="Times New Roman" w:hAnsi="Times New Roman" w:cs="Times New Roman"/>
          <w:sz w:val="28"/>
          <w:szCs w:val="28"/>
        </w:rPr>
        <w:t>производственная зона.</w:t>
      </w:r>
    </w:p>
    <w:p w:rsidR="003E51AA" w:rsidRPr="00F423AC" w:rsidRDefault="003E51AA" w:rsidP="00F423AC">
      <w:pPr>
        <w:pStyle w:val="a7"/>
        <w:spacing w:line="312" w:lineRule="auto"/>
        <w:ind w:firstLine="709"/>
        <w:rPr>
          <w:sz w:val="28"/>
          <w:szCs w:val="28"/>
        </w:rPr>
      </w:pPr>
      <w:r w:rsidRPr="00F423AC">
        <w:rPr>
          <w:sz w:val="28"/>
          <w:szCs w:val="28"/>
        </w:rPr>
        <w:t>Зона инженерной инфраструктуры предназначена для размещения и функционирования сооружений и коммуникаций водоснабжения, водоотведения (канализации), теплоснабжения, электроснабжения, газоснабжения, очистки стоков, связи, а также включает в себя территории, необходимые для их технического обслуживания и охраны.</w:t>
      </w:r>
    </w:p>
    <w:p w:rsidR="003E51AA" w:rsidRPr="00F423AC" w:rsidRDefault="003E51AA" w:rsidP="00F423AC">
      <w:pPr>
        <w:pStyle w:val="a7"/>
        <w:spacing w:line="312" w:lineRule="auto"/>
        <w:ind w:firstLine="709"/>
        <w:rPr>
          <w:sz w:val="28"/>
          <w:szCs w:val="28"/>
        </w:rPr>
      </w:pPr>
      <w:r w:rsidRPr="00F423AC">
        <w:rPr>
          <w:sz w:val="28"/>
          <w:szCs w:val="28"/>
        </w:rPr>
        <w:t xml:space="preserve">Зона транспортной инфраструктуры предназначена для размещения и функционирования сооружений и коммуникаций внешнего </w:t>
      </w:r>
      <w:r w:rsidR="00F423AC">
        <w:rPr>
          <w:sz w:val="28"/>
          <w:szCs w:val="28"/>
        </w:rPr>
        <w:br/>
      </w:r>
      <w:r w:rsidRPr="00F423AC">
        <w:rPr>
          <w:sz w:val="28"/>
          <w:szCs w:val="28"/>
        </w:rPr>
        <w:t xml:space="preserve">и общественного транспорта, а также включает зону улично-дорожной сети, территории которой подлежат благоустройству с учетом технических </w:t>
      </w:r>
      <w:r w:rsidR="00F423AC">
        <w:rPr>
          <w:sz w:val="28"/>
          <w:szCs w:val="28"/>
        </w:rPr>
        <w:br/>
      </w:r>
      <w:r w:rsidRPr="00F423AC">
        <w:rPr>
          <w:sz w:val="28"/>
          <w:szCs w:val="28"/>
        </w:rPr>
        <w:t xml:space="preserve">и эксплуатационных характеристик таких сооружений и коммуникаций, </w:t>
      </w:r>
      <w:r w:rsidR="00F423AC">
        <w:rPr>
          <w:sz w:val="28"/>
          <w:szCs w:val="28"/>
        </w:rPr>
        <w:br/>
      </w:r>
      <w:r w:rsidRPr="00F423AC">
        <w:rPr>
          <w:sz w:val="28"/>
          <w:szCs w:val="28"/>
        </w:rPr>
        <w:t>в том числе для создания санитарно-защитных зон.</w:t>
      </w:r>
    </w:p>
    <w:p w:rsidR="003E51AA" w:rsidRPr="00F423AC" w:rsidRDefault="003E51AA" w:rsidP="00F423AC">
      <w:pPr>
        <w:pStyle w:val="a7"/>
        <w:spacing w:line="312" w:lineRule="auto"/>
        <w:ind w:firstLine="709"/>
        <w:rPr>
          <w:sz w:val="28"/>
          <w:szCs w:val="28"/>
        </w:rPr>
      </w:pPr>
      <w:r w:rsidRPr="00F423AC">
        <w:rPr>
          <w:sz w:val="28"/>
          <w:szCs w:val="28"/>
        </w:rPr>
        <w:t>Коммунально-складская зона предназначена для размещения объектов временного хранения, перевалки и перераспределения грузов, размещение погрузочных терминалов, хранения горючих материалов. В коммунально-складской зоне могут быть размещены объекты общественно-делового назначения, связанные с обслуживанием данной зоны.</w:t>
      </w:r>
    </w:p>
    <w:p w:rsidR="003E51AA" w:rsidRPr="00F423AC" w:rsidRDefault="003E51AA" w:rsidP="00F423AC">
      <w:pPr>
        <w:pStyle w:val="a7"/>
        <w:spacing w:line="312" w:lineRule="auto"/>
        <w:ind w:firstLine="709"/>
        <w:rPr>
          <w:sz w:val="28"/>
          <w:szCs w:val="28"/>
        </w:rPr>
      </w:pPr>
      <w:r w:rsidRPr="00F423AC">
        <w:rPr>
          <w:sz w:val="28"/>
          <w:szCs w:val="28"/>
        </w:rPr>
        <w:t>Зона сельскохозяйственного использования предназначена для выделения территорий, связанных с выращиванием и переработкой сельскохозяйственной продукции.</w:t>
      </w:r>
    </w:p>
    <w:p w:rsidR="003E51AA" w:rsidRPr="00F423AC" w:rsidRDefault="003E51AA" w:rsidP="00F423AC">
      <w:pPr>
        <w:pStyle w:val="a7"/>
        <w:spacing w:line="312" w:lineRule="auto"/>
        <w:ind w:firstLine="709"/>
        <w:rPr>
          <w:sz w:val="28"/>
          <w:szCs w:val="28"/>
        </w:rPr>
      </w:pPr>
      <w:r w:rsidRPr="00F423AC">
        <w:rPr>
          <w:sz w:val="28"/>
          <w:szCs w:val="28"/>
        </w:rPr>
        <w:t>В состав зоны сельскохозяйственного использования включены:</w:t>
      </w:r>
    </w:p>
    <w:p w:rsidR="003E51AA" w:rsidRPr="00F423AC" w:rsidRDefault="003E51AA" w:rsidP="00F423AC">
      <w:pPr>
        <w:pStyle w:val="a0"/>
        <w:numPr>
          <w:ilvl w:val="0"/>
          <w:numId w:val="0"/>
        </w:numPr>
        <w:spacing w:before="0" w:after="0" w:line="312" w:lineRule="auto"/>
        <w:ind w:firstLine="709"/>
        <w:rPr>
          <w:rFonts w:ascii="Times New Roman" w:hAnsi="Times New Roman" w:cs="Times New Roman"/>
          <w:sz w:val="28"/>
          <w:szCs w:val="28"/>
        </w:rPr>
      </w:pPr>
      <w:r w:rsidRPr="00F423AC">
        <w:rPr>
          <w:rFonts w:ascii="Times New Roman" w:hAnsi="Times New Roman" w:cs="Times New Roman"/>
          <w:sz w:val="28"/>
          <w:szCs w:val="28"/>
        </w:rPr>
        <w:t>зона сельскохозяйственных угодий – предназначена для выделения территории пашни, сенокосов, пастбищ для выпаса домашнего скота, залежей.</w:t>
      </w:r>
    </w:p>
    <w:p w:rsidR="003E51AA" w:rsidRPr="00F423AC" w:rsidRDefault="003E51AA" w:rsidP="00F423AC">
      <w:pPr>
        <w:pStyle w:val="a0"/>
        <w:numPr>
          <w:ilvl w:val="0"/>
          <w:numId w:val="0"/>
        </w:numPr>
        <w:spacing w:before="0" w:after="0" w:line="312" w:lineRule="auto"/>
        <w:ind w:firstLine="709"/>
        <w:rPr>
          <w:rFonts w:ascii="Times New Roman" w:hAnsi="Times New Roman" w:cs="Times New Roman"/>
          <w:sz w:val="28"/>
          <w:szCs w:val="28"/>
        </w:rPr>
      </w:pPr>
      <w:r w:rsidRPr="00F423AC">
        <w:rPr>
          <w:rFonts w:ascii="Times New Roman" w:hAnsi="Times New Roman" w:cs="Times New Roman"/>
          <w:sz w:val="28"/>
          <w:szCs w:val="28"/>
        </w:rPr>
        <w:t xml:space="preserve">зона садоводческих, огороднических или дачных некоммерческих объединений граждан – территории, предназначенные для ведения дачного хозяйства, садоводства, личного подсобного хозяйства с включением объектов инженерной инфраструктуры, улично-дорожной сети, связанных </w:t>
      </w:r>
      <w:r w:rsidR="00F423AC">
        <w:rPr>
          <w:rFonts w:ascii="Times New Roman" w:hAnsi="Times New Roman" w:cs="Times New Roman"/>
          <w:sz w:val="28"/>
          <w:szCs w:val="28"/>
        </w:rPr>
        <w:br/>
      </w:r>
      <w:r w:rsidRPr="00F423AC">
        <w:rPr>
          <w:rFonts w:ascii="Times New Roman" w:hAnsi="Times New Roman" w:cs="Times New Roman"/>
          <w:sz w:val="28"/>
          <w:szCs w:val="28"/>
        </w:rPr>
        <w:t>с обслуживанием данной зоны.</w:t>
      </w:r>
    </w:p>
    <w:p w:rsidR="003E51AA" w:rsidRPr="00F423AC" w:rsidRDefault="003E51AA" w:rsidP="00F423AC">
      <w:pPr>
        <w:pStyle w:val="a7"/>
        <w:spacing w:line="312" w:lineRule="auto"/>
        <w:ind w:firstLine="709"/>
        <w:rPr>
          <w:sz w:val="28"/>
          <w:szCs w:val="28"/>
        </w:rPr>
      </w:pPr>
      <w:r w:rsidRPr="00F423AC">
        <w:rPr>
          <w:sz w:val="28"/>
          <w:szCs w:val="28"/>
        </w:rPr>
        <w:t xml:space="preserve">Зона рекреационного назначения представляет собой озелененные территории общего пользования в пределах городского округа, </w:t>
      </w:r>
      <w:r w:rsidRPr="00F423AC">
        <w:rPr>
          <w:sz w:val="28"/>
          <w:szCs w:val="28"/>
        </w:rPr>
        <w:lastRenderedPageBreak/>
        <w:t xml:space="preserve">предназначенные для организации отдыха населения, туризма, физкультурно-оздоровительной и спортивной деятельности граждан </w:t>
      </w:r>
      <w:r w:rsidR="00F423AC">
        <w:rPr>
          <w:sz w:val="28"/>
          <w:szCs w:val="28"/>
        </w:rPr>
        <w:br/>
      </w:r>
      <w:r w:rsidRPr="00F423AC">
        <w:rPr>
          <w:sz w:val="28"/>
          <w:szCs w:val="28"/>
        </w:rPr>
        <w:t xml:space="preserve">в зеленом окружении и создания благоприятной среды в застройке населенного пункта с включением объектов, допустимых в соответствии </w:t>
      </w:r>
      <w:r w:rsidR="00F423AC">
        <w:rPr>
          <w:sz w:val="28"/>
          <w:szCs w:val="28"/>
        </w:rPr>
        <w:br/>
      </w:r>
      <w:r w:rsidRPr="00F423AC">
        <w:rPr>
          <w:sz w:val="28"/>
          <w:szCs w:val="28"/>
        </w:rPr>
        <w:t xml:space="preserve">с действующим законодательством. Площадь озеленения объектов, расположенных в рекреационной зоне должна составлять не менее 40%. </w:t>
      </w:r>
    </w:p>
    <w:p w:rsidR="003E51AA" w:rsidRPr="00F423AC" w:rsidRDefault="003E51AA" w:rsidP="00F423AC">
      <w:pPr>
        <w:pStyle w:val="a7"/>
        <w:spacing w:line="312" w:lineRule="auto"/>
        <w:ind w:firstLine="709"/>
        <w:rPr>
          <w:sz w:val="28"/>
          <w:szCs w:val="28"/>
        </w:rPr>
      </w:pPr>
      <w:r w:rsidRPr="00F423AC">
        <w:rPr>
          <w:sz w:val="28"/>
          <w:szCs w:val="28"/>
        </w:rPr>
        <w:t>В состав зоны рекреационного назначения включены:</w:t>
      </w:r>
    </w:p>
    <w:p w:rsidR="003E51AA" w:rsidRPr="00F423AC" w:rsidRDefault="003E51AA" w:rsidP="00F423AC">
      <w:pPr>
        <w:pStyle w:val="a0"/>
        <w:numPr>
          <w:ilvl w:val="0"/>
          <w:numId w:val="0"/>
        </w:numPr>
        <w:spacing w:before="0" w:after="0" w:line="312" w:lineRule="auto"/>
        <w:ind w:firstLine="709"/>
        <w:rPr>
          <w:rFonts w:ascii="Times New Roman" w:hAnsi="Times New Roman" w:cs="Times New Roman"/>
          <w:sz w:val="28"/>
          <w:szCs w:val="28"/>
        </w:rPr>
      </w:pPr>
      <w:proofErr w:type="gramStart"/>
      <w:r w:rsidRPr="00F423AC">
        <w:rPr>
          <w:rFonts w:ascii="Times New Roman" w:hAnsi="Times New Roman" w:cs="Times New Roman"/>
          <w:sz w:val="28"/>
          <w:szCs w:val="28"/>
        </w:rPr>
        <w:t>зона озелененных территорий общего пользования (лесопарки, парки, сады, скверы, бульвары, городские леса) предназначенная для организации городских парков, садов, скверов, бульваров, набережных, других мест кратковременного отдыха населения.</w:t>
      </w:r>
      <w:proofErr w:type="gramEnd"/>
    </w:p>
    <w:p w:rsidR="003E51AA" w:rsidRPr="00F423AC" w:rsidRDefault="003E51AA" w:rsidP="00F423AC">
      <w:pPr>
        <w:pStyle w:val="a0"/>
        <w:numPr>
          <w:ilvl w:val="0"/>
          <w:numId w:val="0"/>
        </w:numPr>
        <w:spacing w:before="0" w:after="0" w:line="312" w:lineRule="auto"/>
        <w:ind w:firstLine="709"/>
        <w:rPr>
          <w:rFonts w:ascii="Times New Roman" w:hAnsi="Times New Roman" w:cs="Times New Roman"/>
          <w:sz w:val="28"/>
          <w:szCs w:val="28"/>
        </w:rPr>
      </w:pPr>
      <w:r w:rsidRPr="00F423AC">
        <w:rPr>
          <w:rFonts w:ascii="Times New Roman" w:hAnsi="Times New Roman" w:cs="Times New Roman"/>
          <w:sz w:val="28"/>
          <w:szCs w:val="28"/>
        </w:rPr>
        <w:t xml:space="preserve">зона отдыха, предназначена для размещения туристских объектов, территории плоскостных спортивных сооружений. </w:t>
      </w:r>
      <w:proofErr w:type="gramStart"/>
      <w:r w:rsidRPr="00F423AC">
        <w:rPr>
          <w:rFonts w:ascii="Times New Roman" w:hAnsi="Times New Roman" w:cs="Times New Roman"/>
          <w:sz w:val="28"/>
          <w:szCs w:val="28"/>
        </w:rPr>
        <w:t xml:space="preserve">Зона объектов отдыха, туризма – это территории, пригодные для организации отдыха населения </w:t>
      </w:r>
      <w:r w:rsidR="00F423AC">
        <w:rPr>
          <w:rFonts w:ascii="Times New Roman" w:hAnsi="Times New Roman" w:cs="Times New Roman"/>
          <w:sz w:val="28"/>
          <w:szCs w:val="28"/>
        </w:rPr>
        <w:br/>
      </w:r>
      <w:r w:rsidRPr="00F423AC">
        <w:rPr>
          <w:rFonts w:ascii="Times New Roman" w:hAnsi="Times New Roman" w:cs="Times New Roman"/>
          <w:sz w:val="28"/>
          <w:szCs w:val="28"/>
        </w:rPr>
        <w:t>и обладающие природными рекреационными ресурсами (климат, пляжи, части акваторий, другие природные объекты и условия);</w:t>
      </w:r>
      <w:proofErr w:type="gramEnd"/>
    </w:p>
    <w:p w:rsidR="003E51AA" w:rsidRPr="00F423AC" w:rsidRDefault="003E51AA" w:rsidP="00F423AC">
      <w:pPr>
        <w:pStyle w:val="a0"/>
        <w:numPr>
          <w:ilvl w:val="0"/>
          <w:numId w:val="0"/>
        </w:numPr>
        <w:spacing w:before="0" w:after="0" w:line="312" w:lineRule="auto"/>
        <w:ind w:firstLine="709"/>
        <w:rPr>
          <w:rFonts w:ascii="Times New Roman" w:hAnsi="Times New Roman" w:cs="Times New Roman"/>
          <w:sz w:val="28"/>
          <w:szCs w:val="28"/>
        </w:rPr>
      </w:pPr>
      <w:r w:rsidRPr="00F423AC">
        <w:rPr>
          <w:rFonts w:ascii="Times New Roman" w:hAnsi="Times New Roman" w:cs="Times New Roman"/>
          <w:sz w:val="28"/>
          <w:szCs w:val="28"/>
        </w:rPr>
        <w:t>зона лесов, предназначена для выделения участков лесной растительности на территории городского округа, требующая особого режима рекреации и кратковременного массового самодеятельного отдыха населения, с соблюдением санитарных и экологических норм.</w:t>
      </w:r>
    </w:p>
    <w:p w:rsidR="003E51AA" w:rsidRPr="00F423AC" w:rsidRDefault="003E51AA" w:rsidP="00F423AC">
      <w:pPr>
        <w:pStyle w:val="a7"/>
        <w:spacing w:line="312" w:lineRule="auto"/>
        <w:ind w:firstLine="709"/>
        <w:rPr>
          <w:sz w:val="28"/>
          <w:szCs w:val="28"/>
        </w:rPr>
      </w:pPr>
      <w:r w:rsidRPr="00F423AC">
        <w:rPr>
          <w:sz w:val="28"/>
          <w:szCs w:val="28"/>
        </w:rPr>
        <w:t xml:space="preserve">Зоны специального назначения предназначены для размещения объектов специального назначения, размещение которых недопустимо </w:t>
      </w:r>
      <w:r w:rsidR="00F423AC">
        <w:rPr>
          <w:sz w:val="28"/>
          <w:szCs w:val="28"/>
        </w:rPr>
        <w:br/>
      </w:r>
      <w:r w:rsidRPr="00F423AC">
        <w:rPr>
          <w:sz w:val="28"/>
          <w:szCs w:val="28"/>
        </w:rPr>
        <w:t xml:space="preserve">в других функциональных зонах, в том числе кладбищ, скотомогильников, полигонов твердых коммунальных отходов. В зоне специального назначения возможно размещение объектов общественно-делового назначения </w:t>
      </w:r>
      <w:r w:rsidR="00F423AC">
        <w:rPr>
          <w:sz w:val="28"/>
          <w:szCs w:val="28"/>
        </w:rPr>
        <w:br/>
      </w:r>
      <w:r w:rsidRPr="00F423AC">
        <w:rPr>
          <w:sz w:val="28"/>
          <w:szCs w:val="28"/>
        </w:rPr>
        <w:t>и инженерной инфраструктуры, связанных с обслуживанием данной зоны.</w:t>
      </w:r>
    </w:p>
    <w:p w:rsidR="003E51AA" w:rsidRPr="00F423AC" w:rsidRDefault="003E51AA" w:rsidP="00F423AC">
      <w:pPr>
        <w:pStyle w:val="a7"/>
        <w:spacing w:line="312" w:lineRule="auto"/>
        <w:ind w:firstLine="709"/>
        <w:rPr>
          <w:sz w:val="28"/>
          <w:szCs w:val="28"/>
        </w:rPr>
      </w:pPr>
      <w:r w:rsidRPr="00F423AC">
        <w:rPr>
          <w:sz w:val="28"/>
          <w:szCs w:val="28"/>
        </w:rPr>
        <w:t>В состав зоны специального назначения включены:</w:t>
      </w:r>
    </w:p>
    <w:p w:rsidR="003E51AA" w:rsidRPr="00F423AC" w:rsidRDefault="003E51AA" w:rsidP="00F423AC">
      <w:pPr>
        <w:pStyle w:val="a0"/>
        <w:numPr>
          <w:ilvl w:val="0"/>
          <w:numId w:val="0"/>
        </w:numPr>
        <w:spacing w:before="0" w:after="0" w:line="312" w:lineRule="auto"/>
        <w:ind w:firstLine="709"/>
        <w:rPr>
          <w:rFonts w:ascii="Times New Roman" w:hAnsi="Times New Roman" w:cs="Times New Roman"/>
          <w:sz w:val="28"/>
          <w:szCs w:val="28"/>
        </w:rPr>
      </w:pPr>
      <w:r w:rsidRPr="00F423AC">
        <w:rPr>
          <w:rFonts w:ascii="Times New Roman" w:hAnsi="Times New Roman" w:cs="Times New Roman"/>
          <w:sz w:val="28"/>
          <w:szCs w:val="28"/>
        </w:rPr>
        <w:t>зона кладбищ предназначена для размещения и реконструкции кладбищ, зданий и сооружений похоронного назначения, в том числе крематориев;</w:t>
      </w:r>
    </w:p>
    <w:p w:rsidR="003E51AA" w:rsidRPr="00F423AC" w:rsidRDefault="003E51AA" w:rsidP="00F423AC">
      <w:pPr>
        <w:pStyle w:val="a0"/>
        <w:numPr>
          <w:ilvl w:val="0"/>
          <w:numId w:val="0"/>
        </w:numPr>
        <w:spacing w:before="0" w:after="0" w:line="312" w:lineRule="auto"/>
        <w:ind w:firstLine="709"/>
        <w:rPr>
          <w:rFonts w:ascii="Times New Roman" w:hAnsi="Times New Roman" w:cs="Times New Roman"/>
          <w:sz w:val="28"/>
          <w:szCs w:val="28"/>
        </w:rPr>
      </w:pPr>
      <w:r w:rsidRPr="00F423AC">
        <w:rPr>
          <w:rFonts w:ascii="Times New Roman" w:hAnsi="Times New Roman" w:cs="Times New Roman"/>
          <w:sz w:val="28"/>
          <w:szCs w:val="28"/>
        </w:rPr>
        <w:t xml:space="preserve">зона складирования и захоронения отходов предназначена </w:t>
      </w:r>
      <w:r w:rsidR="00F423AC">
        <w:rPr>
          <w:rFonts w:ascii="Times New Roman" w:hAnsi="Times New Roman" w:cs="Times New Roman"/>
          <w:sz w:val="28"/>
          <w:szCs w:val="28"/>
        </w:rPr>
        <w:br/>
      </w:r>
      <w:r w:rsidRPr="00F423AC">
        <w:rPr>
          <w:rFonts w:ascii="Times New Roman" w:hAnsi="Times New Roman" w:cs="Times New Roman"/>
          <w:sz w:val="28"/>
          <w:szCs w:val="28"/>
        </w:rPr>
        <w:t>для размещения объектов сбора и утилизации твердых коммунальных отходов, складирования снега;</w:t>
      </w:r>
    </w:p>
    <w:p w:rsidR="003E51AA" w:rsidRPr="00F423AC" w:rsidRDefault="003E51AA" w:rsidP="00F423AC">
      <w:pPr>
        <w:pStyle w:val="a0"/>
        <w:numPr>
          <w:ilvl w:val="0"/>
          <w:numId w:val="0"/>
        </w:numPr>
        <w:spacing w:before="0" w:after="0" w:line="312" w:lineRule="auto"/>
        <w:ind w:firstLine="709"/>
        <w:rPr>
          <w:rFonts w:ascii="Times New Roman" w:hAnsi="Times New Roman" w:cs="Times New Roman"/>
          <w:sz w:val="28"/>
          <w:szCs w:val="28"/>
        </w:rPr>
      </w:pPr>
      <w:r w:rsidRPr="00F423AC">
        <w:rPr>
          <w:rFonts w:ascii="Times New Roman" w:hAnsi="Times New Roman" w:cs="Times New Roman"/>
          <w:sz w:val="28"/>
          <w:szCs w:val="28"/>
        </w:rPr>
        <w:lastRenderedPageBreak/>
        <w:t>зона озелененных территорий специального назначения устанавливается с целью создания буферных зон между промышленными предприятиями и остальной застройкой с обеспечением нормативной площади озеленения санитарно-защитных зон, а также выделения территорий под коммуникационные коридоры магистральных инженерных сетей, вдоль магистральных дорог скоростного движения;</w:t>
      </w:r>
    </w:p>
    <w:p w:rsidR="003E51AA" w:rsidRPr="00F423AC" w:rsidRDefault="003E51AA" w:rsidP="00F423AC">
      <w:pPr>
        <w:pStyle w:val="a0"/>
        <w:numPr>
          <w:ilvl w:val="0"/>
          <w:numId w:val="0"/>
        </w:numPr>
        <w:spacing w:before="0" w:after="0" w:line="312" w:lineRule="auto"/>
        <w:ind w:firstLine="709"/>
        <w:rPr>
          <w:rFonts w:ascii="Times New Roman" w:hAnsi="Times New Roman" w:cs="Times New Roman"/>
          <w:sz w:val="28"/>
          <w:szCs w:val="28"/>
        </w:rPr>
      </w:pPr>
      <w:r w:rsidRPr="00F423AC">
        <w:rPr>
          <w:rFonts w:ascii="Times New Roman" w:hAnsi="Times New Roman" w:cs="Times New Roman"/>
          <w:sz w:val="28"/>
          <w:szCs w:val="28"/>
        </w:rPr>
        <w:t xml:space="preserve">зона режимных территорий предназначена для размещения воинских частей и иных объектов для нужд Министерства обороны </w:t>
      </w:r>
      <w:r w:rsidR="00F423AC">
        <w:rPr>
          <w:rFonts w:ascii="Times New Roman" w:hAnsi="Times New Roman" w:cs="Times New Roman"/>
          <w:sz w:val="28"/>
          <w:szCs w:val="28"/>
        </w:rPr>
        <w:br/>
      </w:r>
      <w:r w:rsidRPr="00F423AC">
        <w:rPr>
          <w:rFonts w:ascii="Times New Roman" w:hAnsi="Times New Roman" w:cs="Times New Roman"/>
          <w:sz w:val="28"/>
          <w:szCs w:val="28"/>
        </w:rPr>
        <w:t>Российской Федерации.</w:t>
      </w:r>
    </w:p>
    <w:p w:rsidR="003E51AA" w:rsidRPr="00F423AC" w:rsidRDefault="003E51AA" w:rsidP="00F423AC">
      <w:pPr>
        <w:pStyle w:val="a7"/>
        <w:spacing w:line="312" w:lineRule="auto"/>
        <w:ind w:firstLine="709"/>
        <w:rPr>
          <w:sz w:val="28"/>
          <w:szCs w:val="28"/>
        </w:rPr>
      </w:pPr>
      <w:r w:rsidRPr="00F423AC">
        <w:rPr>
          <w:sz w:val="28"/>
          <w:szCs w:val="28"/>
        </w:rPr>
        <w:t xml:space="preserve">Зоны акваторий устанавливаются в целях отображения водного пространства в пределах естественных, искусственных или условных границ, в пределах которых устанавливается особый режим использования соответствующей территории. </w:t>
      </w:r>
    </w:p>
    <w:p w:rsidR="003E51AA" w:rsidRPr="00F423AC" w:rsidRDefault="003E51AA" w:rsidP="00F423AC">
      <w:pPr>
        <w:pStyle w:val="a7"/>
        <w:spacing w:line="312" w:lineRule="auto"/>
        <w:ind w:firstLine="709"/>
        <w:rPr>
          <w:sz w:val="28"/>
          <w:szCs w:val="28"/>
        </w:rPr>
      </w:pPr>
      <w:r w:rsidRPr="00F423AC">
        <w:rPr>
          <w:sz w:val="28"/>
          <w:szCs w:val="28"/>
        </w:rPr>
        <w:t>Иные зоны предназначены для выделения участков природного ландшафта, не относящегося к лесным массивам, рекреационным территориям, защитному озеленению или озеленению общего пользования. Обозначают территории, на которых не предусматривается хозяйственная или градостроительная деятельность.</w:t>
      </w:r>
    </w:p>
    <w:p w:rsidR="003E51AA" w:rsidRDefault="003E51AA" w:rsidP="00DF2E53">
      <w:pPr>
        <w:spacing w:before="120" w:after="120" w:line="240" w:lineRule="auto"/>
        <w:ind w:firstLine="709"/>
        <w:jc w:val="both"/>
        <w:rPr>
          <w:rFonts w:ascii="Times New Roman" w:hAnsi="Times New Roman" w:cs="Times New Roman"/>
          <w:b/>
          <w:sz w:val="28"/>
          <w:szCs w:val="28"/>
        </w:rPr>
      </w:pPr>
      <w:r w:rsidRPr="00F423AC">
        <w:rPr>
          <w:rFonts w:ascii="Times New Roman" w:hAnsi="Times New Roman" w:cs="Times New Roman"/>
          <w:b/>
          <w:sz w:val="28"/>
          <w:szCs w:val="28"/>
        </w:rPr>
        <w:t>Определение границ неэффективно используемых территорий, предложения по территориям, в границах которых предлагается осуществление деятельности по комплексному и устойчивому развитию территории</w:t>
      </w:r>
    </w:p>
    <w:p w:rsidR="003E51AA" w:rsidRPr="00F423AC" w:rsidRDefault="003E51AA" w:rsidP="00F423AC">
      <w:pPr>
        <w:pStyle w:val="a7"/>
        <w:spacing w:line="312" w:lineRule="auto"/>
        <w:ind w:firstLine="709"/>
        <w:rPr>
          <w:sz w:val="28"/>
          <w:szCs w:val="28"/>
        </w:rPr>
      </w:pPr>
      <w:r w:rsidRPr="00F423AC">
        <w:rPr>
          <w:sz w:val="28"/>
          <w:szCs w:val="28"/>
        </w:rPr>
        <w:t xml:space="preserve">В границах г. Большой Камень в настоящее время существует ряд неэффективно используемых территорий, расположенных в основном, </w:t>
      </w:r>
      <w:r w:rsidR="00F423AC">
        <w:rPr>
          <w:sz w:val="28"/>
          <w:szCs w:val="28"/>
        </w:rPr>
        <w:br/>
      </w:r>
      <w:r w:rsidRPr="00F423AC">
        <w:rPr>
          <w:sz w:val="28"/>
          <w:szCs w:val="28"/>
        </w:rPr>
        <w:t xml:space="preserve">в северо-западной части населенного пункта. Севернее ул. Пригородная </w:t>
      </w:r>
      <w:r w:rsidR="00F423AC">
        <w:rPr>
          <w:sz w:val="28"/>
          <w:szCs w:val="28"/>
        </w:rPr>
        <w:br/>
      </w:r>
      <w:r w:rsidRPr="00F423AC">
        <w:rPr>
          <w:sz w:val="28"/>
          <w:szCs w:val="28"/>
        </w:rPr>
        <w:t xml:space="preserve">и к востоку от производственных территорий, вдоль бухты Большого Камня расположены разрозненные территории индивидуальной жилой застройки, </w:t>
      </w:r>
      <w:r w:rsidR="00F423AC">
        <w:rPr>
          <w:sz w:val="28"/>
          <w:szCs w:val="28"/>
        </w:rPr>
        <w:br/>
      </w:r>
      <w:r w:rsidRPr="00F423AC">
        <w:rPr>
          <w:sz w:val="28"/>
          <w:szCs w:val="28"/>
        </w:rPr>
        <w:t xml:space="preserve">в том числе жилой микрорайон </w:t>
      </w:r>
      <w:proofErr w:type="spellStart"/>
      <w:r w:rsidRPr="00F423AC">
        <w:rPr>
          <w:sz w:val="28"/>
          <w:szCs w:val="28"/>
        </w:rPr>
        <w:t>Чайкино</w:t>
      </w:r>
      <w:proofErr w:type="spellEnd"/>
      <w:r w:rsidRPr="00F423AC">
        <w:rPr>
          <w:sz w:val="28"/>
          <w:szCs w:val="28"/>
        </w:rPr>
        <w:t xml:space="preserve"> и жилая застройка в районе </w:t>
      </w:r>
      <w:r w:rsidR="00F423AC">
        <w:rPr>
          <w:sz w:val="28"/>
          <w:szCs w:val="28"/>
        </w:rPr>
        <w:br/>
      </w:r>
      <w:r w:rsidRPr="00F423AC">
        <w:rPr>
          <w:sz w:val="28"/>
          <w:szCs w:val="28"/>
        </w:rPr>
        <w:t xml:space="preserve">ул. Ворошилова, а также мелкие производственные и коммунально-складские предприятия, территорий под объектами инженерной </w:t>
      </w:r>
      <w:r w:rsidR="00F423AC">
        <w:rPr>
          <w:sz w:val="28"/>
          <w:szCs w:val="28"/>
        </w:rPr>
        <w:br/>
      </w:r>
      <w:r w:rsidRPr="00F423AC">
        <w:rPr>
          <w:sz w:val="28"/>
          <w:szCs w:val="28"/>
        </w:rPr>
        <w:t xml:space="preserve">и транспортной инфраструктуры. В этой части города запланировано создание новых транспортных связей с основной городской инфраструктурой, уплотнение и насыщение новыми производственными </w:t>
      </w:r>
      <w:r w:rsidR="00F423AC">
        <w:rPr>
          <w:sz w:val="28"/>
          <w:szCs w:val="28"/>
        </w:rPr>
        <w:br/>
      </w:r>
      <w:r w:rsidRPr="00F423AC">
        <w:rPr>
          <w:sz w:val="28"/>
          <w:szCs w:val="28"/>
        </w:rPr>
        <w:t xml:space="preserve">и коммунально-складскими объектами пустующих территорий. Сохранение существующей жилой застройки с созданием условий по доступности </w:t>
      </w:r>
      <w:r w:rsidRPr="00F423AC">
        <w:rPr>
          <w:sz w:val="28"/>
          <w:szCs w:val="28"/>
        </w:rPr>
        <w:lastRenderedPageBreak/>
        <w:t>объектов социальной инфраструктуры и дополнительным буферным защитным озеленением вдоль границ производственных территорий.</w:t>
      </w:r>
    </w:p>
    <w:p w:rsidR="00176B37" w:rsidRDefault="003E51AA" w:rsidP="00176B37">
      <w:pPr>
        <w:pStyle w:val="a7"/>
        <w:spacing w:line="312" w:lineRule="auto"/>
        <w:ind w:firstLine="709"/>
        <w:rPr>
          <w:sz w:val="28"/>
          <w:szCs w:val="28"/>
        </w:rPr>
      </w:pPr>
      <w:r w:rsidRPr="00F423AC">
        <w:rPr>
          <w:sz w:val="28"/>
          <w:szCs w:val="28"/>
        </w:rPr>
        <w:t>Постановлением Правительства Российской Федерации от 28</w:t>
      </w:r>
      <w:r w:rsidR="00F423AC">
        <w:rPr>
          <w:sz w:val="28"/>
          <w:szCs w:val="28"/>
        </w:rPr>
        <w:t xml:space="preserve"> января </w:t>
      </w:r>
      <w:r w:rsidRPr="00F423AC">
        <w:rPr>
          <w:sz w:val="28"/>
          <w:szCs w:val="28"/>
        </w:rPr>
        <w:t xml:space="preserve">2016 </w:t>
      </w:r>
      <w:r w:rsidR="004E5E0C">
        <w:rPr>
          <w:sz w:val="28"/>
          <w:szCs w:val="28"/>
        </w:rPr>
        <w:t>г.</w:t>
      </w:r>
      <w:r w:rsidR="00F423AC">
        <w:rPr>
          <w:sz w:val="28"/>
          <w:szCs w:val="28"/>
        </w:rPr>
        <w:t xml:space="preserve"> </w:t>
      </w:r>
      <w:r w:rsidRPr="00F423AC">
        <w:rPr>
          <w:sz w:val="28"/>
          <w:szCs w:val="28"/>
        </w:rPr>
        <w:t>№ 43 «О создании территории опережающего социально-экономического развития «Большой Камень»» на территории городского округа Большой Камень создана территория опережающего социально-экономического развития «Большой Камень» (далее – ТОР «Большой Камень»). ТОР «Большой Камень» занимает порядка 70% территории городского округа и порядка 80% территории г. Большой Камень. Схема расположения ТОР «Большой Камень» и запретной зоны военного объекта на территории городского округа Большой Камень приведена на рисунке ниже (</w:t>
      </w:r>
      <w:r w:rsidR="005E0DA8">
        <w:fldChar w:fldCharType="begin"/>
      </w:r>
      <w:r w:rsidR="005E0DA8">
        <w:instrText xml:space="preserve"> REF _Ref39096493 \h  \* MERGEFORMAT </w:instrText>
      </w:r>
      <w:r w:rsidR="005E0DA8">
        <w:fldChar w:fldCharType="separate"/>
      </w:r>
      <w:r w:rsidR="005E0DA8" w:rsidRPr="005E0DA8">
        <w:rPr>
          <w:sz w:val="28"/>
          <w:szCs w:val="28"/>
        </w:rPr>
        <w:t>Рисунок 5</w:t>
      </w:r>
      <w:r w:rsidR="005E0DA8">
        <w:fldChar w:fldCharType="end"/>
      </w:r>
      <w:r w:rsidRPr="00F423AC">
        <w:rPr>
          <w:sz w:val="28"/>
          <w:szCs w:val="28"/>
        </w:rPr>
        <w:t>).</w:t>
      </w:r>
    </w:p>
    <w:p w:rsidR="00176B37" w:rsidRPr="00113E5A" w:rsidRDefault="00176B37" w:rsidP="00176B37">
      <w:pPr>
        <w:pStyle w:val="a7"/>
        <w:spacing w:line="312" w:lineRule="auto"/>
        <w:ind w:firstLine="709"/>
        <w:rPr>
          <w:sz w:val="28"/>
          <w:szCs w:val="28"/>
        </w:rPr>
      </w:pPr>
      <w:proofErr w:type="gramStart"/>
      <w:r w:rsidRPr="00113E5A">
        <w:rPr>
          <w:sz w:val="28"/>
          <w:szCs w:val="28"/>
        </w:rPr>
        <w:t>Согласно Федеральному закону от 29</w:t>
      </w:r>
      <w:r>
        <w:rPr>
          <w:sz w:val="28"/>
          <w:szCs w:val="28"/>
        </w:rPr>
        <w:t xml:space="preserve"> декабря </w:t>
      </w:r>
      <w:r w:rsidRPr="00113E5A">
        <w:rPr>
          <w:sz w:val="28"/>
          <w:szCs w:val="28"/>
        </w:rPr>
        <w:t xml:space="preserve">2014 </w:t>
      </w:r>
      <w:r>
        <w:rPr>
          <w:sz w:val="28"/>
          <w:szCs w:val="28"/>
        </w:rPr>
        <w:t xml:space="preserve">г. </w:t>
      </w:r>
      <w:r w:rsidRPr="00113E5A">
        <w:rPr>
          <w:sz w:val="28"/>
          <w:szCs w:val="28"/>
        </w:rPr>
        <w:t xml:space="preserve">№ 473-ФЗ </w:t>
      </w:r>
      <w:r>
        <w:rPr>
          <w:sz w:val="28"/>
          <w:szCs w:val="28"/>
        </w:rPr>
        <w:br/>
      </w:r>
      <w:r w:rsidRPr="00113E5A">
        <w:rPr>
          <w:sz w:val="28"/>
          <w:szCs w:val="28"/>
        </w:rPr>
        <w:t xml:space="preserve">«О территориях опережающего социально-экономического развития </w:t>
      </w:r>
      <w:r>
        <w:rPr>
          <w:sz w:val="28"/>
          <w:szCs w:val="28"/>
        </w:rPr>
        <w:br/>
      </w:r>
      <w:r w:rsidRPr="00113E5A">
        <w:rPr>
          <w:sz w:val="28"/>
          <w:szCs w:val="28"/>
        </w:rPr>
        <w:t xml:space="preserve">в Российской Федерации» документация по планировке территории опережающего социально-экономического развития подготавливается управляющей компанией, решение о подготовке документации </w:t>
      </w:r>
      <w:r>
        <w:rPr>
          <w:sz w:val="28"/>
          <w:szCs w:val="28"/>
        </w:rPr>
        <w:br/>
      </w:r>
      <w:r w:rsidRPr="00113E5A">
        <w:rPr>
          <w:sz w:val="28"/>
          <w:szCs w:val="28"/>
        </w:rPr>
        <w:t>по планировке территории опережающего социально-экономического развития и об утверждении проекта планировки территории опережающего социально-экономического развития в целях ее комплексного развития принимает федеральный орган исполнительной власти, уполномоченный Правительством Российской Федерации</w:t>
      </w:r>
      <w:proofErr w:type="gramEnd"/>
      <w:r w:rsidRPr="00113E5A">
        <w:rPr>
          <w:sz w:val="28"/>
          <w:szCs w:val="28"/>
        </w:rPr>
        <w:t xml:space="preserve"> в области создания территорий опережающего социально-экономического развития на территории федерального округа, территориях федеральных округов. Приказом Министерства Российской Федерации по развитию Дальнего Востока </w:t>
      </w:r>
      <w:r>
        <w:rPr>
          <w:sz w:val="28"/>
          <w:szCs w:val="28"/>
        </w:rPr>
        <w:br/>
      </w:r>
      <w:r w:rsidRPr="00113E5A">
        <w:rPr>
          <w:sz w:val="28"/>
          <w:szCs w:val="28"/>
        </w:rPr>
        <w:t>и Арктики от 30</w:t>
      </w:r>
      <w:r>
        <w:rPr>
          <w:sz w:val="28"/>
          <w:szCs w:val="28"/>
        </w:rPr>
        <w:t xml:space="preserve"> августа </w:t>
      </w:r>
      <w:r w:rsidRPr="00113E5A">
        <w:rPr>
          <w:sz w:val="28"/>
          <w:szCs w:val="28"/>
        </w:rPr>
        <w:t xml:space="preserve">2016 </w:t>
      </w:r>
      <w:r>
        <w:rPr>
          <w:sz w:val="28"/>
          <w:szCs w:val="28"/>
        </w:rPr>
        <w:t xml:space="preserve">г. </w:t>
      </w:r>
      <w:r w:rsidRPr="00113E5A">
        <w:rPr>
          <w:sz w:val="28"/>
          <w:szCs w:val="28"/>
        </w:rPr>
        <w:t xml:space="preserve">№ 203 принято решение о подготовке документации по планировке территории ТОР «Большой Камень». Таким образом, подготовка документации по планировке территории в рамках деятельности по комплексному и устойчивому развитию территории </w:t>
      </w:r>
      <w:r>
        <w:rPr>
          <w:sz w:val="28"/>
          <w:szCs w:val="28"/>
        </w:rPr>
        <w:br/>
      </w:r>
      <w:r w:rsidRPr="00113E5A">
        <w:rPr>
          <w:sz w:val="28"/>
          <w:szCs w:val="28"/>
        </w:rPr>
        <w:t xml:space="preserve">в границах ТОР «Большой Камень» не может быть осуществлена, </w:t>
      </w:r>
      <w:r>
        <w:rPr>
          <w:sz w:val="28"/>
          <w:szCs w:val="28"/>
        </w:rPr>
        <w:br/>
      </w:r>
      <w:r w:rsidRPr="00113E5A">
        <w:rPr>
          <w:sz w:val="28"/>
          <w:szCs w:val="28"/>
        </w:rPr>
        <w:t>так как это противоречит тре</w:t>
      </w:r>
      <w:r>
        <w:rPr>
          <w:sz w:val="28"/>
          <w:szCs w:val="28"/>
        </w:rPr>
        <w:t xml:space="preserve">бованиям Федерального закона от </w:t>
      </w:r>
      <w:r w:rsidRPr="00113E5A">
        <w:rPr>
          <w:sz w:val="28"/>
          <w:szCs w:val="28"/>
        </w:rPr>
        <w:t>29</w:t>
      </w:r>
      <w:r>
        <w:rPr>
          <w:sz w:val="28"/>
          <w:szCs w:val="28"/>
        </w:rPr>
        <w:t xml:space="preserve"> декабря </w:t>
      </w:r>
      <w:r w:rsidRPr="00113E5A">
        <w:rPr>
          <w:sz w:val="28"/>
          <w:szCs w:val="28"/>
        </w:rPr>
        <w:t xml:space="preserve">2014 </w:t>
      </w:r>
      <w:r>
        <w:rPr>
          <w:sz w:val="28"/>
          <w:szCs w:val="28"/>
        </w:rPr>
        <w:t xml:space="preserve">г. </w:t>
      </w:r>
      <w:r w:rsidRPr="00113E5A">
        <w:rPr>
          <w:sz w:val="28"/>
          <w:szCs w:val="28"/>
        </w:rPr>
        <w:t>№ 473-ФЗ «О территориях опережающего социально-экономического развития в Российской Федерации».</w:t>
      </w:r>
    </w:p>
    <w:p w:rsidR="00176B37" w:rsidRPr="00113E5A" w:rsidRDefault="00176B37" w:rsidP="00F423AC">
      <w:pPr>
        <w:pStyle w:val="a7"/>
        <w:spacing w:line="312" w:lineRule="auto"/>
        <w:ind w:firstLine="709"/>
        <w:rPr>
          <w:sz w:val="28"/>
          <w:szCs w:val="28"/>
        </w:rPr>
      </w:pPr>
    </w:p>
    <w:p w:rsidR="00D602D5" w:rsidRPr="00F423AC" w:rsidRDefault="00F423AC" w:rsidP="00F423AC">
      <w:pPr>
        <w:spacing w:after="0" w:line="312" w:lineRule="auto"/>
        <w:ind w:left="1418" w:hanging="1418"/>
        <w:jc w:val="both"/>
        <w:rPr>
          <w:rFonts w:ascii="Times New Roman" w:hAnsi="Times New Roman" w:cs="Times New Roman"/>
          <w:sz w:val="24"/>
          <w:szCs w:val="24"/>
        </w:rPr>
      </w:pPr>
      <w:bookmarkStart w:id="476" w:name="_Ref39096493"/>
      <w:r w:rsidRPr="00F423AC">
        <w:rPr>
          <w:rFonts w:ascii="Times New Roman" w:hAnsi="Times New Roman" w:cs="Times New Roman"/>
          <w:sz w:val="24"/>
          <w:szCs w:val="24"/>
        </w:rPr>
        <w:lastRenderedPageBreak/>
        <w:t>Рисунок</w:t>
      </w:r>
      <w:r w:rsidRPr="00F423AC">
        <w:rPr>
          <w:rFonts w:ascii="Times New Roman" w:hAnsi="Times New Roman" w:cs="Times New Roman"/>
          <w:sz w:val="24"/>
          <w:szCs w:val="24"/>
          <w:lang w:val="en-US"/>
        </w:rPr>
        <w:t> </w:t>
      </w:r>
      <w:r w:rsidR="00307478" w:rsidRPr="00F423AC">
        <w:rPr>
          <w:rFonts w:ascii="Times New Roman" w:hAnsi="Times New Roman" w:cs="Times New Roman"/>
          <w:noProof/>
          <w:sz w:val="24"/>
          <w:szCs w:val="24"/>
        </w:rPr>
        <w:fldChar w:fldCharType="begin"/>
      </w:r>
      <w:r w:rsidRPr="00F423AC">
        <w:rPr>
          <w:rFonts w:ascii="Times New Roman" w:hAnsi="Times New Roman" w:cs="Times New Roman"/>
          <w:noProof/>
          <w:sz w:val="24"/>
          <w:szCs w:val="24"/>
        </w:rPr>
        <w:instrText xml:space="preserve"> SEQ Рисунок \* ARABIC </w:instrText>
      </w:r>
      <w:r w:rsidR="00307478" w:rsidRPr="00F423AC">
        <w:rPr>
          <w:rFonts w:ascii="Times New Roman" w:hAnsi="Times New Roman" w:cs="Times New Roman"/>
          <w:noProof/>
          <w:sz w:val="24"/>
          <w:szCs w:val="24"/>
        </w:rPr>
        <w:fldChar w:fldCharType="separate"/>
      </w:r>
      <w:r w:rsidR="005E0DA8">
        <w:rPr>
          <w:rFonts w:ascii="Times New Roman" w:hAnsi="Times New Roman" w:cs="Times New Roman"/>
          <w:noProof/>
          <w:sz w:val="24"/>
          <w:szCs w:val="24"/>
        </w:rPr>
        <w:t>5</w:t>
      </w:r>
      <w:r w:rsidR="00307478" w:rsidRPr="00F423AC">
        <w:rPr>
          <w:rFonts w:ascii="Times New Roman" w:hAnsi="Times New Roman" w:cs="Times New Roman"/>
          <w:noProof/>
          <w:sz w:val="24"/>
          <w:szCs w:val="24"/>
        </w:rPr>
        <w:fldChar w:fldCharType="end"/>
      </w:r>
      <w:bookmarkEnd w:id="476"/>
      <w:r w:rsidRPr="00F423AC">
        <w:rPr>
          <w:rFonts w:ascii="Times New Roman" w:hAnsi="Times New Roman" w:cs="Times New Roman"/>
          <w:sz w:val="24"/>
          <w:szCs w:val="24"/>
        </w:rPr>
        <w:t xml:space="preserve"> – Схема расположения ТОР «Большой Камень» и запретной зоны военного объекта на территории городского округа Большой Камень</w:t>
      </w:r>
      <w:r w:rsidRPr="00F423AC">
        <w:rPr>
          <w:rFonts w:ascii="Times New Roman" w:hAnsi="Times New Roman" w:cs="Times New Roman"/>
          <w:noProof/>
          <w:sz w:val="24"/>
          <w:szCs w:val="24"/>
        </w:rPr>
        <w:t xml:space="preserve"> </w:t>
      </w:r>
      <w:r w:rsidRPr="00F423AC">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97155</wp:posOffset>
            </wp:positionH>
            <wp:positionV relativeFrom="paragraph">
              <wp:posOffset>3810</wp:posOffset>
            </wp:positionV>
            <wp:extent cx="5756910" cy="8557260"/>
            <wp:effectExtent l="19050" t="0" r="0" b="0"/>
            <wp:wrapTopAndBottom/>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756910" cy="8557260"/>
                    </a:xfrm>
                    <a:prstGeom prst="rect">
                      <a:avLst/>
                    </a:prstGeom>
                    <a:noFill/>
                    <a:ln w="9525">
                      <a:noFill/>
                      <a:miter lim="800000"/>
                      <a:headEnd/>
                      <a:tailEnd/>
                    </a:ln>
                  </pic:spPr>
                </pic:pic>
              </a:graphicData>
            </a:graphic>
          </wp:anchor>
        </w:drawing>
      </w:r>
    </w:p>
    <w:p w:rsidR="005B28AC" w:rsidRPr="00113E5A" w:rsidRDefault="005B28AC" w:rsidP="005B28AC">
      <w:pPr>
        <w:pStyle w:val="a7"/>
        <w:spacing w:line="312" w:lineRule="auto"/>
        <w:ind w:firstLine="680"/>
        <w:rPr>
          <w:sz w:val="28"/>
          <w:szCs w:val="28"/>
        </w:rPr>
      </w:pPr>
      <w:proofErr w:type="gramStart"/>
      <w:r w:rsidRPr="00113E5A">
        <w:rPr>
          <w:sz w:val="28"/>
          <w:szCs w:val="28"/>
        </w:rPr>
        <w:lastRenderedPageBreak/>
        <w:t xml:space="preserve">В соответствии с постановлением Правительства </w:t>
      </w:r>
      <w:r w:rsidR="00DF2E53">
        <w:rPr>
          <w:sz w:val="28"/>
          <w:szCs w:val="28"/>
        </w:rPr>
        <w:br/>
      </w:r>
      <w:r w:rsidRPr="00113E5A">
        <w:rPr>
          <w:sz w:val="28"/>
          <w:szCs w:val="28"/>
        </w:rPr>
        <w:t>Российской Федерации от 05</w:t>
      </w:r>
      <w:r>
        <w:rPr>
          <w:sz w:val="28"/>
          <w:szCs w:val="28"/>
        </w:rPr>
        <w:t xml:space="preserve"> мая </w:t>
      </w:r>
      <w:r w:rsidRPr="00113E5A">
        <w:rPr>
          <w:sz w:val="28"/>
          <w:szCs w:val="28"/>
        </w:rPr>
        <w:t>2014</w:t>
      </w:r>
      <w:r>
        <w:rPr>
          <w:sz w:val="28"/>
          <w:szCs w:val="28"/>
        </w:rPr>
        <w:t xml:space="preserve"> </w:t>
      </w:r>
      <w:r w:rsidR="004E5E0C">
        <w:rPr>
          <w:sz w:val="28"/>
          <w:szCs w:val="28"/>
        </w:rPr>
        <w:t>г.</w:t>
      </w:r>
      <w:r w:rsidRPr="00113E5A">
        <w:rPr>
          <w:sz w:val="28"/>
          <w:szCs w:val="28"/>
        </w:rPr>
        <w:t xml:space="preserve"> № 405 «Об установлении запретных </w:t>
      </w:r>
      <w:r>
        <w:rPr>
          <w:sz w:val="28"/>
          <w:szCs w:val="28"/>
        </w:rPr>
        <w:br/>
      </w:r>
      <w:r w:rsidRPr="00113E5A">
        <w:rPr>
          <w:sz w:val="28"/>
          <w:szCs w:val="28"/>
        </w:rPr>
        <w:t xml:space="preserve">и иных зон с особыми условиями использования земель для обеспечения функционирования военных объектов Вооруженных Сил </w:t>
      </w:r>
      <w:r w:rsidR="00DF2E53">
        <w:rPr>
          <w:sz w:val="28"/>
          <w:szCs w:val="28"/>
        </w:rPr>
        <w:br/>
      </w:r>
      <w:r w:rsidRPr="00113E5A">
        <w:rPr>
          <w:sz w:val="28"/>
          <w:szCs w:val="28"/>
        </w:rPr>
        <w:t xml:space="preserve">Российской Федерации, других войск, воинских формирований и органов, выполняющих задачи в области обороны страны» на территории </w:t>
      </w:r>
      <w:r w:rsidR="00DF2E53">
        <w:rPr>
          <w:sz w:val="28"/>
          <w:szCs w:val="28"/>
        </w:rPr>
        <w:br/>
      </w:r>
      <w:r w:rsidRPr="00113E5A">
        <w:rPr>
          <w:sz w:val="28"/>
          <w:szCs w:val="28"/>
        </w:rPr>
        <w:t>г. Большой Камень и с. Суходол создана запретная зона военного объекта – Партизанское лесничество</w:t>
      </w:r>
      <w:proofErr w:type="gramEnd"/>
      <w:r w:rsidRPr="00113E5A">
        <w:rPr>
          <w:sz w:val="28"/>
          <w:szCs w:val="28"/>
        </w:rPr>
        <w:t xml:space="preserve"> Министерства обороны Российской Федерации. Запретная зона военного объекта занимает порядка 70% территории </w:t>
      </w:r>
      <w:r w:rsidR="00DF2E53">
        <w:rPr>
          <w:sz w:val="28"/>
          <w:szCs w:val="28"/>
        </w:rPr>
        <w:br/>
      </w:r>
      <w:r w:rsidRPr="00113E5A">
        <w:rPr>
          <w:sz w:val="28"/>
          <w:szCs w:val="28"/>
        </w:rPr>
        <w:t xml:space="preserve">с. Суходол. На территории запретной зоны запрещается строительство объектов капитального строительства производственного, социально-бытового и иного назначения, а также проведение ландшафтно-реабилитационных, рекреационных и иных работ, создающих угрозу безопасности военного объекта и сохранности находящегося на нем имущества. </w:t>
      </w:r>
      <w:proofErr w:type="gramStart"/>
      <w:r w:rsidRPr="00113E5A">
        <w:rPr>
          <w:sz w:val="28"/>
          <w:szCs w:val="28"/>
        </w:rPr>
        <w:t>Таким образом, подготовка документации по планировке территории в рамках деятельности по комплексному и устойчивому развитию территории в границах ТОР «Большой Камень» не может быть осуществлена, так как это противоречит требованиям постановления Правительства Российской Федерации от 05</w:t>
      </w:r>
      <w:r>
        <w:rPr>
          <w:sz w:val="28"/>
          <w:szCs w:val="28"/>
        </w:rPr>
        <w:t xml:space="preserve"> мая </w:t>
      </w:r>
      <w:r w:rsidRPr="00113E5A">
        <w:rPr>
          <w:sz w:val="28"/>
          <w:szCs w:val="28"/>
        </w:rPr>
        <w:t xml:space="preserve">2014 </w:t>
      </w:r>
      <w:r w:rsidR="004E5E0C">
        <w:rPr>
          <w:sz w:val="28"/>
          <w:szCs w:val="28"/>
        </w:rPr>
        <w:t>г.</w:t>
      </w:r>
      <w:r>
        <w:rPr>
          <w:sz w:val="28"/>
          <w:szCs w:val="28"/>
        </w:rPr>
        <w:t xml:space="preserve"> </w:t>
      </w:r>
      <w:r w:rsidRPr="00113E5A">
        <w:rPr>
          <w:sz w:val="28"/>
          <w:szCs w:val="28"/>
        </w:rPr>
        <w:t xml:space="preserve">№ 405 </w:t>
      </w:r>
      <w:r w:rsidR="00DF2E53">
        <w:rPr>
          <w:sz w:val="28"/>
          <w:szCs w:val="28"/>
        </w:rPr>
        <w:br/>
      </w:r>
      <w:r w:rsidRPr="00113E5A">
        <w:rPr>
          <w:sz w:val="28"/>
          <w:szCs w:val="28"/>
        </w:rPr>
        <w:t>«Об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w:t>
      </w:r>
      <w:proofErr w:type="gramEnd"/>
      <w:r w:rsidRPr="00113E5A">
        <w:rPr>
          <w:sz w:val="28"/>
          <w:szCs w:val="28"/>
        </w:rPr>
        <w:t>, других войск, воинских формирований и органов, выполняющих задачи в области обороны страны».</w:t>
      </w:r>
    </w:p>
    <w:p w:rsidR="005B28AC" w:rsidRDefault="005B28AC" w:rsidP="00700FFF">
      <w:pPr>
        <w:pStyle w:val="a7"/>
        <w:spacing w:line="312" w:lineRule="auto"/>
        <w:ind w:firstLine="709"/>
        <w:rPr>
          <w:sz w:val="28"/>
          <w:szCs w:val="28"/>
        </w:rPr>
      </w:pPr>
      <w:r w:rsidRPr="00113E5A">
        <w:rPr>
          <w:sz w:val="28"/>
          <w:szCs w:val="28"/>
        </w:rPr>
        <w:t xml:space="preserve">Решениями генерального плана в с. Петровка предложено уплотнение </w:t>
      </w:r>
      <w:r>
        <w:rPr>
          <w:sz w:val="28"/>
          <w:szCs w:val="28"/>
        </w:rPr>
        <w:br/>
      </w:r>
      <w:r w:rsidRPr="00113E5A">
        <w:rPr>
          <w:sz w:val="28"/>
          <w:szCs w:val="28"/>
        </w:rPr>
        <w:t xml:space="preserve">и упорядочивание существующей индивидуальной жилой застройки. </w:t>
      </w:r>
      <w:r>
        <w:rPr>
          <w:sz w:val="28"/>
          <w:szCs w:val="28"/>
        </w:rPr>
        <w:br/>
      </w:r>
      <w:r w:rsidRPr="00113E5A">
        <w:rPr>
          <w:sz w:val="28"/>
          <w:szCs w:val="28"/>
        </w:rPr>
        <w:t>В границах населенного пункта отсутствуют свободные территории под развитие застройки или территории, планируемые под реновацию.</w:t>
      </w:r>
    </w:p>
    <w:p w:rsidR="005B28AC" w:rsidRPr="005B28AC" w:rsidRDefault="005B28AC" w:rsidP="00700FFF">
      <w:pPr>
        <w:pStyle w:val="2"/>
        <w:tabs>
          <w:tab w:val="clear" w:pos="1440"/>
          <w:tab w:val="left" w:pos="851"/>
        </w:tabs>
        <w:spacing w:before="120" w:after="120"/>
        <w:ind w:left="1560" w:hanging="851"/>
      </w:pPr>
      <w:bookmarkStart w:id="477" w:name="_Toc512014593"/>
      <w:bookmarkStart w:id="478" w:name="_Toc519859610"/>
      <w:bookmarkStart w:id="479" w:name="_Toc519863684"/>
      <w:bookmarkStart w:id="480" w:name="_Toc519866274"/>
      <w:bookmarkStart w:id="481" w:name="_Toc519867249"/>
      <w:bookmarkStart w:id="482" w:name="_Toc519873240"/>
      <w:bookmarkEnd w:id="477"/>
      <w:r w:rsidRPr="005B28AC">
        <w:t xml:space="preserve">3.14. </w:t>
      </w:r>
      <w:bookmarkStart w:id="483" w:name="_Toc24571052"/>
      <w:bookmarkStart w:id="484" w:name="_Toc24634597"/>
      <w:bookmarkStart w:id="485" w:name="_Toc24642193"/>
      <w:bookmarkStart w:id="486" w:name="_Toc24642351"/>
      <w:bookmarkStart w:id="487" w:name="_Toc24733228"/>
      <w:bookmarkStart w:id="488" w:name="_Toc25070190"/>
      <w:bookmarkStart w:id="489" w:name="_Toc35600157"/>
      <w:bookmarkStart w:id="490" w:name="_Toc35611074"/>
      <w:bookmarkStart w:id="491" w:name="_Toc35619554"/>
      <w:bookmarkStart w:id="492" w:name="_Toc39097271"/>
      <w:r w:rsidRPr="005B28AC">
        <w:t>Обоснование устанавливаемых (измененяемых) границ населенных пунктов</w:t>
      </w:r>
      <w:bookmarkEnd w:id="483"/>
      <w:bookmarkEnd w:id="484"/>
      <w:bookmarkEnd w:id="485"/>
      <w:bookmarkEnd w:id="486"/>
      <w:bookmarkEnd w:id="487"/>
      <w:bookmarkEnd w:id="488"/>
      <w:bookmarkEnd w:id="489"/>
      <w:bookmarkEnd w:id="490"/>
      <w:bookmarkEnd w:id="491"/>
      <w:bookmarkEnd w:id="492"/>
    </w:p>
    <w:p w:rsidR="005B28AC" w:rsidRPr="005B28AC" w:rsidRDefault="005B28AC" w:rsidP="00700FFF">
      <w:pPr>
        <w:spacing w:before="120" w:after="120" w:line="240" w:lineRule="auto"/>
        <w:ind w:firstLine="709"/>
        <w:jc w:val="both"/>
        <w:rPr>
          <w:rFonts w:ascii="Times New Roman" w:hAnsi="Times New Roman" w:cs="Times New Roman"/>
          <w:b/>
          <w:sz w:val="28"/>
          <w:szCs w:val="28"/>
        </w:rPr>
      </w:pPr>
      <w:r w:rsidRPr="005B28AC">
        <w:rPr>
          <w:rFonts w:ascii="Times New Roman" w:hAnsi="Times New Roman" w:cs="Times New Roman"/>
          <w:b/>
          <w:sz w:val="28"/>
          <w:szCs w:val="28"/>
        </w:rPr>
        <w:t>г. Большой Камень</w:t>
      </w:r>
    </w:p>
    <w:p w:rsidR="005B28AC" w:rsidRPr="00113E5A" w:rsidRDefault="005B28AC" w:rsidP="00700FFF">
      <w:pPr>
        <w:pStyle w:val="a7"/>
        <w:spacing w:line="312" w:lineRule="auto"/>
        <w:ind w:firstLine="709"/>
        <w:rPr>
          <w:sz w:val="28"/>
          <w:szCs w:val="28"/>
        </w:rPr>
      </w:pPr>
      <w:bookmarkStart w:id="493" w:name="_Toc24571053"/>
      <w:bookmarkStart w:id="494" w:name="_Toc24634598"/>
      <w:bookmarkStart w:id="495" w:name="_Toc24642194"/>
      <w:bookmarkStart w:id="496" w:name="_Toc24642352"/>
      <w:bookmarkStart w:id="497" w:name="_Toc24733229"/>
      <w:bookmarkStart w:id="498" w:name="_Toc25070191"/>
      <w:bookmarkStart w:id="499" w:name="_Toc27052284"/>
      <w:r w:rsidRPr="00113E5A">
        <w:rPr>
          <w:sz w:val="28"/>
          <w:szCs w:val="28"/>
        </w:rPr>
        <w:t xml:space="preserve">Существующая граница населенного пункта г. Большой Камень установлена генеральным планом городского округа Большой Камень, утвержденным решением Думы городского </w:t>
      </w:r>
      <w:proofErr w:type="gramStart"/>
      <w:r w:rsidRPr="00113E5A">
        <w:rPr>
          <w:sz w:val="28"/>
          <w:szCs w:val="28"/>
        </w:rPr>
        <w:t>округа</w:t>
      </w:r>
      <w:proofErr w:type="gramEnd"/>
      <w:r w:rsidRPr="00113E5A">
        <w:rPr>
          <w:sz w:val="28"/>
          <w:szCs w:val="28"/>
        </w:rPr>
        <w:t xml:space="preserve"> ЗАТО Большой Камень </w:t>
      </w:r>
      <w:r>
        <w:rPr>
          <w:sz w:val="28"/>
          <w:szCs w:val="28"/>
        </w:rPr>
        <w:br/>
      </w:r>
      <w:r w:rsidRPr="00113E5A">
        <w:rPr>
          <w:sz w:val="28"/>
          <w:szCs w:val="28"/>
        </w:rPr>
        <w:t>от 26</w:t>
      </w:r>
      <w:r>
        <w:rPr>
          <w:sz w:val="28"/>
          <w:szCs w:val="28"/>
        </w:rPr>
        <w:t xml:space="preserve"> июня </w:t>
      </w:r>
      <w:r w:rsidRPr="00113E5A">
        <w:rPr>
          <w:sz w:val="28"/>
          <w:szCs w:val="28"/>
        </w:rPr>
        <w:t xml:space="preserve">2007 </w:t>
      </w:r>
      <w:r w:rsidR="004E5E0C">
        <w:rPr>
          <w:sz w:val="28"/>
          <w:szCs w:val="28"/>
        </w:rPr>
        <w:t>г.</w:t>
      </w:r>
      <w:r>
        <w:rPr>
          <w:sz w:val="28"/>
          <w:szCs w:val="28"/>
        </w:rPr>
        <w:t xml:space="preserve"> </w:t>
      </w:r>
      <w:r w:rsidRPr="00113E5A">
        <w:rPr>
          <w:sz w:val="28"/>
          <w:szCs w:val="28"/>
        </w:rPr>
        <w:t xml:space="preserve">№ 37. Сведения о границе населенного пункта внесены </w:t>
      </w:r>
      <w:r w:rsidR="00176B37">
        <w:rPr>
          <w:sz w:val="28"/>
          <w:szCs w:val="28"/>
        </w:rPr>
        <w:br/>
      </w:r>
      <w:r w:rsidRPr="00113E5A">
        <w:rPr>
          <w:sz w:val="28"/>
          <w:szCs w:val="28"/>
        </w:rPr>
        <w:lastRenderedPageBreak/>
        <w:t xml:space="preserve">в Единый государственный реестр недвижимости (далее также – ЕГРН) </w:t>
      </w:r>
      <w:r>
        <w:rPr>
          <w:sz w:val="28"/>
          <w:szCs w:val="28"/>
        </w:rPr>
        <w:br/>
      </w:r>
      <w:r w:rsidRPr="00113E5A">
        <w:rPr>
          <w:sz w:val="28"/>
          <w:szCs w:val="28"/>
        </w:rPr>
        <w:t xml:space="preserve">с реестровым номером 4453443. Площадь территории населенного пункта </w:t>
      </w:r>
      <w:r>
        <w:rPr>
          <w:sz w:val="28"/>
          <w:szCs w:val="28"/>
        </w:rPr>
        <w:br/>
      </w:r>
      <w:r w:rsidRPr="00113E5A">
        <w:rPr>
          <w:sz w:val="28"/>
          <w:szCs w:val="28"/>
        </w:rPr>
        <w:t>в существующих границах составляет 7386,7 га.</w:t>
      </w:r>
    </w:p>
    <w:p w:rsidR="005B28AC" w:rsidRPr="00113E5A" w:rsidRDefault="005B28AC" w:rsidP="005B28AC">
      <w:pPr>
        <w:pStyle w:val="a7"/>
        <w:spacing w:line="312" w:lineRule="auto"/>
        <w:ind w:firstLine="709"/>
        <w:rPr>
          <w:sz w:val="28"/>
          <w:szCs w:val="28"/>
        </w:rPr>
      </w:pPr>
      <w:r w:rsidRPr="00113E5A">
        <w:rPr>
          <w:sz w:val="28"/>
          <w:szCs w:val="28"/>
        </w:rPr>
        <w:t xml:space="preserve">В границы г. Большой Камень включены все необходимые </w:t>
      </w:r>
      <w:r>
        <w:rPr>
          <w:sz w:val="28"/>
          <w:szCs w:val="28"/>
        </w:rPr>
        <w:br/>
      </w:r>
      <w:r w:rsidRPr="00113E5A">
        <w:rPr>
          <w:sz w:val="28"/>
          <w:szCs w:val="28"/>
        </w:rPr>
        <w:t xml:space="preserve">для развития населенного пункта территории. </w:t>
      </w:r>
    </w:p>
    <w:p w:rsidR="005B28AC" w:rsidRPr="00113E5A" w:rsidRDefault="005B28AC" w:rsidP="005B28AC">
      <w:pPr>
        <w:pStyle w:val="a7"/>
        <w:spacing w:line="312" w:lineRule="auto"/>
        <w:ind w:firstLine="709"/>
        <w:rPr>
          <w:sz w:val="28"/>
          <w:szCs w:val="28"/>
        </w:rPr>
      </w:pPr>
      <w:r w:rsidRPr="00113E5A">
        <w:rPr>
          <w:sz w:val="28"/>
          <w:szCs w:val="28"/>
        </w:rPr>
        <w:t xml:space="preserve">В северной части населенный пункт имеет общую границу </w:t>
      </w:r>
      <w:r>
        <w:rPr>
          <w:sz w:val="28"/>
          <w:szCs w:val="28"/>
        </w:rPr>
        <w:br/>
      </w:r>
      <w:r w:rsidRPr="00113E5A">
        <w:rPr>
          <w:sz w:val="28"/>
          <w:szCs w:val="28"/>
        </w:rPr>
        <w:t xml:space="preserve">с населенными пунктами с. Петровка и с. Суходол. На востоке, на юге, юго-западе и западе, граница населенного пункта совпадает с границей городского округа. </w:t>
      </w:r>
    </w:p>
    <w:p w:rsidR="005B28AC" w:rsidRPr="00113E5A" w:rsidRDefault="005B28AC" w:rsidP="005B28AC">
      <w:pPr>
        <w:pStyle w:val="a7"/>
        <w:spacing w:line="312" w:lineRule="auto"/>
        <w:ind w:firstLine="709"/>
        <w:rPr>
          <w:sz w:val="28"/>
          <w:szCs w:val="28"/>
        </w:rPr>
      </w:pPr>
      <w:r w:rsidRPr="00113E5A">
        <w:rPr>
          <w:sz w:val="28"/>
          <w:szCs w:val="28"/>
        </w:rPr>
        <w:t xml:space="preserve">В юго-западном направлении граница города совпадает с границей городского округа Большой Камень. </w:t>
      </w:r>
    </w:p>
    <w:p w:rsidR="005B28AC" w:rsidRPr="00113E5A" w:rsidRDefault="005B28AC" w:rsidP="005B28AC">
      <w:pPr>
        <w:pStyle w:val="a7"/>
        <w:spacing w:line="312" w:lineRule="auto"/>
        <w:ind w:firstLine="709"/>
        <w:rPr>
          <w:sz w:val="28"/>
          <w:szCs w:val="28"/>
        </w:rPr>
      </w:pPr>
      <w:r w:rsidRPr="00113E5A">
        <w:rPr>
          <w:sz w:val="28"/>
          <w:szCs w:val="28"/>
        </w:rPr>
        <w:t>Согласно данным государственного лесного реестра, существующая граница населенного пункта не имеет пересечений с землями лесного фонда.</w:t>
      </w:r>
    </w:p>
    <w:p w:rsidR="005B28AC" w:rsidRPr="00113E5A" w:rsidRDefault="005B28AC" w:rsidP="005B28AC">
      <w:pPr>
        <w:pStyle w:val="a7"/>
        <w:spacing w:line="312" w:lineRule="auto"/>
        <w:ind w:firstLine="709"/>
        <w:rPr>
          <w:sz w:val="28"/>
          <w:szCs w:val="28"/>
        </w:rPr>
      </w:pPr>
      <w:r w:rsidRPr="00113E5A">
        <w:rPr>
          <w:sz w:val="28"/>
          <w:szCs w:val="28"/>
        </w:rPr>
        <w:t xml:space="preserve">Генеральным планом границы населенного пункта уточнены </w:t>
      </w:r>
      <w:r>
        <w:rPr>
          <w:sz w:val="28"/>
          <w:szCs w:val="28"/>
        </w:rPr>
        <w:br/>
      </w:r>
      <w:r w:rsidRPr="00113E5A">
        <w:rPr>
          <w:sz w:val="28"/>
          <w:szCs w:val="28"/>
        </w:rPr>
        <w:t xml:space="preserve">по земельным участкам, сведения о которых внесены в ЕГРН, </w:t>
      </w:r>
      <w:r>
        <w:rPr>
          <w:sz w:val="28"/>
          <w:szCs w:val="28"/>
        </w:rPr>
        <w:br/>
      </w:r>
      <w:r w:rsidRPr="00113E5A">
        <w:rPr>
          <w:sz w:val="28"/>
          <w:szCs w:val="28"/>
        </w:rPr>
        <w:t>в целях соблюдения статьи 11.9 Земельного кодекса Российской Федерации.</w:t>
      </w:r>
    </w:p>
    <w:p w:rsidR="005B28AC" w:rsidRPr="00113E5A" w:rsidRDefault="005B28AC" w:rsidP="005B28AC">
      <w:pPr>
        <w:pStyle w:val="a7"/>
        <w:spacing w:line="312" w:lineRule="auto"/>
        <w:ind w:firstLine="709"/>
        <w:rPr>
          <w:sz w:val="28"/>
          <w:szCs w:val="28"/>
        </w:rPr>
      </w:pPr>
      <w:r w:rsidRPr="00113E5A">
        <w:rPr>
          <w:sz w:val="28"/>
          <w:szCs w:val="28"/>
        </w:rPr>
        <w:t>В границы г. Большой Камень планируется включить земельный участок с кадастровым номером 25:36:010102:1828 под строительство жилого микрорайона Промышленного парка «Большой Камень».</w:t>
      </w:r>
    </w:p>
    <w:p w:rsidR="005B28AC" w:rsidRPr="00113E5A" w:rsidRDefault="005B28AC" w:rsidP="005B28AC">
      <w:pPr>
        <w:pStyle w:val="a7"/>
        <w:spacing w:line="312" w:lineRule="auto"/>
        <w:ind w:firstLine="709"/>
        <w:rPr>
          <w:sz w:val="28"/>
          <w:szCs w:val="28"/>
        </w:rPr>
      </w:pPr>
      <w:r w:rsidRPr="00113E5A">
        <w:rPr>
          <w:sz w:val="28"/>
          <w:szCs w:val="28"/>
        </w:rPr>
        <w:t xml:space="preserve">Генеральным планом предложено изменение границы населенного пункта г. Большой Камень и предусмотрено исключение из границы значительного массива территорий в северной и восточной части. В северной части из границы населенного пункта исключены земельные участки, имеющие пересечение с границей городского округа Большой Камень </w:t>
      </w:r>
      <w:r>
        <w:rPr>
          <w:sz w:val="28"/>
          <w:szCs w:val="28"/>
        </w:rPr>
        <w:br/>
      </w:r>
      <w:r w:rsidRPr="00113E5A">
        <w:rPr>
          <w:sz w:val="28"/>
          <w:szCs w:val="28"/>
        </w:rPr>
        <w:t>и одновременно не представляющие ценности для территориального развития города. В северо-восточной и восточной части из границы населенного пункта исключены территории, планируемые для размещения промышленных и логистических объектов, технопарка. Также в северо-восточной и восточной части исключены территории кладбища и полигона ТКО. Вдоль морского побережья граница города уточнена по контуру границы городского округа.</w:t>
      </w:r>
    </w:p>
    <w:p w:rsidR="005B28AC" w:rsidRPr="00113E5A" w:rsidRDefault="005B28AC" w:rsidP="005B28AC">
      <w:pPr>
        <w:pStyle w:val="a7"/>
        <w:spacing w:line="312" w:lineRule="auto"/>
        <w:ind w:firstLine="709"/>
        <w:rPr>
          <w:sz w:val="28"/>
          <w:szCs w:val="28"/>
        </w:rPr>
      </w:pPr>
      <w:r w:rsidRPr="00113E5A">
        <w:rPr>
          <w:sz w:val="28"/>
          <w:szCs w:val="28"/>
        </w:rPr>
        <w:t>Перечень земельных участков, включаемых и исключаемых из границы населенного пункта г. Большой Камень приведен в разделе 7 настоящей записки.</w:t>
      </w:r>
    </w:p>
    <w:p w:rsidR="005B28AC" w:rsidRPr="00113E5A" w:rsidRDefault="005B28AC" w:rsidP="005B28AC">
      <w:pPr>
        <w:pStyle w:val="a7"/>
        <w:spacing w:line="312" w:lineRule="auto"/>
        <w:ind w:firstLine="709"/>
        <w:rPr>
          <w:sz w:val="28"/>
          <w:szCs w:val="28"/>
        </w:rPr>
      </w:pPr>
      <w:r w:rsidRPr="00113E5A">
        <w:rPr>
          <w:sz w:val="28"/>
          <w:szCs w:val="28"/>
        </w:rPr>
        <w:lastRenderedPageBreak/>
        <w:t>Площадь территории населенного пункта с учетом всех изменений составит 5569,1 га.</w:t>
      </w:r>
    </w:p>
    <w:p w:rsidR="005B28AC" w:rsidRDefault="005B28AC" w:rsidP="00DF2E53">
      <w:pPr>
        <w:spacing w:before="120" w:after="120" w:line="240" w:lineRule="auto"/>
        <w:ind w:firstLine="709"/>
        <w:rPr>
          <w:rFonts w:ascii="Times New Roman" w:hAnsi="Times New Roman" w:cs="Times New Roman"/>
          <w:b/>
          <w:sz w:val="28"/>
          <w:szCs w:val="28"/>
        </w:rPr>
      </w:pPr>
      <w:r w:rsidRPr="005B28AC">
        <w:rPr>
          <w:rFonts w:ascii="Times New Roman" w:hAnsi="Times New Roman" w:cs="Times New Roman"/>
          <w:b/>
          <w:sz w:val="28"/>
          <w:szCs w:val="28"/>
        </w:rPr>
        <w:t>с. Петровка</w:t>
      </w:r>
    </w:p>
    <w:p w:rsidR="005B28AC" w:rsidRPr="00113E5A" w:rsidRDefault="005B28AC" w:rsidP="005B28AC">
      <w:pPr>
        <w:pStyle w:val="a7"/>
        <w:spacing w:line="312" w:lineRule="auto"/>
        <w:ind w:firstLine="709"/>
        <w:rPr>
          <w:sz w:val="28"/>
          <w:szCs w:val="28"/>
        </w:rPr>
      </w:pPr>
      <w:r w:rsidRPr="00113E5A">
        <w:rPr>
          <w:sz w:val="28"/>
          <w:szCs w:val="28"/>
        </w:rPr>
        <w:t xml:space="preserve">Существующая граница населенного пункта с. Петровка установлена генеральным планом городского </w:t>
      </w:r>
      <w:proofErr w:type="gramStart"/>
      <w:r w:rsidRPr="00113E5A">
        <w:rPr>
          <w:sz w:val="28"/>
          <w:szCs w:val="28"/>
        </w:rPr>
        <w:t>округа</w:t>
      </w:r>
      <w:proofErr w:type="gramEnd"/>
      <w:r w:rsidRPr="00113E5A">
        <w:rPr>
          <w:sz w:val="28"/>
          <w:szCs w:val="28"/>
        </w:rPr>
        <w:t xml:space="preserve"> ЗАТО Большой Камень, утвержденным решением Думы городского округа ЗАТО Большой Камень </w:t>
      </w:r>
      <w:r>
        <w:rPr>
          <w:sz w:val="28"/>
          <w:szCs w:val="28"/>
        </w:rPr>
        <w:br/>
      </w:r>
      <w:r w:rsidRPr="00113E5A">
        <w:rPr>
          <w:sz w:val="28"/>
          <w:szCs w:val="28"/>
        </w:rPr>
        <w:t>от 26</w:t>
      </w:r>
      <w:r>
        <w:rPr>
          <w:sz w:val="28"/>
          <w:szCs w:val="28"/>
        </w:rPr>
        <w:t xml:space="preserve"> июня </w:t>
      </w:r>
      <w:r w:rsidRPr="00113E5A">
        <w:rPr>
          <w:sz w:val="28"/>
          <w:szCs w:val="28"/>
        </w:rPr>
        <w:t xml:space="preserve">2007 </w:t>
      </w:r>
      <w:r w:rsidR="004E5E0C">
        <w:rPr>
          <w:sz w:val="28"/>
          <w:szCs w:val="28"/>
        </w:rPr>
        <w:t>г.</w:t>
      </w:r>
      <w:r>
        <w:rPr>
          <w:sz w:val="28"/>
          <w:szCs w:val="28"/>
        </w:rPr>
        <w:t xml:space="preserve"> </w:t>
      </w:r>
      <w:r w:rsidRPr="00113E5A">
        <w:rPr>
          <w:sz w:val="28"/>
          <w:szCs w:val="28"/>
        </w:rPr>
        <w:t>№ 37. Сведения о границе населенного пункта внесены в ЕГРН с реестровым номером 4450033. Площадь территории населенного пункта в существующих границах составляет 585,4 га.</w:t>
      </w:r>
    </w:p>
    <w:p w:rsidR="005B28AC" w:rsidRPr="00113E5A" w:rsidRDefault="005B28AC" w:rsidP="005B28AC">
      <w:pPr>
        <w:pStyle w:val="a7"/>
        <w:spacing w:line="312" w:lineRule="auto"/>
        <w:ind w:firstLine="709"/>
        <w:rPr>
          <w:sz w:val="28"/>
          <w:szCs w:val="28"/>
        </w:rPr>
      </w:pPr>
      <w:r w:rsidRPr="00113E5A">
        <w:rPr>
          <w:sz w:val="28"/>
          <w:szCs w:val="28"/>
        </w:rPr>
        <w:t xml:space="preserve">В границы с. Петровка включены все необходимые для развития населенного пункта территории. </w:t>
      </w:r>
    </w:p>
    <w:p w:rsidR="005B28AC" w:rsidRPr="00113E5A" w:rsidRDefault="005B28AC" w:rsidP="005B28AC">
      <w:pPr>
        <w:pStyle w:val="a7"/>
        <w:spacing w:line="312" w:lineRule="auto"/>
        <w:ind w:firstLine="709"/>
        <w:rPr>
          <w:sz w:val="28"/>
          <w:szCs w:val="28"/>
        </w:rPr>
      </w:pPr>
      <w:r w:rsidRPr="00113E5A">
        <w:rPr>
          <w:sz w:val="28"/>
          <w:szCs w:val="28"/>
        </w:rPr>
        <w:t xml:space="preserve">В юго-западной части населенный пункт имеет общую границу </w:t>
      </w:r>
      <w:r>
        <w:rPr>
          <w:sz w:val="28"/>
          <w:szCs w:val="28"/>
        </w:rPr>
        <w:br/>
      </w:r>
      <w:r w:rsidRPr="00113E5A">
        <w:rPr>
          <w:sz w:val="28"/>
          <w:szCs w:val="28"/>
        </w:rPr>
        <w:t xml:space="preserve">с населенными пунктами г. Большой Камень и с. Суходол. В западной части граница населенного пункта совпадает с границей городского округа. </w:t>
      </w:r>
    </w:p>
    <w:p w:rsidR="005B28AC" w:rsidRPr="00113E5A" w:rsidRDefault="005B28AC" w:rsidP="005B28AC">
      <w:pPr>
        <w:pStyle w:val="a7"/>
        <w:spacing w:line="312" w:lineRule="auto"/>
        <w:ind w:firstLine="709"/>
        <w:rPr>
          <w:sz w:val="28"/>
          <w:szCs w:val="28"/>
        </w:rPr>
      </w:pPr>
      <w:r w:rsidRPr="00113E5A">
        <w:rPr>
          <w:sz w:val="28"/>
          <w:szCs w:val="28"/>
        </w:rPr>
        <w:t xml:space="preserve">Согласно данным государственного лесного реестра, существующая граница населенного пункта имеет пересечения с землями лесного фонда. Общая площадь участков земель лесного фонда, имеющих пересечения </w:t>
      </w:r>
      <w:r>
        <w:rPr>
          <w:sz w:val="28"/>
          <w:szCs w:val="28"/>
        </w:rPr>
        <w:br/>
      </w:r>
      <w:r w:rsidRPr="00113E5A">
        <w:rPr>
          <w:sz w:val="28"/>
          <w:szCs w:val="28"/>
        </w:rPr>
        <w:t>с землями населенных пунктов, составляет ориентировочно 6,19 кв. м. Решениями генерального плана из границ населенного пункта исключены участки земель лесного фонда.</w:t>
      </w:r>
    </w:p>
    <w:p w:rsidR="005B28AC" w:rsidRPr="00113E5A" w:rsidRDefault="005B28AC" w:rsidP="005B28AC">
      <w:pPr>
        <w:pStyle w:val="a7"/>
        <w:spacing w:line="312" w:lineRule="auto"/>
        <w:ind w:firstLine="709"/>
        <w:rPr>
          <w:sz w:val="28"/>
          <w:szCs w:val="28"/>
        </w:rPr>
      </w:pPr>
      <w:r w:rsidRPr="00113E5A">
        <w:rPr>
          <w:sz w:val="28"/>
          <w:szCs w:val="28"/>
        </w:rPr>
        <w:t xml:space="preserve">Генеральным планом граница населенного пункта уточнена </w:t>
      </w:r>
      <w:r>
        <w:rPr>
          <w:sz w:val="28"/>
          <w:szCs w:val="28"/>
        </w:rPr>
        <w:br/>
      </w:r>
      <w:r w:rsidRPr="00113E5A">
        <w:rPr>
          <w:sz w:val="28"/>
          <w:szCs w:val="28"/>
        </w:rPr>
        <w:t xml:space="preserve">по границам земельных участков, сведения о которых внесены в ЕГРН, </w:t>
      </w:r>
      <w:r w:rsidR="00DF2E53">
        <w:rPr>
          <w:sz w:val="28"/>
          <w:szCs w:val="28"/>
        </w:rPr>
        <w:br/>
      </w:r>
      <w:r w:rsidRPr="00113E5A">
        <w:rPr>
          <w:sz w:val="28"/>
          <w:szCs w:val="28"/>
        </w:rPr>
        <w:t>в целях соблюдения статьи 11.9 Земельного кодекса Российской Федерации.</w:t>
      </w:r>
    </w:p>
    <w:p w:rsidR="005B28AC" w:rsidRPr="00113E5A" w:rsidRDefault="005B28AC" w:rsidP="005B28AC">
      <w:pPr>
        <w:pStyle w:val="a7"/>
        <w:spacing w:line="312" w:lineRule="auto"/>
        <w:ind w:firstLine="709"/>
        <w:rPr>
          <w:sz w:val="28"/>
          <w:szCs w:val="28"/>
        </w:rPr>
      </w:pPr>
      <w:r w:rsidRPr="00113E5A">
        <w:rPr>
          <w:sz w:val="28"/>
          <w:szCs w:val="28"/>
        </w:rPr>
        <w:t xml:space="preserve">В границу с. Петровка земельные участки включать не планируется. </w:t>
      </w:r>
      <w:r>
        <w:rPr>
          <w:sz w:val="28"/>
          <w:szCs w:val="28"/>
        </w:rPr>
        <w:br/>
      </w:r>
      <w:r w:rsidRPr="00113E5A">
        <w:rPr>
          <w:sz w:val="28"/>
          <w:szCs w:val="28"/>
        </w:rPr>
        <w:t>Из границы с. Петровка земельные участки исключать не планируется.</w:t>
      </w:r>
    </w:p>
    <w:p w:rsidR="005B28AC" w:rsidRPr="00113E5A" w:rsidRDefault="005B28AC" w:rsidP="005B28AC">
      <w:pPr>
        <w:pStyle w:val="a7"/>
        <w:spacing w:line="312" w:lineRule="auto"/>
        <w:ind w:firstLine="709"/>
        <w:rPr>
          <w:sz w:val="28"/>
          <w:szCs w:val="28"/>
        </w:rPr>
      </w:pPr>
      <w:r w:rsidRPr="00113E5A">
        <w:rPr>
          <w:sz w:val="28"/>
          <w:szCs w:val="28"/>
        </w:rPr>
        <w:t>Площадь территории населенного пункта с учетом всех изменений составит 617,3 га.</w:t>
      </w:r>
    </w:p>
    <w:p w:rsidR="005B28AC" w:rsidRDefault="005B28AC" w:rsidP="00DF2E53">
      <w:pPr>
        <w:spacing w:before="120" w:after="120" w:line="240" w:lineRule="auto"/>
        <w:ind w:firstLine="709"/>
        <w:rPr>
          <w:rFonts w:ascii="Times New Roman" w:hAnsi="Times New Roman" w:cs="Times New Roman"/>
          <w:b/>
          <w:sz w:val="28"/>
          <w:szCs w:val="28"/>
        </w:rPr>
      </w:pPr>
      <w:r w:rsidRPr="005B28AC">
        <w:rPr>
          <w:rFonts w:ascii="Times New Roman" w:hAnsi="Times New Roman" w:cs="Times New Roman"/>
          <w:b/>
          <w:sz w:val="28"/>
          <w:szCs w:val="28"/>
        </w:rPr>
        <w:t>с. Суходол</w:t>
      </w:r>
    </w:p>
    <w:p w:rsidR="005B28AC" w:rsidRPr="00113E5A" w:rsidRDefault="005B28AC" w:rsidP="005B28AC">
      <w:pPr>
        <w:pStyle w:val="a7"/>
        <w:spacing w:line="312" w:lineRule="auto"/>
        <w:ind w:firstLine="709"/>
        <w:rPr>
          <w:sz w:val="28"/>
          <w:szCs w:val="28"/>
        </w:rPr>
      </w:pPr>
      <w:r w:rsidRPr="00113E5A">
        <w:rPr>
          <w:sz w:val="28"/>
          <w:szCs w:val="28"/>
        </w:rPr>
        <w:t xml:space="preserve">Существующая граница населенного пункта с. Суходол установлена генеральным планом городского округа Большой Камень, утвержденным решением Думы городского </w:t>
      </w:r>
      <w:proofErr w:type="gramStart"/>
      <w:r w:rsidRPr="00113E5A">
        <w:rPr>
          <w:sz w:val="28"/>
          <w:szCs w:val="28"/>
        </w:rPr>
        <w:t>округа</w:t>
      </w:r>
      <w:proofErr w:type="gramEnd"/>
      <w:r w:rsidRPr="00113E5A">
        <w:rPr>
          <w:sz w:val="28"/>
          <w:szCs w:val="28"/>
        </w:rPr>
        <w:t xml:space="preserve"> ЗАТО Большой Камень </w:t>
      </w:r>
      <w:r>
        <w:rPr>
          <w:sz w:val="28"/>
          <w:szCs w:val="28"/>
        </w:rPr>
        <w:br/>
      </w:r>
      <w:r w:rsidRPr="00113E5A">
        <w:rPr>
          <w:sz w:val="28"/>
          <w:szCs w:val="28"/>
        </w:rPr>
        <w:t>от 26</w:t>
      </w:r>
      <w:r>
        <w:rPr>
          <w:sz w:val="28"/>
          <w:szCs w:val="28"/>
        </w:rPr>
        <w:t xml:space="preserve"> июня </w:t>
      </w:r>
      <w:r w:rsidRPr="00113E5A">
        <w:rPr>
          <w:sz w:val="28"/>
          <w:szCs w:val="28"/>
        </w:rPr>
        <w:t xml:space="preserve">2007 </w:t>
      </w:r>
      <w:r w:rsidR="004E5E0C">
        <w:rPr>
          <w:sz w:val="28"/>
          <w:szCs w:val="28"/>
        </w:rPr>
        <w:t>г.</w:t>
      </w:r>
      <w:r>
        <w:rPr>
          <w:sz w:val="28"/>
          <w:szCs w:val="28"/>
        </w:rPr>
        <w:t xml:space="preserve"> </w:t>
      </w:r>
      <w:r w:rsidRPr="00113E5A">
        <w:rPr>
          <w:sz w:val="28"/>
          <w:szCs w:val="28"/>
        </w:rPr>
        <w:t xml:space="preserve">№ 37. Сведения о границе населенного пункта внесены </w:t>
      </w:r>
      <w:r w:rsidR="00DF2E53">
        <w:rPr>
          <w:sz w:val="28"/>
          <w:szCs w:val="28"/>
        </w:rPr>
        <w:br/>
      </w:r>
      <w:r w:rsidRPr="00113E5A">
        <w:rPr>
          <w:sz w:val="28"/>
          <w:szCs w:val="28"/>
        </w:rPr>
        <w:t>в ЕГРН с реестровым номером 4450168. Площадь территории населенного пункта в существующих границах составляет 778,7 га.</w:t>
      </w:r>
    </w:p>
    <w:p w:rsidR="005B28AC" w:rsidRPr="00113E5A" w:rsidRDefault="005B28AC" w:rsidP="005B28AC">
      <w:pPr>
        <w:pStyle w:val="a7"/>
        <w:spacing w:line="312" w:lineRule="auto"/>
        <w:ind w:firstLine="709"/>
        <w:rPr>
          <w:sz w:val="28"/>
          <w:szCs w:val="28"/>
        </w:rPr>
      </w:pPr>
      <w:r w:rsidRPr="00113E5A">
        <w:rPr>
          <w:sz w:val="28"/>
          <w:szCs w:val="28"/>
        </w:rPr>
        <w:lastRenderedPageBreak/>
        <w:t xml:space="preserve">В границы г. Суходол включены все необходимые для развития населенного пункта территории. </w:t>
      </w:r>
    </w:p>
    <w:p w:rsidR="005B28AC" w:rsidRPr="00113E5A" w:rsidRDefault="005B28AC" w:rsidP="005B28AC">
      <w:pPr>
        <w:pStyle w:val="a7"/>
        <w:spacing w:line="312" w:lineRule="auto"/>
        <w:ind w:firstLine="709"/>
        <w:rPr>
          <w:sz w:val="28"/>
          <w:szCs w:val="28"/>
        </w:rPr>
      </w:pPr>
      <w:r w:rsidRPr="00113E5A">
        <w:rPr>
          <w:sz w:val="28"/>
          <w:szCs w:val="28"/>
        </w:rPr>
        <w:t xml:space="preserve">В южной части населенный пункт имеет общую границу с населенным пунктом г. Большой Камень. В восточной части населенный пункт частично имеет общую границу с </w:t>
      </w:r>
      <w:proofErr w:type="spellStart"/>
      <w:r w:rsidRPr="00113E5A">
        <w:rPr>
          <w:sz w:val="28"/>
          <w:szCs w:val="28"/>
        </w:rPr>
        <w:t>с</w:t>
      </w:r>
      <w:proofErr w:type="spellEnd"/>
      <w:r w:rsidRPr="00113E5A">
        <w:rPr>
          <w:sz w:val="28"/>
          <w:szCs w:val="28"/>
        </w:rPr>
        <w:t>. Петровка. На севере граница населенного пункта совпадает с границей городского округа.</w:t>
      </w:r>
    </w:p>
    <w:p w:rsidR="005B28AC" w:rsidRPr="00113E5A" w:rsidRDefault="005B28AC" w:rsidP="005B28AC">
      <w:pPr>
        <w:pStyle w:val="a7"/>
        <w:spacing w:line="312" w:lineRule="auto"/>
        <w:ind w:firstLine="709"/>
        <w:rPr>
          <w:sz w:val="28"/>
          <w:szCs w:val="28"/>
        </w:rPr>
      </w:pPr>
      <w:r w:rsidRPr="00113E5A">
        <w:rPr>
          <w:sz w:val="28"/>
          <w:szCs w:val="28"/>
        </w:rPr>
        <w:t>Согласно данным государственного лесного реестра, существующая граница населенного пункта не имеет пересечений с землями лесного фонда.</w:t>
      </w:r>
    </w:p>
    <w:p w:rsidR="005B28AC" w:rsidRPr="00113E5A" w:rsidRDefault="005B28AC" w:rsidP="005B28AC">
      <w:pPr>
        <w:pStyle w:val="a7"/>
        <w:spacing w:line="312" w:lineRule="auto"/>
        <w:ind w:firstLine="709"/>
        <w:rPr>
          <w:sz w:val="28"/>
          <w:szCs w:val="28"/>
        </w:rPr>
      </w:pPr>
      <w:r w:rsidRPr="00113E5A">
        <w:rPr>
          <w:sz w:val="28"/>
          <w:szCs w:val="28"/>
        </w:rPr>
        <w:t xml:space="preserve">Генеральным планом граница населенного пункта уточнена </w:t>
      </w:r>
      <w:r>
        <w:rPr>
          <w:sz w:val="28"/>
          <w:szCs w:val="28"/>
        </w:rPr>
        <w:br/>
      </w:r>
      <w:r w:rsidRPr="00113E5A">
        <w:rPr>
          <w:sz w:val="28"/>
          <w:szCs w:val="28"/>
        </w:rPr>
        <w:t xml:space="preserve">по границам земельных участков, сведения о которых внесены в ЕГРН, </w:t>
      </w:r>
      <w:r>
        <w:rPr>
          <w:sz w:val="28"/>
          <w:szCs w:val="28"/>
        </w:rPr>
        <w:br/>
      </w:r>
      <w:r w:rsidRPr="00113E5A">
        <w:rPr>
          <w:sz w:val="28"/>
          <w:szCs w:val="28"/>
        </w:rPr>
        <w:t>в целях соблюдения статьи 11.9 Земельного кодекса Российской Федерации.</w:t>
      </w:r>
    </w:p>
    <w:p w:rsidR="005B28AC" w:rsidRPr="00113E5A" w:rsidRDefault="005B28AC" w:rsidP="005B28AC">
      <w:pPr>
        <w:pStyle w:val="a7"/>
        <w:spacing w:line="312" w:lineRule="auto"/>
        <w:ind w:firstLine="709"/>
        <w:rPr>
          <w:sz w:val="28"/>
          <w:szCs w:val="28"/>
        </w:rPr>
      </w:pPr>
      <w:r w:rsidRPr="00113E5A">
        <w:rPr>
          <w:sz w:val="28"/>
          <w:szCs w:val="28"/>
        </w:rPr>
        <w:t xml:space="preserve">В границу с. Суходол земельные участки включать не планируется. </w:t>
      </w:r>
      <w:r>
        <w:rPr>
          <w:sz w:val="28"/>
          <w:szCs w:val="28"/>
        </w:rPr>
        <w:br/>
      </w:r>
      <w:r w:rsidRPr="00113E5A">
        <w:rPr>
          <w:sz w:val="28"/>
          <w:szCs w:val="28"/>
        </w:rPr>
        <w:t>Из границы с. Суходол земельные участки исключать не планируется.</w:t>
      </w:r>
    </w:p>
    <w:p w:rsidR="005B28AC" w:rsidRPr="00113E5A" w:rsidRDefault="005B28AC" w:rsidP="005B28AC">
      <w:pPr>
        <w:pStyle w:val="a7"/>
        <w:spacing w:line="312" w:lineRule="auto"/>
        <w:ind w:firstLine="709"/>
        <w:rPr>
          <w:sz w:val="28"/>
          <w:szCs w:val="28"/>
        </w:rPr>
      </w:pPr>
      <w:r w:rsidRPr="00113E5A">
        <w:rPr>
          <w:sz w:val="28"/>
          <w:szCs w:val="28"/>
        </w:rPr>
        <w:t>Площадь территории населенного пункта с учетом всех изменений составит 773,4 га.</w:t>
      </w:r>
    </w:p>
    <w:p w:rsidR="005B28AC" w:rsidRDefault="005B28AC" w:rsidP="00DF2E53">
      <w:pPr>
        <w:pStyle w:val="2"/>
        <w:tabs>
          <w:tab w:val="clear" w:pos="1440"/>
        </w:tabs>
        <w:spacing w:before="120" w:after="120"/>
        <w:ind w:left="0" w:firstLine="709"/>
        <w:jc w:val="left"/>
        <w:rPr>
          <w:szCs w:val="28"/>
        </w:rPr>
      </w:pPr>
      <w:r w:rsidRPr="005B28AC">
        <w:rPr>
          <w:szCs w:val="28"/>
        </w:rPr>
        <w:t>3.15. Охрана окружающей среды</w:t>
      </w:r>
      <w:bookmarkEnd w:id="478"/>
      <w:bookmarkEnd w:id="479"/>
      <w:bookmarkEnd w:id="480"/>
      <w:bookmarkEnd w:id="481"/>
      <w:bookmarkEnd w:id="482"/>
      <w:bookmarkEnd w:id="493"/>
      <w:bookmarkEnd w:id="494"/>
      <w:bookmarkEnd w:id="495"/>
      <w:bookmarkEnd w:id="496"/>
      <w:bookmarkEnd w:id="497"/>
      <w:bookmarkEnd w:id="498"/>
      <w:bookmarkEnd w:id="499"/>
    </w:p>
    <w:p w:rsidR="005B28AC" w:rsidRDefault="005B28AC" w:rsidP="00DF2E53">
      <w:pPr>
        <w:pStyle w:val="30"/>
        <w:keepLines w:val="0"/>
        <w:numPr>
          <w:ilvl w:val="2"/>
          <w:numId w:val="19"/>
        </w:numPr>
        <w:tabs>
          <w:tab w:val="left" w:pos="1134"/>
        </w:tabs>
        <w:suppressAutoHyphens/>
        <w:spacing w:before="120" w:after="120" w:line="240" w:lineRule="auto"/>
        <w:ind w:left="0" w:firstLine="709"/>
        <w:rPr>
          <w:rFonts w:ascii="Times New Roman" w:hAnsi="Times New Roman" w:cs="Times New Roman"/>
          <w:color w:val="auto"/>
          <w:sz w:val="28"/>
          <w:szCs w:val="28"/>
        </w:rPr>
      </w:pPr>
      <w:bookmarkStart w:id="500" w:name="_Toc24571054"/>
      <w:bookmarkStart w:id="501" w:name="_Toc24634599"/>
      <w:bookmarkStart w:id="502" w:name="_Toc24642195"/>
      <w:bookmarkStart w:id="503" w:name="_Toc24642353"/>
      <w:bookmarkStart w:id="504" w:name="_Toc24733230"/>
      <w:bookmarkStart w:id="505" w:name="_Toc25070192"/>
      <w:bookmarkStart w:id="506" w:name="_Toc27052285"/>
      <w:bookmarkStart w:id="507" w:name="_Toc485978847"/>
      <w:bookmarkStart w:id="508" w:name="_Toc485979034"/>
      <w:bookmarkStart w:id="509" w:name="_Toc485979394"/>
      <w:bookmarkStart w:id="510" w:name="_Toc485992387"/>
      <w:bookmarkStart w:id="511" w:name="_Toc485992521"/>
      <w:bookmarkStart w:id="512" w:name="_Toc486240816"/>
      <w:r w:rsidRPr="005B28AC">
        <w:rPr>
          <w:rFonts w:ascii="Times New Roman" w:hAnsi="Times New Roman" w:cs="Times New Roman"/>
          <w:color w:val="auto"/>
          <w:sz w:val="28"/>
          <w:szCs w:val="28"/>
        </w:rPr>
        <w:t>Экологическое состояние</w:t>
      </w:r>
      <w:bookmarkEnd w:id="500"/>
      <w:bookmarkEnd w:id="501"/>
      <w:bookmarkEnd w:id="502"/>
      <w:bookmarkEnd w:id="503"/>
      <w:bookmarkEnd w:id="504"/>
      <w:bookmarkEnd w:id="505"/>
      <w:bookmarkEnd w:id="506"/>
      <w:r w:rsidRPr="005B28AC">
        <w:rPr>
          <w:rFonts w:ascii="Times New Roman" w:hAnsi="Times New Roman" w:cs="Times New Roman"/>
          <w:color w:val="auto"/>
          <w:sz w:val="28"/>
          <w:szCs w:val="28"/>
        </w:rPr>
        <w:t xml:space="preserve"> </w:t>
      </w:r>
    </w:p>
    <w:p w:rsidR="005B28AC" w:rsidRDefault="005B28AC" w:rsidP="00DF2E53">
      <w:pPr>
        <w:spacing w:before="120" w:after="120" w:line="240" w:lineRule="auto"/>
        <w:ind w:firstLine="709"/>
        <w:rPr>
          <w:rFonts w:ascii="Times New Roman" w:hAnsi="Times New Roman" w:cs="Times New Roman"/>
          <w:b/>
          <w:sz w:val="28"/>
          <w:szCs w:val="28"/>
        </w:rPr>
      </w:pPr>
      <w:bookmarkStart w:id="513" w:name="_Toc307839527"/>
      <w:bookmarkStart w:id="514" w:name="_Toc310247222"/>
      <w:bookmarkStart w:id="515" w:name="_Toc434502907"/>
      <w:r w:rsidRPr="005B28AC">
        <w:rPr>
          <w:rFonts w:ascii="Times New Roman" w:hAnsi="Times New Roman" w:cs="Times New Roman"/>
          <w:b/>
          <w:sz w:val="28"/>
          <w:szCs w:val="28"/>
        </w:rPr>
        <w:t>Атмосферный воздух</w:t>
      </w:r>
      <w:bookmarkEnd w:id="513"/>
      <w:bookmarkEnd w:id="514"/>
      <w:bookmarkEnd w:id="515"/>
    </w:p>
    <w:p w:rsidR="005B28AC" w:rsidRPr="00113E5A" w:rsidRDefault="005B28AC" w:rsidP="00DF2E53">
      <w:pPr>
        <w:pStyle w:val="a7"/>
        <w:spacing w:line="312" w:lineRule="auto"/>
        <w:ind w:firstLine="709"/>
        <w:rPr>
          <w:sz w:val="28"/>
          <w:szCs w:val="28"/>
        </w:rPr>
      </w:pPr>
      <w:bookmarkStart w:id="516" w:name="_Toc24571055"/>
      <w:bookmarkStart w:id="517" w:name="_Toc24634600"/>
      <w:bookmarkStart w:id="518" w:name="_Toc24642196"/>
      <w:bookmarkStart w:id="519" w:name="_Toc24642354"/>
      <w:bookmarkStart w:id="520" w:name="_Toc24733231"/>
      <w:bookmarkStart w:id="521" w:name="_Toc25070193"/>
      <w:bookmarkStart w:id="522" w:name="_Toc27052286"/>
      <w:r w:rsidRPr="00113E5A">
        <w:rPr>
          <w:sz w:val="28"/>
          <w:szCs w:val="28"/>
        </w:rPr>
        <w:t xml:space="preserve">Основными источниками загрязнения атмосферы городского округа Большой Камень являются предприятия жилищно-коммунального хозяйства, машиностроения и Министерства обороны Российской Федерации. </w:t>
      </w:r>
      <w:r>
        <w:rPr>
          <w:sz w:val="28"/>
          <w:szCs w:val="28"/>
        </w:rPr>
        <w:br/>
      </w:r>
      <w:r w:rsidRPr="00113E5A">
        <w:rPr>
          <w:sz w:val="28"/>
          <w:szCs w:val="28"/>
        </w:rPr>
        <w:t xml:space="preserve">Основной вклад в суммарные выбросы загрязняющих веществ в атмосферу от стационарных источников вносят предприятия по производству </w:t>
      </w:r>
      <w:r>
        <w:rPr>
          <w:sz w:val="28"/>
          <w:szCs w:val="28"/>
        </w:rPr>
        <w:br/>
      </w:r>
      <w:r w:rsidRPr="00113E5A">
        <w:rPr>
          <w:sz w:val="28"/>
          <w:szCs w:val="28"/>
        </w:rPr>
        <w:t xml:space="preserve">и распределению тепловой энергии. Теплоснабжение осуществляется </w:t>
      </w:r>
      <w:r>
        <w:rPr>
          <w:sz w:val="28"/>
          <w:szCs w:val="28"/>
        </w:rPr>
        <w:br/>
      </w:r>
      <w:r w:rsidRPr="00113E5A">
        <w:rPr>
          <w:sz w:val="28"/>
          <w:szCs w:val="28"/>
        </w:rPr>
        <w:t>от котельных, работающих на угле, мазуте и дизельном топливе. Основными вредными веществами, выбрасываемыми в атмосферу в результате работы котельных, являются оксиды углерода, оксиды азота, оксиды серы и зола.</w:t>
      </w:r>
    </w:p>
    <w:p w:rsidR="005B28AC" w:rsidRPr="00113E5A" w:rsidRDefault="005B28AC" w:rsidP="00DF2E53">
      <w:pPr>
        <w:pStyle w:val="a7"/>
        <w:spacing w:line="312" w:lineRule="auto"/>
        <w:ind w:firstLine="709"/>
        <w:rPr>
          <w:sz w:val="28"/>
          <w:szCs w:val="28"/>
        </w:rPr>
      </w:pPr>
      <w:r w:rsidRPr="00113E5A">
        <w:rPr>
          <w:sz w:val="28"/>
          <w:szCs w:val="28"/>
        </w:rPr>
        <w:t>Вклад автотранспорта в суммарные выбросы составля</w:t>
      </w:r>
      <w:r w:rsidR="00176B37">
        <w:rPr>
          <w:sz w:val="28"/>
          <w:szCs w:val="28"/>
        </w:rPr>
        <w:t>е</w:t>
      </w:r>
      <w:r w:rsidRPr="00113E5A">
        <w:rPr>
          <w:sz w:val="28"/>
          <w:szCs w:val="28"/>
        </w:rPr>
        <w:t>т около 64%.</w:t>
      </w:r>
    </w:p>
    <w:p w:rsidR="005B28AC" w:rsidRPr="00113E5A" w:rsidRDefault="005B28AC" w:rsidP="00DF2E53">
      <w:pPr>
        <w:pStyle w:val="a7"/>
        <w:spacing w:line="312" w:lineRule="auto"/>
        <w:ind w:firstLine="709"/>
        <w:rPr>
          <w:sz w:val="28"/>
          <w:szCs w:val="28"/>
        </w:rPr>
      </w:pPr>
      <w:r w:rsidRPr="00113E5A">
        <w:rPr>
          <w:sz w:val="28"/>
          <w:szCs w:val="28"/>
        </w:rPr>
        <w:t xml:space="preserve">Мониторинг загрязнения атмосферы на территории городского округа Большой Камень проводится по следующим загрязняющим веществам: диоксид азота, диоксид серы, оксид углерода, пыль и др. Наблюдения </w:t>
      </w:r>
      <w:r>
        <w:rPr>
          <w:sz w:val="28"/>
          <w:szCs w:val="28"/>
        </w:rPr>
        <w:br/>
      </w:r>
      <w:r w:rsidRPr="00113E5A">
        <w:rPr>
          <w:sz w:val="28"/>
          <w:szCs w:val="28"/>
        </w:rPr>
        <w:t xml:space="preserve">и анализ проб осуществляется ведомственной лабораторией </w:t>
      </w:r>
      <w:r>
        <w:rPr>
          <w:sz w:val="28"/>
          <w:szCs w:val="28"/>
        </w:rPr>
        <w:br/>
      </w:r>
      <w:r w:rsidRPr="00113E5A">
        <w:rPr>
          <w:sz w:val="28"/>
          <w:szCs w:val="28"/>
        </w:rPr>
        <w:t>АО «Дальневосточный завод «Звезда».</w:t>
      </w:r>
    </w:p>
    <w:p w:rsidR="005B28AC" w:rsidRPr="00113E5A" w:rsidRDefault="005B28AC" w:rsidP="00DF2E53">
      <w:pPr>
        <w:pStyle w:val="a7"/>
        <w:spacing w:line="312" w:lineRule="auto"/>
        <w:ind w:firstLine="709"/>
        <w:rPr>
          <w:sz w:val="28"/>
          <w:szCs w:val="28"/>
        </w:rPr>
      </w:pPr>
      <w:r w:rsidRPr="00113E5A">
        <w:rPr>
          <w:sz w:val="28"/>
          <w:szCs w:val="28"/>
        </w:rPr>
        <w:lastRenderedPageBreak/>
        <w:t xml:space="preserve">Уровень загрязнения атмосферного воздуха оценивается как низкий. Среднегодовые концентрации диоксида азота, </w:t>
      </w:r>
      <w:proofErr w:type="spellStart"/>
      <w:r w:rsidRPr="00113E5A">
        <w:rPr>
          <w:sz w:val="28"/>
          <w:szCs w:val="28"/>
        </w:rPr>
        <w:t>бен</w:t>
      </w:r>
      <w:proofErr w:type="gramStart"/>
      <w:r w:rsidRPr="00113E5A">
        <w:rPr>
          <w:sz w:val="28"/>
          <w:szCs w:val="28"/>
        </w:rPr>
        <w:t>з</w:t>
      </w:r>
      <w:proofErr w:type="spellEnd"/>
      <w:r w:rsidRPr="00113E5A">
        <w:rPr>
          <w:sz w:val="28"/>
          <w:szCs w:val="28"/>
        </w:rPr>
        <w:t>(</w:t>
      </w:r>
      <w:proofErr w:type="gramEnd"/>
      <w:r w:rsidRPr="00113E5A">
        <w:rPr>
          <w:sz w:val="28"/>
          <w:szCs w:val="28"/>
        </w:rPr>
        <w:t>а)</w:t>
      </w:r>
      <w:proofErr w:type="spellStart"/>
      <w:r w:rsidRPr="00113E5A">
        <w:rPr>
          <w:sz w:val="28"/>
          <w:szCs w:val="28"/>
        </w:rPr>
        <w:t>пирена</w:t>
      </w:r>
      <w:proofErr w:type="spellEnd"/>
      <w:r w:rsidRPr="00113E5A">
        <w:rPr>
          <w:sz w:val="28"/>
          <w:szCs w:val="28"/>
        </w:rPr>
        <w:t xml:space="preserve">, диоксида серы и оксида углерода не превышают санитарную норму. Исследование атмосферных взвесей города Большой Камень с помощью методов лазерной </w:t>
      </w:r>
      <w:proofErr w:type="spellStart"/>
      <w:r w:rsidRPr="00113E5A">
        <w:rPr>
          <w:sz w:val="28"/>
          <w:szCs w:val="28"/>
        </w:rPr>
        <w:t>гранулометрии</w:t>
      </w:r>
      <w:proofErr w:type="spellEnd"/>
      <w:r w:rsidRPr="00113E5A">
        <w:rPr>
          <w:sz w:val="28"/>
          <w:szCs w:val="28"/>
        </w:rPr>
        <w:t xml:space="preserve"> показало, что атмосфера данного города практически </w:t>
      </w:r>
      <w:r>
        <w:rPr>
          <w:sz w:val="28"/>
          <w:szCs w:val="28"/>
        </w:rPr>
        <w:br/>
      </w:r>
      <w:r w:rsidRPr="00113E5A">
        <w:rPr>
          <w:sz w:val="28"/>
          <w:szCs w:val="28"/>
        </w:rPr>
        <w:t xml:space="preserve">не загрязнена опасными для здоровья микрочастицами размером менее </w:t>
      </w:r>
      <w:r>
        <w:rPr>
          <w:sz w:val="28"/>
          <w:szCs w:val="28"/>
        </w:rPr>
        <w:br/>
      </w:r>
      <w:r w:rsidRPr="00113E5A">
        <w:rPr>
          <w:sz w:val="28"/>
          <w:szCs w:val="28"/>
        </w:rPr>
        <w:t xml:space="preserve">10 мкм. Таким образом, городской округ Большой Камень можно отнести </w:t>
      </w:r>
      <w:r>
        <w:rPr>
          <w:sz w:val="28"/>
          <w:szCs w:val="28"/>
        </w:rPr>
        <w:br/>
      </w:r>
      <w:r w:rsidRPr="00113E5A">
        <w:rPr>
          <w:sz w:val="28"/>
          <w:szCs w:val="28"/>
        </w:rPr>
        <w:t>к числу благополучных с точки зрения нахождения в атмосфере доли частиц менее 10 мкм.</w:t>
      </w:r>
    </w:p>
    <w:p w:rsidR="005B28AC" w:rsidRPr="00113E5A" w:rsidRDefault="005B28AC" w:rsidP="00DF2E53">
      <w:pPr>
        <w:pStyle w:val="a7"/>
        <w:spacing w:line="312" w:lineRule="auto"/>
        <w:ind w:firstLine="709"/>
        <w:rPr>
          <w:sz w:val="28"/>
          <w:szCs w:val="28"/>
        </w:rPr>
      </w:pPr>
      <w:r w:rsidRPr="00113E5A">
        <w:rPr>
          <w:sz w:val="28"/>
          <w:szCs w:val="28"/>
        </w:rPr>
        <w:t xml:space="preserve">На территории городского округа Большой Камень располагаются объекты негативного </w:t>
      </w:r>
      <w:proofErr w:type="gramStart"/>
      <w:r w:rsidRPr="00113E5A">
        <w:rPr>
          <w:sz w:val="28"/>
          <w:szCs w:val="28"/>
        </w:rPr>
        <w:t>воздействия</w:t>
      </w:r>
      <w:proofErr w:type="gramEnd"/>
      <w:r w:rsidRPr="00113E5A">
        <w:rPr>
          <w:sz w:val="28"/>
          <w:szCs w:val="28"/>
        </w:rPr>
        <w:t xml:space="preserve"> на окружающую среду требующие установления санитарно-защитных зон (далее – СЗЗ) и санитарных разрывов в соответствии с СанПиН 2.2.1/2.1.1.1200-03 «Санитарно-защитные зоны </w:t>
      </w:r>
      <w:r>
        <w:rPr>
          <w:sz w:val="28"/>
          <w:szCs w:val="28"/>
        </w:rPr>
        <w:br/>
      </w:r>
      <w:r w:rsidRPr="00113E5A">
        <w:rPr>
          <w:sz w:val="28"/>
          <w:szCs w:val="28"/>
        </w:rPr>
        <w:t xml:space="preserve">и санитарная классификация предприятий, сооружений и иных объектов» </w:t>
      </w:r>
      <w:r>
        <w:rPr>
          <w:sz w:val="28"/>
          <w:szCs w:val="28"/>
        </w:rPr>
        <w:br/>
      </w:r>
      <w:r w:rsidRPr="00113E5A">
        <w:rPr>
          <w:sz w:val="28"/>
          <w:szCs w:val="28"/>
        </w:rPr>
        <w:t xml:space="preserve">для уменьшения воздействия до значений, установленных гигиеническими нормативами и уменьшения отрицательного влияния предприятий </w:t>
      </w:r>
      <w:r>
        <w:rPr>
          <w:sz w:val="28"/>
          <w:szCs w:val="28"/>
        </w:rPr>
        <w:br/>
      </w:r>
      <w:r w:rsidRPr="00113E5A">
        <w:rPr>
          <w:sz w:val="28"/>
          <w:szCs w:val="28"/>
        </w:rPr>
        <w:t>на население.</w:t>
      </w:r>
    </w:p>
    <w:p w:rsidR="005B28AC" w:rsidRPr="00113E5A" w:rsidRDefault="005B28AC" w:rsidP="00DF2E53">
      <w:pPr>
        <w:pStyle w:val="a7"/>
        <w:spacing w:line="312" w:lineRule="auto"/>
        <w:ind w:firstLine="709"/>
        <w:rPr>
          <w:sz w:val="28"/>
          <w:szCs w:val="28"/>
        </w:rPr>
      </w:pPr>
      <w:r w:rsidRPr="00113E5A">
        <w:rPr>
          <w:sz w:val="28"/>
          <w:szCs w:val="28"/>
        </w:rPr>
        <w:t>СЗЗ и санитарные разрывы для предприятий и объектов, расположенных на территории городского округа Большой Камень, представлены ниже (</w:t>
      </w:r>
      <w:r w:rsidR="005E0DA8">
        <w:fldChar w:fldCharType="begin"/>
      </w:r>
      <w:r w:rsidR="005E0DA8">
        <w:instrText xml:space="preserve"> REF _Ref24491884 \h  \* MERGEFORMAT </w:instrText>
      </w:r>
      <w:r w:rsidR="005E0DA8">
        <w:fldChar w:fldCharType="separate"/>
      </w:r>
      <w:r w:rsidR="005E0DA8" w:rsidRPr="005E0DA8">
        <w:rPr>
          <w:sz w:val="28"/>
          <w:szCs w:val="28"/>
        </w:rPr>
        <w:t>Таблица 32</w:t>
      </w:r>
      <w:r w:rsidR="005E0DA8">
        <w:fldChar w:fldCharType="end"/>
      </w:r>
      <w:r w:rsidRPr="00113E5A">
        <w:rPr>
          <w:sz w:val="28"/>
          <w:szCs w:val="28"/>
        </w:rPr>
        <w:t>).</w:t>
      </w:r>
    </w:p>
    <w:p w:rsidR="005B28AC" w:rsidRPr="00113E5A" w:rsidRDefault="005B28AC" w:rsidP="005B28AC">
      <w:pPr>
        <w:pStyle w:val="ae"/>
        <w:spacing w:after="120"/>
        <w:ind w:left="1843" w:hanging="1843"/>
        <w:rPr>
          <w:rFonts w:ascii="Times New Roman" w:hAnsi="Times New Roman" w:cs="Times New Roman"/>
          <w:sz w:val="24"/>
          <w:szCs w:val="24"/>
        </w:rPr>
      </w:pPr>
      <w:bookmarkStart w:id="523" w:name="_Ref24491884"/>
      <w:r w:rsidRPr="00113E5A">
        <w:rPr>
          <w:rFonts w:ascii="Times New Roman" w:hAnsi="Times New Roman" w:cs="Times New Roman"/>
          <w:sz w:val="24"/>
          <w:szCs w:val="24"/>
        </w:rPr>
        <w:t xml:space="preserve">Таблица </w:t>
      </w:r>
      <w:r w:rsidR="00307478" w:rsidRPr="00113E5A">
        <w:rPr>
          <w:rFonts w:ascii="Times New Roman" w:hAnsi="Times New Roman" w:cs="Times New Roman"/>
          <w:noProof/>
          <w:sz w:val="24"/>
          <w:szCs w:val="24"/>
        </w:rPr>
        <w:fldChar w:fldCharType="begin"/>
      </w:r>
      <w:r w:rsidRPr="00113E5A">
        <w:rPr>
          <w:rFonts w:ascii="Times New Roman" w:hAnsi="Times New Roman" w:cs="Times New Roman"/>
          <w:noProof/>
          <w:sz w:val="24"/>
          <w:szCs w:val="24"/>
        </w:rPr>
        <w:instrText xml:space="preserve"> SEQ Таблица \* ARABIC </w:instrText>
      </w:r>
      <w:r w:rsidR="00307478" w:rsidRPr="00113E5A">
        <w:rPr>
          <w:rFonts w:ascii="Times New Roman" w:hAnsi="Times New Roman" w:cs="Times New Roman"/>
          <w:noProof/>
          <w:sz w:val="24"/>
          <w:szCs w:val="24"/>
        </w:rPr>
        <w:fldChar w:fldCharType="separate"/>
      </w:r>
      <w:r w:rsidR="005E0DA8">
        <w:rPr>
          <w:rFonts w:ascii="Times New Roman" w:hAnsi="Times New Roman" w:cs="Times New Roman"/>
          <w:noProof/>
          <w:sz w:val="24"/>
          <w:szCs w:val="24"/>
        </w:rPr>
        <w:t>32</w:t>
      </w:r>
      <w:r w:rsidR="00307478" w:rsidRPr="00113E5A">
        <w:rPr>
          <w:rFonts w:ascii="Times New Roman" w:hAnsi="Times New Roman" w:cs="Times New Roman"/>
          <w:noProof/>
          <w:sz w:val="24"/>
          <w:szCs w:val="24"/>
        </w:rPr>
        <w:fldChar w:fldCharType="end"/>
      </w:r>
      <w:bookmarkEnd w:id="523"/>
      <w:r w:rsidRPr="00113E5A">
        <w:rPr>
          <w:rFonts w:ascii="Times New Roman" w:hAnsi="Times New Roman" w:cs="Times New Roman"/>
          <w:sz w:val="24"/>
          <w:szCs w:val="24"/>
        </w:rPr>
        <w:t xml:space="preserve"> – Санитарно-защитные зоны и санитарные разрывы для объектов, расположенных на территории городского округа Большой Камень.</w:t>
      </w:r>
    </w:p>
    <w:tbl>
      <w:tblPr>
        <w:tblW w:w="4808" w:type="pct"/>
        <w:jc w:val="center"/>
        <w:tblLook w:val="0000" w:firstRow="0" w:lastRow="0" w:firstColumn="0" w:lastColumn="0" w:noHBand="0" w:noVBand="0"/>
      </w:tblPr>
      <w:tblGrid>
        <w:gridCol w:w="676"/>
        <w:gridCol w:w="4329"/>
        <w:gridCol w:w="4198"/>
      </w:tblGrid>
      <w:tr w:rsidR="005B28AC" w:rsidRPr="00A11A93" w:rsidTr="005B28AC">
        <w:trPr>
          <w:cantSplit/>
          <w:trHeight w:val="20"/>
          <w:jc w:val="center"/>
        </w:trPr>
        <w:tc>
          <w:tcPr>
            <w:tcW w:w="367" w:type="pct"/>
            <w:tcBorders>
              <w:top w:val="single" w:sz="4" w:space="0" w:color="000000"/>
              <w:left w:val="single" w:sz="4" w:space="0" w:color="000000"/>
              <w:bottom w:val="single" w:sz="4" w:space="0" w:color="000000"/>
            </w:tcBorders>
            <w:vAlign w:val="center"/>
          </w:tcPr>
          <w:p w:rsidR="005B28AC" w:rsidRPr="00DF2E53" w:rsidRDefault="005B28AC" w:rsidP="005B28AC">
            <w:pPr>
              <w:pStyle w:val="af7"/>
              <w:rPr>
                <w:b/>
                <w:sz w:val="20"/>
                <w:szCs w:val="20"/>
              </w:rPr>
            </w:pPr>
            <w:r w:rsidRPr="00DF2E53">
              <w:rPr>
                <w:b/>
                <w:sz w:val="20"/>
                <w:szCs w:val="20"/>
              </w:rPr>
              <w:t xml:space="preserve">№ </w:t>
            </w:r>
            <w:r w:rsidRPr="00DF2E53">
              <w:rPr>
                <w:b/>
                <w:sz w:val="20"/>
                <w:szCs w:val="20"/>
              </w:rPr>
              <w:br/>
            </w:r>
            <w:proofErr w:type="gramStart"/>
            <w:r w:rsidRPr="00DF2E53">
              <w:rPr>
                <w:b/>
                <w:sz w:val="20"/>
                <w:szCs w:val="20"/>
              </w:rPr>
              <w:t>п</w:t>
            </w:r>
            <w:proofErr w:type="gramEnd"/>
            <w:r w:rsidRPr="00DF2E53">
              <w:rPr>
                <w:b/>
                <w:sz w:val="20"/>
                <w:szCs w:val="20"/>
              </w:rPr>
              <w:t>/п</w:t>
            </w:r>
          </w:p>
        </w:tc>
        <w:tc>
          <w:tcPr>
            <w:tcW w:w="2352" w:type="pct"/>
            <w:tcBorders>
              <w:top w:val="single" w:sz="4" w:space="0" w:color="000000"/>
              <w:left w:val="single" w:sz="4" w:space="0" w:color="000000"/>
              <w:bottom w:val="single" w:sz="4" w:space="0" w:color="000000"/>
            </w:tcBorders>
            <w:vAlign w:val="center"/>
          </w:tcPr>
          <w:p w:rsidR="005B28AC" w:rsidRPr="00DF2E53" w:rsidRDefault="005B28AC" w:rsidP="005B28AC">
            <w:pPr>
              <w:pStyle w:val="af7"/>
              <w:rPr>
                <w:b/>
                <w:sz w:val="20"/>
                <w:szCs w:val="20"/>
              </w:rPr>
            </w:pPr>
            <w:r w:rsidRPr="00DF2E53">
              <w:rPr>
                <w:b/>
                <w:sz w:val="20"/>
                <w:szCs w:val="20"/>
              </w:rPr>
              <w:t>Назначение объекта</w:t>
            </w:r>
          </w:p>
        </w:tc>
        <w:tc>
          <w:tcPr>
            <w:tcW w:w="2281" w:type="pct"/>
            <w:tcBorders>
              <w:top w:val="single" w:sz="4" w:space="0" w:color="000000"/>
              <w:left w:val="single" w:sz="4" w:space="0" w:color="000000"/>
              <w:bottom w:val="single" w:sz="4" w:space="0" w:color="000000"/>
              <w:right w:val="single" w:sz="4" w:space="0" w:color="000000"/>
            </w:tcBorders>
            <w:vAlign w:val="center"/>
          </w:tcPr>
          <w:p w:rsidR="005B28AC" w:rsidRPr="00DF2E53" w:rsidRDefault="005B28AC" w:rsidP="005B28AC">
            <w:pPr>
              <w:pStyle w:val="af7"/>
              <w:rPr>
                <w:b/>
                <w:sz w:val="20"/>
                <w:szCs w:val="20"/>
              </w:rPr>
            </w:pPr>
            <w:r w:rsidRPr="00DF2E53">
              <w:rPr>
                <w:b/>
                <w:sz w:val="20"/>
                <w:szCs w:val="20"/>
              </w:rPr>
              <w:t xml:space="preserve">Нормативный размер, </w:t>
            </w:r>
            <w:proofErr w:type="gramStart"/>
            <w:r w:rsidRPr="00DF2E53">
              <w:rPr>
                <w:b/>
                <w:sz w:val="20"/>
                <w:szCs w:val="20"/>
              </w:rPr>
              <w:t>м</w:t>
            </w:r>
            <w:proofErr w:type="gramEnd"/>
          </w:p>
        </w:tc>
      </w:tr>
    </w:tbl>
    <w:p w:rsidR="00DF2E53" w:rsidRPr="00DF2E53" w:rsidRDefault="00DF2E53" w:rsidP="00DF2E53">
      <w:pPr>
        <w:spacing w:after="0"/>
        <w:rPr>
          <w:sz w:val="2"/>
          <w:szCs w:val="2"/>
        </w:rPr>
      </w:pPr>
    </w:p>
    <w:tbl>
      <w:tblPr>
        <w:tblW w:w="4808" w:type="pct"/>
        <w:jc w:val="center"/>
        <w:tblLook w:val="0000" w:firstRow="0" w:lastRow="0" w:firstColumn="0" w:lastColumn="0" w:noHBand="0" w:noVBand="0"/>
      </w:tblPr>
      <w:tblGrid>
        <w:gridCol w:w="676"/>
        <w:gridCol w:w="4329"/>
        <w:gridCol w:w="4198"/>
      </w:tblGrid>
      <w:tr w:rsidR="00A11A93" w:rsidRPr="00A11A93" w:rsidTr="00DF2E53">
        <w:trPr>
          <w:trHeight w:val="20"/>
          <w:tblHeader/>
          <w:jc w:val="center"/>
        </w:trPr>
        <w:tc>
          <w:tcPr>
            <w:tcW w:w="367" w:type="pct"/>
            <w:tcBorders>
              <w:top w:val="single" w:sz="4" w:space="0" w:color="000000"/>
              <w:left w:val="single" w:sz="4" w:space="0" w:color="000000"/>
              <w:bottom w:val="single" w:sz="4" w:space="0" w:color="000000"/>
            </w:tcBorders>
            <w:vAlign w:val="center"/>
          </w:tcPr>
          <w:p w:rsidR="00A11A93" w:rsidRPr="00A11A93" w:rsidRDefault="00A11A93" w:rsidP="00DF2E53">
            <w:pPr>
              <w:pStyle w:val="af7"/>
              <w:rPr>
                <w:sz w:val="20"/>
                <w:szCs w:val="20"/>
              </w:rPr>
            </w:pPr>
            <w:r>
              <w:rPr>
                <w:sz w:val="20"/>
                <w:szCs w:val="20"/>
              </w:rPr>
              <w:t>1</w:t>
            </w:r>
          </w:p>
        </w:tc>
        <w:tc>
          <w:tcPr>
            <w:tcW w:w="2352" w:type="pct"/>
            <w:tcBorders>
              <w:top w:val="single" w:sz="4" w:space="0" w:color="000000"/>
              <w:left w:val="single" w:sz="4" w:space="0" w:color="000000"/>
              <w:bottom w:val="single" w:sz="4" w:space="0" w:color="000000"/>
            </w:tcBorders>
            <w:vAlign w:val="center"/>
          </w:tcPr>
          <w:p w:rsidR="00A11A93" w:rsidRPr="00A11A93" w:rsidRDefault="00A11A93" w:rsidP="00DF2E53">
            <w:pPr>
              <w:pStyle w:val="af7"/>
              <w:rPr>
                <w:sz w:val="20"/>
                <w:szCs w:val="20"/>
              </w:rPr>
            </w:pPr>
            <w:r>
              <w:rPr>
                <w:sz w:val="20"/>
                <w:szCs w:val="20"/>
              </w:rPr>
              <w:t>2</w:t>
            </w:r>
          </w:p>
        </w:tc>
        <w:tc>
          <w:tcPr>
            <w:tcW w:w="2281" w:type="pct"/>
            <w:tcBorders>
              <w:top w:val="single" w:sz="4" w:space="0" w:color="000000"/>
              <w:left w:val="single" w:sz="4" w:space="0" w:color="000000"/>
              <w:bottom w:val="single" w:sz="4" w:space="0" w:color="000000"/>
              <w:right w:val="single" w:sz="4" w:space="0" w:color="000000"/>
            </w:tcBorders>
            <w:vAlign w:val="center"/>
          </w:tcPr>
          <w:p w:rsidR="00A11A93" w:rsidRPr="00A11A93" w:rsidRDefault="00A11A93" w:rsidP="00DF2E53">
            <w:pPr>
              <w:pStyle w:val="af7"/>
              <w:rPr>
                <w:sz w:val="20"/>
                <w:szCs w:val="20"/>
              </w:rPr>
            </w:pPr>
            <w:r>
              <w:rPr>
                <w:sz w:val="20"/>
                <w:szCs w:val="20"/>
              </w:rPr>
              <w:t>3</w:t>
            </w:r>
          </w:p>
        </w:tc>
      </w:tr>
      <w:tr w:rsidR="005B28AC" w:rsidRPr="005B28AC" w:rsidTr="005B28AC">
        <w:trPr>
          <w:cantSplit/>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5B28AC" w:rsidRPr="005B28AC" w:rsidRDefault="005B28AC" w:rsidP="00DF2E53">
            <w:pPr>
              <w:spacing w:after="0" w:line="240" w:lineRule="auto"/>
              <w:jc w:val="center"/>
              <w:rPr>
                <w:rFonts w:ascii="Times New Roman" w:hAnsi="Times New Roman" w:cs="Times New Roman"/>
              </w:rPr>
            </w:pPr>
            <w:r w:rsidRPr="005B28AC">
              <w:rPr>
                <w:rFonts w:ascii="Times New Roman" w:hAnsi="Times New Roman" w:cs="Times New Roman"/>
                <w:i/>
              </w:rPr>
              <w:t>Санитарно-защитные зоны</w:t>
            </w:r>
          </w:p>
        </w:tc>
      </w:tr>
      <w:tr w:rsidR="005B28AC" w:rsidRPr="005B28AC" w:rsidTr="005B28AC">
        <w:trPr>
          <w:cantSplit/>
          <w:trHeight w:val="20"/>
          <w:jc w:val="center"/>
        </w:trPr>
        <w:tc>
          <w:tcPr>
            <w:tcW w:w="367" w:type="pct"/>
            <w:tcBorders>
              <w:top w:val="single" w:sz="4" w:space="0" w:color="000000"/>
              <w:left w:val="single" w:sz="4" w:space="0" w:color="000000"/>
              <w:bottom w:val="single" w:sz="4" w:space="0" w:color="000000"/>
            </w:tcBorders>
          </w:tcPr>
          <w:p w:rsidR="005B28AC" w:rsidRPr="005B28AC" w:rsidRDefault="005B28AC" w:rsidP="00DF2E53">
            <w:pPr>
              <w:pStyle w:val="af0"/>
              <w:numPr>
                <w:ilvl w:val="0"/>
                <w:numId w:val="17"/>
              </w:numPr>
              <w:spacing w:after="0" w:line="240" w:lineRule="auto"/>
              <w:jc w:val="center"/>
              <w:rPr>
                <w:rFonts w:ascii="Times New Roman" w:hAnsi="Times New Roman"/>
                <w:sz w:val="20"/>
                <w:szCs w:val="20"/>
              </w:rPr>
            </w:pPr>
          </w:p>
        </w:tc>
        <w:tc>
          <w:tcPr>
            <w:tcW w:w="2352"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rPr>
                <w:rFonts w:ascii="Times New Roman" w:hAnsi="Times New Roman" w:cs="Times New Roman"/>
              </w:rPr>
            </w:pPr>
            <w:r w:rsidRPr="005B28AC">
              <w:rPr>
                <w:rFonts w:ascii="Times New Roman" w:hAnsi="Times New Roman" w:cs="Times New Roman"/>
              </w:rPr>
              <w:t>Свалка ТКО</w:t>
            </w:r>
          </w:p>
        </w:tc>
        <w:tc>
          <w:tcPr>
            <w:tcW w:w="2281"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jc w:val="center"/>
              <w:rPr>
                <w:rFonts w:ascii="Times New Roman" w:hAnsi="Times New Roman" w:cs="Times New Roman"/>
              </w:rPr>
            </w:pPr>
            <w:r w:rsidRPr="005B28AC">
              <w:rPr>
                <w:rFonts w:ascii="Times New Roman" w:hAnsi="Times New Roman" w:cs="Times New Roman"/>
              </w:rPr>
              <w:t>1000</w:t>
            </w:r>
          </w:p>
        </w:tc>
      </w:tr>
      <w:tr w:rsidR="005B28AC" w:rsidRPr="005B28AC" w:rsidTr="005B28AC">
        <w:trPr>
          <w:cantSplit/>
          <w:trHeight w:val="20"/>
          <w:jc w:val="center"/>
        </w:trPr>
        <w:tc>
          <w:tcPr>
            <w:tcW w:w="367" w:type="pct"/>
            <w:tcBorders>
              <w:top w:val="single" w:sz="4" w:space="0" w:color="000000"/>
              <w:left w:val="single" w:sz="4" w:space="0" w:color="000000"/>
              <w:bottom w:val="single" w:sz="4" w:space="0" w:color="000000"/>
            </w:tcBorders>
          </w:tcPr>
          <w:p w:rsidR="005B28AC" w:rsidRPr="005B28AC" w:rsidRDefault="005B28AC" w:rsidP="00DF2E53">
            <w:pPr>
              <w:pStyle w:val="af0"/>
              <w:numPr>
                <w:ilvl w:val="0"/>
                <w:numId w:val="17"/>
              </w:numPr>
              <w:spacing w:after="0" w:line="240" w:lineRule="auto"/>
              <w:jc w:val="center"/>
              <w:rPr>
                <w:rFonts w:ascii="Times New Roman" w:hAnsi="Times New Roman"/>
                <w:sz w:val="20"/>
                <w:szCs w:val="20"/>
              </w:rPr>
            </w:pPr>
          </w:p>
        </w:tc>
        <w:tc>
          <w:tcPr>
            <w:tcW w:w="2352"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rPr>
                <w:rFonts w:ascii="Times New Roman" w:hAnsi="Times New Roman" w:cs="Times New Roman"/>
              </w:rPr>
            </w:pPr>
            <w:r w:rsidRPr="005B28AC">
              <w:rPr>
                <w:rFonts w:ascii="Times New Roman" w:hAnsi="Times New Roman" w:cs="Times New Roman"/>
              </w:rPr>
              <w:t>Полигон ТКО</w:t>
            </w:r>
          </w:p>
        </w:tc>
        <w:tc>
          <w:tcPr>
            <w:tcW w:w="2281"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jc w:val="center"/>
              <w:rPr>
                <w:rFonts w:ascii="Times New Roman" w:hAnsi="Times New Roman" w:cs="Times New Roman"/>
              </w:rPr>
            </w:pPr>
            <w:r w:rsidRPr="005B28AC">
              <w:rPr>
                <w:rFonts w:ascii="Times New Roman" w:hAnsi="Times New Roman" w:cs="Times New Roman"/>
              </w:rPr>
              <w:t>500</w:t>
            </w:r>
          </w:p>
        </w:tc>
      </w:tr>
      <w:tr w:rsidR="005B28AC" w:rsidRPr="005B28AC" w:rsidTr="005B28AC">
        <w:trPr>
          <w:cantSplit/>
          <w:trHeight w:val="20"/>
          <w:jc w:val="center"/>
        </w:trPr>
        <w:tc>
          <w:tcPr>
            <w:tcW w:w="367" w:type="pct"/>
            <w:tcBorders>
              <w:top w:val="single" w:sz="4" w:space="0" w:color="000000"/>
              <w:left w:val="single" w:sz="4" w:space="0" w:color="000000"/>
              <w:bottom w:val="single" w:sz="4" w:space="0" w:color="000000"/>
            </w:tcBorders>
          </w:tcPr>
          <w:p w:rsidR="005B28AC" w:rsidRPr="005B28AC" w:rsidRDefault="005B28AC" w:rsidP="00DF2E53">
            <w:pPr>
              <w:pStyle w:val="af0"/>
              <w:numPr>
                <w:ilvl w:val="0"/>
                <w:numId w:val="17"/>
              </w:numPr>
              <w:spacing w:after="0" w:line="240" w:lineRule="auto"/>
              <w:jc w:val="center"/>
              <w:rPr>
                <w:rFonts w:ascii="Times New Roman" w:hAnsi="Times New Roman"/>
                <w:sz w:val="20"/>
                <w:szCs w:val="20"/>
              </w:rPr>
            </w:pPr>
          </w:p>
        </w:tc>
        <w:tc>
          <w:tcPr>
            <w:tcW w:w="2352"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rPr>
                <w:rFonts w:ascii="Times New Roman" w:hAnsi="Times New Roman" w:cs="Times New Roman"/>
              </w:rPr>
            </w:pPr>
            <w:proofErr w:type="spellStart"/>
            <w:proofErr w:type="gramStart"/>
            <w:r w:rsidRPr="005B28AC">
              <w:rPr>
                <w:rFonts w:ascii="Times New Roman" w:hAnsi="Times New Roman" w:cs="Times New Roman"/>
              </w:rPr>
              <w:t>Асфальто</w:t>
            </w:r>
            <w:proofErr w:type="spellEnd"/>
            <w:r w:rsidRPr="005B28AC">
              <w:rPr>
                <w:rFonts w:ascii="Times New Roman" w:hAnsi="Times New Roman" w:cs="Times New Roman"/>
              </w:rPr>
              <w:t>-бетонный</w:t>
            </w:r>
            <w:proofErr w:type="gramEnd"/>
            <w:r w:rsidRPr="005B28AC">
              <w:rPr>
                <w:rFonts w:ascii="Times New Roman" w:hAnsi="Times New Roman" w:cs="Times New Roman"/>
              </w:rPr>
              <w:t xml:space="preserve"> завод</w:t>
            </w:r>
          </w:p>
        </w:tc>
        <w:tc>
          <w:tcPr>
            <w:tcW w:w="2281"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jc w:val="center"/>
              <w:rPr>
                <w:rFonts w:ascii="Times New Roman" w:hAnsi="Times New Roman" w:cs="Times New Roman"/>
              </w:rPr>
            </w:pPr>
            <w:r w:rsidRPr="005B28AC">
              <w:rPr>
                <w:rFonts w:ascii="Times New Roman" w:hAnsi="Times New Roman" w:cs="Times New Roman"/>
              </w:rPr>
              <w:t>500</w:t>
            </w:r>
          </w:p>
        </w:tc>
      </w:tr>
      <w:tr w:rsidR="005B28AC" w:rsidRPr="005B28AC" w:rsidTr="005B28AC">
        <w:trPr>
          <w:cantSplit/>
          <w:trHeight w:val="20"/>
          <w:jc w:val="center"/>
        </w:trPr>
        <w:tc>
          <w:tcPr>
            <w:tcW w:w="367" w:type="pct"/>
            <w:tcBorders>
              <w:top w:val="single" w:sz="4" w:space="0" w:color="000000"/>
              <w:left w:val="single" w:sz="4" w:space="0" w:color="000000"/>
              <w:bottom w:val="single" w:sz="4" w:space="0" w:color="000000"/>
            </w:tcBorders>
          </w:tcPr>
          <w:p w:rsidR="005B28AC" w:rsidRPr="005B28AC" w:rsidRDefault="005B28AC" w:rsidP="00DF2E53">
            <w:pPr>
              <w:pStyle w:val="af0"/>
              <w:numPr>
                <w:ilvl w:val="0"/>
                <w:numId w:val="17"/>
              </w:numPr>
              <w:spacing w:after="0" w:line="240" w:lineRule="auto"/>
              <w:jc w:val="center"/>
              <w:rPr>
                <w:rFonts w:ascii="Times New Roman" w:hAnsi="Times New Roman"/>
                <w:sz w:val="20"/>
                <w:szCs w:val="20"/>
              </w:rPr>
            </w:pPr>
          </w:p>
        </w:tc>
        <w:tc>
          <w:tcPr>
            <w:tcW w:w="2352"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rPr>
                <w:rFonts w:ascii="Times New Roman" w:hAnsi="Times New Roman" w:cs="Times New Roman"/>
              </w:rPr>
            </w:pPr>
            <w:r w:rsidRPr="005B28AC">
              <w:rPr>
                <w:rFonts w:ascii="Times New Roman" w:hAnsi="Times New Roman" w:cs="Times New Roman"/>
              </w:rPr>
              <w:t>Кладбище</w:t>
            </w:r>
          </w:p>
        </w:tc>
        <w:tc>
          <w:tcPr>
            <w:tcW w:w="2281"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jc w:val="center"/>
              <w:rPr>
                <w:rFonts w:ascii="Times New Roman" w:hAnsi="Times New Roman" w:cs="Times New Roman"/>
              </w:rPr>
            </w:pPr>
            <w:r w:rsidRPr="005B28AC">
              <w:rPr>
                <w:rFonts w:ascii="Times New Roman" w:hAnsi="Times New Roman" w:cs="Times New Roman"/>
              </w:rPr>
              <w:t>500, 100, 50</w:t>
            </w:r>
          </w:p>
        </w:tc>
      </w:tr>
      <w:tr w:rsidR="005B28AC" w:rsidRPr="005B28AC" w:rsidTr="005B28AC">
        <w:trPr>
          <w:cantSplit/>
          <w:trHeight w:val="20"/>
          <w:jc w:val="center"/>
        </w:trPr>
        <w:tc>
          <w:tcPr>
            <w:tcW w:w="367" w:type="pct"/>
            <w:tcBorders>
              <w:top w:val="single" w:sz="4" w:space="0" w:color="000000"/>
              <w:left w:val="single" w:sz="4" w:space="0" w:color="000000"/>
              <w:bottom w:val="single" w:sz="4" w:space="0" w:color="000000"/>
            </w:tcBorders>
          </w:tcPr>
          <w:p w:rsidR="005B28AC" w:rsidRPr="005B28AC" w:rsidRDefault="005B28AC" w:rsidP="00DF2E53">
            <w:pPr>
              <w:pStyle w:val="af0"/>
              <w:numPr>
                <w:ilvl w:val="0"/>
                <w:numId w:val="17"/>
              </w:numPr>
              <w:spacing w:after="0" w:line="240" w:lineRule="auto"/>
              <w:jc w:val="center"/>
              <w:rPr>
                <w:rFonts w:ascii="Times New Roman" w:hAnsi="Times New Roman"/>
                <w:sz w:val="20"/>
                <w:szCs w:val="20"/>
              </w:rPr>
            </w:pPr>
          </w:p>
        </w:tc>
        <w:tc>
          <w:tcPr>
            <w:tcW w:w="2352"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rPr>
                <w:rFonts w:ascii="Times New Roman" w:hAnsi="Times New Roman" w:cs="Times New Roman"/>
              </w:rPr>
            </w:pPr>
            <w:r w:rsidRPr="005B28AC">
              <w:rPr>
                <w:rFonts w:ascii="Times New Roman" w:hAnsi="Times New Roman" w:cs="Times New Roman"/>
              </w:rPr>
              <w:t>Канализационные очистные сооружения</w:t>
            </w:r>
          </w:p>
        </w:tc>
        <w:tc>
          <w:tcPr>
            <w:tcW w:w="2281"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jc w:val="center"/>
              <w:rPr>
                <w:rFonts w:ascii="Times New Roman" w:hAnsi="Times New Roman" w:cs="Times New Roman"/>
              </w:rPr>
            </w:pPr>
            <w:r w:rsidRPr="005B28AC">
              <w:rPr>
                <w:rFonts w:ascii="Times New Roman" w:hAnsi="Times New Roman" w:cs="Times New Roman"/>
              </w:rPr>
              <w:t>500, 200</w:t>
            </w:r>
          </w:p>
        </w:tc>
      </w:tr>
      <w:tr w:rsidR="005B28AC" w:rsidRPr="005B28AC" w:rsidTr="005B28AC">
        <w:trPr>
          <w:cantSplit/>
          <w:trHeight w:val="20"/>
          <w:jc w:val="center"/>
        </w:trPr>
        <w:tc>
          <w:tcPr>
            <w:tcW w:w="367" w:type="pct"/>
            <w:tcBorders>
              <w:top w:val="single" w:sz="4" w:space="0" w:color="000000"/>
              <w:left w:val="single" w:sz="4" w:space="0" w:color="000000"/>
              <w:bottom w:val="single" w:sz="4" w:space="0" w:color="000000"/>
            </w:tcBorders>
          </w:tcPr>
          <w:p w:rsidR="005B28AC" w:rsidRPr="005B28AC" w:rsidRDefault="005B28AC" w:rsidP="00DF2E53">
            <w:pPr>
              <w:pStyle w:val="af0"/>
              <w:numPr>
                <w:ilvl w:val="0"/>
                <w:numId w:val="17"/>
              </w:numPr>
              <w:spacing w:after="0" w:line="240" w:lineRule="auto"/>
              <w:jc w:val="center"/>
              <w:rPr>
                <w:rFonts w:ascii="Times New Roman" w:hAnsi="Times New Roman"/>
                <w:sz w:val="20"/>
                <w:szCs w:val="20"/>
              </w:rPr>
            </w:pPr>
          </w:p>
        </w:tc>
        <w:tc>
          <w:tcPr>
            <w:tcW w:w="2352"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rPr>
                <w:rFonts w:ascii="Times New Roman" w:hAnsi="Times New Roman" w:cs="Times New Roman"/>
              </w:rPr>
            </w:pPr>
            <w:r w:rsidRPr="005B28AC">
              <w:rPr>
                <w:rFonts w:ascii="Times New Roman" w:hAnsi="Times New Roman" w:cs="Times New Roman"/>
              </w:rPr>
              <w:t>АО «Дальневосточный завод «Звезда»</w:t>
            </w:r>
          </w:p>
        </w:tc>
        <w:tc>
          <w:tcPr>
            <w:tcW w:w="2281"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jc w:val="center"/>
              <w:rPr>
                <w:rFonts w:ascii="Times New Roman" w:hAnsi="Times New Roman" w:cs="Times New Roman"/>
              </w:rPr>
            </w:pPr>
            <w:r w:rsidRPr="005B28AC">
              <w:rPr>
                <w:rFonts w:ascii="Times New Roman" w:hAnsi="Times New Roman" w:cs="Times New Roman"/>
              </w:rPr>
              <w:t>По Проекту санитарно-защитной зоны для акционерного общества «Дальневосточный завод «Звезда» (Санитарно-эпидемиологическое заключение от 29.04.2019 № 27.ФУ.02.000.Т.000007.04.19)</w:t>
            </w:r>
          </w:p>
        </w:tc>
      </w:tr>
      <w:tr w:rsidR="005B28AC" w:rsidRPr="005B28AC" w:rsidTr="005B28AC">
        <w:trPr>
          <w:cantSplit/>
          <w:trHeight w:val="20"/>
          <w:jc w:val="center"/>
        </w:trPr>
        <w:tc>
          <w:tcPr>
            <w:tcW w:w="367" w:type="pct"/>
            <w:tcBorders>
              <w:top w:val="single" w:sz="4" w:space="0" w:color="000000"/>
              <w:left w:val="single" w:sz="4" w:space="0" w:color="000000"/>
              <w:bottom w:val="single" w:sz="4" w:space="0" w:color="000000"/>
            </w:tcBorders>
          </w:tcPr>
          <w:p w:rsidR="005B28AC" w:rsidRPr="005B28AC" w:rsidRDefault="005B28AC" w:rsidP="00DF2E53">
            <w:pPr>
              <w:pStyle w:val="af0"/>
              <w:numPr>
                <w:ilvl w:val="0"/>
                <w:numId w:val="17"/>
              </w:numPr>
              <w:spacing w:after="0" w:line="240" w:lineRule="auto"/>
              <w:jc w:val="center"/>
              <w:rPr>
                <w:rFonts w:ascii="Times New Roman" w:hAnsi="Times New Roman"/>
                <w:sz w:val="20"/>
                <w:szCs w:val="20"/>
              </w:rPr>
            </w:pPr>
          </w:p>
        </w:tc>
        <w:tc>
          <w:tcPr>
            <w:tcW w:w="2352"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rPr>
                <w:rFonts w:ascii="Times New Roman" w:hAnsi="Times New Roman" w:cs="Times New Roman"/>
              </w:rPr>
            </w:pPr>
            <w:r w:rsidRPr="005B28AC">
              <w:rPr>
                <w:rFonts w:ascii="Times New Roman" w:hAnsi="Times New Roman" w:cs="Times New Roman"/>
              </w:rPr>
              <w:t>Морской терминал Большой Камень (Судостроительные предприятия)</w:t>
            </w:r>
          </w:p>
        </w:tc>
        <w:tc>
          <w:tcPr>
            <w:tcW w:w="2281"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jc w:val="center"/>
              <w:rPr>
                <w:rFonts w:ascii="Times New Roman" w:hAnsi="Times New Roman" w:cs="Times New Roman"/>
              </w:rPr>
            </w:pPr>
            <w:r w:rsidRPr="005B28AC">
              <w:rPr>
                <w:rFonts w:ascii="Times New Roman" w:hAnsi="Times New Roman" w:cs="Times New Roman"/>
              </w:rPr>
              <w:t>300</w:t>
            </w:r>
          </w:p>
        </w:tc>
      </w:tr>
      <w:tr w:rsidR="005B28AC" w:rsidRPr="005B28AC" w:rsidTr="005B28AC">
        <w:trPr>
          <w:cantSplit/>
          <w:trHeight w:val="20"/>
          <w:jc w:val="center"/>
        </w:trPr>
        <w:tc>
          <w:tcPr>
            <w:tcW w:w="367" w:type="pct"/>
            <w:tcBorders>
              <w:top w:val="single" w:sz="4" w:space="0" w:color="000000"/>
              <w:left w:val="single" w:sz="4" w:space="0" w:color="000000"/>
              <w:bottom w:val="single" w:sz="4" w:space="0" w:color="000000"/>
            </w:tcBorders>
          </w:tcPr>
          <w:p w:rsidR="005B28AC" w:rsidRPr="005B28AC" w:rsidRDefault="005B28AC" w:rsidP="00DF2E53">
            <w:pPr>
              <w:pStyle w:val="af0"/>
              <w:numPr>
                <w:ilvl w:val="0"/>
                <w:numId w:val="17"/>
              </w:numPr>
              <w:spacing w:after="0" w:line="240" w:lineRule="auto"/>
              <w:jc w:val="center"/>
              <w:rPr>
                <w:rFonts w:ascii="Times New Roman" w:hAnsi="Times New Roman"/>
                <w:sz w:val="20"/>
                <w:szCs w:val="20"/>
              </w:rPr>
            </w:pPr>
          </w:p>
        </w:tc>
        <w:tc>
          <w:tcPr>
            <w:tcW w:w="2352"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rPr>
                <w:rFonts w:ascii="Times New Roman" w:hAnsi="Times New Roman" w:cs="Times New Roman"/>
              </w:rPr>
            </w:pPr>
            <w:proofErr w:type="spellStart"/>
            <w:r w:rsidRPr="005B28AC">
              <w:rPr>
                <w:rFonts w:ascii="Times New Roman" w:hAnsi="Times New Roman" w:cs="Times New Roman"/>
              </w:rPr>
              <w:t>Золоотвал</w:t>
            </w:r>
            <w:proofErr w:type="spellEnd"/>
          </w:p>
        </w:tc>
        <w:tc>
          <w:tcPr>
            <w:tcW w:w="2281"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jc w:val="center"/>
              <w:rPr>
                <w:rFonts w:ascii="Times New Roman" w:hAnsi="Times New Roman" w:cs="Times New Roman"/>
              </w:rPr>
            </w:pPr>
            <w:r w:rsidRPr="005B28AC">
              <w:rPr>
                <w:rFonts w:ascii="Times New Roman" w:hAnsi="Times New Roman" w:cs="Times New Roman"/>
              </w:rPr>
              <w:t>300</w:t>
            </w:r>
          </w:p>
        </w:tc>
      </w:tr>
      <w:tr w:rsidR="005B28AC" w:rsidRPr="005B28AC" w:rsidTr="005B28AC">
        <w:trPr>
          <w:cantSplit/>
          <w:trHeight w:val="20"/>
          <w:jc w:val="center"/>
        </w:trPr>
        <w:tc>
          <w:tcPr>
            <w:tcW w:w="367" w:type="pct"/>
            <w:tcBorders>
              <w:top w:val="single" w:sz="4" w:space="0" w:color="000000"/>
              <w:left w:val="single" w:sz="4" w:space="0" w:color="000000"/>
              <w:bottom w:val="single" w:sz="4" w:space="0" w:color="000000"/>
            </w:tcBorders>
          </w:tcPr>
          <w:p w:rsidR="005B28AC" w:rsidRPr="005B28AC" w:rsidRDefault="005B28AC" w:rsidP="00DF2E53">
            <w:pPr>
              <w:pStyle w:val="af0"/>
              <w:numPr>
                <w:ilvl w:val="0"/>
                <w:numId w:val="17"/>
              </w:numPr>
              <w:spacing w:after="0" w:line="240" w:lineRule="auto"/>
              <w:jc w:val="center"/>
              <w:rPr>
                <w:rFonts w:ascii="Times New Roman" w:hAnsi="Times New Roman"/>
                <w:sz w:val="20"/>
                <w:szCs w:val="20"/>
              </w:rPr>
            </w:pPr>
          </w:p>
        </w:tc>
        <w:tc>
          <w:tcPr>
            <w:tcW w:w="2352"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rPr>
                <w:rFonts w:ascii="Times New Roman" w:hAnsi="Times New Roman" w:cs="Times New Roman"/>
              </w:rPr>
            </w:pPr>
            <w:r w:rsidRPr="005B28AC">
              <w:rPr>
                <w:rFonts w:ascii="Times New Roman" w:hAnsi="Times New Roman" w:cs="Times New Roman"/>
              </w:rPr>
              <w:t>Автовокзал</w:t>
            </w:r>
          </w:p>
        </w:tc>
        <w:tc>
          <w:tcPr>
            <w:tcW w:w="2281"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jc w:val="center"/>
              <w:rPr>
                <w:rFonts w:ascii="Times New Roman" w:hAnsi="Times New Roman" w:cs="Times New Roman"/>
              </w:rPr>
            </w:pPr>
            <w:r w:rsidRPr="005B28AC">
              <w:rPr>
                <w:rFonts w:ascii="Times New Roman" w:hAnsi="Times New Roman" w:cs="Times New Roman"/>
              </w:rPr>
              <w:t>300</w:t>
            </w:r>
          </w:p>
        </w:tc>
      </w:tr>
      <w:tr w:rsidR="005B28AC" w:rsidRPr="005B28AC" w:rsidTr="005B28AC">
        <w:trPr>
          <w:cantSplit/>
          <w:trHeight w:val="20"/>
          <w:jc w:val="center"/>
        </w:trPr>
        <w:tc>
          <w:tcPr>
            <w:tcW w:w="367" w:type="pct"/>
            <w:tcBorders>
              <w:top w:val="single" w:sz="4" w:space="0" w:color="000000"/>
              <w:left w:val="single" w:sz="4" w:space="0" w:color="000000"/>
              <w:bottom w:val="single" w:sz="4" w:space="0" w:color="000000"/>
            </w:tcBorders>
          </w:tcPr>
          <w:p w:rsidR="005B28AC" w:rsidRPr="005B28AC" w:rsidRDefault="005B28AC" w:rsidP="00DF2E53">
            <w:pPr>
              <w:pStyle w:val="af0"/>
              <w:numPr>
                <w:ilvl w:val="0"/>
                <w:numId w:val="17"/>
              </w:numPr>
              <w:spacing w:after="0" w:line="240" w:lineRule="auto"/>
              <w:jc w:val="center"/>
              <w:rPr>
                <w:rFonts w:ascii="Times New Roman" w:hAnsi="Times New Roman"/>
                <w:sz w:val="20"/>
                <w:szCs w:val="20"/>
              </w:rPr>
            </w:pPr>
          </w:p>
        </w:tc>
        <w:tc>
          <w:tcPr>
            <w:tcW w:w="2352"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rPr>
                <w:rFonts w:ascii="Times New Roman" w:hAnsi="Times New Roman" w:cs="Times New Roman"/>
              </w:rPr>
            </w:pPr>
            <w:r w:rsidRPr="005B28AC">
              <w:rPr>
                <w:rFonts w:ascii="Times New Roman" w:hAnsi="Times New Roman" w:cs="Times New Roman"/>
              </w:rPr>
              <w:t>Рыбозавод</w:t>
            </w:r>
          </w:p>
        </w:tc>
        <w:tc>
          <w:tcPr>
            <w:tcW w:w="2281"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jc w:val="center"/>
              <w:rPr>
                <w:rFonts w:ascii="Times New Roman" w:hAnsi="Times New Roman" w:cs="Times New Roman"/>
              </w:rPr>
            </w:pPr>
            <w:r w:rsidRPr="005B28AC">
              <w:rPr>
                <w:rFonts w:ascii="Times New Roman" w:hAnsi="Times New Roman" w:cs="Times New Roman"/>
              </w:rPr>
              <w:t>300</w:t>
            </w:r>
          </w:p>
        </w:tc>
      </w:tr>
      <w:tr w:rsidR="005B28AC" w:rsidRPr="005B28AC" w:rsidTr="00A11A93">
        <w:trPr>
          <w:cantSplit/>
          <w:trHeight w:val="1441"/>
          <w:jc w:val="center"/>
        </w:trPr>
        <w:tc>
          <w:tcPr>
            <w:tcW w:w="367" w:type="pct"/>
            <w:tcBorders>
              <w:top w:val="single" w:sz="4" w:space="0" w:color="000000"/>
              <w:left w:val="single" w:sz="4" w:space="0" w:color="000000"/>
              <w:bottom w:val="single" w:sz="4" w:space="0" w:color="000000"/>
            </w:tcBorders>
          </w:tcPr>
          <w:p w:rsidR="005B28AC" w:rsidRPr="005B28AC" w:rsidRDefault="005B28AC" w:rsidP="00DF2E53">
            <w:pPr>
              <w:pStyle w:val="af0"/>
              <w:numPr>
                <w:ilvl w:val="0"/>
                <w:numId w:val="17"/>
              </w:numPr>
              <w:spacing w:after="0" w:line="240" w:lineRule="auto"/>
              <w:jc w:val="center"/>
              <w:rPr>
                <w:rFonts w:ascii="Times New Roman" w:hAnsi="Times New Roman"/>
                <w:sz w:val="20"/>
                <w:szCs w:val="20"/>
              </w:rPr>
            </w:pPr>
          </w:p>
        </w:tc>
        <w:tc>
          <w:tcPr>
            <w:tcW w:w="2352"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rPr>
                <w:rFonts w:ascii="Times New Roman" w:hAnsi="Times New Roman" w:cs="Times New Roman"/>
              </w:rPr>
            </w:pPr>
            <w:r w:rsidRPr="005B28AC">
              <w:rPr>
                <w:rFonts w:ascii="Times New Roman" w:hAnsi="Times New Roman" w:cs="Times New Roman"/>
              </w:rPr>
              <w:t>АО «Рыболовецкий колхоз «Новый Мир»</w:t>
            </w:r>
          </w:p>
        </w:tc>
        <w:tc>
          <w:tcPr>
            <w:tcW w:w="2281"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jc w:val="center"/>
              <w:rPr>
                <w:rFonts w:ascii="Times New Roman" w:hAnsi="Times New Roman" w:cs="Times New Roman"/>
              </w:rPr>
            </w:pPr>
            <w:r w:rsidRPr="005B28AC">
              <w:rPr>
                <w:rFonts w:ascii="Times New Roman" w:hAnsi="Times New Roman" w:cs="Times New Roman"/>
              </w:rPr>
              <w:t xml:space="preserve">По Проекту обоснования размера расчетной санитарно-защитной зоны по объекту: «Завод по переработке минтая, расположенный по адресу: г. Большой Камень, ул. </w:t>
            </w:r>
            <w:proofErr w:type="spellStart"/>
            <w:r w:rsidRPr="005B28AC">
              <w:rPr>
                <w:rFonts w:ascii="Times New Roman" w:hAnsi="Times New Roman" w:cs="Times New Roman"/>
              </w:rPr>
              <w:t>Ганслеп</w:t>
            </w:r>
            <w:proofErr w:type="spellEnd"/>
            <w:r w:rsidRPr="005B28AC">
              <w:rPr>
                <w:rFonts w:ascii="Times New Roman" w:hAnsi="Times New Roman" w:cs="Times New Roman"/>
              </w:rPr>
              <w:t>, 10»</w:t>
            </w:r>
          </w:p>
        </w:tc>
      </w:tr>
      <w:tr w:rsidR="005B28AC" w:rsidRPr="005B28AC" w:rsidTr="00A11A93">
        <w:trPr>
          <w:cantSplit/>
          <w:trHeight w:val="595"/>
          <w:jc w:val="center"/>
        </w:trPr>
        <w:tc>
          <w:tcPr>
            <w:tcW w:w="367" w:type="pct"/>
            <w:tcBorders>
              <w:top w:val="single" w:sz="4" w:space="0" w:color="000000"/>
              <w:left w:val="single" w:sz="4" w:space="0" w:color="000000"/>
              <w:bottom w:val="single" w:sz="4" w:space="0" w:color="000000"/>
            </w:tcBorders>
          </w:tcPr>
          <w:p w:rsidR="005B28AC" w:rsidRPr="005B28AC" w:rsidRDefault="005B28AC" w:rsidP="00DF2E53">
            <w:pPr>
              <w:pStyle w:val="af0"/>
              <w:numPr>
                <w:ilvl w:val="0"/>
                <w:numId w:val="17"/>
              </w:numPr>
              <w:spacing w:after="0" w:line="240" w:lineRule="auto"/>
              <w:jc w:val="center"/>
              <w:rPr>
                <w:rFonts w:ascii="Times New Roman" w:hAnsi="Times New Roman"/>
                <w:sz w:val="20"/>
                <w:szCs w:val="20"/>
              </w:rPr>
            </w:pPr>
          </w:p>
        </w:tc>
        <w:tc>
          <w:tcPr>
            <w:tcW w:w="2352"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rPr>
                <w:rFonts w:ascii="Times New Roman" w:hAnsi="Times New Roman" w:cs="Times New Roman"/>
              </w:rPr>
            </w:pPr>
            <w:r w:rsidRPr="005B28AC">
              <w:rPr>
                <w:rFonts w:ascii="Times New Roman" w:hAnsi="Times New Roman" w:cs="Times New Roman"/>
              </w:rPr>
              <w:t>База прибрежного лова</w:t>
            </w:r>
          </w:p>
        </w:tc>
        <w:tc>
          <w:tcPr>
            <w:tcW w:w="2281"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jc w:val="center"/>
              <w:rPr>
                <w:rFonts w:ascii="Times New Roman" w:hAnsi="Times New Roman" w:cs="Times New Roman"/>
              </w:rPr>
            </w:pPr>
            <w:r w:rsidRPr="005B28AC">
              <w:rPr>
                <w:rFonts w:ascii="Times New Roman" w:hAnsi="Times New Roman" w:cs="Times New Roman"/>
              </w:rPr>
              <w:t>300</w:t>
            </w:r>
          </w:p>
        </w:tc>
      </w:tr>
      <w:tr w:rsidR="005B28AC" w:rsidRPr="005B28AC" w:rsidTr="005B28AC">
        <w:trPr>
          <w:cantSplit/>
          <w:trHeight w:val="20"/>
          <w:jc w:val="center"/>
        </w:trPr>
        <w:tc>
          <w:tcPr>
            <w:tcW w:w="367" w:type="pct"/>
            <w:tcBorders>
              <w:top w:val="single" w:sz="4" w:space="0" w:color="000000"/>
              <w:left w:val="single" w:sz="4" w:space="0" w:color="000000"/>
              <w:bottom w:val="single" w:sz="4" w:space="0" w:color="000000"/>
            </w:tcBorders>
          </w:tcPr>
          <w:p w:rsidR="005B28AC" w:rsidRPr="005B28AC" w:rsidRDefault="005B28AC" w:rsidP="00DF2E53">
            <w:pPr>
              <w:pStyle w:val="af0"/>
              <w:numPr>
                <w:ilvl w:val="0"/>
                <w:numId w:val="17"/>
              </w:numPr>
              <w:spacing w:after="0" w:line="240" w:lineRule="auto"/>
              <w:jc w:val="center"/>
              <w:rPr>
                <w:rFonts w:ascii="Times New Roman" w:hAnsi="Times New Roman"/>
                <w:sz w:val="20"/>
                <w:szCs w:val="20"/>
              </w:rPr>
            </w:pPr>
          </w:p>
        </w:tc>
        <w:tc>
          <w:tcPr>
            <w:tcW w:w="2352"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rPr>
                <w:rFonts w:ascii="Times New Roman" w:hAnsi="Times New Roman" w:cs="Times New Roman"/>
              </w:rPr>
            </w:pPr>
            <w:r w:rsidRPr="005B28AC">
              <w:rPr>
                <w:rFonts w:ascii="Times New Roman" w:hAnsi="Times New Roman" w:cs="Times New Roman"/>
              </w:rPr>
              <w:t>Машиностроительные предприятия, предприятия обработки древесины</w:t>
            </w:r>
          </w:p>
        </w:tc>
        <w:tc>
          <w:tcPr>
            <w:tcW w:w="2281"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jc w:val="center"/>
              <w:rPr>
                <w:rFonts w:ascii="Times New Roman" w:hAnsi="Times New Roman" w:cs="Times New Roman"/>
              </w:rPr>
            </w:pPr>
            <w:r w:rsidRPr="005B28AC">
              <w:rPr>
                <w:rFonts w:ascii="Times New Roman" w:hAnsi="Times New Roman" w:cs="Times New Roman"/>
              </w:rPr>
              <w:t>100</w:t>
            </w:r>
          </w:p>
        </w:tc>
      </w:tr>
      <w:tr w:rsidR="005B28AC" w:rsidRPr="005B28AC" w:rsidTr="005B28AC">
        <w:trPr>
          <w:cantSplit/>
          <w:trHeight w:val="20"/>
          <w:jc w:val="center"/>
        </w:trPr>
        <w:tc>
          <w:tcPr>
            <w:tcW w:w="367" w:type="pct"/>
            <w:tcBorders>
              <w:top w:val="single" w:sz="4" w:space="0" w:color="000000"/>
              <w:left w:val="single" w:sz="4" w:space="0" w:color="000000"/>
              <w:bottom w:val="single" w:sz="4" w:space="0" w:color="000000"/>
            </w:tcBorders>
          </w:tcPr>
          <w:p w:rsidR="005B28AC" w:rsidRPr="005B28AC" w:rsidRDefault="005B28AC" w:rsidP="00DF2E53">
            <w:pPr>
              <w:pStyle w:val="af0"/>
              <w:numPr>
                <w:ilvl w:val="0"/>
                <w:numId w:val="17"/>
              </w:numPr>
              <w:spacing w:after="0" w:line="240" w:lineRule="auto"/>
              <w:jc w:val="center"/>
              <w:rPr>
                <w:rFonts w:ascii="Times New Roman" w:hAnsi="Times New Roman"/>
                <w:sz w:val="20"/>
                <w:szCs w:val="20"/>
              </w:rPr>
            </w:pPr>
          </w:p>
        </w:tc>
        <w:tc>
          <w:tcPr>
            <w:tcW w:w="2352"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rPr>
                <w:rFonts w:ascii="Times New Roman" w:hAnsi="Times New Roman" w:cs="Times New Roman"/>
              </w:rPr>
            </w:pPr>
            <w:r w:rsidRPr="005B28AC">
              <w:rPr>
                <w:rFonts w:ascii="Times New Roman" w:hAnsi="Times New Roman" w:cs="Times New Roman"/>
              </w:rPr>
              <w:t>ООО «</w:t>
            </w:r>
            <w:proofErr w:type="spellStart"/>
            <w:r w:rsidRPr="005B28AC">
              <w:rPr>
                <w:rFonts w:ascii="Times New Roman" w:hAnsi="Times New Roman" w:cs="Times New Roman"/>
              </w:rPr>
              <w:t>Большекаменский</w:t>
            </w:r>
            <w:proofErr w:type="spellEnd"/>
            <w:r w:rsidRPr="005B28AC">
              <w:rPr>
                <w:rFonts w:ascii="Times New Roman" w:hAnsi="Times New Roman" w:cs="Times New Roman"/>
              </w:rPr>
              <w:t xml:space="preserve"> </w:t>
            </w:r>
            <w:proofErr w:type="spellStart"/>
            <w:r w:rsidRPr="005B28AC">
              <w:rPr>
                <w:rFonts w:ascii="Times New Roman" w:hAnsi="Times New Roman" w:cs="Times New Roman"/>
              </w:rPr>
              <w:t>хлебокомбинат</w:t>
            </w:r>
            <w:proofErr w:type="spellEnd"/>
            <w:r w:rsidRPr="005B28AC">
              <w:rPr>
                <w:rFonts w:ascii="Times New Roman" w:hAnsi="Times New Roman" w:cs="Times New Roman"/>
              </w:rPr>
              <w:t>»</w:t>
            </w:r>
          </w:p>
        </w:tc>
        <w:tc>
          <w:tcPr>
            <w:tcW w:w="2281"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jc w:val="center"/>
              <w:rPr>
                <w:rFonts w:ascii="Times New Roman" w:hAnsi="Times New Roman" w:cs="Times New Roman"/>
              </w:rPr>
            </w:pPr>
            <w:r w:rsidRPr="005B28AC">
              <w:rPr>
                <w:rFonts w:ascii="Times New Roman" w:hAnsi="Times New Roman" w:cs="Times New Roman"/>
              </w:rPr>
              <w:t>100</w:t>
            </w:r>
          </w:p>
        </w:tc>
      </w:tr>
      <w:tr w:rsidR="005B28AC" w:rsidRPr="005B28AC" w:rsidTr="005B28AC">
        <w:trPr>
          <w:cantSplit/>
          <w:trHeight w:val="20"/>
          <w:jc w:val="center"/>
        </w:trPr>
        <w:tc>
          <w:tcPr>
            <w:tcW w:w="367" w:type="pct"/>
            <w:tcBorders>
              <w:top w:val="single" w:sz="4" w:space="0" w:color="000000"/>
              <w:left w:val="single" w:sz="4" w:space="0" w:color="000000"/>
              <w:bottom w:val="single" w:sz="4" w:space="0" w:color="000000"/>
            </w:tcBorders>
          </w:tcPr>
          <w:p w:rsidR="005B28AC" w:rsidRPr="005B28AC" w:rsidRDefault="005B28AC" w:rsidP="00DF2E53">
            <w:pPr>
              <w:pStyle w:val="af0"/>
              <w:numPr>
                <w:ilvl w:val="0"/>
                <w:numId w:val="17"/>
              </w:numPr>
              <w:spacing w:after="0" w:line="240" w:lineRule="auto"/>
              <w:jc w:val="center"/>
              <w:rPr>
                <w:rFonts w:ascii="Times New Roman" w:hAnsi="Times New Roman"/>
                <w:sz w:val="20"/>
                <w:szCs w:val="20"/>
              </w:rPr>
            </w:pPr>
          </w:p>
        </w:tc>
        <w:tc>
          <w:tcPr>
            <w:tcW w:w="2352"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rPr>
                <w:rFonts w:ascii="Times New Roman" w:hAnsi="Times New Roman" w:cs="Times New Roman"/>
              </w:rPr>
            </w:pPr>
            <w:r w:rsidRPr="005B28AC">
              <w:rPr>
                <w:rFonts w:ascii="Times New Roman" w:hAnsi="Times New Roman" w:cs="Times New Roman"/>
              </w:rPr>
              <w:t>Мебельный цех</w:t>
            </w:r>
          </w:p>
        </w:tc>
        <w:tc>
          <w:tcPr>
            <w:tcW w:w="2281"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jc w:val="center"/>
              <w:rPr>
                <w:rFonts w:ascii="Times New Roman" w:hAnsi="Times New Roman" w:cs="Times New Roman"/>
              </w:rPr>
            </w:pPr>
            <w:r w:rsidRPr="005B28AC">
              <w:rPr>
                <w:rFonts w:ascii="Times New Roman" w:hAnsi="Times New Roman" w:cs="Times New Roman"/>
              </w:rPr>
              <w:t>100</w:t>
            </w:r>
          </w:p>
        </w:tc>
      </w:tr>
      <w:tr w:rsidR="005B28AC" w:rsidRPr="005B28AC" w:rsidTr="005B28AC">
        <w:trPr>
          <w:cantSplit/>
          <w:trHeight w:val="20"/>
          <w:jc w:val="center"/>
        </w:trPr>
        <w:tc>
          <w:tcPr>
            <w:tcW w:w="367" w:type="pct"/>
            <w:tcBorders>
              <w:top w:val="single" w:sz="4" w:space="0" w:color="000000"/>
              <w:left w:val="single" w:sz="4" w:space="0" w:color="000000"/>
              <w:bottom w:val="single" w:sz="4" w:space="0" w:color="000000"/>
            </w:tcBorders>
          </w:tcPr>
          <w:p w:rsidR="005B28AC" w:rsidRPr="005B28AC" w:rsidRDefault="005B28AC" w:rsidP="00DF2E53">
            <w:pPr>
              <w:pStyle w:val="af0"/>
              <w:numPr>
                <w:ilvl w:val="0"/>
                <w:numId w:val="17"/>
              </w:numPr>
              <w:spacing w:after="0" w:line="240" w:lineRule="auto"/>
              <w:jc w:val="center"/>
              <w:rPr>
                <w:rFonts w:ascii="Times New Roman" w:hAnsi="Times New Roman"/>
                <w:sz w:val="20"/>
                <w:szCs w:val="20"/>
              </w:rPr>
            </w:pPr>
          </w:p>
        </w:tc>
        <w:tc>
          <w:tcPr>
            <w:tcW w:w="2352"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rPr>
                <w:rFonts w:ascii="Times New Roman" w:hAnsi="Times New Roman" w:cs="Times New Roman"/>
              </w:rPr>
            </w:pPr>
            <w:r w:rsidRPr="005B28AC">
              <w:rPr>
                <w:rFonts w:ascii="Times New Roman" w:hAnsi="Times New Roman" w:cs="Times New Roman"/>
              </w:rPr>
              <w:t>Предприятие по сборке мебели</w:t>
            </w:r>
          </w:p>
        </w:tc>
        <w:tc>
          <w:tcPr>
            <w:tcW w:w="2281"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jc w:val="center"/>
              <w:rPr>
                <w:rFonts w:ascii="Times New Roman" w:hAnsi="Times New Roman" w:cs="Times New Roman"/>
              </w:rPr>
            </w:pPr>
            <w:r w:rsidRPr="005B28AC">
              <w:rPr>
                <w:rFonts w:ascii="Times New Roman" w:hAnsi="Times New Roman" w:cs="Times New Roman"/>
              </w:rPr>
              <w:t>50</w:t>
            </w:r>
          </w:p>
        </w:tc>
      </w:tr>
      <w:tr w:rsidR="005B28AC" w:rsidRPr="005B28AC" w:rsidTr="005B28AC">
        <w:trPr>
          <w:cantSplit/>
          <w:trHeight w:val="20"/>
          <w:jc w:val="center"/>
        </w:trPr>
        <w:tc>
          <w:tcPr>
            <w:tcW w:w="367" w:type="pct"/>
            <w:tcBorders>
              <w:top w:val="single" w:sz="4" w:space="0" w:color="000000"/>
              <w:left w:val="single" w:sz="4" w:space="0" w:color="000000"/>
              <w:bottom w:val="single" w:sz="4" w:space="0" w:color="000000"/>
            </w:tcBorders>
          </w:tcPr>
          <w:p w:rsidR="005B28AC" w:rsidRPr="005B28AC" w:rsidRDefault="005B28AC" w:rsidP="00DF2E53">
            <w:pPr>
              <w:pStyle w:val="af0"/>
              <w:numPr>
                <w:ilvl w:val="0"/>
                <w:numId w:val="17"/>
              </w:numPr>
              <w:spacing w:after="0" w:line="240" w:lineRule="auto"/>
              <w:jc w:val="center"/>
              <w:rPr>
                <w:rFonts w:ascii="Times New Roman" w:hAnsi="Times New Roman"/>
                <w:sz w:val="20"/>
                <w:szCs w:val="20"/>
              </w:rPr>
            </w:pPr>
          </w:p>
        </w:tc>
        <w:tc>
          <w:tcPr>
            <w:tcW w:w="2352"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rPr>
                <w:rFonts w:ascii="Times New Roman" w:hAnsi="Times New Roman" w:cs="Times New Roman"/>
              </w:rPr>
            </w:pPr>
            <w:r w:rsidRPr="005B28AC">
              <w:rPr>
                <w:rFonts w:ascii="Times New Roman" w:hAnsi="Times New Roman" w:cs="Times New Roman"/>
              </w:rPr>
              <w:t>Производственная база (деревообрабатывающий цех)</w:t>
            </w:r>
          </w:p>
        </w:tc>
        <w:tc>
          <w:tcPr>
            <w:tcW w:w="2281"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jc w:val="center"/>
              <w:rPr>
                <w:rFonts w:ascii="Times New Roman" w:hAnsi="Times New Roman" w:cs="Times New Roman"/>
              </w:rPr>
            </w:pPr>
            <w:r w:rsidRPr="005B28AC">
              <w:rPr>
                <w:rFonts w:ascii="Times New Roman" w:hAnsi="Times New Roman" w:cs="Times New Roman"/>
              </w:rPr>
              <w:t>100</w:t>
            </w:r>
          </w:p>
        </w:tc>
      </w:tr>
      <w:tr w:rsidR="005B28AC" w:rsidRPr="005B28AC" w:rsidTr="005B28AC">
        <w:trPr>
          <w:cantSplit/>
          <w:trHeight w:val="20"/>
          <w:jc w:val="center"/>
        </w:trPr>
        <w:tc>
          <w:tcPr>
            <w:tcW w:w="367" w:type="pct"/>
            <w:tcBorders>
              <w:top w:val="single" w:sz="4" w:space="0" w:color="000000"/>
              <w:left w:val="single" w:sz="4" w:space="0" w:color="000000"/>
              <w:bottom w:val="single" w:sz="4" w:space="0" w:color="000000"/>
            </w:tcBorders>
          </w:tcPr>
          <w:p w:rsidR="005B28AC" w:rsidRPr="005B28AC" w:rsidRDefault="005B28AC" w:rsidP="00DF2E53">
            <w:pPr>
              <w:pStyle w:val="af0"/>
              <w:numPr>
                <w:ilvl w:val="0"/>
                <w:numId w:val="17"/>
              </w:numPr>
              <w:spacing w:after="0" w:line="240" w:lineRule="auto"/>
              <w:jc w:val="center"/>
              <w:rPr>
                <w:rFonts w:ascii="Times New Roman" w:hAnsi="Times New Roman"/>
                <w:sz w:val="20"/>
                <w:szCs w:val="20"/>
              </w:rPr>
            </w:pPr>
          </w:p>
        </w:tc>
        <w:tc>
          <w:tcPr>
            <w:tcW w:w="2352"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rPr>
                <w:rFonts w:ascii="Times New Roman" w:hAnsi="Times New Roman" w:cs="Times New Roman"/>
              </w:rPr>
            </w:pPr>
            <w:r w:rsidRPr="005B28AC">
              <w:rPr>
                <w:rFonts w:ascii="Times New Roman" w:hAnsi="Times New Roman" w:cs="Times New Roman"/>
              </w:rPr>
              <w:t>Карьер</w:t>
            </w:r>
          </w:p>
        </w:tc>
        <w:tc>
          <w:tcPr>
            <w:tcW w:w="2281"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jc w:val="center"/>
              <w:rPr>
                <w:rFonts w:ascii="Times New Roman" w:hAnsi="Times New Roman" w:cs="Times New Roman"/>
              </w:rPr>
            </w:pPr>
            <w:r w:rsidRPr="005B28AC">
              <w:rPr>
                <w:rFonts w:ascii="Times New Roman" w:hAnsi="Times New Roman" w:cs="Times New Roman"/>
              </w:rPr>
              <w:t>100</w:t>
            </w:r>
          </w:p>
        </w:tc>
      </w:tr>
      <w:tr w:rsidR="005B28AC" w:rsidRPr="005B28AC" w:rsidTr="005B28AC">
        <w:trPr>
          <w:cantSplit/>
          <w:trHeight w:val="20"/>
          <w:jc w:val="center"/>
        </w:trPr>
        <w:tc>
          <w:tcPr>
            <w:tcW w:w="367" w:type="pct"/>
            <w:tcBorders>
              <w:top w:val="single" w:sz="4" w:space="0" w:color="000000"/>
              <w:left w:val="single" w:sz="4" w:space="0" w:color="000000"/>
              <w:bottom w:val="single" w:sz="4" w:space="0" w:color="000000"/>
            </w:tcBorders>
          </w:tcPr>
          <w:p w:rsidR="005B28AC" w:rsidRPr="005B28AC" w:rsidRDefault="005B28AC" w:rsidP="00DF2E53">
            <w:pPr>
              <w:pStyle w:val="af0"/>
              <w:numPr>
                <w:ilvl w:val="0"/>
                <w:numId w:val="17"/>
              </w:numPr>
              <w:spacing w:after="0" w:line="240" w:lineRule="auto"/>
              <w:jc w:val="center"/>
              <w:rPr>
                <w:rFonts w:ascii="Times New Roman" w:hAnsi="Times New Roman"/>
                <w:sz w:val="20"/>
                <w:szCs w:val="20"/>
              </w:rPr>
            </w:pPr>
          </w:p>
        </w:tc>
        <w:tc>
          <w:tcPr>
            <w:tcW w:w="2352"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rPr>
                <w:rFonts w:ascii="Times New Roman" w:hAnsi="Times New Roman" w:cs="Times New Roman"/>
              </w:rPr>
            </w:pPr>
            <w:r w:rsidRPr="005B28AC">
              <w:rPr>
                <w:rFonts w:ascii="Times New Roman" w:hAnsi="Times New Roman" w:cs="Times New Roman"/>
              </w:rPr>
              <w:t>Дальневосточная железная дорога</w:t>
            </w:r>
          </w:p>
        </w:tc>
        <w:tc>
          <w:tcPr>
            <w:tcW w:w="2281"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jc w:val="center"/>
              <w:rPr>
                <w:rFonts w:ascii="Times New Roman" w:hAnsi="Times New Roman" w:cs="Times New Roman"/>
              </w:rPr>
            </w:pPr>
            <w:r w:rsidRPr="005B28AC">
              <w:rPr>
                <w:rFonts w:ascii="Times New Roman" w:hAnsi="Times New Roman" w:cs="Times New Roman"/>
              </w:rPr>
              <w:t>100</w:t>
            </w:r>
          </w:p>
        </w:tc>
      </w:tr>
      <w:tr w:rsidR="005B28AC" w:rsidRPr="005B28AC" w:rsidTr="005B28AC">
        <w:trPr>
          <w:cantSplit/>
          <w:trHeight w:val="20"/>
          <w:jc w:val="center"/>
        </w:trPr>
        <w:tc>
          <w:tcPr>
            <w:tcW w:w="367" w:type="pct"/>
            <w:tcBorders>
              <w:top w:val="single" w:sz="4" w:space="0" w:color="000000"/>
              <w:left w:val="single" w:sz="4" w:space="0" w:color="000000"/>
              <w:bottom w:val="single" w:sz="4" w:space="0" w:color="000000"/>
            </w:tcBorders>
          </w:tcPr>
          <w:p w:rsidR="005B28AC" w:rsidRPr="005B28AC" w:rsidRDefault="005B28AC" w:rsidP="00DF2E53">
            <w:pPr>
              <w:pStyle w:val="af0"/>
              <w:numPr>
                <w:ilvl w:val="0"/>
                <w:numId w:val="17"/>
              </w:numPr>
              <w:spacing w:after="0" w:line="240" w:lineRule="auto"/>
              <w:jc w:val="center"/>
              <w:rPr>
                <w:rFonts w:ascii="Times New Roman" w:hAnsi="Times New Roman"/>
                <w:sz w:val="20"/>
                <w:szCs w:val="20"/>
              </w:rPr>
            </w:pPr>
          </w:p>
        </w:tc>
        <w:tc>
          <w:tcPr>
            <w:tcW w:w="2352"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rPr>
                <w:rFonts w:ascii="Times New Roman" w:hAnsi="Times New Roman" w:cs="Times New Roman"/>
              </w:rPr>
            </w:pPr>
            <w:r w:rsidRPr="005B28AC">
              <w:rPr>
                <w:rFonts w:ascii="Times New Roman" w:hAnsi="Times New Roman" w:cs="Times New Roman"/>
              </w:rPr>
              <w:t>Железнодорожный путь необщего пользования</w:t>
            </w:r>
          </w:p>
        </w:tc>
        <w:tc>
          <w:tcPr>
            <w:tcW w:w="2281"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jc w:val="center"/>
              <w:rPr>
                <w:rFonts w:ascii="Times New Roman" w:hAnsi="Times New Roman" w:cs="Times New Roman"/>
              </w:rPr>
            </w:pPr>
            <w:r w:rsidRPr="005B28AC">
              <w:rPr>
                <w:rFonts w:ascii="Times New Roman" w:hAnsi="Times New Roman" w:cs="Times New Roman"/>
              </w:rPr>
              <w:t>100</w:t>
            </w:r>
          </w:p>
        </w:tc>
      </w:tr>
      <w:tr w:rsidR="005B28AC" w:rsidRPr="005B28AC" w:rsidTr="005B28AC">
        <w:trPr>
          <w:cantSplit/>
          <w:trHeight w:val="20"/>
          <w:jc w:val="center"/>
        </w:trPr>
        <w:tc>
          <w:tcPr>
            <w:tcW w:w="367" w:type="pct"/>
            <w:tcBorders>
              <w:top w:val="single" w:sz="4" w:space="0" w:color="000000"/>
              <w:left w:val="single" w:sz="4" w:space="0" w:color="000000"/>
              <w:bottom w:val="single" w:sz="4" w:space="0" w:color="000000"/>
            </w:tcBorders>
          </w:tcPr>
          <w:p w:rsidR="005B28AC" w:rsidRPr="005B28AC" w:rsidRDefault="005B28AC" w:rsidP="00DF2E53">
            <w:pPr>
              <w:pStyle w:val="af0"/>
              <w:numPr>
                <w:ilvl w:val="0"/>
                <w:numId w:val="17"/>
              </w:numPr>
              <w:spacing w:after="0" w:line="240" w:lineRule="auto"/>
              <w:jc w:val="center"/>
              <w:rPr>
                <w:rFonts w:ascii="Times New Roman" w:hAnsi="Times New Roman"/>
                <w:sz w:val="20"/>
                <w:szCs w:val="20"/>
              </w:rPr>
            </w:pPr>
          </w:p>
        </w:tc>
        <w:tc>
          <w:tcPr>
            <w:tcW w:w="2352"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rPr>
                <w:rFonts w:ascii="Times New Roman" w:hAnsi="Times New Roman" w:cs="Times New Roman"/>
              </w:rPr>
            </w:pPr>
            <w:r w:rsidRPr="005B28AC">
              <w:rPr>
                <w:rFonts w:ascii="Times New Roman" w:hAnsi="Times New Roman" w:cs="Times New Roman"/>
              </w:rPr>
              <w:t>72-я отдельная бригада строящихся и ремонтирующихся подводных лодок</w:t>
            </w:r>
          </w:p>
        </w:tc>
        <w:tc>
          <w:tcPr>
            <w:tcW w:w="2281"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jc w:val="center"/>
              <w:rPr>
                <w:rFonts w:ascii="Times New Roman" w:hAnsi="Times New Roman" w:cs="Times New Roman"/>
              </w:rPr>
            </w:pPr>
            <w:r w:rsidRPr="005B28AC">
              <w:rPr>
                <w:rFonts w:ascii="Times New Roman" w:hAnsi="Times New Roman" w:cs="Times New Roman"/>
              </w:rPr>
              <w:t>100</w:t>
            </w:r>
          </w:p>
        </w:tc>
      </w:tr>
      <w:tr w:rsidR="005B28AC" w:rsidRPr="005B28AC" w:rsidTr="005B28AC">
        <w:trPr>
          <w:cantSplit/>
          <w:trHeight w:val="20"/>
          <w:jc w:val="center"/>
        </w:trPr>
        <w:tc>
          <w:tcPr>
            <w:tcW w:w="367" w:type="pct"/>
            <w:tcBorders>
              <w:top w:val="single" w:sz="4" w:space="0" w:color="000000"/>
              <w:left w:val="single" w:sz="4" w:space="0" w:color="000000"/>
              <w:bottom w:val="single" w:sz="4" w:space="0" w:color="000000"/>
            </w:tcBorders>
          </w:tcPr>
          <w:p w:rsidR="005B28AC" w:rsidRPr="005B28AC" w:rsidRDefault="005B28AC" w:rsidP="00DF2E53">
            <w:pPr>
              <w:pStyle w:val="af0"/>
              <w:numPr>
                <w:ilvl w:val="0"/>
                <w:numId w:val="17"/>
              </w:numPr>
              <w:spacing w:after="0" w:line="240" w:lineRule="auto"/>
              <w:jc w:val="center"/>
              <w:rPr>
                <w:rFonts w:ascii="Times New Roman" w:hAnsi="Times New Roman"/>
                <w:sz w:val="20"/>
                <w:szCs w:val="20"/>
              </w:rPr>
            </w:pPr>
          </w:p>
        </w:tc>
        <w:tc>
          <w:tcPr>
            <w:tcW w:w="2352"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rPr>
                <w:rFonts w:ascii="Times New Roman" w:hAnsi="Times New Roman" w:cs="Times New Roman"/>
              </w:rPr>
            </w:pPr>
            <w:r w:rsidRPr="005B28AC">
              <w:rPr>
                <w:rFonts w:ascii="Times New Roman" w:hAnsi="Times New Roman" w:cs="Times New Roman"/>
              </w:rPr>
              <w:t>Транспортно-логистический центр судостроительного комплекса «Звезда»</w:t>
            </w:r>
          </w:p>
        </w:tc>
        <w:tc>
          <w:tcPr>
            <w:tcW w:w="2281"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jc w:val="center"/>
              <w:rPr>
                <w:rFonts w:ascii="Times New Roman" w:hAnsi="Times New Roman" w:cs="Times New Roman"/>
              </w:rPr>
            </w:pPr>
            <w:r w:rsidRPr="005B28AC">
              <w:rPr>
                <w:rFonts w:ascii="Times New Roman" w:hAnsi="Times New Roman" w:cs="Times New Roman"/>
              </w:rPr>
              <w:t>100</w:t>
            </w:r>
          </w:p>
        </w:tc>
      </w:tr>
      <w:tr w:rsidR="005B28AC" w:rsidRPr="005B28AC" w:rsidTr="005B28AC">
        <w:trPr>
          <w:cantSplit/>
          <w:trHeight w:val="20"/>
          <w:jc w:val="center"/>
        </w:trPr>
        <w:tc>
          <w:tcPr>
            <w:tcW w:w="367" w:type="pct"/>
            <w:tcBorders>
              <w:top w:val="single" w:sz="4" w:space="0" w:color="000000"/>
              <w:left w:val="single" w:sz="4" w:space="0" w:color="000000"/>
              <w:bottom w:val="single" w:sz="4" w:space="0" w:color="000000"/>
            </w:tcBorders>
          </w:tcPr>
          <w:p w:rsidR="005B28AC" w:rsidRPr="005B28AC" w:rsidRDefault="005B28AC" w:rsidP="00DF2E53">
            <w:pPr>
              <w:pStyle w:val="af0"/>
              <w:numPr>
                <w:ilvl w:val="0"/>
                <w:numId w:val="17"/>
              </w:numPr>
              <w:spacing w:after="0" w:line="240" w:lineRule="auto"/>
              <w:jc w:val="center"/>
              <w:rPr>
                <w:rFonts w:ascii="Times New Roman" w:hAnsi="Times New Roman"/>
                <w:sz w:val="20"/>
                <w:szCs w:val="20"/>
              </w:rPr>
            </w:pPr>
          </w:p>
        </w:tc>
        <w:tc>
          <w:tcPr>
            <w:tcW w:w="2352"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rPr>
                <w:rFonts w:ascii="Times New Roman" w:hAnsi="Times New Roman" w:cs="Times New Roman"/>
              </w:rPr>
            </w:pPr>
            <w:r w:rsidRPr="005B28AC">
              <w:rPr>
                <w:rFonts w:ascii="Times New Roman" w:hAnsi="Times New Roman" w:cs="Times New Roman"/>
              </w:rPr>
              <w:t xml:space="preserve">Производственная база </w:t>
            </w:r>
          </w:p>
        </w:tc>
        <w:tc>
          <w:tcPr>
            <w:tcW w:w="2281"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jc w:val="center"/>
              <w:rPr>
                <w:rFonts w:ascii="Times New Roman" w:hAnsi="Times New Roman" w:cs="Times New Roman"/>
              </w:rPr>
            </w:pPr>
            <w:r w:rsidRPr="005B28AC">
              <w:rPr>
                <w:rFonts w:ascii="Times New Roman" w:hAnsi="Times New Roman" w:cs="Times New Roman"/>
              </w:rPr>
              <w:t>50</w:t>
            </w:r>
          </w:p>
        </w:tc>
      </w:tr>
      <w:tr w:rsidR="005B28AC" w:rsidRPr="005B28AC" w:rsidTr="005B28AC">
        <w:trPr>
          <w:cantSplit/>
          <w:trHeight w:val="20"/>
          <w:jc w:val="center"/>
        </w:trPr>
        <w:tc>
          <w:tcPr>
            <w:tcW w:w="367" w:type="pct"/>
            <w:tcBorders>
              <w:top w:val="single" w:sz="4" w:space="0" w:color="000000"/>
              <w:left w:val="single" w:sz="4" w:space="0" w:color="000000"/>
              <w:bottom w:val="single" w:sz="4" w:space="0" w:color="000000"/>
            </w:tcBorders>
          </w:tcPr>
          <w:p w:rsidR="005B28AC" w:rsidRPr="005B28AC" w:rsidRDefault="005B28AC" w:rsidP="00DF2E53">
            <w:pPr>
              <w:pStyle w:val="af0"/>
              <w:numPr>
                <w:ilvl w:val="0"/>
                <w:numId w:val="17"/>
              </w:numPr>
              <w:spacing w:after="0" w:line="240" w:lineRule="auto"/>
              <w:jc w:val="center"/>
              <w:rPr>
                <w:rFonts w:ascii="Times New Roman" w:hAnsi="Times New Roman"/>
                <w:sz w:val="20"/>
                <w:szCs w:val="20"/>
              </w:rPr>
            </w:pPr>
          </w:p>
        </w:tc>
        <w:tc>
          <w:tcPr>
            <w:tcW w:w="2352"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rPr>
                <w:rFonts w:ascii="Times New Roman" w:hAnsi="Times New Roman" w:cs="Times New Roman"/>
              </w:rPr>
            </w:pPr>
            <w:r w:rsidRPr="005B28AC">
              <w:rPr>
                <w:rFonts w:ascii="Times New Roman" w:hAnsi="Times New Roman" w:cs="Times New Roman"/>
              </w:rPr>
              <w:t>Станция автозаправочная</w:t>
            </w:r>
          </w:p>
        </w:tc>
        <w:tc>
          <w:tcPr>
            <w:tcW w:w="2281"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jc w:val="center"/>
              <w:rPr>
                <w:rFonts w:ascii="Times New Roman" w:hAnsi="Times New Roman" w:cs="Times New Roman"/>
              </w:rPr>
            </w:pPr>
            <w:r w:rsidRPr="005B28AC">
              <w:rPr>
                <w:rFonts w:ascii="Times New Roman" w:hAnsi="Times New Roman" w:cs="Times New Roman"/>
              </w:rPr>
              <w:t>100, 50</w:t>
            </w:r>
          </w:p>
        </w:tc>
      </w:tr>
      <w:tr w:rsidR="005B28AC" w:rsidRPr="005B28AC" w:rsidTr="005B28AC">
        <w:trPr>
          <w:cantSplit/>
          <w:trHeight w:val="20"/>
          <w:jc w:val="center"/>
        </w:trPr>
        <w:tc>
          <w:tcPr>
            <w:tcW w:w="367" w:type="pct"/>
            <w:tcBorders>
              <w:top w:val="single" w:sz="4" w:space="0" w:color="000000"/>
              <w:left w:val="single" w:sz="4" w:space="0" w:color="000000"/>
              <w:bottom w:val="single" w:sz="4" w:space="0" w:color="000000"/>
            </w:tcBorders>
          </w:tcPr>
          <w:p w:rsidR="005B28AC" w:rsidRPr="005B28AC" w:rsidRDefault="005B28AC" w:rsidP="00DF2E53">
            <w:pPr>
              <w:pStyle w:val="af0"/>
              <w:numPr>
                <w:ilvl w:val="0"/>
                <w:numId w:val="17"/>
              </w:numPr>
              <w:spacing w:after="0" w:line="240" w:lineRule="auto"/>
              <w:jc w:val="center"/>
              <w:rPr>
                <w:rFonts w:ascii="Times New Roman" w:hAnsi="Times New Roman"/>
                <w:sz w:val="20"/>
                <w:szCs w:val="20"/>
              </w:rPr>
            </w:pPr>
          </w:p>
        </w:tc>
        <w:tc>
          <w:tcPr>
            <w:tcW w:w="2352"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rPr>
                <w:rFonts w:ascii="Times New Roman" w:hAnsi="Times New Roman" w:cs="Times New Roman"/>
              </w:rPr>
            </w:pPr>
            <w:r w:rsidRPr="005B28AC">
              <w:rPr>
                <w:rFonts w:ascii="Times New Roman" w:hAnsi="Times New Roman" w:cs="Times New Roman"/>
              </w:rPr>
              <w:t>Автомойка</w:t>
            </w:r>
          </w:p>
        </w:tc>
        <w:tc>
          <w:tcPr>
            <w:tcW w:w="2281"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jc w:val="center"/>
              <w:rPr>
                <w:rFonts w:ascii="Times New Roman" w:hAnsi="Times New Roman" w:cs="Times New Roman"/>
              </w:rPr>
            </w:pPr>
            <w:r w:rsidRPr="005B28AC">
              <w:rPr>
                <w:rFonts w:ascii="Times New Roman" w:hAnsi="Times New Roman" w:cs="Times New Roman"/>
              </w:rPr>
              <w:t>50</w:t>
            </w:r>
          </w:p>
        </w:tc>
      </w:tr>
      <w:tr w:rsidR="005B28AC" w:rsidRPr="005B28AC" w:rsidTr="005B28AC">
        <w:trPr>
          <w:cantSplit/>
          <w:trHeight w:val="20"/>
          <w:jc w:val="center"/>
        </w:trPr>
        <w:tc>
          <w:tcPr>
            <w:tcW w:w="367" w:type="pct"/>
            <w:tcBorders>
              <w:top w:val="single" w:sz="4" w:space="0" w:color="000000"/>
              <w:left w:val="single" w:sz="4" w:space="0" w:color="000000"/>
              <w:bottom w:val="single" w:sz="4" w:space="0" w:color="000000"/>
            </w:tcBorders>
          </w:tcPr>
          <w:p w:rsidR="005B28AC" w:rsidRPr="005B28AC" w:rsidRDefault="005B28AC" w:rsidP="00DF2E53">
            <w:pPr>
              <w:pStyle w:val="af0"/>
              <w:numPr>
                <w:ilvl w:val="0"/>
                <w:numId w:val="17"/>
              </w:numPr>
              <w:spacing w:after="0" w:line="240" w:lineRule="auto"/>
              <w:jc w:val="center"/>
              <w:rPr>
                <w:rFonts w:ascii="Times New Roman" w:hAnsi="Times New Roman"/>
                <w:sz w:val="20"/>
                <w:szCs w:val="20"/>
              </w:rPr>
            </w:pPr>
          </w:p>
        </w:tc>
        <w:tc>
          <w:tcPr>
            <w:tcW w:w="2352" w:type="pct"/>
            <w:tcBorders>
              <w:top w:val="single" w:sz="4" w:space="0" w:color="auto"/>
              <w:left w:val="single" w:sz="4" w:space="0" w:color="auto"/>
              <w:bottom w:val="single" w:sz="4" w:space="0" w:color="auto"/>
              <w:right w:val="single" w:sz="4" w:space="0" w:color="auto"/>
            </w:tcBorders>
            <w:shd w:val="clear" w:color="auto" w:fill="auto"/>
          </w:tcPr>
          <w:p w:rsidR="005B28AC" w:rsidRPr="005B28AC" w:rsidRDefault="005B28AC" w:rsidP="00DF2E53">
            <w:pPr>
              <w:spacing w:after="0" w:line="240" w:lineRule="auto"/>
              <w:rPr>
                <w:rFonts w:ascii="Times New Roman" w:hAnsi="Times New Roman" w:cs="Times New Roman"/>
              </w:rPr>
            </w:pPr>
            <w:r w:rsidRPr="005B28AC">
              <w:rPr>
                <w:rFonts w:ascii="Times New Roman" w:hAnsi="Times New Roman" w:cs="Times New Roman"/>
              </w:rPr>
              <w:t>Станция технического обслуживания</w:t>
            </w:r>
          </w:p>
        </w:tc>
        <w:tc>
          <w:tcPr>
            <w:tcW w:w="2281" w:type="pct"/>
            <w:tcBorders>
              <w:top w:val="single" w:sz="4" w:space="0" w:color="auto"/>
              <w:left w:val="single" w:sz="4" w:space="0" w:color="auto"/>
              <w:bottom w:val="single" w:sz="4" w:space="0" w:color="auto"/>
              <w:right w:val="single" w:sz="4" w:space="0" w:color="auto"/>
            </w:tcBorders>
            <w:shd w:val="clear" w:color="auto" w:fill="auto"/>
          </w:tcPr>
          <w:p w:rsidR="005B28AC" w:rsidRPr="005B28AC" w:rsidRDefault="005B28AC" w:rsidP="00DF2E53">
            <w:pPr>
              <w:spacing w:after="0" w:line="240" w:lineRule="auto"/>
              <w:jc w:val="center"/>
              <w:rPr>
                <w:rFonts w:ascii="Times New Roman" w:hAnsi="Times New Roman" w:cs="Times New Roman"/>
              </w:rPr>
            </w:pPr>
            <w:r w:rsidRPr="005B28AC">
              <w:rPr>
                <w:rFonts w:ascii="Times New Roman" w:hAnsi="Times New Roman" w:cs="Times New Roman"/>
              </w:rPr>
              <w:t>50</w:t>
            </w:r>
          </w:p>
        </w:tc>
      </w:tr>
      <w:tr w:rsidR="005B28AC" w:rsidRPr="005B28AC" w:rsidTr="005B28AC">
        <w:trPr>
          <w:cantSplit/>
          <w:trHeight w:val="20"/>
          <w:jc w:val="center"/>
        </w:trPr>
        <w:tc>
          <w:tcPr>
            <w:tcW w:w="367" w:type="pct"/>
            <w:tcBorders>
              <w:top w:val="single" w:sz="4" w:space="0" w:color="000000"/>
              <w:left w:val="single" w:sz="4" w:space="0" w:color="000000"/>
              <w:bottom w:val="single" w:sz="4" w:space="0" w:color="000000"/>
            </w:tcBorders>
          </w:tcPr>
          <w:p w:rsidR="005B28AC" w:rsidRPr="005B28AC" w:rsidRDefault="005B28AC" w:rsidP="00DF2E53">
            <w:pPr>
              <w:pStyle w:val="af0"/>
              <w:numPr>
                <w:ilvl w:val="0"/>
                <w:numId w:val="17"/>
              </w:numPr>
              <w:spacing w:after="0" w:line="240" w:lineRule="auto"/>
              <w:jc w:val="center"/>
              <w:rPr>
                <w:rFonts w:ascii="Times New Roman" w:hAnsi="Times New Roman"/>
                <w:sz w:val="20"/>
                <w:szCs w:val="20"/>
              </w:rPr>
            </w:pPr>
          </w:p>
        </w:tc>
        <w:tc>
          <w:tcPr>
            <w:tcW w:w="2352" w:type="pct"/>
            <w:tcBorders>
              <w:top w:val="single" w:sz="4" w:space="0" w:color="auto"/>
              <w:left w:val="single" w:sz="4" w:space="0" w:color="auto"/>
              <w:bottom w:val="single" w:sz="4" w:space="0" w:color="auto"/>
              <w:right w:val="single" w:sz="4" w:space="0" w:color="auto"/>
            </w:tcBorders>
            <w:shd w:val="clear" w:color="auto" w:fill="auto"/>
          </w:tcPr>
          <w:p w:rsidR="005B28AC" w:rsidRPr="005B28AC" w:rsidRDefault="005B28AC" w:rsidP="00DF2E53">
            <w:pPr>
              <w:spacing w:after="0" w:line="240" w:lineRule="auto"/>
              <w:rPr>
                <w:rFonts w:ascii="Times New Roman" w:hAnsi="Times New Roman" w:cs="Times New Roman"/>
              </w:rPr>
            </w:pPr>
            <w:r w:rsidRPr="005B28AC">
              <w:rPr>
                <w:rFonts w:ascii="Times New Roman" w:hAnsi="Times New Roman" w:cs="Times New Roman"/>
              </w:rPr>
              <w:t>Склад</w:t>
            </w:r>
          </w:p>
        </w:tc>
        <w:tc>
          <w:tcPr>
            <w:tcW w:w="2281" w:type="pct"/>
            <w:tcBorders>
              <w:top w:val="single" w:sz="4" w:space="0" w:color="auto"/>
              <w:left w:val="single" w:sz="4" w:space="0" w:color="auto"/>
              <w:bottom w:val="single" w:sz="4" w:space="0" w:color="auto"/>
              <w:right w:val="single" w:sz="4" w:space="0" w:color="auto"/>
            </w:tcBorders>
            <w:shd w:val="clear" w:color="auto" w:fill="auto"/>
          </w:tcPr>
          <w:p w:rsidR="005B28AC" w:rsidRPr="005B28AC" w:rsidRDefault="005B28AC" w:rsidP="00DF2E53">
            <w:pPr>
              <w:spacing w:after="0" w:line="240" w:lineRule="auto"/>
              <w:jc w:val="center"/>
              <w:rPr>
                <w:rFonts w:ascii="Times New Roman" w:hAnsi="Times New Roman" w:cs="Times New Roman"/>
              </w:rPr>
            </w:pPr>
            <w:r w:rsidRPr="005B28AC">
              <w:rPr>
                <w:rFonts w:ascii="Times New Roman" w:hAnsi="Times New Roman" w:cs="Times New Roman"/>
              </w:rPr>
              <w:t>50</w:t>
            </w:r>
          </w:p>
        </w:tc>
      </w:tr>
      <w:tr w:rsidR="005B28AC" w:rsidRPr="005B28AC" w:rsidTr="005B28AC">
        <w:trPr>
          <w:cantSplit/>
          <w:trHeight w:val="20"/>
          <w:jc w:val="center"/>
        </w:trPr>
        <w:tc>
          <w:tcPr>
            <w:tcW w:w="367" w:type="pct"/>
            <w:tcBorders>
              <w:top w:val="single" w:sz="4" w:space="0" w:color="000000"/>
              <w:left w:val="single" w:sz="4" w:space="0" w:color="000000"/>
              <w:bottom w:val="single" w:sz="4" w:space="0" w:color="000000"/>
            </w:tcBorders>
          </w:tcPr>
          <w:p w:rsidR="005B28AC" w:rsidRPr="005B28AC" w:rsidRDefault="005B28AC" w:rsidP="00DF2E53">
            <w:pPr>
              <w:pStyle w:val="af0"/>
              <w:numPr>
                <w:ilvl w:val="0"/>
                <w:numId w:val="17"/>
              </w:numPr>
              <w:spacing w:after="0" w:line="240" w:lineRule="auto"/>
              <w:jc w:val="center"/>
              <w:rPr>
                <w:rFonts w:ascii="Times New Roman" w:hAnsi="Times New Roman"/>
                <w:sz w:val="20"/>
                <w:szCs w:val="20"/>
              </w:rPr>
            </w:pPr>
          </w:p>
        </w:tc>
        <w:tc>
          <w:tcPr>
            <w:tcW w:w="2352" w:type="pct"/>
            <w:tcBorders>
              <w:top w:val="single" w:sz="4" w:space="0" w:color="auto"/>
              <w:left w:val="single" w:sz="4" w:space="0" w:color="auto"/>
              <w:bottom w:val="single" w:sz="4" w:space="0" w:color="auto"/>
              <w:right w:val="single" w:sz="4" w:space="0" w:color="auto"/>
            </w:tcBorders>
            <w:shd w:val="clear" w:color="auto" w:fill="auto"/>
          </w:tcPr>
          <w:p w:rsidR="005B28AC" w:rsidRPr="005B28AC" w:rsidRDefault="005B28AC" w:rsidP="00DF2E53">
            <w:pPr>
              <w:spacing w:after="0" w:line="240" w:lineRule="auto"/>
              <w:rPr>
                <w:rFonts w:ascii="Times New Roman" w:hAnsi="Times New Roman" w:cs="Times New Roman"/>
              </w:rPr>
            </w:pPr>
            <w:r w:rsidRPr="005B28AC">
              <w:rPr>
                <w:rFonts w:ascii="Times New Roman" w:hAnsi="Times New Roman" w:cs="Times New Roman"/>
              </w:rPr>
              <w:t>Коммунально-складская территория</w:t>
            </w:r>
          </w:p>
        </w:tc>
        <w:tc>
          <w:tcPr>
            <w:tcW w:w="2281" w:type="pct"/>
            <w:tcBorders>
              <w:top w:val="single" w:sz="4" w:space="0" w:color="auto"/>
              <w:left w:val="single" w:sz="4" w:space="0" w:color="auto"/>
              <w:bottom w:val="single" w:sz="4" w:space="0" w:color="auto"/>
              <w:right w:val="single" w:sz="4" w:space="0" w:color="auto"/>
            </w:tcBorders>
            <w:shd w:val="clear" w:color="auto" w:fill="auto"/>
          </w:tcPr>
          <w:p w:rsidR="005B28AC" w:rsidRPr="005B28AC" w:rsidRDefault="005B28AC" w:rsidP="00DF2E53">
            <w:pPr>
              <w:spacing w:after="0" w:line="240" w:lineRule="auto"/>
              <w:jc w:val="center"/>
              <w:rPr>
                <w:rFonts w:ascii="Times New Roman" w:hAnsi="Times New Roman" w:cs="Times New Roman"/>
              </w:rPr>
            </w:pPr>
            <w:r w:rsidRPr="005B28AC">
              <w:rPr>
                <w:rFonts w:ascii="Times New Roman" w:hAnsi="Times New Roman" w:cs="Times New Roman"/>
              </w:rPr>
              <w:t>50</w:t>
            </w:r>
          </w:p>
        </w:tc>
      </w:tr>
      <w:tr w:rsidR="005B28AC" w:rsidRPr="005B28AC" w:rsidTr="005B28AC">
        <w:trPr>
          <w:cantSplit/>
          <w:trHeight w:val="20"/>
          <w:jc w:val="center"/>
        </w:trPr>
        <w:tc>
          <w:tcPr>
            <w:tcW w:w="367" w:type="pct"/>
            <w:tcBorders>
              <w:top w:val="single" w:sz="4" w:space="0" w:color="000000"/>
              <w:left w:val="single" w:sz="4" w:space="0" w:color="000000"/>
              <w:bottom w:val="single" w:sz="4" w:space="0" w:color="000000"/>
            </w:tcBorders>
          </w:tcPr>
          <w:p w:rsidR="005B28AC" w:rsidRPr="005B28AC" w:rsidRDefault="005B28AC" w:rsidP="00DF2E53">
            <w:pPr>
              <w:pStyle w:val="af0"/>
              <w:numPr>
                <w:ilvl w:val="0"/>
                <w:numId w:val="17"/>
              </w:numPr>
              <w:spacing w:after="0" w:line="240" w:lineRule="auto"/>
              <w:jc w:val="center"/>
              <w:rPr>
                <w:rFonts w:ascii="Times New Roman" w:hAnsi="Times New Roman"/>
                <w:sz w:val="20"/>
                <w:szCs w:val="20"/>
              </w:rPr>
            </w:pPr>
          </w:p>
        </w:tc>
        <w:tc>
          <w:tcPr>
            <w:tcW w:w="2352" w:type="pct"/>
            <w:tcBorders>
              <w:top w:val="single" w:sz="4" w:space="0" w:color="auto"/>
              <w:left w:val="single" w:sz="4" w:space="0" w:color="auto"/>
              <w:bottom w:val="single" w:sz="4" w:space="0" w:color="auto"/>
              <w:right w:val="single" w:sz="4" w:space="0" w:color="auto"/>
            </w:tcBorders>
            <w:shd w:val="clear" w:color="auto" w:fill="auto"/>
          </w:tcPr>
          <w:p w:rsidR="005B28AC" w:rsidRPr="005B28AC" w:rsidRDefault="005B28AC" w:rsidP="00DF2E53">
            <w:pPr>
              <w:spacing w:after="0" w:line="240" w:lineRule="auto"/>
              <w:rPr>
                <w:rFonts w:ascii="Times New Roman" w:hAnsi="Times New Roman" w:cs="Times New Roman"/>
              </w:rPr>
            </w:pPr>
            <w:r w:rsidRPr="005B28AC">
              <w:rPr>
                <w:rFonts w:ascii="Times New Roman" w:hAnsi="Times New Roman" w:cs="Times New Roman"/>
              </w:rPr>
              <w:t>Свиноферма</w:t>
            </w:r>
          </w:p>
        </w:tc>
        <w:tc>
          <w:tcPr>
            <w:tcW w:w="2281" w:type="pct"/>
            <w:tcBorders>
              <w:top w:val="single" w:sz="4" w:space="0" w:color="auto"/>
              <w:left w:val="single" w:sz="4" w:space="0" w:color="auto"/>
              <w:bottom w:val="single" w:sz="4" w:space="0" w:color="auto"/>
              <w:right w:val="single" w:sz="4" w:space="0" w:color="auto"/>
            </w:tcBorders>
            <w:shd w:val="clear" w:color="auto" w:fill="auto"/>
          </w:tcPr>
          <w:p w:rsidR="005B28AC" w:rsidRPr="005B28AC" w:rsidRDefault="005B28AC" w:rsidP="00DF2E53">
            <w:pPr>
              <w:spacing w:after="0" w:line="240" w:lineRule="auto"/>
              <w:jc w:val="center"/>
              <w:rPr>
                <w:rFonts w:ascii="Times New Roman" w:hAnsi="Times New Roman" w:cs="Times New Roman"/>
              </w:rPr>
            </w:pPr>
            <w:r w:rsidRPr="005B28AC">
              <w:rPr>
                <w:rFonts w:ascii="Times New Roman" w:hAnsi="Times New Roman" w:cs="Times New Roman"/>
              </w:rPr>
              <w:t>50</w:t>
            </w:r>
          </w:p>
        </w:tc>
      </w:tr>
      <w:tr w:rsidR="005B28AC" w:rsidRPr="005B28AC" w:rsidTr="005B28AC">
        <w:trPr>
          <w:cantSplit/>
          <w:trHeight w:val="20"/>
          <w:jc w:val="center"/>
        </w:trPr>
        <w:tc>
          <w:tcPr>
            <w:tcW w:w="367" w:type="pct"/>
            <w:tcBorders>
              <w:top w:val="single" w:sz="4" w:space="0" w:color="000000"/>
              <w:left w:val="single" w:sz="4" w:space="0" w:color="000000"/>
              <w:bottom w:val="single" w:sz="4" w:space="0" w:color="000000"/>
            </w:tcBorders>
          </w:tcPr>
          <w:p w:rsidR="005B28AC" w:rsidRPr="005B28AC" w:rsidRDefault="005B28AC" w:rsidP="00DF2E53">
            <w:pPr>
              <w:pStyle w:val="af0"/>
              <w:numPr>
                <w:ilvl w:val="0"/>
                <w:numId w:val="17"/>
              </w:numPr>
              <w:spacing w:after="0" w:line="240" w:lineRule="auto"/>
              <w:jc w:val="center"/>
              <w:rPr>
                <w:rFonts w:ascii="Times New Roman" w:hAnsi="Times New Roman"/>
                <w:sz w:val="20"/>
                <w:szCs w:val="20"/>
              </w:rPr>
            </w:pPr>
          </w:p>
        </w:tc>
        <w:tc>
          <w:tcPr>
            <w:tcW w:w="2352"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rPr>
                <w:rFonts w:ascii="Times New Roman" w:hAnsi="Times New Roman" w:cs="Times New Roman"/>
              </w:rPr>
            </w:pPr>
            <w:r w:rsidRPr="005B28AC">
              <w:rPr>
                <w:rFonts w:ascii="Times New Roman" w:hAnsi="Times New Roman" w:cs="Times New Roman"/>
              </w:rPr>
              <w:t>Канализационная насосная станция</w:t>
            </w:r>
          </w:p>
        </w:tc>
        <w:tc>
          <w:tcPr>
            <w:tcW w:w="2281" w:type="pct"/>
            <w:tcBorders>
              <w:top w:val="single" w:sz="4" w:space="0" w:color="auto"/>
              <w:left w:val="single" w:sz="4" w:space="0" w:color="auto"/>
              <w:bottom w:val="single" w:sz="4" w:space="0" w:color="auto"/>
              <w:right w:val="single" w:sz="4" w:space="0" w:color="auto"/>
            </w:tcBorders>
          </w:tcPr>
          <w:p w:rsidR="005B28AC" w:rsidRPr="005B28AC" w:rsidRDefault="005B28AC" w:rsidP="00DF2E53">
            <w:pPr>
              <w:spacing w:after="0" w:line="240" w:lineRule="auto"/>
              <w:jc w:val="center"/>
              <w:rPr>
                <w:rFonts w:ascii="Times New Roman" w:hAnsi="Times New Roman" w:cs="Times New Roman"/>
              </w:rPr>
            </w:pPr>
            <w:r w:rsidRPr="005B28AC">
              <w:rPr>
                <w:rFonts w:ascii="Times New Roman" w:hAnsi="Times New Roman" w:cs="Times New Roman"/>
              </w:rPr>
              <w:t>30,15</w:t>
            </w:r>
          </w:p>
        </w:tc>
      </w:tr>
      <w:tr w:rsidR="005B28AC" w:rsidRPr="005B28AC" w:rsidTr="005B28AC">
        <w:trPr>
          <w:cantSplit/>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5B28AC" w:rsidRPr="005B28AC" w:rsidRDefault="005B28AC" w:rsidP="00DF2E53">
            <w:pPr>
              <w:spacing w:after="0" w:line="240" w:lineRule="auto"/>
              <w:ind w:left="720" w:right="40"/>
              <w:jc w:val="center"/>
              <w:rPr>
                <w:rFonts w:ascii="Times New Roman" w:hAnsi="Times New Roman" w:cs="Times New Roman"/>
              </w:rPr>
            </w:pPr>
            <w:r w:rsidRPr="005B28AC">
              <w:rPr>
                <w:rFonts w:ascii="Times New Roman" w:hAnsi="Times New Roman" w:cs="Times New Roman"/>
                <w:i/>
              </w:rPr>
              <w:t>Санитарные разрывы от сооружений для хранения легкового автотранспорта до объектов застройки</w:t>
            </w:r>
          </w:p>
        </w:tc>
      </w:tr>
      <w:tr w:rsidR="005B28AC" w:rsidRPr="005B28AC" w:rsidTr="005B28AC">
        <w:trPr>
          <w:cantSplit/>
          <w:trHeight w:val="20"/>
          <w:jc w:val="center"/>
        </w:trPr>
        <w:tc>
          <w:tcPr>
            <w:tcW w:w="367" w:type="pct"/>
            <w:tcBorders>
              <w:top w:val="single" w:sz="4" w:space="0" w:color="000000"/>
              <w:left w:val="single" w:sz="4" w:space="0" w:color="000000"/>
              <w:bottom w:val="single" w:sz="4" w:space="0" w:color="000000"/>
            </w:tcBorders>
          </w:tcPr>
          <w:p w:rsidR="005B28AC" w:rsidRPr="005B28AC" w:rsidRDefault="005B28AC" w:rsidP="00DF2E53">
            <w:pPr>
              <w:pStyle w:val="af0"/>
              <w:numPr>
                <w:ilvl w:val="0"/>
                <w:numId w:val="17"/>
              </w:numPr>
              <w:spacing w:after="0" w:line="240" w:lineRule="auto"/>
              <w:jc w:val="center"/>
              <w:rPr>
                <w:rFonts w:ascii="Times New Roman" w:hAnsi="Times New Roman"/>
                <w:sz w:val="20"/>
                <w:szCs w:val="20"/>
              </w:rPr>
            </w:pPr>
          </w:p>
        </w:tc>
        <w:tc>
          <w:tcPr>
            <w:tcW w:w="2352" w:type="pct"/>
            <w:tcBorders>
              <w:top w:val="single" w:sz="4" w:space="0" w:color="000000"/>
              <w:left w:val="single" w:sz="4" w:space="0" w:color="000000"/>
              <w:bottom w:val="single" w:sz="4" w:space="0" w:color="000000"/>
            </w:tcBorders>
            <w:vAlign w:val="center"/>
          </w:tcPr>
          <w:p w:rsidR="005B28AC" w:rsidRPr="005B28AC" w:rsidRDefault="005B28AC" w:rsidP="00DF2E53">
            <w:pPr>
              <w:spacing w:after="0" w:line="240" w:lineRule="auto"/>
              <w:rPr>
                <w:rFonts w:ascii="Times New Roman" w:hAnsi="Times New Roman" w:cs="Times New Roman"/>
              </w:rPr>
            </w:pPr>
            <w:r w:rsidRPr="005B28AC">
              <w:rPr>
                <w:rFonts w:ascii="Times New Roman" w:hAnsi="Times New Roman" w:cs="Times New Roman"/>
              </w:rPr>
              <w:t>Стоянка (парковка) автомобилей</w:t>
            </w:r>
          </w:p>
        </w:tc>
        <w:tc>
          <w:tcPr>
            <w:tcW w:w="2281" w:type="pct"/>
            <w:tcBorders>
              <w:top w:val="single" w:sz="4" w:space="0" w:color="000000"/>
              <w:left w:val="single" w:sz="4" w:space="0" w:color="000000"/>
              <w:bottom w:val="single" w:sz="4" w:space="0" w:color="000000"/>
              <w:right w:val="single" w:sz="4" w:space="0" w:color="000000"/>
            </w:tcBorders>
            <w:vAlign w:val="center"/>
          </w:tcPr>
          <w:p w:rsidR="005B28AC" w:rsidRPr="005B28AC" w:rsidRDefault="005B28AC" w:rsidP="00DF2E53">
            <w:pPr>
              <w:spacing w:after="0" w:line="240" w:lineRule="auto"/>
              <w:jc w:val="center"/>
              <w:rPr>
                <w:rFonts w:ascii="Times New Roman" w:hAnsi="Times New Roman" w:cs="Times New Roman"/>
              </w:rPr>
            </w:pPr>
            <w:r w:rsidRPr="005B28AC">
              <w:rPr>
                <w:rFonts w:ascii="Times New Roman" w:hAnsi="Times New Roman" w:cs="Times New Roman"/>
              </w:rPr>
              <w:t>50; 35; 25; 15</w:t>
            </w:r>
          </w:p>
        </w:tc>
      </w:tr>
    </w:tbl>
    <w:p w:rsidR="005B28AC" w:rsidRPr="00265235" w:rsidRDefault="005B28AC" w:rsidP="005B28AC">
      <w:pPr>
        <w:pStyle w:val="a7"/>
        <w:spacing w:before="240" w:line="312" w:lineRule="auto"/>
        <w:ind w:firstLine="680"/>
        <w:rPr>
          <w:sz w:val="28"/>
          <w:szCs w:val="28"/>
        </w:rPr>
      </w:pPr>
      <w:r w:rsidRPr="00265235">
        <w:rPr>
          <w:sz w:val="28"/>
          <w:szCs w:val="28"/>
        </w:rPr>
        <w:t xml:space="preserve">Размещение в СЗЗ жилой застройки не допускается в соответствии </w:t>
      </w:r>
      <w:r>
        <w:rPr>
          <w:sz w:val="28"/>
          <w:szCs w:val="28"/>
        </w:rPr>
        <w:br/>
      </w:r>
      <w:r w:rsidRPr="00265235">
        <w:rPr>
          <w:sz w:val="28"/>
          <w:szCs w:val="28"/>
        </w:rPr>
        <w:t>с требованием пункта 5.1 СанПиН 2.2.1/2.1.1.1200-03.</w:t>
      </w:r>
    </w:p>
    <w:p w:rsidR="005B28AC" w:rsidRPr="00265235" w:rsidRDefault="005B28AC" w:rsidP="00A25BB9">
      <w:pPr>
        <w:pStyle w:val="a7"/>
        <w:spacing w:line="312" w:lineRule="auto"/>
        <w:ind w:firstLine="709"/>
        <w:rPr>
          <w:sz w:val="28"/>
          <w:szCs w:val="28"/>
        </w:rPr>
      </w:pPr>
      <w:r w:rsidRPr="00265235">
        <w:rPr>
          <w:sz w:val="28"/>
          <w:szCs w:val="28"/>
        </w:rPr>
        <w:t xml:space="preserve">В соответствии с пунктом 7.1.10. </w:t>
      </w:r>
      <w:proofErr w:type="gramStart"/>
      <w:r w:rsidRPr="00265235">
        <w:rPr>
          <w:sz w:val="28"/>
          <w:szCs w:val="28"/>
        </w:rPr>
        <w:t xml:space="preserve">СанПиН 2.2.1/2.1.1.1200-03 </w:t>
      </w:r>
      <w:r>
        <w:rPr>
          <w:sz w:val="28"/>
          <w:szCs w:val="28"/>
        </w:rPr>
        <w:br/>
      </w:r>
      <w:r w:rsidRPr="00265235">
        <w:rPr>
          <w:sz w:val="28"/>
          <w:szCs w:val="28"/>
        </w:rPr>
        <w:t xml:space="preserve">для котельных, тепловой мощностью менее 200 Гкал, работающих </w:t>
      </w:r>
      <w:r>
        <w:rPr>
          <w:sz w:val="28"/>
          <w:szCs w:val="28"/>
        </w:rPr>
        <w:br/>
      </w:r>
      <w:r w:rsidRPr="00265235">
        <w:rPr>
          <w:sz w:val="28"/>
          <w:szCs w:val="28"/>
        </w:rPr>
        <w:t>на твердом, жидком и газообразном топливе, размер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(шум, вибрация, ЭМП и другие), а</w:t>
      </w:r>
      <w:r>
        <w:rPr>
          <w:sz w:val="28"/>
          <w:szCs w:val="28"/>
        </w:rPr>
        <w:t xml:space="preserve"> </w:t>
      </w:r>
      <w:r w:rsidRPr="00265235">
        <w:rPr>
          <w:sz w:val="28"/>
          <w:szCs w:val="28"/>
        </w:rPr>
        <w:t xml:space="preserve">также </w:t>
      </w:r>
      <w:r>
        <w:rPr>
          <w:sz w:val="28"/>
          <w:szCs w:val="28"/>
        </w:rPr>
        <w:br/>
      </w:r>
      <w:r w:rsidRPr="00265235">
        <w:rPr>
          <w:sz w:val="28"/>
          <w:szCs w:val="28"/>
        </w:rPr>
        <w:t>на основании результатов натурных исследований и измерений.</w:t>
      </w:r>
      <w:proofErr w:type="gramEnd"/>
    </w:p>
    <w:p w:rsidR="005B28AC" w:rsidRPr="00265235" w:rsidRDefault="005B28AC" w:rsidP="00A25BB9">
      <w:pPr>
        <w:pStyle w:val="a7"/>
        <w:spacing w:line="312" w:lineRule="auto"/>
        <w:ind w:firstLine="709"/>
        <w:rPr>
          <w:sz w:val="28"/>
          <w:szCs w:val="28"/>
        </w:rPr>
      </w:pPr>
      <w:r w:rsidRPr="00265235">
        <w:rPr>
          <w:sz w:val="28"/>
          <w:szCs w:val="28"/>
        </w:rPr>
        <w:t xml:space="preserve">В соответствии с пунктом 7.1.10. СанПиН 2.2.1/2.1.1.1200-03 </w:t>
      </w:r>
      <w:r>
        <w:rPr>
          <w:sz w:val="28"/>
          <w:szCs w:val="28"/>
        </w:rPr>
        <w:br/>
      </w:r>
      <w:r w:rsidRPr="00265235">
        <w:rPr>
          <w:sz w:val="28"/>
          <w:szCs w:val="28"/>
        </w:rPr>
        <w:t xml:space="preserve">для понизительных подстанций размер санитарно-защитной зоны устанавливается в зависимости от типа (открытые, закрытые), мощности </w:t>
      </w:r>
      <w:r>
        <w:rPr>
          <w:sz w:val="28"/>
          <w:szCs w:val="28"/>
        </w:rPr>
        <w:br/>
      </w:r>
      <w:r w:rsidRPr="00265235">
        <w:rPr>
          <w:sz w:val="28"/>
          <w:szCs w:val="28"/>
        </w:rPr>
        <w:lastRenderedPageBreak/>
        <w:t xml:space="preserve">на основании расчетов физического воздействия на атмосферный воздух, </w:t>
      </w:r>
      <w:r>
        <w:rPr>
          <w:sz w:val="28"/>
          <w:szCs w:val="28"/>
        </w:rPr>
        <w:br/>
      </w:r>
      <w:r w:rsidRPr="00265235">
        <w:rPr>
          <w:sz w:val="28"/>
          <w:szCs w:val="28"/>
        </w:rPr>
        <w:t>а также результатов натурных измерений.</w:t>
      </w:r>
    </w:p>
    <w:p w:rsidR="005B28AC" w:rsidRDefault="005B28AC" w:rsidP="00A25BB9">
      <w:pPr>
        <w:spacing w:before="120" w:after="120" w:line="240" w:lineRule="auto"/>
        <w:ind w:firstLine="709"/>
        <w:rPr>
          <w:rFonts w:ascii="Times New Roman" w:hAnsi="Times New Roman" w:cs="Times New Roman"/>
          <w:b/>
          <w:sz w:val="28"/>
          <w:szCs w:val="28"/>
        </w:rPr>
      </w:pPr>
      <w:r w:rsidRPr="005B28AC">
        <w:rPr>
          <w:rFonts w:ascii="Times New Roman" w:hAnsi="Times New Roman" w:cs="Times New Roman"/>
          <w:b/>
          <w:sz w:val="28"/>
          <w:szCs w:val="28"/>
        </w:rPr>
        <w:t>Поверхностные воды и подземные воды</w:t>
      </w:r>
    </w:p>
    <w:p w:rsidR="005B28AC" w:rsidRPr="00265235" w:rsidRDefault="005B28AC" w:rsidP="00A25BB9">
      <w:pPr>
        <w:pStyle w:val="a7"/>
        <w:spacing w:line="312" w:lineRule="auto"/>
        <w:ind w:firstLine="709"/>
        <w:rPr>
          <w:sz w:val="28"/>
          <w:szCs w:val="28"/>
        </w:rPr>
      </w:pPr>
      <w:r w:rsidRPr="00265235">
        <w:rPr>
          <w:sz w:val="28"/>
          <w:szCs w:val="28"/>
        </w:rPr>
        <w:t xml:space="preserve">Гигиеническая классификация водотоков городского округа </w:t>
      </w:r>
      <w:r>
        <w:rPr>
          <w:sz w:val="28"/>
          <w:szCs w:val="28"/>
        </w:rPr>
        <w:br/>
      </w:r>
      <w:r w:rsidRPr="00265235">
        <w:rPr>
          <w:sz w:val="28"/>
          <w:szCs w:val="28"/>
        </w:rPr>
        <w:t xml:space="preserve">и подземных вод колеблется от </w:t>
      </w:r>
      <w:proofErr w:type="gramStart"/>
      <w:r w:rsidRPr="00265235">
        <w:rPr>
          <w:sz w:val="28"/>
          <w:szCs w:val="28"/>
        </w:rPr>
        <w:t>допустимой</w:t>
      </w:r>
      <w:proofErr w:type="gramEnd"/>
      <w:r w:rsidRPr="00265235">
        <w:rPr>
          <w:sz w:val="28"/>
          <w:szCs w:val="28"/>
        </w:rPr>
        <w:t xml:space="preserve"> до умеренной. Основным источником загрязнения водоемов и подземных вод является сброс неочищенных и недостаточно очищенных сточных вод. </w:t>
      </w:r>
    </w:p>
    <w:p w:rsidR="005B28AC" w:rsidRPr="00265235" w:rsidRDefault="005B28AC" w:rsidP="00A25BB9">
      <w:pPr>
        <w:pStyle w:val="a7"/>
        <w:spacing w:line="312" w:lineRule="auto"/>
        <w:ind w:firstLine="709"/>
        <w:rPr>
          <w:sz w:val="28"/>
          <w:szCs w:val="28"/>
        </w:rPr>
      </w:pPr>
      <w:r w:rsidRPr="00265235">
        <w:rPr>
          <w:sz w:val="28"/>
          <w:szCs w:val="28"/>
        </w:rPr>
        <w:t xml:space="preserve">Воды Уссурийского залива, омывающего территорию городского округа Большой Камень, загрязнены нефтепродуктами. По данным Доклада об экологической ситуации в Приморском крае в 2018 году среднегодовая концентрация нефтяных углеводородов в воде Уссурийского залива </w:t>
      </w:r>
      <w:r>
        <w:rPr>
          <w:sz w:val="28"/>
          <w:szCs w:val="28"/>
        </w:rPr>
        <w:br/>
      </w:r>
      <w:r w:rsidRPr="00265235">
        <w:rPr>
          <w:sz w:val="28"/>
          <w:szCs w:val="28"/>
        </w:rPr>
        <w:t xml:space="preserve">по сравнению с 2017 годом снизилась в 3,3 раза, превысив предельно-допустимую концентрацию в 1,2 раза, что составляет 0,06 мг/куб. </w:t>
      </w:r>
      <w:proofErr w:type="spellStart"/>
      <w:r w:rsidRPr="00265235">
        <w:rPr>
          <w:sz w:val="28"/>
          <w:szCs w:val="28"/>
        </w:rPr>
        <w:t>дм</w:t>
      </w:r>
      <w:proofErr w:type="spellEnd"/>
      <w:r w:rsidRPr="00265235">
        <w:rPr>
          <w:sz w:val="28"/>
          <w:szCs w:val="28"/>
        </w:rPr>
        <w:t>.</w:t>
      </w:r>
    </w:p>
    <w:p w:rsidR="005B28AC" w:rsidRPr="00265235" w:rsidRDefault="005B28AC" w:rsidP="00A25BB9">
      <w:pPr>
        <w:pStyle w:val="a7"/>
        <w:spacing w:line="312" w:lineRule="auto"/>
        <w:ind w:firstLine="709"/>
        <w:rPr>
          <w:sz w:val="28"/>
          <w:szCs w:val="28"/>
        </w:rPr>
      </w:pPr>
      <w:r w:rsidRPr="00265235">
        <w:rPr>
          <w:sz w:val="28"/>
          <w:szCs w:val="28"/>
        </w:rPr>
        <w:t xml:space="preserve">В течение </w:t>
      </w:r>
      <w:r w:rsidR="004E5E0C">
        <w:rPr>
          <w:sz w:val="28"/>
          <w:szCs w:val="28"/>
        </w:rPr>
        <w:t>г</w:t>
      </w:r>
      <w:r w:rsidR="00176B37">
        <w:rPr>
          <w:sz w:val="28"/>
          <w:szCs w:val="28"/>
        </w:rPr>
        <w:t>ода</w:t>
      </w:r>
      <w:r w:rsidRPr="00265235">
        <w:rPr>
          <w:sz w:val="28"/>
          <w:szCs w:val="28"/>
        </w:rPr>
        <w:t xml:space="preserve"> наблюдались концентрации от 0,00 до 0,83 мг/куб. </w:t>
      </w:r>
      <w:proofErr w:type="spellStart"/>
      <w:r w:rsidRPr="00265235">
        <w:rPr>
          <w:sz w:val="28"/>
          <w:szCs w:val="28"/>
        </w:rPr>
        <w:t>дм</w:t>
      </w:r>
      <w:proofErr w:type="spellEnd"/>
      <w:r w:rsidRPr="00265235">
        <w:rPr>
          <w:sz w:val="28"/>
          <w:szCs w:val="28"/>
        </w:rPr>
        <w:t xml:space="preserve">. Максимальная концентрация нефтяных углеводородов, превысившая ПДК </w:t>
      </w:r>
      <w:r>
        <w:rPr>
          <w:sz w:val="28"/>
          <w:szCs w:val="28"/>
        </w:rPr>
        <w:br/>
      </w:r>
      <w:r w:rsidRPr="00265235">
        <w:rPr>
          <w:sz w:val="28"/>
          <w:szCs w:val="28"/>
        </w:rPr>
        <w:t>в 16,6 раз, наблюдалась в придонном слое. В 20,8% проб концентрация нефтепродуктов превышала предельно</w:t>
      </w:r>
      <w:r w:rsidR="00A7314D">
        <w:rPr>
          <w:sz w:val="28"/>
          <w:szCs w:val="28"/>
        </w:rPr>
        <w:t xml:space="preserve"> </w:t>
      </w:r>
      <w:r w:rsidRPr="00265235">
        <w:rPr>
          <w:sz w:val="28"/>
          <w:szCs w:val="28"/>
        </w:rPr>
        <w:t>допустимую концентрацию.</w:t>
      </w:r>
    </w:p>
    <w:p w:rsidR="005B28AC" w:rsidRPr="00265235" w:rsidRDefault="005B28AC" w:rsidP="00A25BB9">
      <w:pPr>
        <w:pStyle w:val="a7"/>
        <w:spacing w:line="312" w:lineRule="auto"/>
        <w:ind w:firstLine="709"/>
        <w:rPr>
          <w:sz w:val="28"/>
          <w:szCs w:val="28"/>
        </w:rPr>
      </w:pPr>
      <w:r w:rsidRPr="00265235">
        <w:rPr>
          <w:sz w:val="28"/>
          <w:szCs w:val="28"/>
        </w:rPr>
        <w:t xml:space="preserve">Среднегодовая концентрация фенолов в воде Уссурийского залива </w:t>
      </w:r>
      <w:r>
        <w:rPr>
          <w:sz w:val="28"/>
          <w:szCs w:val="28"/>
        </w:rPr>
        <w:br/>
      </w:r>
      <w:r w:rsidRPr="00265235">
        <w:rPr>
          <w:sz w:val="28"/>
          <w:szCs w:val="28"/>
        </w:rPr>
        <w:t xml:space="preserve">в 2018 году увеличилась в 1,4 раза по сравнению с 2017 годом и составила 1,0 мкг/куб. </w:t>
      </w:r>
      <w:proofErr w:type="spellStart"/>
      <w:r w:rsidRPr="00265235">
        <w:rPr>
          <w:sz w:val="28"/>
          <w:szCs w:val="28"/>
        </w:rPr>
        <w:t>дм</w:t>
      </w:r>
      <w:proofErr w:type="spellEnd"/>
      <w:r w:rsidRPr="00265235">
        <w:rPr>
          <w:sz w:val="28"/>
          <w:szCs w:val="28"/>
        </w:rPr>
        <w:t xml:space="preserve">, что на уровне ПДК. Среднегодовая концентрация анионных поверхностно-активных веществ в 2018 году возросла по сравнению </w:t>
      </w:r>
      <w:r>
        <w:rPr>
          <w:sz w:val="28"/>
          <w:szCs w:val="28"/>
        </w:rPr>
        <w:br/>
      </w:r>
      <w:r w:rsidRPr="00265235">
        <w:rPr>
          <w:sz w:val="28"/>
          <w:szCs w:val="28"/>
        </w:rPr>
        <w:t xml:space="preserve">с 2017 годом в 1,4 раза и составила 343 мкг/ куб. </w:t>
      </w:r>
      <w:proofErr w:type="spellStart"/>
      <w:r w:rsidRPr="00265235">
        <w:rPr>
          <w:sz w:val="28"/>
          <w:szCs w:val="28"/>
        </w:rPr>
        <w:t>дм</w:t>
      </w:r>
      <w:proofErr w:type="spellEnd"/>
      <w:r w:rsidRPr="00265235">
        <w:rPr>
          <w:sz w:val="28"/>
          <w:szCs w:val="28"/>
        </w:rPr>
        <w:t xml:space="preserve">, что превышает ПДК </w:t>
      </w:r>
      <w:r>
        <w:rPr>
          <w:sz w:val="28"/>
          <w:szCs w:val="28"/>
        </w:rPr>
        <w:br/>
      </w:r>
      <w:r w:rsidRPr="00265235">
        <w:rPr>
          <w:sz w:val="28"/>
          <w:szCs w:val="28"/>
        </w:rPr>
        <w:t>в 3</w:t>
      </w:r>
      <w:r w:rsidR="00A7314D">
        <w:rPr>
          <w:sz w:val="28"/>
          <w:szCs w:val="28"/>
        </w:rPr>
        <w:t>,</w:t>
      </w:r>
      <w:r w:rsidRPr="00265235">
        <w:rPr>
          <w:sz w:val="28"/>
          <w:szCs w:val="28"/>
        </w:rPr>
        <w:t>4 раза.</w:t>
      </w:r>
    </w:p>
    <w:p w:rsidR="005B28AC" w:rsidRPr="00265235" w:rsidRDefault="005B28AC" w:rsidP="00A25BB9">
      <w:pPr>
        <w:pStyle w:val="a7"/>
        <w:spacing w:line="312" w:lineRule="auto"/>
        <w:ind w:firstLine="709"/>
        <w:rPr>
          <w:sz w:val="28"/>
          <w:szCs w:val="28"/>
        </w:rPr>
      </w:pPr>
      <w:r w:rsidRPr="00265235">
        <w:rPr>
          <w:sz w:val="28"/>
          <w:szCs w:val="28"/>
        </w:rPr>
        <w:t xml:space="preserve">В 2018 году среднегодовые концентрации всех определяемых тяжелых металлов в воде Уссурийского залива не превысили предельно допустимого значения. Максимальная концентрация </w:t>
      </w:r>
      <w:proofErr w:type="spellStart"/>
      <w:r w:rsidRPr="00265235">
        <w:rPr>
          <w:sz w:val="28"/>
          <w:szCs w:val="28"/>
        </w:rPr>
        <w:t>железапревысила</w:t>
      </w:r>
      <w:proofErr w:type="spellEnd"/>
      <w:r w:rsidRPr="00265235">
        <w:rPr>
          <w:sz w:val="28"/>
          <w:szCs w:val="28"/>
        </w:rPr>
        <w:t xml:space="preserve"> ПДК в 5,8 раз. Максимальные концентрации остальных определяемых тяжелых металлов </w:t>
      </w:r>
      <w:r>
        <w:rPr>
          <w:sz w:val="28"/>
          <w:szCs w:val="28"/>
        </w:rPr>
        <w:br/>
      </w:r>
      <w:r w:rsidRPr="00265235">
        <w:rPr>
          <w:sz w:val="28"/>
          <w:szCs w:val="28"/>
        </w:rPr>
        <w:t xml:space="preserve">не превысили ПДК. </w:t>
      </w:r>
    </w:p>
    <w:p w:rsidR="005B28AC" w:rsidRDefault="005B28AC" w:rsidP="00A25BB9">
      <w:pPr>
        <w:spacing w:before="120" w:after="120" w:line="240" w:lineRule="auto"/>
        <w:ind w:firstLine="709"/>
        <w:rPr>
          <w:rFonts w:ascii="Times New Roman" w:hAnsi="Times New Roman" w:cs="Times New Roman"/>
          <w:b/>
          <w:sz w:val="28"/>
          <w:szCs w:val="28"/>
        </w:rPr>
      </w:pPr>
      <w:r w:rsidRPr="005B28AC">
        <w:rPr>
          <w:rFonts w:ascii="Times New Roman" w:hAnsi="Times New Roman" w:cs="Times New Roman"/>
          <w:b/>
          <w:sz w:val="28"/>
          <w:szCs w:val="28"/>
        </w:rPr>
        <w:t>Почвенный покров</w:t>
      </w:r>
    </w:p>
    <w:p w:rsidR="005B28AC" w:rsidRPr="00265235" w:rsidRDefault="005B28AC" w:rsidP="00A25BB9">
      <w:pPr>
        <w:pStyle w:val="a7"/>
        <w:spacing w:line="312" w:lineRule="auto"/>
        <w:ind w:firstLine="709"/>
        <w:rPr>
          <w:sz w:val="28"/>
          <w:szCs w:val="28"/>
        </w:rPr>
      </w:pPr>
      <w:r w:rsidRPr="00265235">
        <w:rPr>
          <w:sz w:val="28"/>
          <w:szCs w:val="28"/>
        </w:rPr>
        <w:t xml:space="preserve">Почва является местом сосредоточения всех загрязнителей, главным образом поступающих с воздухом. Перемещаясь воздушными потоками </w:t>
      </w:r>
      <w:r>
        <w:rPr>
          <w:sz w:val="28"/>
          <w:szCs w:val="28"/>
        </w:rPr>
        <w:br/>
      </w:r>
      <w:r w:rsidRPr="00265235">
        <w:rPr>
          <w:sz w:val="28"/>
          <w:szCs w:val="28"/>
        </w:rPr>
        <w:t xml:space="preserve">на большие расстояния от места выброса, вредные вещества возвращаются </w:t>
      </w:r>
      <w:r>
        <w:rPr>
          <w:sz w:val="28"/>
          <w:szCs w:val="28"/>
        </w:rPr>
        <w:br/>
      </w:r>
      <w:r w:rsidRPr="00265235">
        <w:rPr>
          <w:sz w:val="28"/>
          <w:szCs w:val="28"/>
        </w:rPr>
        <w:t xml:space="preserve">с атмосферными осадками, загрязняя почву. </w:t>
      </w:r>
    </w:p>
    <w:p w:rsidR="005B28AC" w:rsidRPr="00265235" w:rsidRDefault="005B28AC" w:rsidP="00A25BB9">
      <w:pPr>
        <w:pStyle w:val="a7"/>
        <w:spacing w:line="312" w:lineRule="auto"/>
        <w:ind w:firstLine="709"/>
        <w:rPr>
          <w:sz w:val="28"/>
          <w:szCs w:val="28"/>
        </w:rPr>
      </w:pPr>
      <w:r w:rsidRPr="00265235">
        <w:rPr>
          <w:sz w:val="28"/>
          <w:szCs w:val="28"/>
        </w:rPr>
        <w:lastRenderedPageBreak/>
        <w:t xml:space="preserve">Нарушенными считают почвы, утратившие свое плодородие </w:t>
      </w:r>
      <w:r>
        <w:rPr>
          <w:sz w:val="28"/>
          <w:szCs w:val="28"/>
        </w:rPr>
        <w:br/>
      </w:r>
      <w:r w:rsidRPr="00265235">
        <w:rPr>
          <w:sz w:val="28"/>
          <w:szCs w:val="28"/>
        </w:rPr>
        <w:t>и ценность, в связи с</w:t>
      </w:r>
      <w:r w:rsidR="00A7314D">
        <w:rPr>
          <w:sz w:val="28"/>
          <w:szCs w:val="28"/>
        </w:rPr>
        <w:t xml:space="preserve"> </w:t>
      </w:r>
      <w:r w:rsidRPr="00265235">
        <w:rPr>
          <w:sz w:val="28"/>
          <w:szCs w:val="28"/>
        </w:rPr>
        <w:t xml:space="preserve">хозяйственной деятельностью человека. В результате антропогенного воздействия на почвенный покров происходит изменение морфологии почв, изменение физических, химических свойств почв </w:t>
      </w:r>
      <w:r>
        <w:rPr>
          <w:sz w:val="28"/>
          <w:szCs w:val="28"/>
        </w:rPr>
        <w:br/>
      </w:r>
      <w:r w:rsidRPr="00265235">
        <w:rPr>
          <w:sz w:val="28"/>
          <w:szCs w:val="28"/>
        </w:rPr>
        <w:t>и их потенциального плодородия. Строительная и транспортная техника создает механические нагрузки, способные уничтожить растительные сообщества частично или полностью.</w:t>
      </w:r>
    </w:p>
    <w:p w:rsidR="005B28AC" w:rsidRPr="00265235" w:rsidRDefault="005B28AC" w:rsidP="00A25BB9">
      <w:pPr>
        <w:pStyle w:val="a7"/>
        <w:spacing w:line="312" w:lineRule="auto"/>
        <w:ind w:firstLine="709"/>
        <w:rPr>
          <w:sz w:val="28"/>
          <w:szCs w:val="28"/>
        </w:rPr>
      </w:pPr>
      <w:r w:rsidRPr="00265235">
        <w:rPr>
          <w:sz w:val="28"/>
          <w:szCs w:val="28"/>
        </w:rPr>
        <w:t xml:space="preserve">Почвы на территории городского округа Большой Камень относятся </w:t>
      </w:r>
      <w:r>
        <w:rPr>
          <w:sz w:val="28"/>
          <w:szCs w:val="28"/>
        </w:rPr>
        <w:br/>
      </w:r>
      <w:r w:rsidRPr="00265235">
        <w:rPr>
          <w:sz w:val="28"/>
          <w:szCs w:val="28"/>
        </w:rPr>
        <w:t>к допустимой категории загрязнения, однако в результате обследований почв, проводимых Приморским центром мониторинга загрязнения окружающей среды, были установлены случаи существенного превышения загрязняющих веществ.</w:t>
      </w:r>
    </w:p>
    <w:p w:rsidR="005B28AC" w:rsidRPr="00265235" w:rsidRDefault="005B28AC" w:rsidP="00A25BB9">
      <w:pPr>
        <w:pStyle w:val="a7"/>
        <w:spacing w:line="312" w:lineRule="auto"/>
        <w:ind w:firstLine="709"/>
        <w:rPr>
          <w:sz w:val="28"/>
          <w:szCs w:val="28"/>
        </w:rPr>
      </w:pPr>
      <w:r w:rsidRPr="00265235">
        <w:rPr>
          <w:sz w:val="28"/>
          <w:szCs w:val="28"/>
        </w:rPr>
        <w:t>По результатам исследований загрязнения почв в городском округе Большой Камень установлено, что почвы частично загрязнены свинцом, никелем и марганцем.</w:t>
      </w:r>
    </w:p>
    <w:p w:rsidR="005B28AC" w:rsidRPr="00265235" w:rsidRDefault="005B28AC" w:rsidP="00A25BB9">
      <w:pPr>
        <w:pStyle w:val="a7"/>
        <w:spacing w:line="312" w:lineRule="auto"/>
        <w:ind w:firstLine="709"/>
        <w:rPr>
          <w:sz w:val="28"/>
          <w:szCs w:val="28"/>
        </w:rPr>
      </w:pPr>
      <w:r w:rsidRPr="00265235">
        <w:rPr>
          <w:sz w:val="28"/>
          <w:szCs w:val="28"/>
        </w:rPr>
        <w:t xml:space="preserve">В городском округе максимальное превышение санитарных норм свинца составило 10,1 ПДК, также обнаружено превышение санитарных норм никелем и максимальное его содержание – 2,1 ОДК. Превышение </w:t>
      </w:r>
      <w:r>
        <w:rPr>
          <w:sz w:val="28"/>
          <w:szCs w:val="28"/>
        </w:rPr>
        <w:br/>
      </w:r>
      <w:r w:rsidRPr="00265235">
        <w:rPr>
          <w:sz w:val="28"/>
          <w:szCs w:val="28"/>
        </w:rPr>
        <w:t xml:space="preserve">же содержания марганца составило 1,6 ПДК. Установлено, что почвы </w:t>
      </w:r>
      <w:r>
        <w:rPr>
          <w:sz w:val="28"/>
          <w:szCs w:val="28"/>
        </w:rPr>
        <w:br/>
      </w:r>
      <w:r w:rsidRPr="00265235">
        <w:rPr>
          <w:sz w:val="28"/>
          <w:szCs w:val="28"/>
        </w:rPr>
        <w:t xml:space="preserve">на территории городского округа Большой Камень загрязнены мышьяком. Наиболее загрязнены почвы на участке от 5,1 до 20,0 км от территории г. Большой Камень, его среднее значение составило 1,1 ПДК, максимальное – 3,9 ПДК. </w:t>
      </w:r>
    </w:p>
    <w:p w:rsidR="005B28AC" w:rsidRDefault="005B28AC" w:rsidP="00A25BB9">
      <w:pPr>
        <w:spacing w:before="120" w:after="120" w:line="240" w:lineRule="auto"/>
        <w:ind w:firstLine="709"/>
        <w:rPr>
          <w:rFonts w:ascii="Times New Roman" w:hAnsi="Times New Roman" w:cs="Times New Roman"/>
          <w:b/>
          <w:sz w:val="28"/>
          <w:szCs w:val="28"/>
        </w:rPr>
      </w:pPr>
      <w:r w:rsidRPr="005B28AC">
        <w:rPr>
          <w:rFonts w:ascii="Times New Roman" w:hAnsi="Times New Roman" w:cs="Times New Roman"/>
          <w:b/>
          <w:sz w:val="28"/>
          <w:szCs w:val="28"/>
        </w:rPr>
        <w:t>Обращение с отходами производства и потребления</w:t>
      </w:r>
    </w:p>
    <w:p w:rsidR="005B28AC" w:rsidRPr="00265235" w:rsidRDefault="005B28AC" w:rsidP="00A25BB9">
      <w:pPr>
        <w:pStyle w:val="a7"/>
        <w:spacing w:line="312" w:lineRule="auto"/>
        <w:ind w:firstLine="709"/>
        <w:rPr>
          <w:sz w:val="28"/>
          <w:szCs w:val="28"/>
        </w:rPr>
      </w:pPr>
      <w:proofErr w:type="gramStart"/>
      <w:r w:rsidRPr="00265235">
        <w:rPr>
          <w:sz w:val="28"/>
          <w:szCs w:val="28"/>
        </w:rPr>
        <w:t xml:space="preserve">В соответствии с Территориальной схемой обращения с отходами </w:t>
      </w:r>
      <w:r>
        <w:rPr>
          <w:sz w:val="28"/>
          <w:szCs w:val="28"/>
        </w:rPr>
        <w:br/>
      </w:r>
      <w:r w:rsidRPr="00265235">
        <w:rPr>
          <w:sz w:val="28"/>
          <w:szCs w:val="28"/>
        </w:rPr>
        <w:t>в Приморском крае, в том числе с твердыми коммунальными отходами, утвержденной приказом департамента природных ресурсов и охраны окружающей среды Приморского края от 25</w:t>
      </w:r>
      <w:r w:rsidR="00A11A93">
        <w:rPr>
          <w:sz w:val="28"/>
          <w:szCs w:val="28"/>
        </w:rPr>
        <w:t xml:space="preserve"> </w:t>
      </w:r>
      <w:r>
        <w:rPr>
          <w:sz w:val="28"/>
          <w:szCs w:val="28"/>
        </w:rPr>
        <w:t xml:space="preserve">февраля </w:t>
      </w:r>
      <w:r w:rsidRPr="00265235">
        <w:rPr>
          <w:sz w:val="28"/>
          <w:szCs w:val="28"/>
        </w:rPr>
        <w:t>2019</w:t>
      </w:r>
      <w:r>
        <w:rPr>
          <w:sz w:val="28"/>
          <w:szCs w:val="28"/>
        </w:rPr>
        <w:t xml:space="preserve"> </w:t>
      </w:r>
      <w:r w:rsidR="004E5E0C">
        <w:rPr>
          <w:sz w:val="28"/>
          <w:szCs w:val="28"/>
        </w:rPr>
        <w:t>г.</w:t>
      </w:r>
      <w:r w:rsidRPr="00265235">
        <w:rPr>
          <w:sz w:val="28"/>
          <w:szCs w:val="28"/>
        </w:rPr>
        <w:t xml:space="preserve"> № 37-01-09/38 (далее – Территориальная схема обращения с отходами </w:t>
      </w:r>
      <w:r w:rsidR="00A11A93">
        <w:rPr>
          <w:sz w:val="28"/>
          <w:szCs w:val="28"/>
        </w:rPr>
        <w:br/>
      </w:r>
      <w:r w:rsidRPr="00265235">
        <w:rPr>
          <w:sz w:val="28"/>
          <w:szCs w:val="28"/>
        </w:rPr>
        <w:t xml:space="preserve">в Приморском крае, в том числе с твердыми коммунальными отходами) </w:t>
      </w:r>
      <w:r w:rsidR="00A11A93">
        <w:rPr>
          <w:sz w:val="28"/>
          <w:szCs w:val="28"/>
        </w:rPr>
        <w:br/>
      </w:r>
      <w:r w:rsidRPr="00265235">
        <w:rPr>
          <w:sz w:val="28"/>
          <w:szCs w:val="28"/>
        </w:rPr>
        <w:t>в городском округе ежегодно образуется около 8 тысяч</w:t>
      </w:r>
      <w:proofErr w:type="gramEnd"/>
      <w:r w:rsidRPr="00265235">
        <w:rPr>
          <w:sz w:val="28"/>
          <w:szCs w:val="28"/>
        </w:rPr>
        <w:t xml:space="preserve"> тонн твердых коммунальных отходов (далее – ТКО), которые вывозятся на городской действующий полигон с последующим захоронением. </w:t>
      </w:r>
    </w:p>
    <w:p w:rsidR="005B28AC" w:rsidRPr="00265235" w:rsidRDefault="005B28AC" w:rsidP="00A25BB9">
      <w:pPr>
        <w:pStyle w:val="a7"/>
        <w:spacing w:line="312" w:lineRule="auto"/>
        <w:ind w:firstLine="709"/>
        <w:rPr>
          <w:sz w:val="28"/>
          <w:szCs w:val="28"/>
        </w:rPr>
      </w:pPr>
      <w:r w:rsidRPr="00265235">
        <w:rPr>
          <w:sz w:val="28"/>
          <w:szCs w:val="28"/>
        </w:rPr>
        <w:lastRenderedPageBreak/>
        <w:t xml:space="preserve">Полигон расположен на месте отработанного карьера (возвышенность «Малый Иосиф») на расстоянии около 1 км от жилых строений территории </w:t>
      </w:r>
      <w:r w:rsidR="00A11A93">
        <w:rPr>
          <w:sz w:val="28"/>
          <w:szCs w:val="28"/>
        </w:rPr>
        <w:br/>
      </w:r>
      <w:r w:rsidRPr="00265235">
        <w:rPr>
          <w:sz w:val="28"/>
          <w:szCs w:val="28"/>
        </w:rPr>
        <w:t xml:space="preserve">г. Большой Камень. Технология захоронения ТКО соответствует требованиям действующего законодательства. Полигон действует с 2005 </w:t>
      </w:r>
      <w:r w:rsidR="004E5E0C">
        <w:rPr>
          <w:sz w:val="28"/>
          <w:szCs w:val="28"/>
        </w:rPr>
        <w:t>г.</w:t>
      </w:r>
      <w:r w:rsidRPr="00265235">
        <w:rPr>
          <w:sz w:val="28"/>
          <w:szCs w:val="28"/>
        </w:rPr>
        <w:t xml:space="preserve"> </w:t>
      </w:r>
      <w:r w:rsidR="00A25BB9">
        <w:rPr>
          <w:sz w:val="28"/>
          <w:szCs w:val="28"/>
        </w:rPr>
        <w:br/>
      </w:r>
      <w:r w:rsidRPr="00265235">
        <w:rPr>
          <w:sz w:val="28"/>
          <w:szCs w:val="28"/>
        </w:rPr>
        <w:t xml:space="preserve">и рассчитан на 25 лет эксплуатации. </w:t>
      </w:r>
    </w:p>
    <w:p w:rsidR="005B28AC" w:rsidRPr="00265235" w:rsidRDefault="005B28AC" w:rsidP="00A25BB9">
      <w:pPr>
        <w:pStyle w:val="a7"/>
        <w:spacing w:line="312" w:lineRule="auto"/>
        <w:ind w:firstLine="709"/>
        <w:rPr>
          <w:sz w:val="28"/>
          <w:szCs w:val="28"/>
        </w:rPr>
      </w:pPr>
      <w:r w:rsidRPr="00265235">
        <w:rPr>
          <w:sz w:val="28"/>
          <w:szCs w:val="28"/>
        </w:rPr>
        <w:t>Захоронение отходов осуществляется в соответствии с технологией послойного уплотнения и изоляцией каждого слоя. В качестве изолирующего материала используется грунт.</w:t>
      </w:r>
    </w:p>
    <w:p w:rsidR="005B28AC" w:rsidRPr="00265235" w:rsidRDefault="005B28AC" w:rsidP="00A25BB9">
      <w:pPr>
        <w:pStyle w:val="a7"/>
        <w:spacing w:line="312" w:lineRule="auto"/>
        <w:ind w:firstLine="709"/>
        <w:rPr>
          <w:sz w:val="28"/>
          <w:szCs w:val="28"/>
        </w:rPr>
      </w:pPr>
      <w:r w:rsidRPr="00265235">
        <w:rPr>
          <w:sz w:val="28"/>
          <w:szCs w:val="28"/>
        </w:rPr>
        <w:t xml:space="preserve">На территории городского округа Большой Камень на северо-западном склоне горы Малый Иосиф, южнее водоочистных сооружений, расположена свалка ТКО, существующая с 1963 </w:t>
      </w:r>
      <w:r w:rsidR="004E5E0C">
        <w:rPr>
          <w:sz w:val="28"/>
          <w:szCs w:val="28"/>
        </w:rPr>
        <w:t>г.</w:t>
      </w:r>
      <w:r w:rsidRPr="00265235">
        <w:rPr>
          <w:sz w:val="28"/>
          <w:szCs w:val="28"/>
        </w:rPr>
        <w:t xml:space="preserve">, неэксплуатируемая в настоящее время. Площадь свалки составляет 6,24 га, объем накопленных отходов – около 570 тыс. куб. м. Рекультивация свалки не была проведена. </w:t>
      </w:r>
    </w:p>
    <w:p w:rsidR="005B28AC" w:rsidRPr="00265235" w:rsidRDefault="005B28AC" w:rsidP="00A25BB9">
      <w:pPr>
        <w:pStyle w:val="a7"/>
        <w:spacing w:line="312" w:lineRule="auto"/>
        <w:ind w:firstLine="709"/>
        <w:rPr>
          <w:sz w:val="28"/>
          <w:szCs w:val="28"/>
        </w:rPr>
      </w:pPr>
      <w:r w:rsidRPr="00265235">
        <w:rPr>
          <w:sz w:val="28"/>
          <w:szCs w:val="28"/>
        </w:rPr>
        <w:t>Полигон и свалка ТКО являются объектами, загрязняющими окружающую среду. Основными видами загрязнения являются:</w:t>
      </w:r>
    </w:p>
    <w:p w:rsidR="005B28AC" w:rsidRPr="00265235" w:rsidRDefault="005B28AC" w:rsidP="00A25BB9">
      <w:pPr>
        <w:pStyle w:val="a0"/>
        <w:numPr>
          <w:ilvl w:val="0"/>
          <w:numId w:val="0"/>
        </w:numPr>
        <w:spacing w:before="0" w:after="0" w:line="312" w:lineRule="auto"/>
        <w:ind w:firstLine="709"/>
        <w:rPr>
          <w:rFonts w:ascii="Times New Roman" w:hAnsi="Times New Roman"/>
          <w:sz w:val="28"/>
          <w:szCs w:val="28"/>
        </w:rPr>
      </w:pPr>
      <w:r w:rsidRPr="00265235">
        <w:rPr>
          <w:rFonts w:ascii="Times New Roman" w:hAnsi="Times New Roman"/>
          <w:sz w:val="28"/>
          <w:szCs w:val="28"/>
        </w:rPr>
        <w:t>загрязнение атмосферного воздуха;</w:t>
      </w:r>
    </w:p>
    <w:p w:rsidR="005B28AC" w:rsidRPr="00265235" w:rsidRDefault="005B28AC" w:rsidP="00A25BB9">
      <w:pPr>
        <w:pStyle w:val="a0"/>
        <w:numPr>
          <w:ilvl w:val="0"/>
          <w:numId w:val="0"/>
        </w:numPr>
        <w:spacing w:before="0" w:after="0" w:line="312" w:lineRule="auto"/>
        <w:ind w:firstLine="709"/>
        <w:rPr>
          <w:rFonts w:ascii="Times New Roman" w:hAnsi="Times New Roman"/>
          <w:sz w:val="28"/>
          <w:szCs w:val="28"/>
        </w:rPr>
      </w:pPr>
      <w:r w:rsidRPr="00265235">
        <w:rPr>
          <w:rFonts w:ascii="Times New Roman" w:hAnsi="Times New Roman"/>
          <w:sz w:val="28"/>
          <w:szCs w:val="28"/>
        </w:rPr>
        <w:t>загрязнение почвы;</w:t>
      </w:r>
    </w:p>
    <w:p w:rsidR="005B28AC" w:rsidRPr="00265235" w:rsidRDefault="005B28AC" w:rsidP="00A25BB9">
      <w:pPr>
        <w:pStyle w:val="a0"/>
        <w:numPr>
          <w:ilvl w:val="0"/>
          <w:numId w:val="0"/>
        </w:numPr>
        <w:spacing w:before="0" w:after="0" w:line="312" w:lineRule="auto"/>
        <w:ind w:firstLine="709"/>
        <w:rPr>
          <w:rFonts w:ascii="Times New Roman" w:hAnsi="Times New Roman"/>
          <w:sz w:val="28"/>
          <w:szCs w:val="28"/>
        </w:rPr>
      </w:pPr>
      <w:r w:rsidRPr="00265235">
        <w:rPr>
          <w:rFonts w:ascii="Times New Roman" w:hAnsi="Times New Roman"/>
          <w:sz w:val="28"/>
          <w:szCs w:val="28"/>
        </w:rPr>
        <w:t>загрязнение водного бассейна.</w:t>
      </w:r>
    </w:p>
    <w:p w:rsidR="005B28AC" w:rsidRPr="00265235" w:rsidRDefault="005B28AC" w:rsidP="00A25BB9">
      <w:pPr>
        <w:pStyle w:val="a7"/>
        <w:spacing w:line="312" w:lineRule="auto"/>
        <w:ind w:firstLine="709"/>
        <w:rPr>
          <w:sz w:val="28"/>
          <w:szCs w:val="28"/>
        </w:rPr>
      </w:pPr>
      <w:r w:rsidRPr="00265235">
        <w:rPr>
          <w:sz w:val="28"/>
          <w:szCs w:val="28"/>
        </w:rPr>
        <w:t>С целью уменьшения загрязнения атмосферного воздуха, поверхностных и</w:t>
      </w:r>
      <w:r w:rsidR="00A7314D">
        <w:rPr>
          <w:sz w:val="28"/>
          <w:szCs w:val="28"/>
        </w:rPr>
        <w:t xml:space="preserve"> </w:t>
      </w:r>
      <w:r w:rsidRPr="00265235">
        <w:rPr>
          <w:sz w:val="28"/>
          <w:szCs w:val="28"/>
        </w:rPr>
        <w:t xml:space="preserve">грунтовых вод, а также предотвращения аварийных ситуаций при эксплуатации полигона ТКО должны быть предусмотрены технические решения, позволяющие минимизировать вредное воздействие </w:t>
      </w:r>
      <w:r w:rsidR="000D119D">
        <w:rPr>
          <w:sz w:val="28"/>
          <w:szCs w:val="28"/>
        </w:rPr>
        <w:br/>
      </w:r>
      <w:r w:rsidRPr="00265235">
        <w:rPr>
          <w:sz w:val="28"/>
          <w:szCs w:val="28"/>
        </w:rPr>
        <w:t xml:space="preserve">на окружающую среду и предотвратить возникновение аварийных ситуаций. </w:t>
      </w:r>
    </w:p>
    <w:p w:rsidR="005B28AC" w:rsidRPr="000D119D" w:rsidRDefault="005B28AC" w:rsidP="00176B37">
      <w:pPr>
        <w:pStyle w:val="30"/>
        <w:keepLines w:val="0"/>
        <w:numPr>
          <w:ilvl w:val="2"/>
          <w:numId w:val="19"/>
        </w:numPr>
        <w:tabs>
          <w:tab w:val="left" w:pos="0"/>
          <w:tab w:val="left" w:pos="993"/>
          <w:tab w:val="left" w:pos="1276"/>
          <w:tab w:val="left" w:pos="1418"/>
          <w:tab w:val="left" w:pos="1843"/>
        </w:tabs>
        <w:suppressAutoHyphens/>
        <w:spacing w:before="120" w:after="120" w:line="240" w:lineRule="auto"/>
        <w:ind w:left="0" w:firstLine="709"/>
        <w:rPr>
          <w:rFonts w:ascii="Times New Roman" w:hAnsi="Times New Roman" w:cs="Times New Roman"/>
          <w:color w:val="auto"/>
          <w:sz w:val="28"/>
          <w:szCs w:val="28"/>
        </w:rPr>
      </w:pPr>
      <w:r w:rsidRPr="000D119D">
        <w:rPr>
          <w:rFonts w:ascii="Times New Roman" w:hAnsi="Times New Roman" w:cs="Times New Roman"/>
          <w:color w:val="auto"/>
          <w:sz w:val="28"/>
          <w:szCs w:val="28"/>
        </w:rPr>
        <w:t>Мероприятия по охране окружающей среды</w:t>
      </w:r>
      <w:bookmarkEnd w:id="516"/>
      <w:bookmarkEnd w:id="517"/>
      <w:bookmarkEnd w:id="518"/>
      <w:bookmarkEnd w:id="519"/>
      <w:bookmarkEnd w:id="520"/>
      <w:bookmarkEnd w:id="521"/>
      <w:bookmarkEnd w:id="522"/>
    </w:p>
    <w:p w:rsidR="005B28AC" w:rsidRDefault="005B28AC" w:rsidP="00A25BB9">
      <w:pPr>
        <w:tabs>
          <w:tab w:val="left" w:pos="0"/>
        </w:tabs>
        <w:spacing w:before="120" w:after="120" w:line="240" w:lineRule="auto"/>
        <w:ind w:firstLine="709"/>
        <w:rPr>
          <w:rFonts w:ascii="Times New Roman" w:hAnsi="Times New Roman" w:cs="Times New Roman"/>
          <w:b/>
          <w:sz w:val="28"/>
          <w:szCs w:val="28"/>
        </w:rPr>
      </w:pPr>
      <w:bookmarkStart w:id="524" w:name="_Toc334701228"/>
      <w:bookmarkStart w:id="525" w:name="_Toc388977929"/>
      <w:bookmarkStart w:id="526" w:name="_Toc436389591"/>
      <w:bookmarkStart w:id="527" w:name="_Toc14596426"/>
      <w:bookmarkStart w:id="528" w:name="_Toc14645774"/>
      <w:bookmarkStart w:id="529" w:name="_Toc14679898"/>
      <w:bookmarkStart w:id="530" w:name="_Toc14680214"/>
      <w:bookmarkStart w:id="531" w:name="_Toc14684904"/>
      <w:bookmarkStart w:id="532" w:name="_Toc17381790"/>
      <w:bookmarkStart w:id="533" w:name="_Toc17386344"/>
      <w:bookmarkStart w:id="534" w:name="_Toc17453496"/>
      <w:bookmarkStart w:id="535" w:name="_Toc17454686"/>
      <w:bookmarkStart w:id="536" w:name="_Toc17463113"/>
      <w:bookmarkStart w:id="537" w:name="_Toc17477121"/>
      <w:bookmarkStart w:id="538" w:name="_Toc19261205"/>
      <w:bookmarkStart w:id="539" w:name="_Toc19543647"/>
      <w:bookmarkStart w:id="540" w:name="_Toc19546921"/>
      <w:r w:rsidRPr="000D119D">
        <w:rPr>
          <w:rFonts w:ascii="Times New Roman" w:hAnsi="Times New Roman" w:cs="Times New Roman"/>
          <w:b/>
          <w:sz w:val="28"/>
          <w:szCs w:val="28"/>
        </w:rPr>
        <w:t xml:space="preserve">Мероприятия по охране </w:t>
      </w:r>
      <w:bookmarkEnd w:id="524"/>
      <w:bookmarkEnd w:id="525"/>
      <w:r w:rsidRPr="000D119D">
        <w:rPr>
          <w:rFonts w:ascii="Times New Roman" w:hAnsi="Times New Roman" w:cs="Times New Roman"/>
          <w:b/>
          <w:sz w:val="28"/>
          <w:szCs w:val="28"/>
        </w:rPr>
        <w:t>атмосферного воздуха</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rsidR="005B28AC" w:rsidRPr="00265235" w:rsidRDefault="005B28AC" w:rsidP="000D119D">
      <w:pPr>
        <w:pStyle w:val="a7"/>
        <w:spacing w:line="312" w:lineRule="auto"/>
        <w:ind w:firstLine="709"/>
        <w:rPr>
          <w:sz w:val="28"/>
          <w:szCs w:val="28"/>
        </w:rPr>
      </w:pPr>
      <w:bookmarkStart w:id="541" w:name="_Toc509326492"/>
      <w:bookmarkStart w:id="542" w:name="_Toc515548608"/>
      <w:bookmarkStart w:id="543" w:name="_Toc519166873"/>
      <w:bookmarkStart w:id="544" w:name="_Toc519170728"/>
      <w:bookmarkStart w:id="545" w:name="_Toc519178241"/>
      <w:bookmarkStart w:id="546" w:name="_Toc519249949"/>
      <w:bookmarkStart w:id="547" w:name="_Toc519251344"/>
      <w:bookmarkStart w:id="548" w:name="_Toc519257588"/>
      <w:bookmarkStart w:id="549" w:name="_Toc519499129"/>
      <w:bookmarkStart w:id="550" w:name="_Toc519500307"/>
      <w:bookmarkStart w:id="551" w:name="_Toc519859611"/>
      <w:bookmarkStart w:id="552" w:name="_Toc519863685"/>
      <w:bookmarkStart w:id="553" w:name="_Toc519866275"/>
      <w:bookmarkStart w:id="554" w:name="_Toc519867250"/>
      <w:bookmarkStart w:id="555" w:name="_Toc519873241"/>
      <w:bookmarkStart w:id="556" w:name="_Toc24571056"/>
      <w:bookmarkStart w:id="557" w:name="_Toc24634601"/>
      <w:bookmarkStart w:id="558" w:name="_Toc24642197"/>
      <w:bookmarkStart w:id="559" w:name="_Toc24642355"/>
      <w:bookmarkStart w:id="560" w:name="_Toc24733232"/>
      <w:bookmarkStart w:id="561" w:name="_Toc25070194"/>
      <w:bookmarkStart w:id="562" w:name="_Toc27052287"/>
      <w:r w:rsidRPr="00265235">
        <w:rPr>
          <w:sz w:val="28"/>
          <w:szCs w:val="28"/>
        </w:rPr>
        <w:t xml:space="preserve">Генеральным планом рекомендованы следующие мероприятия </w:t>
      </w:r>
      <w:r w:rsidR="000D119D">
        <w:rPr>
          <w:sz w:val="28"/>
          <w:szCs w:val="28"/>
        </w:rPr>
        <w:br/>
      </w:r>
      <w:r w:rsidRPr="00265235">
        <w:rPr>
          <w:sz w:val="28"/>
          <w:szCs w:val="28"/>
        </w:rPr>
        <w:t>по санитарной охране и оздоровлении воздушного бассейна территории городского округа:</w:t>
      </w:r>
    </w:p>
    <w:p w:rsidR="005B28AC" w:rsidRPr="00265235" w:rsidRDefault="005B28AC" w:rsidP="000D119D">
      <w:pPr>
        <w:pStyle w:val="a7"/>
        <w:spacing w:line="312" w:lineRule="auto"/>
        <w:ind w:firstLine="709"/>
        <w:rPr>
          <w:sz w:val="28"/>
          <w:szCs w:val="28"/>
        </w:rPr>
      </w:pPr>
      <w:r w:rsidRPr="00265235">
        <w:rPr>
          <w:sz w:val="28"/>
          <w:szCs w:val="28"/>
        </w:rPr>
        <w:t>- проведение мониторинговых исследований загрязнения атмосферного воздуха;</w:t>
      </w:r>
    </w:p>
    <w:p w:rsidR="005B28AC" w:rsidRPr="00265235" w:rsidRDefault="005B28AC" w:rsidP="000D119D">
      <w:pPr>
        <w:pStyle w:val="a7"/>
        <w:spacing w:line="312" w:lineRule="auto"/>
        <w:ind w:firstLine="709"/>
        <w:rPr>
          <w:sz w:val="28"/>
          <w:szCs w:val="28"/>
        </w:rPr>
      </w:pPr>
      <w:r w:rsidRPr="00265235">
        <w:rPr>
          <w:sz w:val="28"/>
          <w:szCs w:val="28"/>
        </w:rPr>
        <w:t xml:space="preserve">- разработка проектов и организация санитарно-защитных зон источников негативного воздействия на окружающую среду согласно СанПиН 2.2.1/2.1.1.1200-03; </w:t>
      </w:r>
    </w:p>
    <w:p w:rsidR="005B28AC" w:rsidRPr="00265235" w:rsidRDefault="005B28AC" w:rsidP="000D119D">
      <w:pPr>
        <w:pStyle w:val="a7"/>
        <w:spacing w:line="312" w:lineRule="auto"/>
        <w:ind w:firstLine="709"/>
        <w:rPr>
          <w:sz w:val="28"/>
          <w:szCs w:val="28"/>
        </w:rPr>
      </w:pPr>
      <w:r w:rsidRPr="00265235">
        <w:rPr>
          <w:sz w:val="28"/>
          <w:szCs w:val="28"/>
        </w:rPr>
        <w:lastRenderedPageBreak/>
        <w:t xml:space="preserve">- внедрение и реконструкция </w:t>
      </w:r>
      <w:proofErr w:type="spellStart"/>
      <w:r w:rsidRPr="00265235">
        <w:rPr>
          <w:sz w:val="28"/>
          <w:szCs w:val="28"/>
        </w:rPr>
        <w:t>пылегазоочистного</w:t>
      </w:r>
      <w:proofErr w:type="spellEnd"/>
      <w:r w:rsidRPr="00265235">
        <w:rPr>
          <w:sz w:val="28"/>
          <w:szCs w:val="28"/>
        </w:rPr>
        <w:t xml:space="preserve"> оборудования, механических и биологических фильтров на всех производственных </w:t>
      </w:r>
      <w:r w:rsidR="000D119D">
        <w:rPr>
          <w:sz w:val="28"/>
          <w:szCs w:val="28"/>
        </w:rPr>
        <w:br/>
      </w:r>
      <w:r w:rsidRPr="00265235">
        <w:rPr>
          <w:sz w:val="28"/>
          <w:szCs w:val="28"/>
        </w:rPr>
        <w:t>и инженерных объектах;</w:t>
      </w:r>
    </w:p>
    <w:p w:rsidR="005B28AC" w:rsidRPr="00265235" w:rsidRDefault="005B28AC" w:rsidP="000D119D">
      <w:pPr>
        <w:pStyle w:val="a7"/>
        <w:spacing w:line="312" w:lineRule="auto"/>
        <w:ind w:firstLine="709"/>
        <w:rPr>
          <w:sz w:val="28"/>
          <w:szCs w:val="28"/>
        </w:rPr>
      </w:pPr>
      <w:r w:rsidRPr="00265235">
        <w:rPr>
          <w:sz w:val="28"/>
          <w:szCs w:val="28"/>
        </w:rPr>
        <w:t xml:space="preserve">- комплексное нормирование вредных выбросов в атмосферу </w:t>
      </w:r>
      <w:r w:rsidR="000D119D">
        <w:rPr>
          <w:sz w:val="28"/>
          <w:szCs w:val="28"/>
        </w:rPr>
        <w:br/>
      </w:r>
      <w:r w:rsidRPr="00265235">
        <w:rPr>
          <w:sz w:val="28"/>
          <w:szCs w:val="28"/>
        </w:rPr>
        <w:t>и достижение установленных нормативов предельно допустимых выбросов;</w:t>
      </w:r>
    </w:p>
    <w:p w:rsidR="005B28AC" w:rsidRPr="00265235" w:rsidRDefault="005B28AC" w:rsidP="000D119D">
      <w:pPr>
        <w:pStyle w:val="a7"/>
        <w:spacing w:line="312" w:lineRule="auto"/>
        <w:ind w:firstLine="709"/>
        <w:rPr>
          <w:sz w:val="28"/>
          <w:szCs w:val="28"/>
        </w:rPr>
      </w:pPr>
      <w:r w:rsidRPr="00265235">
        <w:rPr>
          <w:sz w:val="28"/>
          <w:szCs w:val="28"/>
        </w:rPr>
        <w:t>- внедрение малоотходных и безотходных технологий в производстве;</w:t>
      </w:r>
    </w:p>
    <w:p w:rsidR="005B28AC" w:rsidRPr="00265235" w:rsidRDefault="005B28AC" w:rsidP="000D119D">
      <w:pPr>
        <w:pStyle w:val="a7"/>
        <w:spacing w:line="312" w:lineRule="auto"/>
        <w:ind w:firstLine="709"/>
        <w:rPr>
          <w:sz w:val="28"/>
          <w:szCs w:val="28"/>
        </w:rPr>
      </w:pPr>
      <w:r w:rsidRPr="00265235">
        <w:rPr>
          <w:sz w:val="28"/>
          <w:szCs w:val="28"/>
        </w:rPr>
        <w:t>- совершенствование и модернизация технологического производства;</w:t>
      </w:r>
    </w:p>
    <w:p w:rsidR="005B28AC" w:rsidRPr="00265235" w:rsidRDefault="005B28AC" w:rsidP="000D119D">
      <w:pPr>
        <w:pStyle w:val="a7"/>
        <w:spacing w:line="312" w:lineRule="auto"/>
        <w:ind w:firstLine="709"/>
        <w:rPr>
          <w:sz w:val="28"/>
          <w:szCs w:val="28"/>
        </w:rPr>
      </w:pPr>
      <w:r w:rsidRPr="00265235">
        <w:rPr>
          <w:sz w:val="28"/>
          <w:szCs w:val="28"/>
        </w:rPr>
        <w:t>- организация и благоустройство санитарно-защитных зон промышленных предприятий и других источников загрязнения атмосферного воздуха, водоемов, почвы;</w:t>
      </w:r>
    </w:p>
    <w:p w:rsidR="005B28AC" w:rsidRPr="00265235" w:rsidRDefault="005B28AC" w:rsidP="000D119D">
      <w:pPr>
        <w:pStyle w:val="a7"/>
        <w:spacing w:line="312" w:lineRule="auto"/>
        <w:ind w:firstLine="709"/>
        <w:rPr>
          <w:rFonts w:eastAsia="Calibri"/>
          <w:sz w:val="28"/>
          <w:szCs w:val="28"/>
        </w:rPr>
      </w:pPr>
      <w:r w:rsidRPr="00265235">
        <w:rPr>
          <w:sz w:val="28"/>
          <w:szCs w:val="28"/>
        </w:rPr>
        <w:t xml:space="preserve">- организация системы </w:t>
      </w:r>
      <w:proofErr w:type="gramStart"/>
      <w:r w:rsidRPr="00265235">
        <w:rPr>
          <w:sz w:val="28"/>
          <w:szCs w:val="28"/>
        </w:rPr>
        <w:t>контроля за</w:t>
      </w:r>
      <w:proofErr w:type="gramEnd"/>
      <w:r w:rsidRPr="00265235">
        <w:rPr>
          <w:sz w:val="28"/>
          <w:szCs w:val="28"/>
        </w:rPr>
        <w:t xml:space="preserve"> выбросами автотранспорта;</w:t>
      </w:r>
      <w:r w:rsidRPr="00265235">
        <w:rPr>
          <w:rFonts w:eastAsia="Calibri"/>
          <w:sz w:val="28"/>
          <w:szCs w:val="28"/>
        </w:rPr>
        <w:t xml:space="preserve"> </w:t>
      </w:r>
    </w:p>
    <w:p w:rsidR="005B28AC" w:rsidRPr="00265235" w:rsidRDefault="005B28AC" w:rsidP="000D119D">
      <w:pPr>
        <w:pStyle w:val="a7"/>
        <w:spacing w:line="312" w:lineRule="auto"/>
        <w:ind w:firstLine="709"/>
        <w:rPr>
          <w:rFonts w:eastAsia="Calibri"/>
          <w:sz w:val="28"/>
          <w:szCs w:val="28"/>
        </w:rPr>
      </w:pPr>
      <w:r w:rsidRPr="00265235">
        <w:rPr>
          <w:rFonts w:eastAsia="Calibri"/>
          <w:sz w:val="28"/>
          <w:szCs w:val="28"/>
        </w:rPr>
        <w:t xml:space="preserve">- </w:t>
      </w:r>
      <w:r w:rsidRPr="00265235">
        <w:rPr>
          <w:sz w:val="28"/>
          <w:szCs w:val="28"/>
        </w:rPr>
        <w:t>улучшение дорожного покрытия, рационализация транспортных потоков</w:t>
      </w:r>
      <w:r w:rsidRPr="00265235">
        <w:rPr>
          <w:rFonts w:eastAsia="Calibri"/>
          <w:sz w:val="28"/>
          <w:szCs w:val="28"/>
        </w:rPr>
        <w:t>;</w:t>
      </w:r>
    </w:p>
    <w:p w:rsidR="005B28AC" w:rsidRPr="00265235" w:rsidRDefault="005B28AC" w:rsidP="000D119D">
      <w:pPr>
        <w:pStyle w:val="a7"/>
        <w:spacing w:line="312" w:lineRule="auto"/>
        <w:ind w:firstLine="709"/>
        <w:rPr>
          <w:sz w:val="28"/>
          <w:szCs w:val="28"/>
        </w:rPr>
      </w:pPr>
      <w:r w:rsidRPr="00265235">
        <w:rPr>
          <w:rFonts w:eastAsia="Calibri"/>
          <w:sz w:val="28"/>
          <w:szCs w:val="28"/>
        </w:rPr>
        <w:t>- ограничение на передвижение транспортных сре</w:t>
      </w:r>
      <w:proofErr w:type="gramStart"/>
      <w:r w:rsidRPr="00265235">
        <w:rPr>
          <w:rFonts w:eastAsia="Calibri"/>
          <w:sz w:val="28"/>
          <w:szCs w:val="28"/>
        </w:rPr>
        <w:t>дств в пр</w:t>
      </w:r>
      <w:proofErr w:type="gramEnd"/>
      <w:r w:rsidRPr="00265235">
        <w:rPr>
          <w:rFonts w:eastAsia="Calibri"/>
          <w:sz w:val="28"/>
          <w:szCs w:val="28"/>
        </w:rPr>
        <w:t>еделах озелененных территорий общего пользования и зон отдыха.</w:t>
      </w:r>
    </w:p>
    <w:p w:rsidR="005B28AC" w:rsidRDefault="005B28AC" w:rsidP="00700FFF">
      <w:pPr>
        <w:spacing w:before="120" w:after="120" w:line="240" w:lineRule="auto"/>
        <w:ind w:firstLine="709"/>
        <w:rPr>
          <w:rFonts w:ascii="Times New Roman" w:hAnsi="Times New Roman" w:cs="Times New Roman"/>
          <w:b/>
          <w:sz w:val="28"/>
          <w:szCs w:val="28"/>
        </w:rPr>
      </w:pPr>
      <w:bookmarkStart w:id="563" w:name="_Toc436389592"/>
      <w:bookmarkStart w:id="564" w:name="_Toc14596427"/>
      <w:bookmarkStart w:id="565" w:name="_Toc14645775"/>
      <w:bookmarkStart w:id="566" w:name="_Toc14679899"/>
      <w:bookmarkStart w:id="567" w:name="_Toc14680215"/>
      <w:bookmarkStart w:id="568" w:name="_Toc14684905"/>
      <w:bookmarkStart w:id="569" w:name="_Toc17381791"/>
      <w:bookmarkStart w:id="570" w:name="_Toc17386345"/>
      <w:bookmarkStart w:id="571" w:name="_Toc17453497"/>
      <w:bookmarkStart w:id="572" w:name="_Toc17454687"/>
      <w:bookmarkStart w:id="573" w:name="_Toc17463114"/>
      <w:bookmarkStart w:id="574" w:name="_Toc17477122"/>
      <w:bookmarkStart w:id="575" w:name="_Toc19261206"/>
      <w:bookmarkStart w:id="576" w:name="_Toc19543648"/>
      <w:bookmarkStart w:id="577" w:name="_Toc19546922"/>
      <w:r w:rsidRPr="000D119D">
        <w:rPr>
          <w:rFonts w:ascii="Times New Roman" w:hAnsi="Times New Roman" w:cs="Times New Roman"/>
          <w:b/>
          <w:sz w:val="28"/>
          <w:szCs w:val="28"/>
        </w:rPr>
        <w:t>Мероприятия по охране водной среды</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rsidR="005B28AC" w:rsidRPr="000D119D" w:rsidRDefault="005B28AC" w:rsidP="000D119D">
      <w:pPr>
        <w:pStyle w:val="a7"/>
        <w:spacing w:line="312" w:lineRule="auto"/>
        <w:ind w:firstLine="709"/>
        <w:rPr>
          <w:sz w:val="28"/>
          <w:szCs w:val="28"/>
        </w:rPr>
      </w:pPr>
      <w:r w:rsidRPr="000D119D">
        <w:rPr>
          <w:sz w:val="28"/>
          <w:szCs w:val="28"/>
        </w:rPr>
        <w:t xml:space="preserve">Генеральным планом рекомендованы следующие мероприятия </w:t>
      </w:r>
      <w:r w:rsidR="000D119D">
        <w:rPr>
          <w:sz w:val="28"/>
          <w:szCs w:val="28"/>
        </w:rPr>
        <w:br/>
      </w:r>
      <w:r w:rsidRPr="000D119D">
        <w:rPr>
          <w:sz w:val="28"/>
          <w:szCs w:val="28"/>
        </w:rPr>
        <w:t xml:space="preserve">по улучшению состояния водных объектов и прилегающих территорий: </w:t>
      </w:r>
    </w:p>
    <w:p w:rsidR="005B28AC" w:rsidRPr="000D119D" w:rsidRDefault="005B28AC" w:rsidP="000D119D">
      <w:pPr>
        <w:pStyle w:val="a7"/>
        <w:spacing w:line="312" w:lineRule="auto"/>
        <w:ind w:firstLine="709"/>
        <w:rPr>
          <w:sz w:val="28"/>
          <w:szCs w:val="28"/>
        </w:rPr>
      </w:pPr>
      <w:r w:rsidRPr="000D119D">
        <w:rPr>
          <w:sz w:val="28"/>
          <w:szCs w:val="28"/>
        </w:rPr>
        <w:t xml:space="preserve">- установление на местности границ </w:t>
      </w:r>
      <w:proofErr w:type="spellStart"/>
      <w:r w:rsidRPr="000D119D">
        <w:rPr>
          <w:sz w:val="28"/>
          <w:szCs w:val="28"/>
        </w:rPr>
        <w:t>водоохранных</w:t>
      </w:r>
      <w:proofErr w:type="spellEnd"/>
      <w:r w:rsidRPr="000D119D">
        <w:rPr>
          <w:sz w:val="28"/>
          <w:szCs w:val="28"/>
        </w:rPr>
        <w:t xml:space="preserve"> зон и границ прибрежных защитных полос водных объектов;</w:t>
      </w:r>
    </w:p>
    <w:p w:rsidR="005B28AC" w:rsidRPr="000D119D" w:rsidRDefault="005B28AC" w:rsidP="000D119D">
      <w:pPr>
        <w:pStyle w:val="a7"/>
        <w:spacing w:line="312" w:lineRule="auto"/>
        <w:ind w:firstLine="709"/>
        <w:rPr>
          <w:sz w:val="28"/>
          <w:szCs w:val="28"/>
        </w:rPr>
      </w:pPr>
      <w:r w:rsidRPr="000D119D">
        <w:rPr>
          <w:sz w:val="28"/>
          <w:szCs w:val="28"/>
        </w:rPr>
        <w:t xml:space="preserve">- соблюдение режимов и требований в границах </w:t>
      </w:r>
      <w:proofErr w:type="spellStart"/>
      <w:r w:rsidRPr="000D119D">
        <w:rPr>
          <w:sz w:val="28"/>
          <w:szCs w:val="28"/>
        </w:rPr>
        <w:t>водоохранных</w:t>
      </w:r>
      <w:proofErr w:type="spellEnd"/>
      <w:r w:rsidRPr="000D119D">
        <w:rPr>
          <w:sz w:val="28"/>
          <w:szCs w:val="28"/>
        </w:rPr>
        <w:t xml:space="preserve"> зон, прибрежных защитных полос, а также в границах зон санитарной охраны источников водоснабжения и водопроводов питьевого назначения </w:t>
      </w:r>
      <w:r w:rsidR="000D119D">
        <w:rPr>
          <w:sz w:val="28"/>
          <w:szCs w:val="28"/>
        </w:rPr>
        <w:br/>
      </w:r>
      <w:r w:rsidRPr="000D119D">
        <w:rPr>
          <w:sz w:val="28"/>
          <w:szCs w:val="28"/>
        </w:rPr>
        <w:t>в соответствии с нормативными правовыми актами;</w:t>
      </w:r>
    </w:p>
    <w:p w:rsidR="005B28AC" w:rsidRPr="000D119D" w:rsidRDefault="005B28AC" w:rsidP="000D119D">
      <w:pPr>
        <w:pStyle w:val="a7"/>
        <w:spacing w:line="312" w:lineRule="auto"/>
        <w:ind w:firstLine="709"/>
        <w:rPr>
          <w:sz w:val="28"/>
          <w:szCs w:val="28"/>
        </w:rPr>
      </w:pPr>
      <w:r w:rsidRPr="000D119D">
        <w:rPr>
          <w:sz w:val="28"/>
          <w:szCs w:val="28"/>
        </w:rPr>
        <w:t>- запрещение движения и стоянка транспортных сре</w:t>
      </w:r>
      <w:proofErr w:type="gramStart"/>
      <w:r w:rsidRPr="000D119D">
        <w:rPr>
          <w:sz w:val="28"/>
          <w:szCs w:val="28"/>
        </w:rPr>
        <w:t>дств в гр</w:t>
      </w:r>
      <w:proofErr w:type="gramEnd"/>
      <w:r w:rsidRPr="000D119D">
        <w:rPr>
          <w:sz w:val="28"/>
          <w:szCs w:val="28"/>
        </w:rPr>
        <w:t xml:space="preserve">аницах </w:t>
      </w:r>
      <w:proofErr w:type="spellStart"/>
      <w:r w:rsidRPr="000D119D">
        <w:rPr>
          <w:sz w:val="28"/>
          <w:szCs w:val="28"/>
        </w:rPr>
        <w:t>водоохранных</w:t>
      </w:r>
      <w:proofErr w:type="spellEnd"/>
      <w:r w:rsidRPr="000D119D">
        <w:rPr>
          <w:sz w:val="28"/>
          <w:szCs w:val="28"/>
        </w:rPr>
        <w:t xml:space="preserve"> зон (кроме специальных транспортных средств), </w:t>
      </w:r>
      <w:r w:rsidR="000D119D">
        <w:rPr>
          <w:sz w:val="28"/>
          <w:szCs w:val="28"/>
        </w:rPr>
        <w:br/>
      </w:r>
      <w:r w:rsidRPr="000D119D">
        <w:rPr>
          <w:sz w:val="28"/>
          <w:szCs w:val="28"/>
        </w:rPr>
        <w:t xml:space="preserve">за исключением их движения по дорогам и стоянки на дорогах </w:t>
      </w:r>
      <w:r w:rsidR="000D119D">
        <w:rPr>
          <w:sz w:val="28"/>
          <w:szCs w:val="28"/>
        </w:rPr>
        <w:br/>
      </w:r>
      <w:r w:rsidRPr="000D119D">
        <w:rPr>
          <w:sz w:val="28"/>
          <w:szCs w:val="28"/>
        </w:rPr>
        <w:t>и в специально оборудованных местах, имеющих твердое покрытие;</w:t>
      </w:r>
    </w:p>
    <w:p w:rsidR="005B28AC" w:rsidRPr="000D119D" w:rsidRDefault="005B28AC" w:rsidP="000D119D">
      <w:pPr>
        <w:pStyle w:val="a7"/>
        <w:spacing w:line="312" w:lineRule="auto"/>
        <w:ind w:firstLine="709"/>
        <w:rPr>
          <w:sz w:val="28"/>
          <w:szCs w:val="28"/>
        </w:rPr>
      </w:pPr>
      <w:r w:rsidRPr="000D119D">
        <w:rPr>
          <w:sz w:val="28"/>
          <w:szCs w:val="28"/>
        </w:rPr>
        <w:t xml:space="preserve">- проведение очистки территорий </w:t>
      </w:r>
      <w:proofErr w:type="spellStart"/>
      <w:r w:rsidRPr="000D119D">
        <w:rPr>
          <w:sz w:val="28"/>
          <w:szCs w:val="28"/>
        </w:rPr>
        <w:t>водоохранных</w:t>
      </w:r>
      <w:proofErr w:type="spellEnd"/>
      <w:r w:rsidRPr="000D119D">
        <w:rPr>
          <w:sz w:val="28"/>
          <w:szCs w:val="28"/>
        </w:rPr>
        <w:t xml:space="preserve"> зон </w:t>
      </w:r>
      <w:r w:rsidR="000D119D">
        <w:rPr>
          <w:sz w:val="28"/>
          <w:szCs w:val="28"/>
        </w:rPr>
        <w:br/>
      </w:r>
      <w:r w:rsidRPr="000D119D">
        <w:rPr>
          <w:sz w:val="28"/>
          <w:szCs w:val="28"/>
        </w:rPr>
        <w:t>от несанкционированных свалок бытового и строительного мусора, отходов производства;</w:t>
      </w:r>
    </w:p>
    <w:p w:rsidR="005B28AC" w:rsidRPr="000D119D" w:rsidRDefault="005B28AC" w:rsidP="000D119D">
      <w:pPr>
        <w:pStyle w:val="a7"/>
        <w:spacing w:line="312" w:lineRule="auto"/>
        <w:ind w:firstLine="709"/>
        <w:rPr>
          <w:sz w:val="28"/>
          <w:szCs w:val="28"/>
        </w:rPr>
      </w:pPr>
      <w:r w:rsidRPr="000D119D">
        <w:rPr>
          <w:sz w:val="28"/>
          <w:szCs w:val="28"/>
        </w:rPr>
        <w:t>- проведение благоустройства и расчистка водных объектов;</w:t>
      </w:r>
    </w:p>
    <w:p w:rsidR="005B28AC" w:rsidRPr="000D119D" w:rsidRDefault="005B28AC" w:rsidP="000D119D">
      <w:pPr>
        <w:pStyle w:val="a7"/>
        <w:spacing w:line="312" w:lineRule="auto"/>
        <w:ind w:firstLine="709"/>
        <w:rPr>
          <w:sz w:val="28"/>
          <w:szCs w:val="28"/>
        </w:rPr>
      </w:pPr>
      <w:r w:rsidRPr="000D119D">
        <w:rPr>
          <w:sz w:val="28"/>
          <w:szCs w:val="28"/>
        </w:rPr>
        <w:t>- проведение благоустройства и озеленение прибрежных защитных полос и</w:t>
      </w:r>
      <w:r w:rsidR="00700FFF">
        <w:rPr>
          <w:sz w:val="28"/>
          <w:szCs w:val="28"/>
        </w:rPr>
        <w:t xml:space="preserve"> </w:t>
      </w:r>
      <w:proofErr w:type="spellStart"/>
      <w:r w:rsidRPr="000D119D">
        <w:rPr>
          <w:sz w:val="28"/>
          <w:szCs w:val="28"/>
        </w:rPr>
        <w:t>водоохранных</w:t>
      </w:r>
      <w:proofErr w:type="spellEnd"/>
      <w:r w:rsidRPr="000D119D">
        <w:rPr>
          <w:sz w:val="28"/>
          <w:szCs w:val="28"/>
        </w:rPr>
        <w:t xml:space="preserve"> зон;</w:t>
      </w:r>
    </w:p>
    <w:p w:rsidR="005B28AC" w:rsidRPr="000D119D" w:rsidRDefault="005B28AC" w:rsidP="000D119D">
      <w:pPr>
        <w:pStyle w:val="a7"/>
        <w:spacing w:line="312" w:lineRule="auto"/>
        <w:ind w:firstLine="709"/>
        <w:rPr>
          <w:sz w:val="28"/>
          <w:szCs w:val="28"/>
        </w:rPr>
      </w:pPr>
      <w:r w:rsidRPr="000D119D">
        <w:rPr>
          <w:sz w:val="28"/>
          <w:szCs w:val="28"/>
        </w:rPr>
        <w:lastRenderedPageBreak/>
        <w:t>- размещение и реконструкция очистных сооружений;</w:t>
      </w:r>
    </w:p>
    <w:p w:rsidR="005B28AC" w:rsidRPr="000D119D" w:rsidRDefault="005B28AC" w:rsidP="000D119D">
      <w:pPr>
        <w:pStyle w:val="a7"/>
        <w:spacing w:line="312" w:lineRule="auto"/>
        <w:ind w:firstLine="709"/>
        <w:rPr>
          <w:sz w:val="28"/>
          <w:szCs w:val="28"/>
        </w:rPr>
      </w:pPr>
      <w:r w:rsidRPr="000D119D">
        <w:rPr>
          <w:sz w:val="28"/>
          <w:szCs w:val="28"/>
        </w:rPr>
        <w:t xml:space="preserve">- инженерная подготовка территории, планируемой к застройке; </w:t>
      </w:r>
    </w:p>
    <w:p w:rsidR="005B28AC" w:rsidRPr="000D119D" w:rsidRDefault="005B28AC" w:rsidP="000D119D">
      <w:pPr>
        <w:pStyle w:val="a7"/>
        <w:spacing w:line="312" w:lineRule="auto"/>
        <w:ind w:firstLine="709"/>
        <w:rPr>
          <w:sz w:val="28"/>
          <w:szCs w:val="28"/>
        </w:rPr>
      </w:pPr>
      <w:r w:rsidRPr="000D119D">
        <w:rPr>
          <w:sz w:val="28"/>
          <w:szCs w:val="28"/>
        </w:rPr>
        <w:t>- организация сети дождевой канализации, отводящей поверхностные стоки на очистные сооружения;</w:t>
      </w:r>
    </w:p>
    <w:p w:rsidR="005B28AC" w:rsidRPr="000D119D" w:rsidRDefault="005B28AC" w:rsidP="000D119D">
      <w:pPr>
        <w:pStyle w:val="a7"/>
        <w:spacing w:line="312" w:lineRule="auto"/>
        <w:ind w:firstLine="709"/>
        <w:rPr>
          <w:sz w:val="28"/>
          <w:szCs w:val="28"/>
        </w:rPr>
      </w:pPr>
      <w:r w:rsidRPr="000D119D">
        <w:rPr>
          <w:sz w:val="28"/>
          <w:szCs w:val="28"/>
        </w:rPr>
        <w:t>- запрещение сброса хозяйственно-бытовых стоков с территорий производственных предприятий и автомоек на рельеф местности;</w:t>
      </w:r>
    </w:p>
    <w:p w:rsidR="005B28AC" w:rsidRPr="000D119D" w:rsidRDefault="005B28AC" w:rsidP="000D119D">
      <w:pPr>
        <w:pStyle w:val="a7"/>
        <w:spacing w:line="312" w:lineRule="auto"/>
        <w:ind w:firstLine="709"/>
        <w:rPr>
          <w:sz w:val="28"/>
          <w:szCs w:val="28"/>
        </w:rPr>
      </w:pPr>
      <w:r w:rsidRPr="000D119D">
        <w:rPr>
          <w:sz w:val="28"/>
          <w:szCs w:val="28"/>
        </w:rPr>
        <w:t xml:space="preserve">- организация контроля уровня загрязнения поверхностных </w:t>
      </w:r>
      <w:r w:rsidR="000D119D">
        <w:rPr>
          <w:sz w:val="28"/>
          <w:szCs w:val="28"/>
        </w:rPr>
        <w:br/>
      </w:r>
      <w:r w:rsidRPr="000D119D">
        <w:rPr>
          <w:sz w:val="28"/>
          <w:szCs w:val="28"/>
        </w:rPr>
        <w:t>и грунтовых вод;</w:t>
      </w:r>
    </w:p>
    <w:p w:rsidR="005B28AC" w:rsidRPr="000D119D" w:rsidRDefault="005B28AC" w:rsidP="000D119D">
      <w:pPr>
        <w:pStyle w:val="a7"/>
        <w:spacing w:line="312" w:lineRule="auto"/>
        <w:ind w:firstLine="709"/>
        <w:rPr>
          <w:sz w:val="28"/>
          <w:szCs w:val="28"/>
        </w:rPr>
      </w:pPr>
      <w:r w:rsidRPr="000D119D">
        <w:rPr>
          <w:sz w:val="28"/>
          <w:szCs w:val="28"/>
        </w:rPr>
        <w:t xml:space="preserve">- оборудование объектов, расположенных в </w:t>
      </w:r>
      <w:proofErr w:type="spellStart"/>
      <w:r w:rsidRPr="000D119D">
        <w:rPr>
          <w:sz w:val="28"/>
          <w:szCs w:val="28"/>
        </w:rPr>
        <w:t>водоохранной</w:t>
      </w:r>
      <w:proofErr w:type="spellEnd"/>
      <w:r w:rsidRPr="000D119D">
        <w:rPr>
          <w:sz w:val="28"/>
          <w:szCs w:val="28"/>
        </w:rPr>
        <w:t xml:space="preserve"> зоне, сооружениями, обеспечивающими охрану водных объектов от загрязнения, засорения, заиления и</w:t>
      </w:r>
      <w:r w:rsidR="00700FFF">
        <w:rPr>
          <w:sz w:val="28"/>
          <w:szCs w:val="28"/>
        </w:rPr>
        <w:t xml:space="preserve"> </w:t>
      </w:r>
      <w:r w:rsidRPr="000D119D">
        <w:rPr>
          <w:sz w:val="28"/>
          <w:szCs w:val="28"/>
        </w:rPr>
        <w:t xml:space="preserve">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w:t>
      </w:r>
      <w:r w:rsidR="000D119D">
        <w:rPr>
          <w:sz w:val="28"/>
          <w:szCs w:val="28"/>
        </w:rPr>
        <w:br/>
      </w:r>
      <w:r w:rsidRPr="000D119D">
        <w:rPr>
          <w:sz w:val="28"/>
          <w:szCs w:val="28"/>
        </w:rPr>
        <w:t xml:space="preserve">от загрязнения, засорения, заиления и истощения вод, осуществляется </w:t>
      </w:r>
      <w:r w:rsidR="000D119D">
        <w:rPr>
          <w:sz w:val="28"/>
          <w:szCs w:val="28"/>
        </w:rPr>
        <w:br/>
      </w:r>
      <w:r w:rsidRPr="000D119D">
        <w:rPr>
          <w:sz w:val="28"/>
          <w:szCs w:val="28"/>
        </w:rPr>
        <w:t xml:space="preserve">с учетом необходимости соблюдения установленных в соответствии </w:t>
      </w:r>
      <w:r w:rsidR="00700FFF">
        <w:rPr>
          <w:sz w:val="28"/>
          <w:szCs w:val="28"/>
        </w:rPr>
        <w:br/>
      </w:r>
      <w:r w:rsidRPr="000D119D">
        <w:rPr>
          <w:sz w:val="28"/>
          <w:szCs w:val="28"/>
        </w:rPr>
        <w:t>с</w:t>
      </w:r>
      <w:r w:rsidR="00700FFF">
        <w:rPr>
          <w:sz w:val="28"/>
          <w:szCs w:val="28"/>
        </w:rPr>
        <w:t xml:space="preserve"> </w:t>
      </w:r>
      <w:r w:rsidRPr="000D119D">
        <w:rPr>
          <w:sz w:val="28"/>
          <w:szCs w:val="28"/>
        </w:rPr>
        <w:t xml:space="preserve">законодательством в области охраны окружающей среды нормативов допустимых сбросов загрязняющих веществ, иных веществ </w:t>
      </w:r>
      <w:r w:rsidR="000D119D">
        <w:rPr>
          <w:sz w:val="28"/>
          <w:szCs w:val="28"/>
        </w:rPr>
        <w:br/>
      </w:r>
      <w:r w:rsidRPr="000D119D">
        <w:rPr>
          <w:sz w:val="28"/>
          <w:szCs w:val="28"/>
        </w:rPr>
        <w:t>и микроорганизмов.</w:t>
      </w:r>
    </w:p>
    <w:p w:rsidR="005B28AC" w:rsidRPr="000D119D" w:rsidRDefault="005B28AC" w:rsidP="000D119D">
      <w:pPr>
        <w:pStyle w:val="a7"/>
        <w:spacing w:line="312" w:lineRule="auto"/>
        <w:ind w:firstLine="709"/>
        <w:rPr>
          <w:sz w:val="28"/>
          <w:szCs w:val="28"/>
        </w:rPr>
      </w:pPr>
      <w:r w:rsidRPr="000D119D">
        <w:rPr>
          <w:sz w:val="28"/>
          <w:szCs w:val="28"/>
        </w:rPr>
        <w:t xml:space="preserve">Для предотвращения загрязнения водных объектов стоками </w:t>
      </w:r>
      <w:r w:rsidR="000D119D">
        <w:rPr>
          <w:sz w:val="28"/>
          <w:szCs w:val="28"/>
        </w:rPr>
        <w:br/>
      </w:r>
      <w:r w:rsidRPr="000D119D">
        <w:rPr>
          <w:sz w:val="28"/>
          <w:szCs w:val="28"/>
        </w:rPr>
        <w:t>с производственных и коммунально-складских территорий необходимо проведение следующих мероприятий:</w:t>
      </w:r>
    </w:p>
    <w:p w:rsidR="005B28AC" w:rsidRPr="000D119D" w:rsidRDefault="005B28AC" w:rsidP="000D119D">
      <w:pPr>
        <w:pStyle w:val="a7"/>
        <w:spacing w:line="312" w:lineRule="auto"/>
        <w:ind w:firstLine="709"/>
        <w:rPr>
          <w:sz w:val="28"/>
          <w:szCs w:val="28"/>
        </w:rPr>
      </w:pPr>
      <w:r w:rsidRPr="000D119D">
        <w:rPr>
          <w:sz w:val="28"/>
          <w:szCs w:val="28"/>
        </w:rPr>
        <w:t>- строительство дождевой (ливневой) канализации на территории промышленных, сельскохозяйственных и коммунально-складских зон;</w:t>
      </w:r>
    </w:p>
    <w:p w:rsidR="005B28AC" w:rsidRPr="000D119D" w:rsidRDefault="005B28AC" w:rsidP="000D119D">
      <w:pPr>
        <w:pStyle w:val="a7"/>
        <w:spacing w:line="312" w:lineRule="auto"/>
        <w:ind w:firstLine="709"/>
        <w:rPr>
          <w:sz w:val="28"/>
          <w:szCs w:val="28"/>
        </w:rPr>
      </w:pPr>
      <w:r w:rsidRPr="000D119D">
        <w:rPr>
          <w:sz w:val="28"/>
          <w:szCs w:val="28"/>
        </w:rPr>
        <w:t>- строительство локальных очистных сооружений на предприятиях.</w:t>
      </w:r>
    </w:p>
    <w:p w:rsidR="005B28AC" w:rsidRPr="000D119D" w:rsidRDefault="005B28AC" w:rsidP="000D119D">
      <w:pPr>
        <w:pStyle w:val="a7"/>
        <w:spacing w:line="312" w:lineRule="auto"/>
        <w:ind w:firstLine="709"/>
        <w:rPr>
          <w:sz w:val="28"/>
          <w:szCs w:val="28"/>
        </w:rPr>
      </w:pPr>
      <w:r w:rsidRPr="000D119D">
        <w:rPr>
          <w:sz w:val="28"/>
          <w:szCs w:val="28"/>
        </w:rPr>
        <w:t>К основным организационным мероприятиям по охране поверхностных и подземных вод на территории городского округа Большой Камень относятся создание системы мониторинга водных объектов, организация мониторинга за состоянием водопроводящих сетей и своевременное проведение мероприятий по предупреждению утечек из систем водопровода и канализации.</w:t>
      </w:r>
    </w:p>
    <w:p w:rsidR="005B28AC" w:rsidRPr="000D119D" w:rsidRDefault="005B28AC" w:rsidP="000D119D">
      <w:pPr>
        <w:pStyle w:val="a7"/>
        <w:spacing w:line="312" w:lineRule="auto"/>
        <w:ind w:firstLine="709"/>
        <w:rPr>
          <w:sz w:val="28"/>
          <w:szCs w:val="28"/>
        </w:rPr>
      </w:pPr>
      <w:r w:rsidRPr="000D119D">
        <w:rPr>
          <w:sz w:val="28"/>
          <w:szCs w:val="28"/>
        </w:rPr>
        <w:t xml:space="preserve">При геологическом изучении недр, разведке и добыче полезных ископаемых, строительстве и эксплуатации подземных сооружений, </w:t>
      </w:r>
      <w:r w:rsidR="000D119D">
        <w:rPr>
          <w:sz w:val="28"/>
          <w:szCs w:val="28"/>
        </w:rPr>
        <w:br/>
      </w:r>
      <w:r w:rsidRPr="000D119D">
        <w:rPr>
          <w:sz w:val="28"/>
          <w:szCs w:val="28"/>
        </w:rPr>
        <w:t xml:space="preserve">не связанных с добычей полезных ископаемых, </w:t>
      </w:r>
      <w:proofErr w:type="spellStart"/>
      <w:r w:rsidRPr="000D119D">
        <w:rPr>
          <w:sz w:val="28"/>
          <w:szCs w:val="28"/>
        </w:rPr>
        <w:t>недропользователи</w:t>
      </w:r>
      <w:proofErr w:type="spellEnd"/>
      <w:r w:rsidRPr="000D119D">
        <w:rPr>
          <w:sz w:val="28"/>
          <w:szCs w:val="28"/>
        </w:rPr>
        <w:t xml:space="preserve"> обязаны не допускать загрязнение, засорение и истощение водных объектов.</w:t>
      </w:r>
    </w:p>
    <w:p w:rsidR="005B28AC" w:rsidRPr="000D119D" w:rsidRDefault="005B28AC" w:rsidP="000D119D">
      <w:pPr>
        <w:pStyle w:val="a7"/>
        <w:spacing w:line="312" w:lineRule="auto"/>
        <w:ind w:firstLine="709"/>
        <w:rPr>
          <w:sz w:val="28"/>
          <w:szCs w:val="28"/>
        </w:rPr>
      </w:pPr>
      <w:r w:rsidRPr="000D119D">
        <w:rPr>
          <w:sz w:val="28"/>
          <w:szCs w:val="28"/>
        </w:rPr>
        <w:lastRenderedPageBreak/>
        <w:t xml:space="preserve">В границах </w:t>
      </w:r>
      <w:proofErr w:type="spellStart"/>
      <w:r w:rsidRPr="000D119D">
        <w:rPr>
          <w:sz w:val="28"/>
          <w:szCs w:val="28"/>
        </w:rPr>
        <w:t>водоохранных</w:t>
      </w:r>
      <w:proofErr w:type="spellEnd"/>
      <w:r w:rsidRPr="000D119D">
        <w:rPr>
          <w:sz w:val="28"/>
          <w:szCs w:val="28"/>
        </w:rPr>
        <w:t xml:space="preserve"> зон в соответствии с пунктом 15 статьи 65 Водного кодекса Российской Федерации запрещаются:</w:t>
      </w:r>
    </w:p>
    <w:p w:rsidR="005B28AC" w:rsidRPr="000D119D" w:rsidRDefault="005B28AC" w:rsidP="000D119D">
      <w:pPr>
        <w:pStyle w:val="a7"/>
        <w:spacing w:line="312" w:lineRule="auto"/>
        <w:ind w:firstLine="709"/>
        <w:rPr>
          <w:sz w:val="28"/>
          <w:szCs w:val="28"/>
        </w:rPr>
      </w:pPr>
      <w:r w:rsidRPr="000D119D">
        <w:rPr>
          <w:sz w:val="28"/>
          <w:szCs w:val="28"/>
        </w:rPr>
        <w:t>1) использование сточных вод в целях регулирования плодородия почв;</w:t>
      </w:r>
    </w:p>
    <w:p w:rsidR="005B28AC" w:rsidRPr="000D119D" w:rsidRDefault="005B28AC" w:rsidP="000D119D">
      <w:pPr>
        <w:pStyle w:val="a7"/>
        <w:spacing w:line="312" w:lineRule="auto"/>
        <w:ind w:firstLine="709"/>
        <w:rPr>
          <w:sz w:val="28"/>
          <w:szCs w:val="28"/>
        </w:rPr>
      </w:pPr>
      <w:r w:rsidRPr="000D119D">
        <w:rPr>
          <w:sz w:val="28"/>
          <w:szCs w:val="28"/>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5B28AC" w:rsidRPr="000D119D" w:rsidRDefault="005B28AC" w:rsidP="000D119D">
      <w:pPr>
        <w:pStyle w:val="a7"/>
        <w:spacing w:line="312" w:lineRule="auto"/>
        <w:ind w:firstLine="709"/>
        <w:rPr>
          <w:sz w:val="28"/>
          <w:szCs w:val="28"/>
        </w:rPr>
      </w:pPr>
      <w:r w:rsidRPr="000D119D">
        <w:rPr>
          <w:sz w:val="28"/>
          <w:szCs w:val="28"/>
        </w:rPr>
        <w:t>3) осуществление авиационных мер по борьбе с вредными организмами;</w:t>
      </w:r>
    </w:p>
    <w:p w:rsidR="005B28AC" w:rsidRPr="000D119D" w:rsidRDefault="005B28AC" w:rsidP="000D119D">
      <w:pPr>
        <w:pStyle w:val="a7"/>
        <w:spacing w:line="312" w:lineRule="auto"/>
        <w:ind w:firstLine="709"/>
        <w:rPr>
          <w:sz w:val="28"/>
          <w:szCs w:val="28"/>
        </w:rPr>
      </w:pPr>
      <w:r w:rsidRPr="000D119D">
        <w:rPr>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B28AC" w:rsidRPr="000D119D" w:rsidRDefault="005B28AC" w:rsidP="000D119D">
      <w:pPr>
        <w:pStyle w:val="a7"/>
        <w:spacing w:line="312" w:lineRule="auto"/>
        <w:ind w:firstLine="709"/>
        <w:rPr>
          <w:sz w:val="28"/>
          <w:szCs w:val="28"/>
        </w:rPr>
      </w:pPr>
      <w:proofErr w:type="gramStart"/>
      <w:r w:rsidRPr="000D119D">
        <w:rPr>
          <w:sz w:val="28"/>
          <w:szCs w:val="28"/>
        </w:rPr>
        <w:t xml:space="preserve">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w:t>
      </w:r>
      <w:r w:rsidR="000D119D">
        <w:rPr>
          <w:sz w:val="28"/>
          <w:szCs w:val="28"/>
        </w:rPr>
        <w:br/>
      </w:r>
      <w:r w:rsidRPr="000D119D">
        <w:rPr>
          <w:sz w:val="28"/>
          <w:szCs w:val="28"/>
        </w:rPr>
        <w:t>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5B28AC" w:rsidRPr="000D119D" w:rsidRDefault="005B28AC" w:rsidP="000D119D">
      <w:pPr>
        <w:pStyle w:val="a7"/>
        <w:spacing w:line="312" w:lineRule="auto"/>
        <w:ind w:firstLine="709"/>
        <w:rPr>
          <w:sz w:val="28"/>
          <w:szCs w:val="28"/>
        </w:rPr>
      </w:pPr>
      <w:r w:rsidRPr="000D119D">
        <w:rPr>
          <w:sz w:val="28"/>
          <w:szCs w:val="28"/>
        </w:rPr>
        <w:t xml:space="preserve">6) размещение специализированных хранилищ пестицидов </w:t>
      </w:r>
      <w:r w:rsidR="000D119D">
        <w:rPr>
          <w:sz w:val="28"/>
          <w:szCs w:val="28"/>
        </w:rPr>
        <w:br/>
      </w:r>
      <w:r w:rsidRPr="000D119D">
        <w:rPr>
          <w:sz w:val="28"/>
          <w:szCs w:val="28"/>
        </w:rPr>
        <w:t xml:space="preserve">и </w:t>
      </w:r>
      <w:proofErr w:type="spellStart"/>
      <w:r w:rsidRPr="000D119D">
        <w:rPr>
          <w:sz w:val="28"/>
          <w:szCs w:val="28"/>
        </w:rPr>
        <w:t>агрохимикатов</w:t>
      </w:r>
      <w:proofErr w:type="spellEnd"/>
      <w:r w:rsidRPr="000D119D">
        <w:rPr>
          <w:sz w:val="28"/>
          <w:szCs w:val="28"/>
        </w:rPr>
        <w:t xml:space="preserve">, применение пестицидов и </w:t>
      </w:r>
      <w:proofErr w:type="spellStart"/>
      <w:r w:rsidRPr="000D119D">
        <w:rPr>
          <w:sz w:val="28"/>
          <w:szCs w:val="28"/>
        </w:rPr>
        <w:t>агрохимикатов</w:t>
      </w:r>
      <w:proofErr w:type="spellEnd"/>
      <w:r w:rsidRPr="000D119D">
        <w:rPr>
          <w:sz w:val="28"/>
          <w:szCs w:val="28"/>
        </w:rPr>
        <w:t>;</w:t>
      </w:r>
    </w:p>
    <w:p w:rsidR="005B28AC" w:rsidRPr="000D119D" w:rsidRDefault="005B28AC" w:rsidP="000D119D">
      <w:pPr>
        <w:pStyle w:val="a7"/>
        <w:spacing w:line="312" w:lineRule="auto"/>
        <w:ind w:firstLine="709"/>
        <w:rPr>
          <w:sz w:val="28"/>
          <w:szCs w:val="28"/>
        </w:rPr>
      </w:pPr>
      <w:r w:rsidRPr="000D119D">
        <w:rPr>
          <w:sz w:val="28"/>
          <w:szCs w:val="28"/>
        </w:rPr>
        <w:t>7) сброс сточных, в том числе дренажных, вод;</w:t>
      </w:r>
    </w:p>
    <w:p w:rsidR="005B28AC" w:rsidRPr="000D119D" w:rsidRDefault="005B28AC" w:rsidP="000D119D">
      <w:pPr>
        <w:pStyle w:val="a7"/>
        <w:spacing w:line="312" w:lineRule="auto"/>
        <w:ind w:firstLine="709"/>
        <w:rPr>
          <w:sz w:val="28"/>
          <w:szCs w:val="28"/>
        </w:rPr>
      </w:pPr>
      <w:proofErr w:type="gramStart"/>
      <w:r w:rsidRPr="000D119D">
        <w:rPr>
          <w:sz w:val="28"/>
          <w:szCs w:val="28"/>
        </w:rPr>
        <w:t xml:space="preserve">8) разведка и добыча общераспространенных полезных ископаемых </w:t>
      </w:r>
      <w:r w:rsidR="000D119D">
        <w:rPr>
          <w:sz w:val="28"/>
          <w:szCs w:val="28"/>
        </w:rPr>
        <w:br/>
      </w:r>
      <w:r w:rsidRPr="000D119D">
        <w:rPr>
          <w:sz w:val="28"/>
          <w:szCs w:val="28"/>
        </w:rPr>
        <w:t xml:space="preserve">(за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w:t>
      </w:r>
      <w:r w:rsidR="000D119D">
        <w:rPr>
          <w:sz w:val="28"/>
          <w:szCs w:val="28"/>
        </w:rPr>
        <w:br/>
      </w:r>
      <w:r w:rsidRPr="000D119D">
        <w:rPr>
          <w:sz w:val="28"/>
          <w:szCs w:val="28"/>
        </w:rPr>
        <w:t>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w:t>
      </w:r>
      <w:r w:rsidR="000D119D">
        <w:rPr>
          <w:sz w:val="28"/>
          <w:szCs w:val="28"/>
        </w:rPr>
        <w:t xml:space="preserve"> </w:t>
      </w:r>
      <w:r w:rsidRPr="000D119D">
        <w:rPr>
          <w:sz w:val="28"/>
          <w:szCs w:val="28"/>
        </w:rPr>
        <w:t>соответствии со статьей 19.1 Федерального Закона от 21</w:t>
      </w:r>
      <w:proofErr w:type="gramEnd"/>
      <w:r w:rsidR="000D119D">
        <w:rPr>
          <w:sz w:val="28"/>
          <w:szCs w:val="28"/>
        </w:rPr>
        <w:t xml:space="preserve"> февраля </w:t>
      </w:r>
      <w:r w:rsidRPr="000D119D">
        <w:rPr>
          <w:sz w:val="28"/>
          <w:szCs w:val="28"/>
        </w:rPr>
        <w:t xml:space="preserve">1992 </w:t>
      </w:r>
      <w:r w:rsidR="004E5E0C">
        <w:rPr>
          <w:sz w:val="28"/>
          <w:szCs w:val="28"/>
        </w:rPr>
        <w:t>г.</w:t>
      </w:r>
      <w:r w:rsidR="000D119D">
        <w:rPr>
          <w:sz w:val="28"/>
          <w:szCs w:val="28"/>
        </w:rPr>
        <w:t xml:space="preserve"> </w:t>
      </w:r>
      <w:r w:rsidRPr="000D119D">
        <w:rPr>
          <w:sz w:val="28"/>
          <w:szCs w:val="28"/>
        </w:rPr>
        <w:t xml:space="preserve">№ 2395-1 </w:t>
      </w:r>
      <w:r w:rsidR="000D119D">
        <w:rPr>
          <w:sz w:val="28"/>
          <w:szCs w:val="28"/>
        </w:rPr>
        <w:br/>
      </w:r>
      <w:r w:rsidRPr="000D119D">
        <w:rPr>
          <w:sz w:val="28"/>
          <w:szCs w:val="28"/>
        </w:rPr>
        <w:t>«О недрах»).</w:t>
      </w:r>
    </w:p>
    <w:p w:rsidR="005B28AC" w:rsidRPr="000D119D" w:rsidRDefault="005B28AC" w:rsidP="000D119D">
      <w:pPr>
        <w:pStyle w:val="a7"/>
        <w:spacing w:line="312" w:lineRule="auto"/>
        <w:ind w:firstLine="709"/>
        <w:rPr>
          <w:sz w:val="28"/>
          <w:szCs w:val="28"/>
        </w:rPr>
      </w:pPr>
      <w:proofErr w:type="gramStart"/>
      <w:r w:rsidRPr="000D119D">
        <w:rPr>
          <w:sz w:val="28"/>
          <w:szCs w:val="28"/>
        </w:rPr>
        <w:lastRenderedPageBreak/>
        <w:t xml:space="preserve">Согласно пункту 16 статьи 65 Водного кодекса Российской Федерации в границах </w:t>
      </w:r>
      <w:proofErr w:type="spellStart"/>
      <w:r w:rsidRPr="000D119D">
        <w:rPr>
          <w:sz w:val="28"/>
          <w:szCs w:val="28"/>
        </w:rPr>
        <w:t>водоохранных</w:t>
      </w:r>
      <w:proofErr w:type="spellEnd"/>
      <w:r w:rsidRPr="000D119D">
        <w:rPr>
          <w:sz w:val="28"/>
          <w:szCs w:val="28"/>
        </w:rPr>
        <w:t xml:space="preserve"> зон допускаются проектирование, строительство, реконструкция, ввод в эксплуатацию, эксплуатация хозяйственных </w:t>
      </w:r>
      <w:r w:rsidR="000D119D">
        <w:rPr>
          <w:sz w:val="28"/>
          <w:szCs w:val="28"/>
        </w:rPr>
        <w:br/>
      </w:r>
      <w:r w:rsidRPr="000D119D">
        <w:rPr>
          <w:sz w:val="28"/>
          <w:szCs w:val="28"/>
        </w:rPr>
        <w:t xml:space="preserve">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w:t>
      </w:r>
      <w:r w:rsidR="000D119D">
        <w:rPr>
          <w:sz w:val="28"/>
          <w:szCs w:val="28"/>
        </w:rPr>
        <w:br/>
      </w:r>
      <w:r w:rsidRPr="000D119D">
        <w:rPr>
          <w:sz w:val="28"/>
          <w:szCs w:val="28"/>
        </w:rPr>
        <w:t>и законодательством в области охраны окружающей среды.</w:t>
      </w:r>
      <w:proofErr w:type="gramEnd"/>
      <w:r w:rsidRPr="000D119D">
        <w:rPr>
          <w:sz w:val="28"/>
          <w:szCs w:val="28"/>
        </w:rPr>
        <w:t xml:space="preserve">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w:t>
      </w:r>
      <w:r w:rsidR="000D119D">
        <w:rPr>
          <w:sz w:val="28"/>
          <w:szCs w:val="28"/>
        </w:rPr>
        <w:br/>
      </w:r>
      <w:r w:rsidRPr="000D119D">
        <w:rPr>
          <w:sz w:val="28"/>
          <w:szCs w:val="28"/>
        </w:rPr>
        <w:t xml:space="preserve">с законодательством в области охраны окружающей среды нормативов допустимых сбросов загрязняющих веществ, иных веществ </w:t>
      </w:r>
      <w:r w:rsidR="000D119D">
        <w:rPr>
          <w:sz w:val="28"/>
          <w:szCs w:val="28"/>
        </w:rPr>
        <w:br/>
      </w:r>
      <w:r w:rsidRPr="000D119D">
        <w:rPr>
          <w:sz w:val="28"/>
          <w:szCs w:val="28"/>
        </w:rPr>
        <w:t>и микроорганизмов. Под сооружениями, обеспечивающими охрану водных объектов от загрязнения, засорения, заиления и истощения вод, понимаются:</w:t>
      </w:r>
    </w:p>
    <w:p w:rsidR="005B28AC" w:rsidRPr="000D119D" w:rsidRDefault="005B28AC" w:rsidP="000D119D">
      <w:pPr>
        <w:pStyle w:val="a7"/>
        <w:spacing w:line="312" w:lineRule="auto"/>
        <w:ind w:firstLine="709"/>
        <w:rPr>
          <w:sz w:val="28"/>
          <w:szCs w:val="28"/>
        </w:rPr>
      </w:pPr>
      <w:r w:rsidRPr="000D119D">
        <w:rPr>
          <w:sz w:val="28"/>
          <w:szCs w:val="28"/>
        </w:rPr>
        <w:t>1) централизованные системы водоотведения (канализации), централизованные ливневые системы водоотведения;</w:t>
      </w:r>
    </w:p>
    <w:p w:rsidR="005B28AC" w:rsidRPr="000D119D" w:rsidRDefault="005B28AC" w:rsidP="000D119D">
      <w:pPr>
        <w:pStyle w:val="a7"/>
        <w:spacing w:line="312" w:lineRule="auto"/>
        <w:ind w:firstLine="709"/>
        <w:rPr>
          <w:sz w:val="28"/>
          <w:szCs w:val="28"/>
        </w:rPr>
      </w:pPr>
      <w:r w:rsidRPr="000D119D">
        <w:rPr>
          <w:sz w:val="28"/>
          <w:szCs w:val="28"/>
        </w:rPr>
        <w:t xml:space="preserve">2) сооружения и системы для отведения (сброса) сточных вод </w:t>
      </w:r>
      <w:r w:rsidR="000D119D">
        <w:rPr>
          <w:sz w:val="28"/>
          <w:szCs w:val="28"/>
        </w:rPr>
        <w:br/>
      </w:r>
      <w:r w:rsidRPr="000D119D">
        <w:rPr>
          <w:sz w:val="28"/>
          <w:szCs w:val="28"/>
        </w:rPr>
        <w:t>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5B28AC" w:rsidRPr="000D119D" w:rsidRDefault="005B28AC" w:rsidP="000D119D">
      <w:pPr>
        <w:pStyle w:val="a7"/>
        <w:spacing w:line="312" w:lineRule="auto"/>
        <w:ind w:firstLine="709"/>
        <w:rPr>
          <w:sz w:val="28"/>
          <w:szCs w:val="28"/>
        </w:rPr>
      </w:pPr>
      <w:r w:rsidRPr="000D119D">
        <w:rPr>
          <w:sz w:val="28"/>
          <w:szCs w:val="28"/>
        </w:rPr>
        <w:t xml:space="preserve">3) локальные очистные сооружения для очистки сточных вод </w:t>
      </w:r>
      <w:r w:rsidR="000D119D">
        <w:rPr>
          <w:sz w:val="28"/>
          <w:szCs w:val="28"/>
        </w:rPr>
        <w:br/>
      </w:r>
      <w:r w:rsidRPr="000D119D">
        <w:rPr>
          <w:sz w:val="28"/>
          <w:szCs w:val="28"/>
        </w:rPr>
        <w:t xml:space="preserve">(в том числе дождевых, талых, инфильтрационных, поливомоечных </w:t>
      </w:r>
      <w:r w:rsidR="000D119D">
        <w:rPr>
          <w:sz w:val="28"/>
          <w:szCs w:val="28"/>
        </w:rPr>
        <w:br/>
      </w:r>
      <w:r w:rsidRPr="000D119D">
        <w:rPr>
          <w:sz w:val="28"/>
          <w:szCs w:val="28"/>
        </w:rPr>
        <w:t>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5B28AC" w:rsidRPr="000D119D" w:rsidRDefault="005B28AC" w:rsidP="000D119D">
      <w:pPr>
        <w:pStyle w:val="a7"/>
        <w:spacing w:line="312" w:lineRule="auto"/>
        <w:ind w:firstLine="709"/>
        <w:rPr>
          <w:sz w:val="28"/>
          <w:szCs w:val="28"/>
        </w:rPr>
      </w:pPr>
      <w:r w:rsidRPr="000D119D">
        <w:rPr>
          <w:sz w:val="28"/>
          <w:szCs w:val="28"/>
        </w:rPr>
        <w:t xml:space="preserve">4) сооружения для сбора отходов производства и потребления, </w:t>
      </w:r>
      <w:r w:rsidR="000D119D">
        <w:rPr>
          <w:sz w:val="28"/>
          <w:szCs w:val="28"/>
        </w:rPr>
        <w:br/>
      </w:r>
      <w:r w:rsidRPr="000D119D">
        <w:rPr>
          <w:sz w:val="28"/>
          <w:szCs w:val="28"/>
        </w:rPr>
        <w:t xml:space="preserve">а также сооружения и системы для отведения (сброса) сточных вод </w:t>
      </w:r>
      <w:r w:rsidR="000D119D">
        <w:rPr>
          <w:sz w:val="28"/>
          <w:szCs w:val="28"/>
        </w:rPr>
        <w:br/>
      </w:r>
      <w:r w:rsidRPr="000D119D">
        <w:rPr>
          <w:sz w:val="28"/>
          <w:szCs w:val="28"/>
        </w:rPr>
        <w:t xml:space="preserve">(в том числе дождевых, талых, инфильтрационных, поливомоечных </w:t>
      </w:r>
      <w:r w:rsidR="000D119D">
        <w:rPr>
          <w:sz w:val="28"/>
          <w:szCs w:val="28"/>
        </w:rPr>
        <w:br/>
      </w:r>
      <w:r w:rsidRPr="000D119D">
        <w:rPr>
          <w:sz w:val="28"/>
          <w:szCs w:val="28"/>
        </w:rPr>
        <w:t>и дренажных вод) в приемники, изготовленные из водонепроницаемых материалов;</w:t>
      </w:r>
    </w:p>
    <w:p w:rsidR="005B28AC" w:rsidRPr="000D119D" w:rsidRDefault="005B28AC" w:rsidP="000D119D">
      <w:pPr>
        <w:autoSpaceDE w:val="0"/>
        <w:autoSpaceDN w:val="0"/>
        <w:adjustRightInd w:val="0"/>
        <w:spacing w:after="0" w:line="312" w:lineRule="auto"/>
        <w:ind w:firstLine="709"/>
        <w:jc w:val="both"/>
        <w:rPr>
          <w:rFonts w:ascii="Times New Roman" w:hAnsi="Times New Roman" w:cs="Times New Roman"/>
          <w:sz w:val="28"/>
          <w:szCs w:val="28"/>
        </w:rPr>
      </w:pPr>
      <w:r w:rsidRPr="000D119D">
        <w:rPr>
          <w:rFonts w:ascii="Times New Roman" w:hAnsi="Times New Roman" w:cs="Times New Roman"/>
          <w:sz w:val="28"/>
          <w:szCs w:val="28"/>
        </w:rPr>
        <w:t xml:space="preserve">5) сооружения, обеспечивающие защиту водных объектов </w:t>
      </w:r>
      <w:r w:rsidR="000D119D">
        <w:rPr>
          <w:rFonts w:ascii="Times New Roman" w:hAnsi="Times New Roman" w:cs="Times New Roman"/>
          <w:sz w:val="28"/>
          <w:szCs w:val="28"/>
        </w:rPr>
        <w:br/>
      </w:r>
      <w:r w:rsidRPr="000D119D">
        <w:rPr>
          <w:rFonts w:ascii="Times New Roman" w:hAnsi="Times New Roman" w:cs="Times New Roman"/>
          <w:sz w:val="28"/>
          <w:szCs w:val="28"/>
        </w:rPr>
        <w:t xml:space="preserve">и прилегающих к ним территорий от разливов нефти и нефтепродуктов </w:t>
      </w:r>
      <w:r w:rsidR="000D119D">
        <w:rPr>
          <w:rFonts w:ascii="Times New Roman" w:hAnsi="Times New Roman" w:cs="Times New Roman"/>
          <w:sz w:val="28"/>
          <w:szCs w:val="28"/>
        </w:rPr>
        <w:br/>
      </w:r>
      <w:r w:rsidRPr="000D119D">
        <w:rPr>
          <w:rFonts w:ascii="Times New Roman" w:hAnsi="Times New Roman" w:cs="Times New Roman"/>
          <w:sz w:val="28"/>
          <w:szCs w:val="28"/>
        </w:rPr>
        <w:t>и иного негативного воздействия на окружающую среду.</w:t>
      </w:r>
    </w:p>
    <w:p w:rsidR="005B28AC" w:rsidRPr="000D119D" w:rsidRDefault="005B28AC" w:rsidP="000D119D">
      <w:pPr>
        <w:pStyle w:val="a7"/>
        <w:spacing w:line="312" w:lineRule="auto"/>
        <w:ind w:firstLine="709"/>
        <w:rPr>
          <w:sz w:val="28"/>
          <w:szCs w:val="28"/>
        </w:rPr>
      </w:pPr>
      <w:proofErr w:type="gramStart"/>
      <w:r w:rsidRPr="000D119D">
        <w:rPr>
          <w:sz w:val="28"/>
          <w:szCs w:val="28"/>
        </w:rPr>
        <w:lastRenderedPageBreak/>
        <w:t xml:space="preserve">В отношении территорий ведения гражданами садоводства </w:t>
      </w:r>
      <w:r w:rsidR="000D119D">
        <w:rPr>
          <w:sz w:val="28"/>
          <w:szCs w:val="28"/>
        </w:rPr>
        <w:br/>
      </w:r>
      <w:r w:rsidRPr="000D119D">
        <w:rPr>
          <w:sz w:val="28"/>
          <w:szCs w:val="28"/>
        </w:rPr>
        <w:t xml:space="preserve">или огородничества для собственных нужд, размещенных в границах </w:t>
      </w:r>
      <w:proofErr w:type="spellStart"/>
      <w:r w:rsidRPr="000D119D">
        <w:rPr>
          <w:sz w:val="28"/>
          <w:szCs w:val="28"/>
        </w:rPr>
        <w:t>водоохранных</w:t>
      </w:r>
      <w:proofErr w:type="spellEnd"/>
      <w:r w:rsidRPr="000D119D">
        <w:rPr>
          <w:sz w:val="28"/>
          <w:szCs w:val="28"/>
        </w:rPr>
        <w:t xml:space="preserve"> зон и не оборудованных сооружениями для очистки сточных вод, до момента их оборудования такими сооружениями </w:t>
      </w:r>
      <w:r w:rsidR="000D119D">
        <w:rPr>
          <w:sz w:val="28"/>
          <w:szCs w:val="28"/>
        </w:rPr>
        <w:br/>
      </w:r>
      <w:r w:rsidRPr="000D119D">
        <w:rPr>
          <w:sz w:val="28"/>
          <w:szCs w:val="28"/>
        </w:rPr>
        <w:t xml:space="preserve">и (или) подключения к системам водоотведения, допускается применение приемников, изготовленных из водонепроницаемых материалов, предотвращающих поступление загрязняющих веществ, иных веществ </w:t>
      </w:r>
      <w:r w:rsidR="000D119D">
        <w:rPr>
          <w:sz w:val="28"/>
          <w:szCs w:val="28"/>
        </w:rPr>
        <w:br/>
      </w:r>
      <w:r w:rsidRPr="000D119D">
        <w:rPr>
          <w:sz w:val="28"/>
          <w:szCs w:val="28"/>
        </w:rPr>
        <w:t>и микроорганизмов в окружающую среду.</w:t>
      </w:r>
      <w:proofErr w:type="gramEnd"/>
    </w:p>
    <w:p w:rsidR="005B28AC" w:rsidRPr="000D119D" w:rsidRDefault="005B28AC" w:rsidP="000D119D">
      <w:pPr>
        <w:pStyle w:val="a7"/>
        <w:spacing w:line="312" w:lineRule="auto"/>
        <w:ind w:firstLine="709"/>
        <w:rPr>
          <w:sz w:val="28"/>
          <w:szCs w:val="28"/>
        </w:rPr>
      </w:pPr>
      <w:r w:rsidRPr="000D119D">
        <w:rPr>
          <w:sz w:val="28"/>
          <w:szCs w:val="28"/>
        </w:rPr>
        <w:t xml:space="preserve">В границах </w:t>
      </w:r>
      <w:proofErr w:type="spellStart"/>
      <w:r w:rsidRPr="000D119D">
        <w:rPr>
          <w:sz w:val="28"/>
          <w:szCs w:val="28"/>
        </w:rPr>
        <w:t>водоохранных</w:t>
      </w:r>
      <w:proofErr w:type="spellEnd"/>
      <w:r w:rsidRPr="000D119D">
        <w:rPr>
          <w:sz w:val="28"/>
          <w:szCs w:val="28"/>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 Так, согласно части 17 статьи 65 Водного кодекса Российской Федерации в границах прибрежных защитных полос наряду с перечисленными выше ограничениями запрещаются:</w:t>
      </w:r>
    </w:p>
    <w:p w:rsidR="005B28AC" w:rsidRPr="000D119D" w:rsidRDefault="005B28AC" w:rsidP="000D119D">
      <w:pPr>
        <w:pStyle w:val="a7"/>
        <w:spacing w:line="312" w:lineRule="auto"/>
        <w:ind w:firstLine="709"/>
        <w:rPr>
          <w:sz w:val="28"/>
          <w:szCs w:val="28"/>
        </w:rPr>
      </w:pPr>
      <w:r w:rsidRPr="000D119D">
        <w:rPr>
          <w:sz w:val="28"/>
          <w:szCs w:val="28"/>
        </w:rPr>
        <w:t>1) распашка земель;</w:t>
      </w:r>
    </w:p>
    <w:p w:rsidR="005B28AC" w:rsidRPr="000D119D" w:rsidRDefault="005B28AC" w:rsidP="000D119D">
      <w:pPr>
        <w:pStyle w:val="a7"/>
        <w:spacing w:line="312" w:lineRule="auto"/>
        <w:ind w:firstLine="709"/>
        <w:rPr>
          <w:sz w:val="28"/>
          <w:szCs w:val="28"/>
        </w:rPr>
      </w:pPr>
      <w:r w:rsidRPr="000D119D">
        <w:rPr>
          <w:sz w:val="28"/>
          <w:szCs w:val="28"/>
        </w:rPr>
        <w:t>2) размещение отвалов размываемых грунтов;</w:t>
      </w:r>
    </w:p>
    <w:p w:rsidR="005B28AC" w:rsidRPr="00265235" w:rsidRDefault="005B28AC" w:rsidP="000D119D">
      <w:pPr>
        <w:pStyle w:val="a7"/>
        <w:spacing w:line="312" w:lineRule="auto"/>
        <w:ind w:firstLine="709"/>
        <w:rPr>
          <w:sz w:val="28"/>
          <w:szCs w:val="28"/>
        </w:rPr>
      </w:pPr>
      <w:r w:rsidRPr="000D119D">
        <w:rPr>
          <w:sz w:val="28"/>
          <w:szCs w:val="28"/>
        </w:rPr>
        <w:t>3) выпас</w:t>
      </w:r>
      <w:r w:rsidRPr="00265235">
        <w:rPr>
          <w:sz w:val="28"/>
          <w:szCs w:val="28"/>
        </w:rPr>
        <w:t xml:space="preserve"> сельскохозяйственных животных и организация для них летних лагерей, ванн.</w:t>
      </w:r>
    </w:p>
    <w:p w:rsidR="005B28AC" w:rsidRDefault="005B28AC" w:rsidP="00700FFF">
      <w:pPr>
        <w:spacing w:before="120" w:after="120" w:line="240" w:lineRule="auto"/>
        <w:ind w:firstLine="709"/>
        <w:rPr>
          <w:rFonts w:ascii="Times New Roman" w:hAnsi="Times New Roman" w:cs="Times New Roman"/>
          <w:b/>
          <w:sz w:val="28"/>
          <w:szCs w:val="28"/>
        </w:rPr>
      </w:pPr>
      <w:bookmarkStart w:id="578" w:name="_Toc388977930"/>
      <w:bookmarkStart w:id="579" w:name="_Toc334701229"/>
      <w:bookmarkStart w:id="580" w:name="_Toc436389593"/>
      <w:bookmarkStart w:id="581" w:name="_Toc14596428"/>
      <w:bookmarkStart w:id="582" w:name="_Toc14645776"/>
      <w:bookmarkStart w:id="583" w:name="_Toc14679900"/>
      <w:bookmarkStart w:id="584" w:name="_Toc14680216"/>
      <w:bookmarkStart w:id="585" w:name="_Toc14684906"/>
      <w:bookmarkStart w:id="586" w:name="_Toc17381792"/>
      <w:bookmarkStart w:id="587" w:name="_Toc17386346"/>
      <w:bookmarkStart w:id="588" w:name="_Toc17453498"/>
      <w:bookmarkStart w:id="589" w:name="_Toc17454688"/>
      <w:bookmarkStart w:id="590" w:name="_Toc17463115"/>
      <w:bookmarkStart w:id="591" w:name="_Toc17477123"/>
      <w:bookmarkStart w:id="592" w:name="_Toc19261207"/>
      <w:bookmarkStart w:id="593" w:name="_Toc19543649"/>
      <w:bookmarkStart w:id="594" w:name="_Toc19546923"/>
      <w:r w:rsidRPr="000D119D">
        <w:rPr>
          <w:rFonts w:ascii="Times New Roman" w:hAnsi="Times New Roman" w:cs="Times New Roman"/>
          <w:b/>
          <w:sz w:val="28"/>
          <w:szCs w:val="28"/>
        </w:rPr>
        <w:t>Мероприятия по охране почвенного покрова</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 w:rsidR="005B28AC" w:rsidRPr="00265235" w:rsidRDefault="005B28AC" w:rsidP="000D119D">
      <w:pPr>
        <w:pStyle w:val="a7"/>
        <w:spacing w:line="312" w:lineRule="auto"/>
        <w:ind w:firstLine="709"/>
        <w:rPr>
          <w:rFonts w:eastAsia="Calibri"/>
          <w:sz w:val="28"/>
          <w:szCs w:val="28"/>
        </w:rPr>
      </w:pPr>
      <w:r w:rsidRPr="00265235">
        <w:rPr>
          <w:rFonts w:eastAsia="Calibri"/>
          <w:sz w:val="28"/>
          <w:szCs w:val="28"/>
        </w:rPr>
        <w:t xml:space="preserve">Для предотвращения загрязнения, деградации и разрушения почвенного покрова на территории </w:t>
      </w:r>
      <w:r w:rsidR="00176B37">
        <w:rPr>
          <w:rFonts w:eastAsia="Calibri"/>
          <w:sz w:val="28"/>
          <w:szCs w:val="28"/>
        </w:rPr>
        <w:t>городского округа</w:t>
      </w:r>
      <w:r w:rsidRPr="00265235">
        <w:rPr>
          <w:sz w:val="28"/>
          <w:szCs w:val="28"/>
        </w:rPr>
        <w:t xml:space="preserve"> </w:t>
      </w:r>
      <w:r w:rsidRPr="00265235">
        <w:rPr>
          <w:rFonts w:eastAsia="Calibri"/>
          <w:sz w:val="28"/>
          <w:szCs w:val="28"/>
        </w:rPr>
        <w:t>рекомендуется проведение следующих мероприятий:</w:t>
      </w:r>
    </w:p>
    <w:p w:rsidR="005B28AC" w:rsidRPr="00265235" w:rsidRDefault="005B28AC" w:rsidP="000D119D">
      <w:pPr>
        <w:pStyle w:val="a7"/>
        <w:spacing w:line="312" w:lineRule="auto"/>
        <w:ind w:firstLine="709"/>
        <w:rPr>
          <w:sz w:val="28"/>
          <w:szCs w:val="28"/>
        </w:rPr>
      </w:pPr>
      <w:r w:rsidRPr="00265235">
        <w:rPr>
          <w:rFonts w:eastAsia="Calibri"/>
          <w:sz w:val="28"/>
          <w:szCs w:val="28"/>
        </w:rPr>
        <w:t xml:space="preserve">- </w:t>
      </w:r>
      <w:r w:rsidRPr="00265235">
        <w:rPr>
          <w:sz w:val="28"/>
          <w:szCs w:val="28"/>
        </w:rPr>
        <w:t>рекультивация территории ликвидируемой свалки ТКО;</w:t>
      </w:r>
    </w:p>
    <w:p w:rsidR="005B28AC" w:rsidRPr="00265235" w:rsidRDefault="005B28AC" w:rsidP="000D119D">
      <w:pPr>
        <w:pStyle w:val="a7"/>
        <w:spacing w:line="312" w:lineRule="auto"/>
        <w:ind w:firstLine="709"/>
        <w:rPr>
          <w:sz w:val="28"/>
          <w:szCs w:val="28"/>
        </w:rPr>
      </w:pPr>
      <w:r w:rsidRPr="00265235">
        <w:rPr>
          <w:sz w:val="28"/>
          <w:szCs w:val="28"/>
        </w:rPr>
        <w:t>- ликвидация и рекультивация территорий стихийных несанкционированных свалок на территории город</w:t>
      </w:r>
      <w:r w:rsidR="00427D07">
        <w:rPr>
          <w:sz w:val="28"/>
          <w:szCs w:val="28"/>
        </w:rPr>
        <w:t>ского округа</w:t>
      </w:r>
      <w:r w:rsidRPr="00265235">
        <w:rPr>
          <w:sz w:val="28"/>
          <w:szCs w:val="28"/>
        </w:rPr>
        <w:t xml:space="preserve"> </w:t>
      </w:r>
      <w:r w:rsidR="00427D07">
        <w:rPr>
          <w:sz w:val="28"/>
          <w:szCs w:val="28"/>
        </w:rPr>
        <w:br/>
      </w:r>
      <w:r w:rsidRPr="00265235">
        <w:rPr>
          <w:sz w:val="28"/>
          <w:szCs w:val="28"/>
        </w:rPr>
        <w:t xml:space="preserve">и </w:t>
      </w:r>
      <w:proofErr w:type="gramStart"/>
      <w:r w:rsidRPr="00265235">
        <w:rPr>
          <w:sz w:val="28"/>
          <w:szCs w:val="28"/>
        </w:rPr>
        <w:t>захламленных</w:t>
      </w:r>
      <w:proofErr w:type="gramEnd"/>
      <w:r w:rsidRPr="00265235">
        <w:rPr>
          <w:sz w:val="28"/>
          <w:szCs w:val="28"/>
        </w:rPr>
        <w:t xml:space="preserve"> участков;</w:t>
      </w:r>
    </w:p>
    <w:p w:rsidR="005B28AC" w:rsidRPr="00265235" w:rsidRDefault="005B28AC" w:rsidP="000D119D">
      <w:pPr>
        <w:pStyle w:val="a7"/>
        <w:spacing w:line="312" w:lineRule="auto"/>
        <w:ind w:firstLine="709"/>
        <w:rPr>
          <w:sz w:val="28"/>
          <w:szCs w:val="28"/>
        </w:rPr>
      </w:pPr>
      <w:r w:rsidRPr="00265235">
        <w:rPr>
          <w:sz w:val="28"/>
          <w:szCs w:val="28"/>
        </w:rPr>
        <w:t xml:space="preserve">- мониторинг степени загрязнения почвы на селитебных территориях, </w:t>
      </w:r>
      <w:r w:rsidR="000D119D">
        <w:rPr>
          <w:sz w:val="28"/>
          <w:szCs w:val="28"/>
        </w:rPr>
        <w:br/>
      </w:r>
      <w:r w:rsidRPr="00265235">
        <w:rPr>
          <w:sz w:val="28"/>
          <w:szCs w:val="28"/>
        </w:rPr>
        <w:t>в зоне влияния предприятий, в местах добычи полезных ископаемых;</w:t>
      </w:r>
    </w:p>
    <w:p w:rsidR="005B28AC" w:rsidRPr="00265235" w:rsidRDefault="005B28AC" w:rsidP="000D119D">
      <w:pPr>
        <w:pStyle w:val="a7"/>
        <w:spacing w:line="312" w:lineRule="auto"/>
        <w:ind w:firstLine="709"/>
        <w:rPr>
          <w:sz w:val="28"/>
          <w:szCs w:val="28"/>
        </w:rPr>
      </w:pPr>
      <w:r w:rsidRPr="00265235">
        <w:rPr>
          <w:sz w:val="28"/>
          <w:szCs w:val="28"/>
        </w:rPr>
        <w:t xml:space="preserve">- проведение рекультивации земель, нарушенных при строительстве </w:t>
      </w:r>
      <w:r w:rsidR="000D119D">
        <w:rPr>
          <w:sz w:val="28"/>
          <w:szCs w:val="28"/>
        </w:rPr>
        <w:br/>
      </w:r>
      <w:r w:rsidRPr="00265235">
        <w:rPr>
          <w:sz w:val="28"/>
          <w:szCs w:val="28"/>
        </w:rPr>
        <w:t>и прокладке инженерных сетей;</w:t>
      </w:r>
    </w:p>
    <w:p w:rsidR="005B28AC" w:rsidRPr="00265235" w:rsidRDefault="005B28AC" w:rsidP="000D119D">
      <w:pPr>
        <w:pStyle w:val="a7"/>
        <w:spacing w:line="312" w:lineRule="auto"/>
        <w:ind w:firstLine="709"/>
        <w:rPr>
          <w:sz w:val="28"/>
          <w:szCs w:val="28"/>
        </w:rPr>
      </w:pPr>
      <w:r w:rsidRPr="00265235">
        <w:rPr>
          <w:sz w:val="28"/>
          <w:szCs w:val="28"/>
        </w:rPr>
        <w:t xml:space="preserve">- </w:t>
      </w:r>
      <w:proofErr w:type="gramStart"/>
      <w:r w:rsidRPr="00265235">
        <w:rPr>
          <w:sz w:val="28"/>
          <w:szCs w:val="28"/>
        </w:rPr>
        <w:t>контроль за</w:t>
      </w:r>
      <w:proofErr w:type="gramEnd"/>
      <w:r w:rsidRPr="00265235">
        <w:rPr>
          <w:sz w:val="28"/>
          <w:szCs w:val="28"/>
        </w:rPr>
        <w:t xml:space="preserve"> качеством и своевременностью выполнения работ </w:t>
      </w:r>
      <w:r w:rsidR="000D119D">
        <w:rPr>
          <w:sz w:val="28"/>
          <w:szCs w:val="28"/>
        </w:rPr>
        <w:br/>
      </w:r>
      <w:r w:rsidRPr="00265235">
        <w:rPr>
          <w:sz w:val="28"/>
          <w:szCs w:val="28"/>
        </w:rPr>
        <w:t>по рекультивации нарушенных земель;</w:t>
      </w:r>
    </w:p>
    <w:p w:rsidR="005B28AC" w:rsidRPr="00265235" w:rsidRDefault="005B28AC" w:rsidP="000D119D">
      <w:pPr>
        <w:pStyle w:val="a7"/>
        <w:spacing w:line="312" w:lineRule="auto"/>
        <w:ind w:firstLine="709"/>
        <w:rPr>
          <w:rFonts w:eastAsia="Calibri"/>
          <w:sz w:val="28"/>
          <w:szCs w:val="28"/>
        </w:rPr>
      </w:pPr>
      <w:r w:rsidRPr="00265235">
        <w:rPr>
          <w:sz w:val="28"/>
          <w:szCs w:val="28"/>
        </w:rPr>
        <w:t>- предотвращение загрязнения земель неочищенными сточными водами, производственными и прочими технологиче</w:t>
      </w:r>
      <w:r w:rsidRPr="00265235">
        <w:rPr>
          <w:sz w:val="28"/>
          <w:szCs w:val="28"/>
        </w:rPr>
        <w:softHyphen/>
        <w:t>скими отходами.</w:t>
      </w:r>
    </w:p>
    <w:p w:rsidR="005B28AC" w:rsidRPr="00265235" w:rsidRDefault="005B28AC" w:rsidP="000D119D">
      <w:pPr>
        <w:pStyle w:val="a7"/>
        <w:spacing w:line="312" w:lineRule="auto"/>
        <w:ind w:firstLine="709"/>
        <w:rPr>
          <w:sz w:val="28"/>
          <w:szCs w:val="28"/>
        </w:rPr>
      </w:pPr>
      <w:r w:rsidRPr="00265235">
        <w:rPr>
          <w:sz w:val="28"/>
          <w:szCs w:val="28"/>
        </w:rPr>
        <w:lastRenderedPageBreak/>
        <w:t xml:space="preserve">На территориях с наибольшими техногенными нагрузками </w:t>
      </w:r>
      <w:r w:rsidR="000D119D">
        <w:rPr>
          <w:sz w:val="28"/>
          <w:szCs w:val="28"/>
        </w:rPr>
        <w:br/>
      </w:r>
      <w:r w:rsidRPr="00265235">
        <w:rPr>
          <w:sz w:val="28"/>
          <w:szCs w:val="28"/>
        </w:rPr>
        <w:t xml:space="preserve">и загрязнением почв, необходимо обеспечение </w:t>
      </w:r>
      <w:proofErr w:type="gramStart"/>
      <w:r w:rsidRPr="00265235">
        <w:rPr>
          <w:sz w:val="28"/>
          <w:szCs w:val="28"/>
        </w:rPr>
        <w:t>контроля за</w:t>
      </w:r>
      <w:proofErr w:type="gramEnd"/>
      <w:r w:rsidRPr="00265235">
        <w:rPr>
          <w:sz w:val="28"/>
          <w:szCs w:val="28"/>
        </w:rPr>
        <w:t xml:space="preserve"> состоянием почвенного покрова, выведение источников загрязнения, посадка </w:t>
      </w:r>
      <w:bookmarkStart w:id="595" w:name="_Toc388977931"/>
      <w:bookmarkStart w:id="596" w:name="_Toc334701230"/>
      <w:bookmarkStart w:id="597" w:name="_Toc436389594"/>
      <w:bookmarkStart w:id="598" w:name="_Toc14596429"/>
      <w:bookmarkStart w:id="599" w:name="_Toc14645777"/>
      <w:bookmarkStart w:id="600" w:name="_Toc14679901"/>
      <w:bookmarkStart w:id="601" w:name="_Toc14680217"/>
      <w:bookmarkStart w:id="602" w:name="_Toc14684907"/>
      <w:bookmarkStart w:id="603" w:name="_Toc17386347"/>
      <w:bookmarkStart w:id="604" w:name="_Toc17453499"/>
      <w:bookmarkStart w:id="605" w:name="_Toc17454689"/>
      <w:bookmarkStart w:id="606" w:name="_Toc17463116"/>
      <w:bookmarkStart w:id="607" w:name="_Toc17477124"/>
      <w:bookmarkStart w:id="608" w:name="_Toc19261208"/>
      <w:bookmarkStart w:id="609" w:name="_Toc19543650"/>
      <w:bookmarkStart w:id="610" w:name="_Toc19546924"/>
      <w:bookmarkStart w:id="611" w:name="_Toc17381793"/>
      <w:r w:rsidRPr="00265235">
        <w:rPr>
          <w:sz w:val="28"/>
          <w:szCs w:val="28"/>
        </w:rPr>
        <w:t>древесных культур, подсев трав.</w:t>
      </w:r>
    </w:p>
    <w:p w:rsidR="005B28AC" w:rsidRDefault="005B28AC" w:rsidP="00700FFF">
      <w:pPr>
        <w:spacing w:before="120" w:after="120" w:line="240" w:lineRule="auto"/>
        <w:ind w:firstLine="709"/>
        <w:rPr>
          <w:rFonts w:ascii="Times New Roman" w:hAnsi="Times New Roman" w:cs="Times New Roman"/>
          <w:b/>
          <w:sz w:val="28"/>
          <w:szCs w:val="28"/>
        </w:rPr>
      </w:pPr>
      <w:r w:rsidRPr="000D119D">
        <w:rPr>
          <w:rFonts w:ascii="Times New Roman" w:hAnsi="Times New Roman" w:cs="Times New Roman"/>
          <w:b/>
          <w:sz w:val="28"/>
          <w:szCs w:val="28"/>
        </w:rPr>
        <w:t xml:space="preserve">Мероприятия в области </w:t>
      </w:r>
      <w:bookmarkEnd w:id="595"/>
      <w:bookmarkEnd w:id="596"/>
      <w:bookmarkEnd w:id="597"/>
      <w:r w:rsidRPr="000D119D">
        <w:rPr>
          <w:rFonts w:ascii="Times New Roman" w:hAnsi="Times New Roman" w:cs="Times New Roman"/>
          <w:b/>
          <w:sz w:val="28"/>
          <w:szCs w:val="28"/>
        </w:rPr>
        <w:t>обращения с отходами</w:t>
      </w:r>
      <w:bookmarkEnd w:id="598"/>
      <w:bookmarkEnd w:id="599"/>
      <w:bookmarkEnd w:id="600"/>
      <w:bookmarkEnd w:id="601"/>
      <w:bookmarkEnd w:id="602"/>
      <w:bookmarkEnd w:id="603"/>
      <w:bookmarkEnd w:id="604"/>
      <w:bookmarkEnd w:id="605"/>
      <w:bookmarkEnd w:id="606"/>
      <w:bookmarkEnd w:id="607"/>
      <w:bookmarkEnd w:id="608"/>
      <w:bookmarkEnd w:id="609"/>
      <w:bookmarkEnd w:id="610"/>
    </w:p>
    <w:bookmarkEnd w:id="611"/>
    <w:p w:rsidR="005B28AC" w:rsidRPr="00265235" w:rsidRDefault="005B28AC" w:rsidP="000D119D">
      <w:pPr>
        <w:pStyle w:val="a7"/>
        <w:spacing w:line="312" w:lineRule="auto"/>
        <w:ind w:firstLine="709"/>
        <w:rPr>
          <w:sz w:val="28"/>
          <w:szCs w:val="28"/>
        </w:rPr>
      </w:pPr>
      <w:r w:rsidRPr="00265235">
        <w:rPr>
          <w:sz w:val="28"/>
          <w:szCs w:val="28"/>
        </w:rPr>
        <w:t xml:space="preserve">Сбор, транспортирование, обработка, утилизация, обезвреживание, захоронение твердых коммунальных отходов на территории субъекта Российской Федерации обеспечиваются одним или несколькими региональными операторами в соответствии с региональной программой </w:t>
      </w:r>
      <w:r w:rsidR="000D119D">
        <w:rPr>
          <w:sz w:val="28"/>
          <w:szCs w:val="28"/>
        </w:rPr>
        <w:br/>
      </w:r>
      <w:r w:rsidRPr="00265235">
        <w:rPr>
          <w:sz w:val="28"/>
          <w:szCs w:val="28"/>
        </w:rPr>
        <w:t xml:space="preserve">в области обращения с отходами и территориальной схемой обращения </w:t>
      </w:r>
      <w:r w:rsidR="000D119D">
        <w:rPr>
          <w:sz w:val="28"/>
          <w:szCs w:val="28"/>
        </w:rPr>
        <w:br/>
      </w:r>
      <w:r w:rsidRPr="00265235">
        <w:rPr>
          <w:sz w:val="28"/>
          <w:szCs w:val="28"/>
        </w:rPr>
        <w:t>с отходами согласно Федеральному закону от 24</w:t>
      </w:r>
      <w:r w:rsidR="000D119D">
        <w:rPr>
          <w:sz w:val="28"/>
          <w:szCs w:val="28"/>
        </w:rPr>
        <w:t xml:space="preserve"> июня </w:t>
      </w:r>
      <w:r w:rsidRPr="00265235">
        <w:rPr>
          <w:sz w:val="28"/>
          <w:szCs w:val="28"/>
        </w:rPr>
        <w:t xml:space="preserve">1998 </w:t>
      </w:r>
      <w:r w:rsidR="004E5E0C">
        <w:rPr>
          <w:sz w:val="28"/>
          <w:szCs w:val="28"/>
        </w:rPr>
        <w:t>г.</w:t>
      </w:r>
      <w:r w:rsidR="000D119D">
        <w:rPr>
          <w:sz w:val="28"/>
          <w:szCs w:val="28"/>
        </w:rPr>
        <w:t xml:space="preserve"> </w:t>
      </w:r>
      <w:r w:rsidRPr="00265235">
        <w:rPr>
          <w:sz w:val="28"/>
          <w:szCs w:val="28"/>
        </w:rPr>
        <w:t xml:space="preserve">№ 89-ФЗ </w:t>
      </w:r>
      <w:r w:rsidR="00700FFF">
        <w:rPr>
          <w:sz w:val="28"/>
          <w:szCs w:val="28"/>
        </w:rPr>
        <w:br/>
      </w:r>
      <w:r w:rsidRPr="00265235">
        <w:rPr>
          <w:sz w:val="28"/>
          <w:szCs w:val="28"/>
        </w:rPr>
        <w:t>«Об отходах производства и потребления».</w:t>
      </w:r>
    </w:p>
    <w:p w:rsidR="005B28AC" w:rsidRPr="00265235" w:rsidRDefault="005B28AC" w:rsidP="000D119D">
      <w:pPr>
        <w:pStyle w:val="a7"/>
        <w:spacing w:line="312" w:lineRule="auto"/>
        <w:ind w:firstLine="709"/>
        <w:rPr>
          <w:sz w:val="28"/>
          <w:szCs w:val="28"/>
        </w:rPr>
      </w:pPr>
      <w:proofErr w:type="gramStart"/>
      <w:r w:rsidRPr="00265235">
        <w:rPr>
          <w:sz w:val="28"/>
          <w:szCs w:val="28"/>
        </w:rPr>
        <w:t xml:space="preserve">В соответствии с Территориальной схемой обращения с отходами </w:t>
      </w:r>
      <w:r w:rsidR="000D119D">
        <w:rPr>
          <w:sz w:val="28"/>
          <w:szCs w:val="28"/>
        </w:rPr>
        <w:br/>
      </w:r>
      <w:r w:rsidRPr="00265235">
        <w:rPr>
          <w:sz w:val="28"/>
          <w:szCs w:val="28"/>
        </w:rPr>
        <w:t xml:space="preserve">в Приморском крае, в том числе с твердыми коммунальными отходами </w:t>
      </w:r>
      <w:r w:rsidR="000D119D">
        <w:rPr>
          <w:sz w:val="28"/>
          <w:szCs w:val="28"/>
        </w:rPr>
        <w:br/>
      </w:r>
      <w:r w:rsidRPr="00265235">
        <w:rPr>
          <w:sz w:val="28"/>
          <w:szCs w:val="28"/>
        </w:rPr>
        <w:t>и Подпрограммой «Обращение с отходами в Приморском крае» государственной программы Приморского края «Охрана окружающей среды Приморского края» на 2020 – 2027 годы, утвержденной постановлением Администрации Приморского края от 27</w:t>
      </w:r>
      <w:r w:rsidR="000D119D">
        <w:rPr>
          <w:sz w:val="28"/>
          <w:szCs w:val="28"/>
        </w:rPr>
        <w:t xml:space="preserve"> декабря </w:t>
      </w:r>
      <w:r w:rsidRPr="00265235">
        <w:rPr>
          <w:sz w:val="28"/>
          <w:szCs w:val="28"/>
        </w:rPr>
        <w:t>2019</w:t>
      </w:r>
      <w:r w:rsidR="000D119D">
        <w:rPr>
          <w:sz w:val="28"/>
          <w:szCs w:val="28"/>
        </w:rPr>
        <w:t xml:space="preserve"> </w:t>
      </w:r>
      <w:r w:rsidR="004E5E0C">
        <w:rPr>
          <w:sz w:val="28"/>
          <w:szCs w:val="28"/>
        </w:rPr>
        <w:t>г.</w:t>
      </w:r>
      <w:r w:rsidRPr="00265235">
        <w:rPr>
          <w:sz w:val="28"/>
          <w:szCs w:val="28"/>
        </w:rPr>
        <w:t xml:space="preserve"> № 940-па, </w:t>
      </w:r>
      <w:r w:rsidR="000D119D">
        <w:rPr>
          <w:sz w:val="28"/>
          <w:szCs w:val="28"/>
        </w:rPr>
        <w:br/>
      </w:r>
      <w:r w:rsidRPr="00265235">
        <w:rPr>
          <w:sz w:val="28"/>
          <w:szCs w:val="28"/>
        </w:rPr>
        <w:t>на территории городского округа Большой Камень планируется:</w:t>
      </w:r>
      <w:proofErr w:type="gramEnd"/>
    </w:p>
    <w:p w:rsidR="005B28AC" w:rsidRPr="00265235" w:rsidRDefault="005B28AC" w:rsidP="000D119D">
      <w:pPr>
        <w:pStyle w:val="a7"/>
        <w:spacing w:line="312" w:lineRule="auto"/>
        <w:ind w:firstLine="709"/>
        <w:rPr>
          <w:sz w:val="28"/>
          <w:szCs w:val="28"/>
        </w:rPr>
      </w:pPr>
      <w:r w:rsidRPr="00265235">
        <w:rPr>
          <w:sz w:val="28"/>
          <w:szCs w:val="28"/>
        </w:rPr>
        <w:t>- эксплуатация действующего полигона ТКО;</w:t>
      </w:r>
    </w:p>
    <w:p w:rsidR="005B28AC" w:rsidRPr="00265235" w:rsidRDefault="005B28AC" w:rsidP="000D119D">
      <w:pPr>
        <w:pStyle w:val="a7"/>
        <w:spacing w:line="312" w:lineRule="auto"/>
        <w:ind w:firstLine="709"/>
        <w:rPr>
          <w:sz w:val="28"/>
          <w:szCs w:val="28"/>
        </w:rPr>
      </w:pPr>
      <w:r w:rsidRPr="00265235">
        <w:rPr>
          <w:sz w:val="28"/>
          <w:szCs w:val="28"/>
        </w:rPr>
        <w:t>- строительство перегрузочной станции с сортировочным комплексом проектной мощностью 20000 тонн/год;</w:t>
      </w:r>
    </w:p>
    <w:p w:rsidR="005B28AC" w:rsidRPr="00265235" w:rsidRDefault="005B28AC" w:rsidP="000D119D">
      <w:pPr>
        <w:pStyle w:val="a7"/>
        <w:spacing w:line="312" w:lineRule="auto"/>
        <w:ind w:firstLine="709"/>
        <w:rPr>
          <w:sz w:val="28"/>
          <w:szCs w:val="28"/>
        </w:rPr>
      </w:pPr>
      <w:r w:rsidRPr="00265235">
        <w:rPr>
          <w:sz w:val="28"/>
          <w:szCs w:val="28"/>
        </w:rPr>
        <w:t>- рекультивация свалки ТКО городского округа Большой Камень;</w:t>
      </w:r>
    </w:p>
    <w:p w:rsidR="005B28AC" w:rsidRPr="00265235" w:rsidRDefault="005B28AC" w:rsidP="000D119D">
      <w:pPr>
        <w:pStyle w:val="a7"/>
        <w:spacing w:line="312" w:lineRule="auto"/>
        <w:ind w:firstLine="709"/>
        <w:rPr>
          <w:sz w:val="28"/>
          <w:szCs w:val="28"/>
        </w:rPr>
      </w:pPr>
      <w:r w:rsidRPr="00265235">
        <w:rPr>
          <w:sz w:val="28"/>
          <w:szCs w:val="28"/>
        </w:rPr>
        <w:t>- ликвидация несанкционированных стихийных свалок в границах город</w:t>
      </w:r>
      <w:r w:rsidR="00427D07">
        <w:rPr>
          <w:sz w:val="28"/>
          <w:szCs w:val="28"/>
        </w:rPr>
        <w:t>ского округа</w:t>
      </w:r>
      <w:r w:rsidRPr="00265235">
        <w:rPr>
          <w:sz w:val="28"/>
          <w:szCs w:val="28"/>
        </w:rPr>
        <w:t xml:space="preserve"> и наиболее опасных объектов накопленного экологического вреда окружающей среде;</w:t>
      </w:r>
    </w:p>
    <w:p w:rsidR="005B28AC" w:rsidRPr="00265235" w:rsidRDefault="005B28AC" w:rsidP="000D119D">
      <w:pPr>
        <w:pStyle w:val="a7"/>
        <w:spacing w:line="312" w:lineRule="auto"/>
        <w:ind w:firstLine="709"/>
        <w:rPr>
          <w:sz w:val="28"/>
          <w:szCs w:val="28"/>
        </w:rPr>
      </w:pPr>
      <w:r w:rsidRPr="00265235">
        <w:rPr>
          <w:sz w:val="28"/>
          <w:szCs w:val="28"/>
        </w:rPr>
        <w:t>- увеличение контейнерного парка, в том числе специализированных контейнеров для раздельного сбора отходов;</w:t>
      </w:r>
    </w:p>
    <w:p w:rsidR="005B28AC" w:rsidRPr="00265235" w:rsidRDefault="005B28AC" w:rsidP="000D119D">
      <w:pPr>
        <w:pStyle w:val="a7"/>
        <w:spacing w:line="312" w:lineRule="auto"/>
        <w:ind w:firstLine="709"/>
        <w:rPr>
          <w:sz w:val="28"/>
          <w:szCs w:val="28"/>
        </w:rPr>
      </w:pPr>
      <w:r w:rsidRPr="00265235">
        <w:rPr>
          <w:sz w:val="28"/>
          <w:szCs w:val="28"/>
        </w:rPr>
        <w:t>- увеличение количества приемных пунктов вторсырья;</w:t>
      </w:r>
    </w:p>
    <w:p w:rsidR="005B28AC" w:rsidRPr="00265235" w:rsidRDefault="005B28AC" w:rsidP="000D119D">
      <w:pPr>
        <w:pStyle w:val="a7"/>
        <w:spacing w:line="312" w:lineRule="auto"/>
        <w:ind w:firstLine="709"/>
        <w:rPr>
          <w:sz w:val="28"/>
          <w:szCs w:val="28"/>
        </w:rPr>
      </w:pPr>
      <w:r w:rsidRPr="00265235">
        <w:rPr>
          <w:sz w:val="28"/>
          <w:szCs w:val="28"/>
        </w:rPr>
        <w:t>- создание мест накопления ТКО с возможностью селективного сбора отходов.</w:t>
      </w:r>
    </w:p>
    <w:p w:rsidR="005B28AC" w:rsidRPr="00265235" w:rsidRDefault="005B28AC" w:rsidP="000D119D">
      <w:pPr>
        <w:pStyle w:val="a7"/>
        <w:spacing w:line="312" w:lineRule="auto"/>
        <w:ind w:firstLine="709"/>
        <w:rPr>
          <w:sz w:val="28"/>
          <w:szCs w:val="28"/>
        </w:rPr>
      </w:pPr>
      <w:r w:rsidRPr="00265235">
        <w:rPr>
          <w:sz w:val="28"/>
          <w:szCs w:val="28"/>
        </w:rPr>
        <w:t xml:space="preserve">Земельный участок неэксплуатируемой городской свалки </w:t>
      </w:r>
      <w:r w:rsidR="000D119D">
        <w:rPr>
          <w:sz w:val="28"/>
          <w:szCs w:val="28"/>
        </w:rPr>
        <w:br/>
      </w:r>
      <w:r w:rsidRPr="00265235">
        <w:rPr>
          <w:sz w:val="28"/>
          <w:szCs w:val="28"/>
        </w:rPr>
        <w:t xml:space="preserve">ТКО планируется восстановить с целью его дальнейшего использования </w:t>
      </w:r>
      <w:r w:rsidR="000D119D">
        <w:rPr>
          <w:sz w:val="28"/>
          <w:szCs w:val="28"/>
        </w:rPr>
        <w:br/>
      </w:r>
      <w:r w:rsidRPr="00265235">
        <w:rPr>
          <w:sz w:val="28"/>
          <w:szCs w:val="28"/>
        </w:rPr>
        <w:t xml:space="preserve">и улучшения санитарно-эпидемиологического благополучия населения </w:t>
      </w:r>
      <w:r w:rsidRPr="00265235">
        <w:rPr>
          <w:sz w:val="28"/>
          <w:szCs w:val="28"/>
        </w:rPr>
        <w:lastRenderedPageBreak/>
        <w:t xml:space="preserve">городского округа. </w:t>
      </w:r>
      <w:proofErr w:type="gramStart"/>
      <w:r w:rsidRPr="00265235">
        <w:rPr>
          <w:sz w:val="28"/>
          <w:szCs w:val="28"/>
        </w:rPr>
        <w:t xml:space="preserve">В настоящее время земельный участок городской свалки предоставлен в постоянное пользование министерству природных ресурсов </w:t>
      </w:r>
      <w:r w:rsidR="000D119D">
        <w:rPr>
          <w:sz w:val="28"/>
          <w:szCs w:val="28"/>
        </w:rPr>
        <w:br/>
      </w:r>
      <w:r w:rsidRPr="00265235">
        <w:rPr>
          <w:sz w:val="28"/>
          <w:szCs w:val="28"/>
        </w:rPr>
        <w:t xml:space="preserve">и охраны окружающей среды Приморского края для рекультивации </w:t>
      </w:r>
      <w:r w:rsidR="000D119D">
        <w:rPr>
          <w:sz w:val="28"/>
          <w:szCs w:val="28"/>
        </w:rPr>
        <w:br/>
      </w:r>
      <w:r w:rsidRPr="00265235">
        <w:rPr>
          <w:sz w:val="28"/>
          <w:szCs w:val="28"/>
        </w:rPr>
        <w:t xml:space="preserve">в соответствии с постановлением администрации городского округа </w:t>
      </w:r>
      <w:r w:rsidR="000D119D">
        <w:rPr>
          <w:sz w:val="28"/>
          <w:szCs w:val="28"/>
        </w:rPr>
        <w:br/>
      </w:r>
      <w:r w:rsidRPr="00265235">
        <w:rPr>
          <w:sz w:val="28"/>
          <w:szCs w:val="28"/>
        </w:rPr>
        <w:t>Большой Камень от 04</w:t>
      </w:r>
      <w:r w:rsidR="000D119D">
        <w:rPr>
          <w:sz w:val="28"/>
          <w:szCs w:val="28"/>
        </w:rPr>
        <w:t xml:space="preserve"> июля </w:t>
      </w:r>
      <w:r w:rsidRPr="00265235">
        <w:rPr>
          <w:sz w:val="28"/>
          <w:szCs w:val="28"/>
        </w:rPr>
        <w:t xml:space="preserve">2019 </w:t>
      </w:r>
      <w:r w:rsidR="004E5E0C">
        <w:rPr>
          <w:sz w:val="28"/>
          <w:szCs w:val="28"/>
        </w:rPr>
        <w:t>г.</w:t>
      </w:r>
      <w:r w:rsidR="000D119D">
        <w:rPr>
          <w:sz w:val="28"/>
          <w:szCs w:val="28"/>
        </w:rPr>
        <w:t xml:space="preserve"> </w:t>
      </w:r>
      <w:r w:rsidRPr="00265235">
        <w:rPr>
          <w:sz w:val="28"/>
          <w:szCs w:val="28"/>
        </w:rPr>
        <w:t xml:space="preserve">№ 849 «О предоставлении департаменту природных ресурсов и охраны окружающей среды Приморского края </w:t>
      </w:r>
      <w:r w:rsidR="00700FFF">
        <w:rPr>
          <w:sz w:val="28"/>
          <w:szCs w:val="28"/>
        </w:rPr>
        <w:br/>
      </w:r>
      <w:r w:rsidRPr="00265235">
        <w:rPr>
          <w:sz w:val="28"/>
          <w:szCs w:val="28"/>
        </w:rPr>
        <w:t>в постоянное (бессрочное) пользование земельного участка из земель городского округа Большой Камень</w:t>
      </w:r>
      <w:proofErr w:type="gramEnd"/>
      <w:r w:rsidRPr="00265235">
        <w:rPr>
          <w:sz w:val="28"/>
          <w:szCs w:val="28"/>
        </w:rPr>
        <w:t xml:space="preserve"> для рекультивации свалки». Согласно Территориальной схеме обращения с отходами в Приморском крае, </w:t>
      </w:r>
      <w:r w:rsidR="00700FFF">
        <w:rPr>
          <w:sz w:val="28"/>
          <w:szCs w:val="28"/>
        </w:rPr>
        <w:br/>
      </w:r>
      <w:r w:rsidRPr="00265235">
        <w:rPr>
          <w:sz w:val="28"/>
          <w:szCs w:val="28"/>
        </w:rPr>
        <w:t xml:space="preserve">в том числе с твердыми коммунальными отходами вывести из эксплуатации городскую свалку с последующей рекультивацией территории планируется </w:t>
      </w:r>
      <w:r w:rsidR="00700FFF">
        <w:rPr>
          <w:sz w:val="28"/>
          <w:szCs w:val="28"/>
        </w:rPr>
        <w:br/>
      </w:r>
      <w:r w:rsidRPr="00265235">
        <w:rPr>
          <w:sz w:val="28"/>
          <w:szCs w:val="28"/>
        </w:rPr>
        <w:t>к 2025 году.</w:t>
      </w:r>
    </w:p>
    <w:p w:rsidR="005B28AC" w:rsidRPr="00265235" w:rsidRDefault="005B28AC" w:rsidP="000D119D">
      <w:pPr>
        <w:pStyle w:val="a7"/>
        <w:spacing w:line="312" w:lineRule="auto"/>
        <w:ind w:firstLine="709"/>
        <w:rPr>
          <w:sz w:val="28"/>
          <w:szCs w:val="28"/>
        </w:rPr>
      </w:pPr>
      <w:r w:rsidRPr="00265235">
        <w:rPr>
          <w:sz w:val="28"/>
          <w:szCs w:val="28"/>
        </w:rPr>
        <w:t xml:space="preserve">Деятельность по сбору, транспортированию, обработке, утилизации, обезвреживанию, размещению отходов I - IV классов опасности должны осуществлять организации, имеющие лицензию, в соответствии </w:t>
      </w:r>
      <w:r w:rsidR="000D119D">
        <w:rPr>
          <w:sz w:val="28"/>
          <w:szCs w:val="28"/>
        </w:rPr>
        <w:br/>
      </w:r>
      <w:r w:rsidRPr="00265235">
        <w:rPr>
          <w:sz w:val="28"/>
          <w:szCs w:val="28"/>
        </w:rPr>
        <w:t xml:space="preserve">с требованиями </w:t>
      </w:r>
      <w:hyperlink r:id="rId25" w:history="1">
        <w:r w:rsidRPr="00265235">
          <w:rPr>
            <w:sz w:val="28"/>
            <w:szCs w:val="28"/>
          </w:rPr>
          <w:t>законодательства</w:t>
        </w:r>
      </w:hyperlink>
      <w:r w:rsidRPr="00265235">
        <w:rPr>
          <w:sz w:val="28"/>
          <w:szCs w:val="28"/>
        </w:rPr>
        <w:t xml:space="preserve"> Российской Федерации. В городском округе Большой Камень обработку, </w:t>
      </w:r>
      <w:r w:rsidRPr="00265235">
        <w:rPr>
          <w:bCs/>
          <w:sz w:val="28"/>
          <w:szCs w:val="28"/>
        </w:rPr>
        <w:t xml:space="preserve">утилизацию, обезвреживание, размещение отходов </w:t>
      </w:r>
      <w:r w:rsidRPr="00265235">
        <w:rPr>
          <w:sz w:val="28"/>
          <w:szCs w:val="28"/>
        </w:rPr>
        <w:t>I - IV</w:t>
      </w:r>
      <w:r w:rsidRPr="00265235">
        <w:rPr>
          <w:bCs/>
          <w:sz w:val="28"/>
          <w:szCs w:val="28"/>
        </w:rPr>
        <w:t xml:space="preserve"> </w:t>
      </w:r>
      <w:r w:rsidRPr="00265235">
        <w:rPr>
          <w:sz w:val="28"/>
          <w:szCs w:val="28"/>
        </w:rPr>
        <w:t xml:space="preserve">классов опасности осуществляет </w:t>
      </w:r>
      <w:r w:rsidR="00700FFF">
        <w:rPr>
          <w:sz w:val="28"/>
          <w:szCs w:val="28"/>
        </w:rPr>
        <w:br/>
      </w:r>
      <w:r w:rsidRPr="00265235">
        <w:rPr>
          <w:sz w:val="28"/>
          <w:szCs w:val="28"/>
        </w:rPr>
        <w:t>МУП «Городское хозяйство</w:t>
      </w:r>
      <w:r w:rsidR="00700FFF">
        <w:rPr>
          <w:sz w:val="28"/>
          <w:szCs w:val="28"/>
        </w:rPr>
        <w:t>»</w:t>
      </w:r>
      <w:r w:rsidR="00700FFF" w:rsidRPr="00700FFF">
        <w:rPr>
          <w:sz w:val="28"/>
          <w:szCs w:val="28"/>
        </w:rPr>
        <w:t xml:space="preserve"> </w:t>
      </w:r>
      <w:r w:rsidR="00700FFF" w:rsidRPr="00265235">
        <w:rPr>
          <w:sz w:val="28"/>
          <w:szCs w:val="28"/>
        </w:rPr>
        <w:t>городского округа Большой Камень</w:t>
      </w:r>
      <w:r w:rsidRPr="00265235">
        <w:rPr>
          <w:sz w:val="28"/>
          <w:szCs w:val="28"/>
        </w:rPr>
        <w:t>.</w:t>
      </w:r>
    </w:p>
    <w:p w:rsidR="005B28AC" w:rsidRDefault="005B28AC" w:rsidP="000D119D">
      <w:pPr>
        <w:pStyle w:val="a7"/>
        <w:spacing w:line="312" w:lineRule="auto"/>
        <w:ind w:firstLine="709"/>
        <w:rPr>
          <w:sz w:val="28"/>
          <w:szCs w:val="28"/>
        </w:rPr>
      </w:pPr>
      <w:r w:rsidRPr="00265235">
        <w:rPr>
          <w:sz w:val="28"/>
          <w:szCs w:val="28"/>
        </w:rPr>
        <w:t xml:space="preserve">Нормативы накопления твердых коммунальных отходов на территории городского округа принимаются в соответствии с приказом департамента природных ресурсов и охраны окружающей среды Приморского края </w:t>
      </w:r>
      <w:r w:rsidR="000D119D">
        <w:rPr>
          <w:sz w:val="28"/>
          <w:szCs w:val="28"/>
        </w:rPr>
        <w:br/>
      </w:r>
      <w:r w:rsidRPr="00265235">
        <w:rPr>
          <w:sz w:val="28"/>
          <w:szCs w:val="28"/>
        </w:rPr>
        <w:t>от 04</w:t>
      </w:r>
      <w:r w:rsidR="000D119D">
        <w:rPr>
          <w:sz w:val="28"/>
          <w:szCs w:val="28"/>
        </w:rPr>
        <w:t xml:space="preserve"> декабря </w:t>
      </w:r>
      <w:r w:rsidRPr="00265235">
        <w:rPr>
          <w:sz w:val="28"/>
          <w:szCs w:val="28"/>
        </w:rPr>
        <w:t>2017</w:t>
      </w:r>
      <w:r w:rsidR="000D119D">
        <w:rPr>
          <w:sz w:val="28"/>
          <w:szCs w:val="28"/>
        </w:rPr>
        <w:t xml:space="preserve"> </w:t>
      </w:r>
      <w:r w:rsidR="004E5E0C">
        <w:rPr>
          <w:sz w:val="28"/>
          <w:szCs w:val="28"/>
        </w:rPr>
        <w:t>г.</w:t>
      </w:r>
      <w:r w:rsidRPr="00265235">
        <w:rPr>
          <w:sz w:val="28"/>
          <w:szCs w:val="28"/>
        </w:rPr>
        <w:t xml:space="preserve"> № 365 «Об утверждении нормативов накопления твердых коммунальных отходов на территории Приморского края». Нормативы накопления твердых коммунальных отходов от многоквартирных домов и от индивидуальных жилых домов представлены ниже (</w:t>
      </w:r>
      <w:r w:rsidR="005E0DA8">
        <w:fldChar w:fldCharType="begin"/>
      </w:r>
      <w:r w:rsidR="005E0DA8">
        <w:instrText xml:space="preserve"> REF _Ref23509998 \h  \* MERGEFORMAT </w:instrText>
      </w:r>
      <w:r w:rsidR="005E0DA8">
        <w:fldChar w:fldCharType="separate"/>
      </w:r>
      <w:r w:rsidR="005E0DA8" w:rsidRPr="005E0DA8">
        <w:rPr>
          <w:sz w:val="28"/>
          <w:szCs w:val="28"/>
        </w:rPr>
        <w:t>Таблица 33</w:t>
      </w:r>
      <w:r w:rsidR="005E0DA8">
        <w:fldChar w:fldCharType="end"/>
      </w:r>
      <w:r w:rsidRPr="00265235">
        <w:rPr>
          <w:sz w:val="28"/>
          <w:szCs w:val="28"/>
        </w:rPr>
        <w:t>).</w:t>
      </w:r>
    </w:p>
    <w:p w:rsidR="005B28AC" w:rsidRPr="00265235" w:rsidRDefault="005B28AC" w:rsidP="008F0301">
      <w:pPr>
        <w:pStyle w:val="ae"/>
        <w:spacing w:after="120"/>
        <w:ind w:left="2126" w:hanging="2126"/>
        <w:rPr>
          <w:rFonts w:ascii="Times New Roman" w:hAnsi="Times New Roman" w:cs="Times New Roman"/>
          <w:sz w:val="24"/>
          <w:szCs w:val="24"/>
        </w:rPr>
      </w:pPr>
      <w:bookmarkStart w:id="612" w:name="_Ref23509998"/>
      <w:r w:rsidRPr="00265235">
        <w:rPr>
          <w:rFonts w:ascii="Times New Roman" w:hAnsi="Times New Roman" w:cs="Times New Roman"/>
          <w:sz w:val="24"/>
          <w:szCs w:val="24"/>
        </w:rPr>
        <w:t xml:space="preserve">Таблица </w:t>
      </w:r>
      <w:r w:rsidR="00307478" w:rsidRPr="00265235">
        <w:rPr>
          <w:rFonts w:ascii="Times New Roman" w:hAnsi="Times New Roman" w:cs="Times New Roman"/>
          <w:sz w:val="24"/>
          <w:szCs w:val="24"/>
        </w:rPr>
        <w:fldChar w:fldCharType="begin"/>
      </w:r>
      <w:r w:rsidRPr="00265235">
        <w:rPr>
          <w:rFonts w:ascii="Times New Roman" w:hAnsi="Times New Roman" w:cs="Times New Roman"/>
          <w:sz w:val="24"/>
          <w:szCs w:val="24"/>
        </w:rPr>
        <w:instrText xml:space="preserve"> SEQ Таблица \* ARABIC </w:instrText>
      </w:r>
      <w:r w:rsidR="00307478" w:rsidRPr="00265235">
        <w:rPr>
          <w:rFonts w:ascii="Times New Roman" w:hAnsi="Times New Roman" w:cs="Times New Roman"/>
          <w:sz w:val="24"/>
          <w:szCs w:val="24"/>
        </w:rPr>
        <w:fldChar w:fldCharType="separate"/>
      </w:r>
      <w:r w:rsidR="005E0DA8">
        <w:rPr>
          <w:rFonts w:ascii="Times New Roman" w:hAnsi="Times New Roman" w:cs="Times New Roman"/>
          <w:noProof/>
          <w:sz w:val="24"/>
          <w:szCs w:val="24"/>
        </w:rPr>
        <w:t>33</w:t>
      </w:r>
      <w:r w:rsidR="00307478" w:rsidRPr="00265235">
        <w:rPr>
          <w:rFonts w:ascii="Times New Roman" w:hAnsi="Times New Roman" w:cs="Times New Roman"/>
          <w:sz w:val="24"/>
          <w:szCs w:val="24"/>
        </w:rPr>
        <w:fldChar w:fldCharType="end"/>
      </w:r>
      <w:bookmarkEnd w:id="612"/>
      <w:r w:rsidRPr="00265235">
        <w:rPr>
          <w:rFonts w:ascii="Times New Roman" w:hAnsi="Times New Roman" w:cs="Times New Roman"/>
          <w:sz w:val="24"/>
          <w:szCs w:val="24"/>
        </w:rPr>
        <w:t xml:space="preserve"> – Нормативы накопления твердых коммунальных отходов </w:t>
      </w:r>
      <w:r w:rsidR="000D119D">
        <w:rPr>
          <w:rFonts w:ascii="Times New Roman" w:hAnsi="Times New Roman" w:cs="Times New Roman"/>
          <w:sz w:val="24"/>
          <w:szCs w:val="24"/>
        </w:rPr>
        <w:br/>
      </w:r>
      <w:r w:rsidRPr="00265235">
        <w:rPr>
          <w:rFonts w:ascii="Times New Roman" w:hAnsi="Times New Roman" w:cs="Times New Roman"/>
          <w:sz w:val="24"/>
          <w:szCs w:val="24"/>
        </w:rPr>
        <w:t>от многоквартирных домов и от индивидуальных жилых домов городского округа Большой Камень</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77"/>
        <w:gridCol w:w="2236"/>
        <w:gridCol w:w="2825"/>
        <w:gridCol w:w="1830"/>
        <w:gridCol w:w="2002"/>
      </w:tblGrid>
      <w:tr w:rsidR="005B28AC" w:rsidRPr="00A11A93" w:rsidTr="00700FFF">
        <w:trPr>
          <w:trHeight w:val="395"/>
        </w:trPr>
        <w:tc>
          <w:tcPr>
            <w:tcW w:w="354" w:type="pct"/>
            <w:vMerge w:val="restart"/>
            <w:shd w:val="clear" w:color="auto" w:fill="auto"/>
            <w:vAlign w:val="center"/>
          </w:tcPr>
          <w:p w:rsidR="005B28AC" w:rsidRPr="00700FFF" w:rsidRDefault="005B28AC" w:rsidP="008F0301">
            <w:pPr>
              <w:suppressAutoHyphens/>
              <w:autoSpaceDE w:val="0"/>
              <w:autoSpaceDN w:val="0"/>
              <w:adjustRightInd w:val="0"/>
              <w:spacing w:after="0" w:line="240" w:lineRule="auto"/>
              <w:jc w:val="center"/>
              <w:rPr>
                <w:rFonts w:ascii="Times New Roman" w:eastAsia="Calibri" w:hAnsi="Times New Roman" w:cs="Times New Roman"/>
                <w:b/>
              </w:rPr>
            </w:pPr>
            <w:r w:rsidRPr="00700FFF">
              <w:rPr>
                <w:rFonts w:ascii="Times New Roman" w:eastAsia="Calibri" w:hAnsi="Times New Roman" w:cs="Times New Roman"/>
                <w:b/>
              </w:rPr>
              <w:t xml:space="preserve">№ </w:t>
            </w:r>
            <w:proofErr w:type="gramStart"/>
            <w:r w:rsidRPr="00700FFF">
              <w:rPr>
                <w:rFonts w:ascii="Times New Roman" w:eastAsia="Calibri" w:hAnsi="Times New Roman" w:cs="Times New Roman"/>
                <w:b/>
              </w:rPr>
              <w:t>п</w:t>
            </w:r>
            <w:proofErr w:type="gramEnd"/>
            <w:r w:rsidRPr="00700FFF">
              <w:rPr>
                <w:rFonts w:ascii="Times New Roman" w:eastAsia="Calibri" w:hAnsi="Times New Roman" w:cs="Times New Roman"/>
                <w:b/>
              </w:rPr>
              <w:t>/п</w:t>
            </w:r>
          </w:p>
        </w:tc>
        <w:tc>
          <w:tcPr>
            <w:tcW w:w="1168" w:type="pct"/>
            <w:vMerge w:val="restart"/>
            <w:shd w:val="clear" w:color="auto" w:fill="auto"/>
            <w:vAlign w:val="center"/>
          </w:tcPr>
          <w:p w:rsidR="005B28AC" w:rsidRPr="00700FFF" w:rsidRDefault="005B28AC" w:rsidP="008F0301">
            <w:pPr>
              <w:suppressAutoHyphens/>
              <w:autoSpaceDE w:val="0"/>
              <w:autoSpaceDN w:val="0"/>
              <w:adjustRightInd w:val="0"/>
              <w:spacing w:after="0" w:line="240" w:lineRule="auto"/>
              <w:jc w:val="center"/>
              <w:rPr>
                <w:rFonts w:ascii="Times New Roman" w:eastAsia="Calibri" w:hAnsi="Times New Roman" w:cs="Times New Roman"/>
                <w:b/>
              </w:rPr>
            </w:pPr>
            <w:r w:rsidRPr="00700FFF">
              <w:rPr>
                <w:rFonts w:ascii="Times New Roman" w:eastAsia="Calibri" w:hAnsi="Times New Roman" w:cs="Times New Roman"/>
                <w:b/>
              </w:rPr>
              <w:t>Наименование категории объектов</w:t>
            </w:r>
          </w:p>
        </w:tc>
        <w:tc>
          <w:tcPr>
            <w:tcW w:w="1476" w:type="pct"/>
            <w:vMerge w:val="restart"/>
            <w:shd w:val="clear" w:color="auto" w:fill="auto"/>
            <w:vAlign w:val="center"/>
          </w:tcPr>
          <w:p w:rsidR="005B28AC" w:rsidRPr="00700FFF" w:rsidRDefault="005B28AC" w:rsidP="008F0301">
            <w:pPr>
              <w:suppressAutoHyphens/>
              <w:autoSpaceDE w:val="0"/>
              <w:autoSpaceDN w:val="0"/>
              <w:adjustRightInd w:val="0"/>
              <w:spacing w:after="0" w:line="240" w:lineRule="auto"/>
              <w:jc w:val="center"/>
              <w:rPr>
                <w:rFonts w:ascii="Times New Roman" w:eastAsia="Calibri" w:hAnsi="Times New Roman" w:cs="Times New Roman"/>
                <w:b/>
              </w:rPr>
            </w:pPr>
            <w:r w:rsidRPr="00700FFF">
              <w:rPr>
                <w:rFonts w:ascii="Times New Roman" w:eastAsia="Calibri" w:hAnsi="Times New Roman" w:cs="Times New Roman"/>
                <w:b/>
              </w:rPr>
              <w:t xml:space="preserve">Расчетная единица, </w:t>
            </w:r>
            <w:r w:rsidRPr="00700FFF">
              <w:rPr>
                <w:rFonts w:ascii="Times New Roman" w:eastAsia="Calibri" w:hAnsi="Times New Roman" w:cs="Times New Roman"/>
                <w:b/>
              </w:rPr>
              <w:br/>
              <w:t>в отношении которой устанавливается норматив</w:t>
            </w:r>
          </w:p>
        </w:tc>
        <w:tc>
          <w:tcPr>
            <w:tcW w:w="2002" w:type="pct"/>
            <w:gridSpan w:val="2"/>
            <w:shd w:val="clear" w:color="auto" w:fill="auto"/>
            <w:vAlign w:val="center"/>
          </w:tcPr>
          <w:p w:rsidR="005B28AC" w:rsidRPr="00700FFF" w:rsidRDefault="005B28AC" w:rsidP="008F0301">
            <w:pPr>
              <w:suppressAutoHyphens/>
              <w:autoSpaceDE w:val="0"/>
              <w:autoSpaceDN w:val="0"/>
              <w:adjustRightInd w:val="0"/>
              <w:spacing w:after="0" w:line="240" w:lineRule="auto"/>
              <w:jc w:val="center"/>
              <w:rPr>
                <w:rFonts w:ascii="Times New Roman" w:eastAsia="Calibri" w:hAnsi="Times New Roman" w:cs="Times New Roman"/>
                <w:b/>
              </w:rPr>
            </w:pPr>
            <w:r w:rsidRPr="00700FFF">
              <w:rPr>
                <w:rFonts w:ascii="Times New Roman" w:eastAsia="Calibri" w:hAnsi="Times New Roman" w:cs="Times New Roman"/>
                <w:b/>
              </w:rPr>
              <w:t xml:space="preserve">Нормативы накопления твердых коммунальных отходов </w:t>
            </w:r>
            <w:r w:rsidRPr="00700FFF">
              <w:rPr>
                <w:rFonts w:ascii="Times New Roman" w:eastAsia="Calibri" w:hAnsi="Times New Roman" w:cs="Times New Roman"/>
                <w:b/>
              </w:rPr>
              <w:br/>
              <w:t>на 1 расчетную единицу</w:t>
            </w:r>
          </w:p>
        </w:tc>
      </w:tr>
      <w:tr w:rsidR="005B28AC" w:rsidRPr="00A11A93" w:rsidTr="00700FFF">
        <w:tc>
          <w:tcPr>
            <w:tcW w:w="354" w:type="pct"/>
            <w:vMerge/>
            <w:shd w:val="clear" w:color="auto" w:fill="auto"/>
            <w:vAlign w:val="center"/>
          </w:tcPr>
          <w:p w:rsidR="005B28AC" w:rsidRPr="00700FFF" w:rsidRDefault="005B28AC" w:rsidP="008F0301">
            <w:pPr>
              <w:suppressAutoHyphens/>
              <w:autoSpaceDE w:val="0"/>
              <w:autoSpaceDN w:val="0"/>
              <w:adjustRightInd w:val="0"/>
              <w:spacing w:after="0" w:line="240" w:lineRule="auto"/>
              <w:jc w:val="center"/>
              <w:rPr>
                <w:rFonts w:ascii="Times New Roman" w:eastAsia="Calibri" w:hAnsi="Times New Roman" w:cs="Times New Roman"/>
                <w:b/>
              </w:rPr>
            </w:pPr>
          </w:p>
        </w:tc>
        <w:tc>
          <w:tcPr>
            <w:tcW w:w="1168" w:type="pct"/>
            <w:vMerge/>
            <w:shd w:val="clear" w:color="auto" w:fill="auto"/>
            <w:vAlign w:val="center"/>
          </w:tcPr>
          <w:p w:rsidR="005B28AC" w:rsidRPr="00700FFF" w:rsidRDefault="005B28AC" w:rsidP="008F0301">
            <w:pPr>
              <w:suppressAutoHyphens/>
              <w:autoSpaceDE w:val="0"/>
              <w:autoSpaceDN w:val="0"/>
              <w:adjustRightInd w:val="0"/>
              <w:spacing w:after="0" w:line="240" w:lineRule="auto"/>
              <w:jc w:val="center"/>
              <w:rPr>
                <w:rFonts w:ascii="Times New Roman" w:eastAsia="Calibri" w:hAnsi="Times New Roman" w:cs="Times New Roman"/>
                <w:b/>
              </w:rPr>
            </w:pPr>
          </w:p>
        </w:tc>
        <w:tc>
          <w:tcPr>
            <w:tcW w:w="1476" w:type="pct"/>
            <w:vMerge/>
            <w:shd w:val="clear" w:color="auto" w:fill="auto"/>
            <w:vAlign w:val="center"/>
          </w:tcPr>
          <w:p w:rsidR="005B28AC" w:rsidRPr="00700FFF" w:rsidRDefault="005B28AC" w:rsidP="008F0301">
            <w:pPr>
              <w:suppressAutoHyphens/>
              <w:autoSpaceDE w:val="0"/>
              <w:autoSpaceDN w:val="0"/>
              <w:adjustRightInd w:val="0"/>
              <w:spacing w:after="0" w:line="240" w:lineRule="auto"/>
              <w:jc w:val="center"/>
              <w:rPr>
                <w:rFonts w:ascii="Times New Roman" w:eastAsia="Calibri" w:hAnsi="Times New Roman" w:cs="Times New Roman"/>
                <w:b/>
              </w:rPr>
            </w:pPr>
          </w:p>
        </w:tc>
        <w:tc>
          <w:tcPr>
            <w:tcW w:w="956" w:type="pct"/>
            <w:shd w:val="clear" w:color="auto" w:fill="auto"/>
            <w:vAlign w:val="center"/>
          </w:tcPr>
          <w:p w:rsidR="005B28AC" w:rsidRPr="00700FFF" w:rsidRDefault="005B28AC" w:rsidP="008F0301">
            <w:pPr>
              <w:suppressAutoHyphens/>
              <w:autoSpaceDE w:val="0"/>
              <w:autoSpaceDN w:val="0"/>
              <w:adjustRightInd w:val="0"/>
              <w:spacing w:after="0" w:line="240" w:lineRule="auto"/>
              <w:jc w:val="center"/>
              <w:rPr>
                <w:rFonts w:ascii="Times New Roman" w:eastAsia="Calibri" w:hAnsi="Times New Roman" w:cs="Times New Roman"/>
                <w:b/>
              </w:rPr>
            </w:pPr>
            <w:r w:rsidRPr="00700FFF">
              <w:rPr>
                <w:rFonts w:ascii="Times New Roman" w:eastAsia="Calibri" w:hAnsi="Times New Roman" w:cs="Times New Roman"/>
                <w:b/>
              </w:rPr>
              <w:t xml:space="preserve">масса отходов, </w:t>
            </w:r>
            <w:proofErr w:type="gramStart"/>
            <w:r w:rsidRPr="00700FFF">
              <w:rPr>
                <w:rFonts w:ascii="Times New Roman" w:eastAsia="Calibri" w:hAnsi="Times New Roman" w:cs="Times New Roman"/>
                <w:b/>
              </w:rPr>
              <w:t>кг</w:t>
            </w:r>
            <w:proofErr w:type="gramEnd"/>
            <w:r w:rsidRPr="00700FFF">
              <w:rPr>
                <w:rFonts w:ascii="Times New Roman" w:eastAsia="Calibri" w:hAnsi="Times New Roman" w:cs="Times New Roman"/>
                <w:b/>
              </w:rPr>
              <w:t>/год</w:t>
            </w:r>
          </w:p>
        </w:tc>
        <w:tc>
          <w:tcPr>
            <w:tcW w:w="1046" w:type="pct"/>
            <w:shd w:val="clear" w:color="auto" w:fill="auto"/>
            <w:vAlign w:val="center"/>
          </w:tcPr>
          <w:p w:rsidR="005B28AC" w:rsidRPr="00700FFF" w:rsidRDefault="005B28AC" w:rsidP="008F0301">
            <w:pPr>
              <w:suppressAutoHyphens/>
              <w:autoSpaceDE w:val="0"/>
              <w:autoSpaceDN w:val="0"/>
              <w:adjustRightInd w:val="0"/>
              <w:spacing w:after="0" w:line="240" w:lineRule="auto"/>
              <w:jc w:val="center"/>
              <w:rPr>
                <w:rFonts w:ascii="Times New Roman" w:eastAsia="Calibri" w:hAnsi="Times New Roman" w:cs="Times New Roman"/>
                <w:b/>
              </w:rPr>
            </w:pPr>
            <w:r w:rsidRPr="00700FFF">
              <w:rPr>
                <w:rFonts w:ascii="Times New Roman" w:eastAsia="Calibri" w:hAnsi="Times New Roman" w:cs="Times New Roman"/>
                <w:b/>
              </w:rPr>
              <w:t>объем отходов, куб. м/год</w:t>
            </w:r>
          </w:p>
        </w:tc>
      </w:tr>
      <w:tr w:rsidR="005B28AC" w:rsidRPr="008F0301" w:rsidTr="00700FFF">
        <w:trPr>
          <w:trHeight w:val="427"/>
        </w:trPr>
        <w:tc>
          <w:tcPr>
            <w:tcW w:w="354" w:type="pct"/>
            <w:shd w:val="clear" w:color="auto" w:fill="auto"/>
          </w:tcPr>
          <w:p w:rsidR="005B28AC" w:rsidRPr="008F0301" w:rsidRDefault="005B28AC" w:rsidP="008F0301">
            <w:pPr>
              <w:suppressAutoHyphens/>
              <w:autoSpaceDE w:val="0"/>
              <w:autoSpaceDN w:val="0"/>
              <w:adjustRightInd w:val="0"/>
              <w:spacing w:after="0" w:line="240" w:lineRule="auto"/>
              <w:jc w:val="center"/>
              <w:rPr>
                <w:rFonts w:ascii="Times New Roman" w:eastAsia="Calibri" w:hAnsi="Times New Roman" w:cs="Times New Roman"/>
              </w:rPr>
            </w:pPr>
            <w:r w:rsidRPr="008F0301">
              <w:rPr>
                <w:rFonts w:ascii="Times New Roman" w:eastAsia="Calibri" w:hAnsi="Times New Roman" w:cs="Times New Roman"/>
              </w:rPr>
              <w:t>1.</w:t>
            </w:r>
          </w:p>
        </w:tc>
        <w:tc>
          <w:tcPr>
            <w:tcW w:w="1168" w:type="pct"/>
            <w:shd w:val="clear" w:color="auto" w:fill="auto"/>
          </w:tcPr>
          <w:p w:rsidR="005B28AC" w:rsidRPr="008F0301" w:rsidRDefault="005B28AC" w:rsidP="00A11A93">
            <w:pPr>
              <w:suppressAutoHyphens/>
              <w:autoSpaceDE w:val="0"/>
              <w:autoSpaceDN w:val="0"/>
              <w:adjustRightInd w:val="0"/>
              <w:spacing w:after="0" w:line="240" w:lineRule="auto"/>
              <w:rPr>
                <w:rFonts w:ascii="Times New Roman" w:eastAsia="Calibri" w:hAnsi="Times New Roman" w:cs="Times New Roman"/>
              </w:rPr>
            </w:pPr>
            <w:r w:rsidRPr="008F0301">
              <w:rPr>
                <w:rFonts w:ascii="Times New Roman" w:eastAsia="Calibri" w:hAnsi="Times New Roman" w:cs="Times New Roman"/>
              </w:rPr>
              <w:t>Индивидуальные жилые дома</w:t>
            </w:r>
          </w:p>
        </w:tc>
        <w:tc>
          <w:tcPr>
            <w:tcW w:w="1476" w:type="pct"/>
            <w:shd w:val="clear" w:color="auto" w:fill="auto"/>
            <w:vAlign w:val="center"/>
          </w:tcPr>
          <w:p w:rsidR="005B28AC" w:rsidRPr="008F0301" w:rsidRDefault="005B28AC" w:rsidP="00700FFF">
            <w:pPr>
              <w:suppressAutoHyphens/>
              <w:autoSpaceDE w:val="0"/>
              <w:autoSpaceDN w:val="0"/>
              <w:adjustRightInd w:val="0"/>
              <w:spacing w:after="0" w:line="240" w:lineRule="auto"/>
              <w:jc w:val="center"/>
              <w:rPr>
                <w:rFonts w:ascii="Times New Roman" w:eastAsia="Calibri" w:hAnsi="Times New Roman" w:cs="Times New Roman"/>
              </w:rPr>
            </w:pPr>
            <w:r w:rsidRPr="008F0301">
              <w:rPr>
                <w:rFonts w:ascii="Times New Roman" w:eastAsia="Calibri" w:hAnsi="Times New Roman" w:cs="Times New Roman"/>
              </w:rPr>
              <w:t>1 проживающий</w:t>
            </w:r>
          </w:p>
        </w:tc>
        <w:tc>
          <w:tcPr>
            <w:tcW w:w="956" w:type="pct"/>
            <w:shd w:val="clear" w:color="auto" w:fill="auto"/>
            <w:vAlign w:val="center"/>
          </w:tcPr>
          <w:p w:rsidR="005B28AC" w:rsidRPr="008F0301" w:rsidRDefault="005B28AC" w:rsidP="00700FFF">
            <w:pPr>
              <w:autoSpaceDE w:val="0"/>
              <w:autoSpaceDN w:val="0"/>
              <w:adjustRightInd w:val="0"/>
              <w:spacing w:after="0" w:line="240" w:lineRule="auto"/>
              <w:jc w:val="center"/>
              <w:rPr>
                <w:rFonts w:ascii="Times New Roman" w:eastAsia="Calibri" w:hAnsi="Times New Roman" w:cs="Times New Roman"/>
              </w:rPr>
            </w:pPr>
            <w:r w:rsidRPr="008F0301">
              <w:rPr>
                <w:rFonts w:ascii="Times New Roman" w:eastAsia="Calibri" w:hAnsi="Times New Roman" w:cs="Times New Roman"/>
              </w:rPr>
              <w:t>312,007</w:t>
            </w:r>
          </w:p>
        </w:tc>
        <w:tc>
          <w:tcPr>
            <w:tcW w:w="1046" w:type="pct"/>
            <w:shd w:val="clear" w:color="auto" w:fill="auto"/>
            <w:vAlign w:val="center"/>
          </w:tcPr>
          <w:p w:rsidR="005B28AC" w:rsidRPr="008F0301" w:rsidRDefault="005B28AC" w:rsidP="00700FFF">
            <w:pPr>
              <w:autoSpaceDE w:val="0"/>
              <w:autoSpaceDN w:val="0"/>
              <w:adjustRightInd w:val="0"/>
              <w:spacing w:after="0" w:line="240" w:lineRule="auto"/>
              <w:jc w:val="center"/>
              <w:rPr>
                <w:rFonts w:ascii="Times New Roman" w:eastAsia="Calibri" w:hAnsi="Times New Roman" w:cs="Times New Roman"/>
              </w:rPr>
            </w:pPr>
            <w:r w:rsidRPr="008F0301">
              <w:rPr>
                <w:rFonts w:ascii="Times New Roman" w:eastAsia="Calibri" w:hAnsi="Times New Roman" w:cs="Times New Roman"/>
              </w:rPr>
              <w:t>1,602</w:t>
            </w:r>
          </w:p>
        </w:tc>
      </w:tr>
      <w:tr w:rsidR="005B28AC" w:rsidRPr="008F0301" w:rsidTr="00700FFF">
        <w:tc>
          <w:tcPr>
            <w:tcW w:w="354" w:type="pct"/>
            <w:shd w:val="clear" w:color="auto" w:fill="auto"/>
          </w:tcPr>
          <w:p w:rsidR="005B28AC" w:rsidRPr="008F0301" w:rsidRDefault="005B28AC" w:rsidP="008F0301">
            <w:pPr>
              <w:suppressAutoHyphens/>
              <w:autoSpaceDE w:val="0"/>
              <w:autoSpaceDN w:val="0"/>
              <w:adjustRightInd w:val="0"/>
              <w:spacing w:after="0" w:line="240" w:lineRule="auto"/>
              <w:jc w:val="center"/>
              <w:rPr>
                <w:rFonts w:ascii="Times New Roman" w:eastAsia="Calibri" w:hAnsi="Times New Roman" w:cs="Times New Roman"/>
              </w:rPr>
            </w:pPr>
            <w:r w:rsidRPr="008F0301">
              <w:rPr>
                <w:rFonts w:ascii="Times New Roman" w:eastAsia="Calibri" w:hAnsi="Times New Roman" w:cs="Times New Roman"/>
              </w:rPr>
              <w:t>2.</w:t>
            </w:r>
          </w:p>
        </w:tc>
        <w:tc>
          <w:tcPr>
            <w:tcW w:w="1168" w:type="pct"/>
            <w:shd w:val="clear" w:color="auto" w:fill="auto"/>
          </w:tcPr>
          <w:p w:rsidR="005B28AC" w:rsidRPr="008F0301" w:rsidRDefault="005B28AC" w:rsidP="00A11A93">
            <w:pPr>
              <w:suppressAutoHyphens/>
              <w:autoSpaceDE w:val="0"/>
              <w:autoSpaceDN w:val="0"/>
              <w:adjustRightInd w:val="0"/>
              <w:spacing w:after="0" w:line="240" w:lineRule="auto"/>
              <w:rPr>
                <w:rFonts w:ascii="Times New Roman" w:eastAsia="Calibri" w:hAnsi="Times New Roman" w:cs="Times New Roman"/>
              </w:rPr>
            </w:pPr>
            <w:r w:rsidRPr="008F0301">
              <w:rPr>
                <w:rFonts w:ascii="Times New Roman" w:eastAsia="Calibri" w:hAnsi="Times New Roman" w:cs="Times New Roman"/>
              </w:rPr>
              <w:t>Многоквартирные дома</w:t>
            </w:r>
          </w:p>
        </w:tc>
        <w:tc>
          <w:tcPr>
            <w:tcW w:w="1476" w:type="pct"/>
            <w:shd w:val="clear" w:color="auto" w:fill="auto"/>
            <w:vAlign w:val="center"/>
          </w:tcPr>
          <w:p w:rsidR="005B28AC" w:rsidRPr="008F0301" w:rsidRDefault="005B28AC" w:rsidP="00700FFF">
            <w:pPr>
              <w:suppressAutoHyphens/>
              <w:autoSpaceDE w:val="0"/>
              <w:autoSpaceDN w:val="0"/>
              <w:adjustRightInd w:val="0"/>
              <w:spacing w:after="0" w:line="240" w:lineRule="auto"/>
              <w:jc w:val="center"/>
              <w:rPr>
                <w:rFonts w:ascii="Times New Roman" w:eastAsia="Calibri" w:hAnsi="Times New Roman" w:cs="Times New Roman"/>
              </w:rPr>
            </w:pPr>
            <w:r w:rsidRPr="008F0301">
              <w:rPr>
                <w:rFonts w:ascii="Times New Roman" w:eastAsia="Calibri" w:hAnsi="Times New Roman" w:cs="Times New Roman"/>
              </w:rPr>
              <w:t>1 проживающий</w:t>
            </w:r>
          </w:p>
        </w:tc>
        <w:tc>
          <w:tcPr>
            <w:tcW w:w="956" w:type="pct"/>
            <w:shd w:val="clear" w:color="auto" w:fill="auto"/>
            <w:vAlign w:val="center"/>
          </w:tcPr>
          <w:p w:rsidR="005B28AC" w:rsidRPr="008F0301" w:rsidRDefault="005B28AC" w:rsidP="00700FFF">
            <w:pPr>
              <w:autoSpaceDE w:val="0"/>
              <w:autoSpaceDN w:val="0"/>
              <w:adjustRightInd w:val="0"/>
              <w:spacing w:after="0" w:line="240" w:lineRule="auto"/>
              <w:jc w:val="center"/>
              <w:rPr>
                <w:rFonts w:ascii="Times New Roman" w:eastAsia="Calibri" w:hAnsi="Times New Roman" w:cs="Times New Roman"/>
              </w:rPr>
            </w:pPr>
            <w:r w:rsidRPr="008F0301">
              <w:rPr>
                <w:rFonts w:ascii="Times New Roman" w:eastAsia="Calibri" w:hAnsi="Times New Roman" w:cs="Times New Roman"/>
              </w:rPr>
              <w:t>172,780</w:t>
            </w:r>
          </w:p>
        </w:tc>
        <w:tc>
          <w:tcPr>
            <w:tcW w:w="1046" w:type="pct"/>
            <w:shd w:val="clear" w:color="auto" w:fill="auto"/>
            <w:vAlign w:val="center"/>
          </w:tcPr>
          <w:p w:rsidR="005B28AC" w:rsidRPr="008F0301" w:rsidRDefault="005B28AC" w:rsidP="00700FFF">
            <w:pPr>
              <w:autoSpaceDE w:val="0"/>
              <w:autoSpaceDN w:val="0"/>
              <w:adjustRightInd w:val="0"/>
              <w:spacing w:after="0" w:line="240" w:lineRule="auto"/>
              <w:jc w:val="center"/>
              <w:rPr>
                <w:rFonts w:ascii="Times New Roman" w:eastAsia="Calibri" w:hAnsi="Times New Roman" w:cs="Times New Roman"/>
              </w:rPr>
            </w:pPr>
            <w:r w:rsidRPr="008F0301">
              <w:rPr>
                <w:rFonts w:ascii="Times New Roman" w:eastAsia="Calibri" w:hAnsi="Times New Roman" w:cs="Times New Roman"/>
              </w:rPr>
              <w:t>0,902</w:t>
            </w:r>
          </w:p>
        </w:tc>
      </w:tr>
    </w:tbl>
    <w:p w:rsidR="005B28AC" w:rsidRPr="00E84B97" w:rsidRDefault="005B28AC" w:rsidP="008F0301">
      <w:pPr>
        <w:pStyle w:val="a7"/>
        <w:spacing w:before="240" w:line="312" w:lineRule="auto"/>
        <w:ind w:firstLine="709"/>
        <w:rPr>
          <w:sz w:val="28"/>
          <w:szCs w:val="28"/>
        </w:rPr>
      </w:pPr>
      <w:r w:rsidRPr="00E84B97">
        <w:rPr>
          <w:sz w:val="28"/>
          <w:szCs w:val="28"/>
        </w:rPr>
        <w:lastRenderedPageBreak/>
        <w:t xml:space="preserve">В соответствии с Правилами благоустройства территории городского округа Большой Камень, утвержденными решением Думы городского </w:t>
      </w:r>
      <w:proofErr w:type="gramStart"/>
      <w:r w:rsidRPr="00E84B97">
        <w:rPr>
          <w:sz w:val="28"/>
          <w:szCs w:val="28"/>
        </w:rPr>
        <w:t>округа</w:t>
      </w:r>
      <w:proofErr w:type="gramEnd"/>
      <w:r w:rsidRPr="00E84B97">
        <w:rPr>
          <w:sz w:val="28"/>
          <w:szCs w:val="28"/>
        </w:rPr>
        <w:t xml:space="preserve"> ЗАТО Большой Камень Приморского края от 27</w:t>
      </w:r>
      <w:r w:rsidR="008F0301">
        <w:rPr>
          <w:sz w:val="28"/>
          <w:szCs w:val="28"/>
        </w:rPr>
        <w:t xml:space="preserve"> января </w:t>
      </w:r>
      <w:r w:rsidRPr="00E84B97">
        <w:rPr>
          <w:sz w:val="28"/>
          <w:szCs w:val="28"/>
        </w:rPr>
        <w:t xml:space="preserve">2011 </w:t>
      </w:r>
      <w:r w:rsidR="004E5E0C">
        <w:rPr>
          <w:sz w:val="28"/>
          <w:szCs w:val="28"/>
        </w:rPr>
        <w:t>г.</w:t>
      </w:r>
      <w:r w:rsidR="008F0301">
        <w:rPr>
          <w:sz w:val="28"/>
          <w:szCs w:val="28"/>
        </w:rPr>
        <w:t xml:space="preserve"> </w:t>
      </w:r>
      <w:r w:rsidRPr="00E84B97">
        <w:rPr>
          <w:sz w:val="28"/>
          <w:szCs w:val="28"/>
        </w:rPr>
        <w:t xml:space="preserve">№ 595, </w:t>
      </w:r>
      <w:r w:rsidR="008F0301">
        <w:rPr>
          <w:sz w:val="28"/>
          <w:szCs w:val="28"/>
        </w:rPr>
        <w:br/>
      </w:r>
      <w:r w:rsidRPr="00E84B97">
        <w:rPr>
          <w:sz w:val="28"/>
          <w:szCs w:val="28"/>
        </w:rPr>
        <w:t xml:space="preserve">на территории индивидуальной жилой застройки в местах общего пользования организацией, осуществляющей деятельность по обращению </w:t>
      </w:r>
      <w:r w:rsidR="008F0301">
        <w:rPr>
          <w:sz w:val="28"/>
          <w:szCs w:val="28"/>
        </w:rPr>
        <w:br/>
      </w:r>
      <w:r w:rsidRPr="00E84B97">
        <w:rPr>
          <w:sz w:val="28"/>
          <w:szCs w:val="28"/>
        </w:rPr>
        <w:t xml:space="preserve">с ТКО должны устанавливаться контейнеры для сбора мусора. </w:t>
      </w:r>
      <w:r w:rsidR="008F0301">
        <w:rPr>
          <w:sz w:val="28"/>
          <w:szCs w:val="28"/>
        </w:rPr>
        <w:br/>
      </w:r>
      <w:r w:rsidRPr="00E84B97">
        <w:rPr>
          <w:sz w:val="28"/>
          <w:szCs w:val="28"/>
        </w:rPr>
        <w:t>Сбор и накопление крупногабаритных отходов (далее</w:t>
      </w:r>
      <w:r w:rsidR="00700FFF">
        <w:rPr>
          <w:sz w:val="28"/>
          <w:szCs w:val="28"/>
        </w:rPr>
        <w:t xml:space="preserve"> </w:t>
      </w:r>
      <w:r w:rsidRPr="00E84B97">
        <w:rPr>
          <w:sz w:val="28"/>
          <w:szCs w:val="28"/>
        </w:rPr>
        <w:t>- КГО) должен осуществляться:</w:t>
      </w:r>
    </w:p>
    <w:p w:rsidR="005B28AC" w:rsidRPr="00E84B97" w:rsidRDefault="005B28AC" w:rsidP="008F0301">
      <w:pPr>
        <w:pStyle w:val="a7"/>
        <w:spacing w:line="312" w:lineRule="auto"/>
        <w:ind w:firstLine="709"/>
        <w:rPr>
          <w:sz w:val="28"/>
          <w:szCs w:val="28"/>
        </w:rPr>
      </w:pPr>
      <w:r w:rsidRPr="00E84B97">
        <w:rPr>
          <w:sz w:val="28"/>
          <w:szCs w:val="28"/>
        </w:rPr>
        <w:t>- в бункеры, расположенные на контейнерных площадках;</w:t>
      </w:r>
    </w:p>
    <w:p w:rsidR="005B28AC" w:rsidRPr="00E84B97" w:rsidRDefault="005B28AC" w:rsidP="008F0301">
      <w:pPr>
        <w:pStyle w:val="a7"/>
        <w:spacing w:line="312" w:lineRule="auto"/>
        <w:ind w:firstLine="709"/>
        <w:rPr>
          <w:sz w:val="28"/>
          <w:szCs w:val="28"/>
        </w:rPr>
      </w:pPr>
      <w:r w:rsidRPr="00E84B97">
        <w:rPr>
          <w:sz w:val="28"/>
          <w:szCs w:val="28"/>
        </w:rPr>
        <w:t>- на специальных площадках для сбора и накопления КГО;</w:t>
      </w:r>
    </w:p>
    <w:p w:rsidR="005B28AC" w:rsidRPr="00E84B97" w:rsidRDefault="005B28AC" w:rsidP="008F0301">
      <w:pPr>
        <w:pStyle w:val="a7"/>
        <w:spacing w:line="312" w:lineRule="auto"/>
        <w:ind w:firstLine="709"/>
        <w:rPr>
          <w:sz w:val="28"/>
          <w:szCs w:val="28"/>
        </w:rPr>
      </w:pPr>
      <w:r w:rsidRPr="00E84B97">
        <w:rPr>
          <w:sz w:val="28"/>
          <w:szCs w:val="28"/>
        </w:rPr>
        <w:t>- путем вывоза КГО по заявке потребителя.</w:t>
      </w:r>
    </w:p>
    <w:p w:rsidR="005B28AC" w:rsidRPr="00E84B97" w:rsidRDefault="005B28AC" w:rsidP="008F0301">
      <w:pPr>
        <w:pStyle w:val="a7"/>
        <w:spacing w:line="312" w:lineRule="auto"/>
        <w:ind w:firstLine="709"/>
        <w:rPr>
          <w:sz w:val="28"/>
          <w:szCs w:val="28"/>
        </w:rPr>
      </w:pPr>
      <w:r w:rsidRPr="00E84B97">
        <w:rPr>
          <w:sz w:val="28"/>
          <w:szCs w:val="28"/>
        </w:rPr>
        <w:t xml:space="preserve">Сбор, утилизацию и уничтожение биологических отходов </w:t>
      </w:r>
      <w:r w:rsidR="00A11A93">
        <w:rPr>
          <w:sz w:val="28"/>
          <w:szCs w:val="28"/>
        </w:rPr>
        <w:br/>
      </w:r>
      <w:r w:rsidRPr="00E84B97">
        <w:rPr>
          <w:sz w:val="28"/>
          <w:szCs w:val="28"/>
        </w:rPr>
        <w:t xml:space="preserve">на территории городского округа рекомендуется осуществлять </w:t>
      </w:r>
      <w:r w:rsidR="00A11A93">
        <w:rPr>
          <w:sz w:val="28"/>
          <w:szCs w:val="28"/>
        </w:rPr>
        <w:br/>
      </w:r>
      <w:r w:rsidRPr="00E84B97">
        <w:rPr>
          <w:sz w:val="28"/>
          <w:szCs w:val="28"/>
        </w:rPr>
        <w:t xml:space="preserve">в соответствии с Ветеринарно-санитарными правилами сбора, утилизации </w:t>
      </w:r>
      <w:r w:rsidR="00A11A93">
        <w:rPr>
          <w:sz w:val="28"/>
          <w:szCs w:val="28"/>
        </w:rPr>
        <w:br/>
      </w:r>
      <w:r w:rsidRPr="00E84B97">
        <w:rPr>
          <w:sz w:val="28"/>
          <w:szCs w:val="28"/>
        </w:rPr>
        <w:t xml:space="preserve">и уничтожения биологических отходов, утвержденными Главным государственным ветеринарным инспектором Российской Федерации </w:t>
      </w:r>
      <w:r w:rsidR="00A11A93">
        <w:rPr>
          <w:sz w:val="28"/>
          <w:szCs w:val="28"/>
        </w:rPr>
        <w:br/>
      </w:r>
      <w:r w:rsidRPr="00E84B97">
        <w:rPr>
          <w:sz w:val="28"/>
          <w:szCs w:val="28"/>
        </w:rPr>
        <w:t>от 04</w:t>
      </w:r>
      <w:r w:rsidR="008F0301">
        <w:rPr>
          <w:sz w:val="28"/>
          <w:szCs w:val="28"/>
        </w:rPr>
        <w:t xml:space="preserve"> декабря </w:t>
      </w:r>
      <w:r w:rsidRPr="00E84B97">
        <w:rPr>
          <w:sz w:val="28"/>
          <w:szCs w:val="28"/>
        </w:rPr>
        <w:t>1995</w:t>
      </w:r>
      <w:r w:rsidR="008F0301">
        <w:rPr>
          <w:sz w:val="28"/>
          <w:szCs w:val="28"/>
        </w:rPr>
        <w:t xml:space="preserve"> </w:t>
      </w:r>
      <w:r w:rsidR="004E5E0C">
        <w:rPr>
          <w:sz w:val="28"/>
          <w:szCs w:val="28"/>
        </w:rPr>
        <w:t>г.</w:t>
      </w:r>
      <w:r w:rsidRPr="00E84B97">
        <w:rPr>
          <w:sz w:val="28"/>
          <w:szCs w:val="28"/>
        </w:rPr>
        <w:t xml:space="preserve"> № 13-7-2/469. Ветеринарно-санитарные правила сбора, утилизации и уничтожения биологических отходов являются обязательными для исполнения владельцами животных независимо от способа ведения хозяйства, а также организациями, предприятиями (в дальнейшем организациями) всех форм собственности, занимающимися производством, транспортировкой, заготовкой и переработкой продуктов и сырья животного происхождения. </w:t>
      </w:r>
    </w:p>
    <w:p w:rsidR="005B28AC" w:rsidRPr="00E84B97" w:rsidRDefault="005B28AC" w:rsidP="008F0301">
      <w:pPr>
        <w:pStyle w:val="a7"/>
        <w:spacing w:line="312" w:lineRule="auto"/>
        <w:ind w:firstLine="709"/>
        <w:rPr>
          <w:sz w:val="28"/>
          <w:szCs w:val="28"/>
        </w:rPr>
      </w:pPr>
      <w:r w:rsidRPr="00E84B97">
        <w:rPr>
          <w:sz w:val="28"/>
          <w:szCs w:val="28"/>
        </w:rPr>
        <w:t>Обезвреживание биологических отходов на территории Приморского края осуществляет ООО «</w:t>
      </w:r>
      <w:proofErr w:type="gramStart"/>
      <w:r w:rsidRPr="00E84B97">
        <w:rPr>
          <w:sz w:val="28"/>
          <w:szCs w:val="28"/>
        </w:rPr>
        <w:t>Фактор-Приморья</w:t>
      </w:r>
      <w:proofErr w:type="gramEnd"/>
      <w:r w:rsidRPr="00E84B97">
        <w:rPr>
          <w:sz w:val="28"/>
          <w:szCs w:val="28"/>
        </w:rPr>
        <w:t xml:space="preserve">» (г. Владивосток), </w:t>
      </w:r>
      <w:r w:rsidR="008F0301">
        <w:rPr>
          <w:sz w:val="28"/>
          <w:szCs w:val="28"/>
        </w:rPr>
        <w:br/>
      </w:r>
      <w:r w:rsidRPr="00E84B97">
        <w:rPr>
          <w:sz w:val="28"/>
          <w:szCs w:val="28"/>
        </w:rPr>
        <w:t>ООО «Бумеранг» (г. Уссурийск).</w:t>
      </w:r>
    </w:p>
    <w:p w:rsidR="005B28AC" w:rsidRPr="00E84B97" w:rsidRDefault="005B28AC" w:rsidP="008F0301">
      <w:pPr>
        <w:pStyle w:val="a7"/>
        <w:spacing w:line="312" w:lineRule="auto"/>
        <w:ind w:firstLine="709"/>
        <w:rPr>
          <w:sz w:val="28"/>
          <w:szCs w:val="28"/>
        </w:rPr>
      </w:pPr>
      <w:proofErr w:type="gramStart"/>
      <w:r w:rsidRPr="00E84B97">
        <w:rPr>
          <w:sz w:val="28"/>
          <w:szCs w:val="28"/>
        </w:rPr>
        <w:t xml:space="preserve">Сбор, временное хранение, обеззараживание, обезвреживание </w:t>
      </w:r>
      <w:r w:rsidR="008F0301">
        <w:rPr>
          <w:sz w:val="28"/>
          <w:szCs w:val="28"/>
        </w:rPr>
        <w:br/>
      </w:r>
      <w:r w:rsidRPr="00E84B97">
        <w:rPr>
          <w:sz w:val="28"/>
          <w:szCs w:val="28"/>
        </w:rPr>
        <w:t xml:space="preserve">и транспортирование  отходов, образующихся в организациях </w:t>
      </w:r>
      <w:r w:rsidR="008F0301">
        <w:rPr>
          <w:sz w:val="28"/>
          <w:szCs w:val="28"/>
        </w:rPr>
        <w:br/>
      </w:r>
      <w:r w:rsidRPr="00E84B97">
        <w:rPr>
          <w:sz w:val="28"/>
          <w:szCs w:val="28"/>
        </w:rPr>
        <w:t xml:space="preserve">при осуществлении медицинской и/или фармацевтической деятельности, выполнении лечебно-диагностических и оздоровительных процедур, </w:t>
      </w:r>
      <w:r w:rsidR="008F0301">
        <w:rPr>
          <w:sz w:val="28"/>
          <w:szCs w:val="28"/>
        </w:rPr>
        <w:br/>
      </w:r>
      <w:r w:rsidRPr="00E84B97">
        <w:rPr>
          <w:sz w:val="28"/>
          <w:szCs w:val="28"/>
        </w:rPr>
        <w:t xml:space="preserve">а также размещение, оборудование и эксплуатация участка по обращению </w:t>
      </w:r>
      <w:r w:rsidR="008F0301">
        <w:rPr>
          <w:sz w:val="28"/>
          <w:szCs w:val="28"/>
        </w:rPr>
        <w:br/>
      </w:r>
      <w:r w:rsidRPr="00E84B97">
        <w:rPr>
          <w:sz w:val="28"/>
          <w:szCs w:val="28"/>
        </w:rPr>
        <w:t xml:space="preserve">с медицинскими отходами, санитарно-противоэпидемический режим работы при обращении с медицинскими отходами должны осуществляться согласно </w:t>
      </w:r>
      <w:r w:rsidRPr="00E84B97">
        <w:rPr>
          <w:sz w:val="28"/>
          <w:szCs w:val="28"/>
        </w:rPr>
        <w:lastRenderedPageBreak/>
        <w:t xml:space="preserve">СанПиН 2.1.7.2790-10 «Санитарно-эпидемиологические требования </w:t>
      </w:r>
      <w:r w:rsidR="008F0301">
        <w:rPr>
          <w:sz w:val="28"/>
          <w:szCs w:val="28"/>
        </w:rPr>
        <w:br/>
      </w:r>
      <w:r w:rsidRPr="00E84B97">
        <w:rPr>
          <w:sz w:val="28"/>
          <w:szCs w:val="28"/>
        </w:rPr>
        <w:t>к обра</w:t>
      </w:r>
      <w:bookmarkStart w:id="613" w:name="_Toc388977932"/>
      <w:bookmarkStart w:id="614" w:name="_Toc334701231"/>
      <w:bookmarkStart w:id="615" w:name="_Toc436389595"/>
      <w:bookmarkStart w:id="616" w:name="_Toc14596430"/>
      <w:bookmarkStart w:id="617" w:name="_Toc14645778"/>
      <w:bookmarkStart w:id="618" w:name="_Toc14679902"/>
      <w:bookmarkStart w:id="619" w:name="_Toc14680218"/>
      <w:bookmarkStart w:id="620" w:name="_Toc14684908"/>
      <w:bookmarkStart w:id="621" w:name="_Toc17381794"/>
      <w:bookmarkStart w:id="622" w:name="_Toc17386348"/>
      <w:bookmarkStart w:id="623" w:name="_Toc17453500"/>
      <w:bookmarkStart w:id="624" w:name="_Toc17454690"/>
      <w:bookmarkStart w:id="625" w:name="_Toc17463117"/>
      <w:bookmarkStart w:id="626" w:name="_Toc17477125"/>
      <w:bookmarkStart w:id="627" w:name="_Toc19261209"/>
      <w:bookmarkStart w:id="628" w:name="_Toc19543651"/>
      <w:bookmarkStart w:id="629" w:name="_Toc19546925"/>
      <w:r w:rsidRPr="00E84B97">
        <w:rPr>
          <w:sz w:val="28"/>
          <w:szCs w:val="28"/>
        </w:rPr>
        <w:t>щению с медицинскими отходами».</w:t>
      </w:r>
      <w:proofErr w:type="gramEnd"/>
    </w:p>
    <w:p w:rsidR="005B28AC" w:rsidRDefault="005B28AC" w:rsidP="00700FFF">
      <w:pPr>
        <w:spacing w:before="120" w:after="120" w:line="240" w:lineRule="auto"/>
        <w:ind w:firstLine="709"/>
        <w:rPr>
          <w:rFonts w:ascii="Times New Roman" w:hAnsi="Times New Roman" w:cs="Times New Roman"/>
          <w:b/>
          <w:sz w:val="28"/>
          <w:szCs w:val="28"/>
        </w:rPr>
      </w:pPr>
      <w:r w:rsidRPr="008F0301">
        <w:rPr>
          <w:rFonts w:ascii="Times New Roman" w:hAnsi="Times New Roman" w:cs="Times New Roman"/>
          <w:b/>
          <w:sz w:val="28"/>
          <w:szCs w:val="28"/>
        </w:rPr>
        <w:t>Мероприятия по благоустройству и озеленению</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rsidR="005B28AC" w:rsidRPr="00E84B97" w:rsidRDefault="005B28AC" w:rsidP="008F0301">
      <w:pPr>
        <w:pStyle w:val="a7"/>
        <w:spacing w:line="312" w:lineRule="auto"/>
        <w:ind w:firstLine="709"/>
        <w:rPr>
          <w:sz w:val="28"/>
          <w:szCs w:val="28"/>
        </w:rPr>
      </w:pPr>
      <w:proofErr w:type="gramStart"/>
      <w:r w:rsidRPr="00E84B97">
        <w:rPr>
          <w:sz w:val="28"/>
          <w:szCs w:val="28"/>
        </w:rPr>
        <w:t xml:space="preserve">Мероприятия по благоустройству и озеленению территории городского округа должны осуществляться в соответствии с Правилами благоустройства территории городского округа Большой Камень, а также в соответствии </w:t>
      </w:r>
      <w:r w:rsidR="008F0301">
        <w:rPr>
          <w:sz w:val="28"/>
          <w:szCs w:val="28"/>
        </w:rPr>
        <w:br/>
      </w:r>
      <w:r w:rsidRPr="00E84B97">
        <w:rPr>
          <w:sz w:val="28"/>
          <w:szCs w:val="28"/>
        </w:rPr>
        <w:t>с государственной программой Приморского края «Формирование современной городской среды муниципальных образований Приморского края» на 2018 – 2024 годы, утвержденной постановлением Администрации Приморского края от 31.08.2017 № 356-па (далее – Государственная программа Приморского края «Формирование современной городской среды муниципальных образований</w:t>
      </w:r>
      <w:proofErr w:type="gramEnd"/>
      <w:r w:rsidRPr="00E84B97">
        <w:rPr>
          <w:sz w:val="28"/>
          <w:szCs w:val="28"/>
        </w:rPr>
        <w:t xml:space="preserve"> Приморского края»).</w:t>
      </w:r>
    </w:p>
    <w:p w:rsidR="005B28AC" w:rsidRPr="00E84B97" w:rsidRDefault="005B28AC" w:rsidP="008F0301">
      <w:pPr>
        <w:pStyle w:val="a7"/>
        <w:spacing w:line="312" w:lineRule="auto"/>
        <w:ind w:firstLine="709"/>
        <w:rPr>
          <w:sz w:val="28"/>
          <w:szCs w:val="28"/>
        </w:rPr>
      </w:pPr>
      <w:r w:rsidRPr="00E84B97">
        <w:rPr>
          <w:sz w:val="28"/>
          <w:szCs w:val="28"/>
        </w:rPr>
        <w:t>На территории городского округа Большой Камень планируется проведение мероприятий по улучшению состояния придомовых территорий, повышение уровня благоустройства общественных территорий, формирование (обустройство) мест массового отдыха населения (городских парков).</w:t>
      </w:r>
    </w:p>
    <w:p w:rsidR="005B28AC" w:rsidRPr="00E84B97" w:rsidRDefault="005B28AC" w:rsidP="008F0301">
      <w:pPr>
        <w:pStyle w:val="a7"/>
        <w:spacing w:line="312" w:lineRule="auto"/>
        <w:ind w:firstLine="709"/>
        <w:rPr>
          <w:sz w:val="28"/>
          <w:szCs w:val="28"/>
        </w:rPr>
      </w:pPr>
      <w:r w:rsidRPr="00E84B97">
        <w:rPr>
          <w:sz w:val="28"/>
          <w:szCs w:val="28"/>
        </w:rPr>
        <w:t xml:space="preserve">Одной из основных задач также является создание пешеходной связи, проходящей через центральную часть города с выходом к морю. В настоящее время связь основных городских общественных пространств и морского побережья отсутствует. </w:t>
      </w:r>
    </w:p>
    <w:p w:rsidR="005B28AC" w:rsidRPr="00E84B97" w:rsidRDefault="005B28AC" w:rsidP="008F0301">
      <w:pPr>
        <w:pStyle w:val="a7"/>
        <w:spacing w:line="312" w:lineRule="auto"/>
        <w:ind w:firstLine="709"/>
        <w:rPr>
          <w:sz w:val="28"/>
          <w:szCs w:val="28"/>
        </w:rPr>
      </w:pPr>
      <w:r w:rsidRPr="00E84B97">
        <w:rPr>
          <w:sz w:val="28"/>
          <w:szCs w:val="28"/>
        </w:rPr>
        <w:t xml:space="preserve">На территории индивидуальной жилой застройки в южном и восточном направлении планируется создание системы локальных озелененных благоустроенных общественных пространств с объектами рекреации </w:t>
      </w:r>
      <w:r w:rsidR="008F0301">
        <w:rPr>
          <w:sz w:val="28"/>
          <w:szCs w:val="28"/>
        </w:rPr>
        <w:br/>
      </w:r>
      <w:r w:rsidRPr="00E84B97">
        <w:rPr>
          <w:sz w:val="28"/>
          <w:szCs w:val="28"/>
        </w:rPr>
        <w:t xml:space="preserve">и спорта.  </w:t>
      </w:r>
    </w:p>
    <w:p w:rsidR="005B28AC" w:rsidRDefault="005B28AC" w:rsidP="008F0301">
      <w:pPr>
        <w:pStyle w:val="a7"/>
        <w:spacing w:line="312" w:lineRule="auto"/>
        <w:ind w:firstLine="709"/>
        <w:rPr>
          <w:sz w:val="28"/>
          <w:szCs w:val="28"/>
        </w:rPr>
      </w:pPr>
      <w:r w:rsidRPr="00E84B97">
        <w:rPr>
          <w:sz w:val="28"/>
          <w:szCs w:val="28"/>
        </w:rPr>
        <w:t xml:space="preserve">Перечень общественных территорий, нуждающихся в благоустройстве (с учетом физического состояния) и подлежащих благоустройству </w:t>
      </w:r>
      <w:r w:rsidR="008F0301">
        <w:rPr>
          <w:sz w:val="28"/>
          <w:szCs w:val="28"/>
        </w:rPr>
        <w:br/>
      </w:r>
      <w:r w:rsidRPr="00E84B97">
        <w:rPr>
          <w:sz w:val="28"/>
          <w:szCs w:val="28"/>
        </w:rPr>
        <w:t xml:space="preserve">на территории городского округа Большой Камень в соответствии </w:t>
      </w:r>
      <w:r w:rsidR="008F0301">
        <w:rPr>
          <w:sz w:val="28"/>
          <w:szCs w:val="28"/>
        </w:rPr>
        <w:br/>
      </w:r>
      <w:r w:rsidRPr="00E84B97">
        <w:rPr>
          <w:sz w:val="28"/>
          <w:szCs w:val="28"/>
        </w:rPr>
        <w:t xml:space="preserve">с Государственной программой Приморского края «Формирование современной городской среды муниципальных образований </w:t>
      </w:r>
      <w:r w:rsidR="008F0301">
        <w:rPr>
          <w:sz w:val="28"/>
          <w:szCs w:val="28"/>
        </w:rPr>
        <w:br/>
      </w:r>
      <w:r w:rsidRPr="00E84B97">
        <w:rPr>
          <w:sz w:val="28"/>
          <w:szCs w:val="28"/>
        </w:rPr>
        <w:t>Приморского края» представлен ниже (</w:t>
      </w:r>
      <w:r w:rsidR="005E0DA8">
        <w:fldChar w:fldCharType="begin"/>
      </w:r>
      <w:r w:rsidR="005E0DA8">
        <w:instrText xml:space="preserve"> REF _Ref23514813 \h  \* MERGEFORMAT </w:instrText>
      </w:r>
      <w:r w:rsidR="005E0DA8">
        <w:fldChar w:fldCharType="separate"/>
      </w:r>
      <w:r w:rsidR="005E0DA8" w:rsidRPr="005E0DA8">
        <w:rPr>
          <w:sz w:val="28"/>
          <w:szCs w:val="28"/>
        </w:rPr>
        <w:t>Таблица 34</w:t>
      </w:r>
      <w:r w:rsidR="005E0DA8">
        <w:fldChar w:fldCharType="end"/>
      </w:r>
      <w:r w:rsidRPr="00E84B97">
        <w:rPr>
          <w:sz w:val="28"/>
          <w:szCs w:val="28"/>
        </w:rPr>
        <w:t>).</w:t>
      </w:r>
    </w:p>
    <w:p w:rsidR="00427D07" w:rsidRDefault="00427D07" w:rsidP="008F0301">
      <w:pPr>
        <w:pStyle w:val="a7"/>
        <w:spacing w:line="312" w:lineRule="auto"/>
        <w:ind w:firstLine="709"/>
        <w:rPr>
          <w:sz w:val="28"/>
          <w:szCs w:val="28"/>
        </w:rPr>
      </w:pPr>
    </w:p>
    <w:p w:rsidR="00427D07" w:rsidRPr="00E84B97" w:rsidRDefault="00427D07" w:rsidP="008F0301">
      <w:pPr>
        <w:pStyle w:val="a7"/>
        <w:spacing w:line="312" w:lineRule="auto"/>
        <w:ind w:firstLine="709"/>
        <w:rPr>
          <w:sz w:val="28"/>
          <w:szCs w:val="28"/>
        </w:rPr>
      </w:pPr>
    </w:p>
    <w:p w:rsidR="005B28AC" w:rsidRPr="00EE4F6C" w:rsidRDefault="005B28AC" w:rsidP="008F0301">
      <w:pPr>
        <w:pStyle w:val="ae"/>
        <w:spacing w:after="120"/>
        <w:ind w:left="1559" w:hanging="1559"/>
        <w:rPr>
          <w:rFonts w:ascii="Times New Roman" w:hAnsi="Times New Roman" w:cs="Times New Roman"/>
          <w:sz w:val="24"/>
          <w:szCs w:val="24"/>
        </w:rPr>
      </w:pPr>
      <w:bookmarkStart w:id="630" w:name="_Ref23514813"/>
      <w:r w:rsidRPr="00EE4F6C">
        <w:rPr>
          <w:rFonts w:ascii="Times New Roman" w:hAnsi="Times New Roman" w:cs="Times New Roman"/>
          <w:sz w:val="24"/>
          <w:szCs w:val="24"/>
        </w:rPr>
        <w:lastRenderedPageBreak/>
        <w:t xml:space="preserve">Таблица </w:t>
      </w:r>
      <w:r w:rsidR="00307478" w:rsidRPr="00EE4F6C">
        <w:rPr>
          <w:rFonts w:ascii="Times New Roman" w:hAnsi="Times New Roman" w:cs="Times New Roman"/>
          <w:noProof/>
          <w:sz w:val="24"/>
          <w:szCs w:val="24"/>
        </w:rPr>
        <w:fldChar w:fldCharType="begin"/>
      </w:r>
      <w:r w:rsidRPr="00EE4F6C">
        <w:rPr>
          <w:rFonts w:ascii="Times New Roman" w:hAnsi="Times New Roman" w:cs="Times New Roman"/>
          <w:noProof/>
          <w:sz w:val="24"/>
          <w:szCs w:val="24"/>
        </w:rPr>
        <w:instrText xml:space="preserve"> SEQ Таблица \* ARABIC </w:instrText>
      </w:r>
      <w:r w:rsidR="00307478" w:rsidRPr="00EE4F6C">
        <w:rPr>
          <w:rFonts w:ascii="Times New Roman" w:hAnsi="Times New Roman" w:cs="Times New Roman"/>
          <w:noProof/>
          <w:sz w:val="24"/>
          <w:szCs w:val="24"/>
        </w:rPr>
        <w:fldChar w:fldCharType="separate"/>
      </w:r>
      <w:r w:rsidR="005E0DA8">
        <w:rPr>
          <w:rFonts w:ascii="Times New Roman" w:hAnsi="Times New Roman" w:cs="Times New Roman"/>
          <w:noProof/>
          <w:sz w:val="24"/>
          <w:szCs w:val="24"/>
        </w:rPr>
        <w:t>34</w:t>
      </w:r>
      <w:r w:rsidR="00307478" w:rsidRPr="00EE4F6C">
        <w:rPr>
          <w:rFonts w:ascii="Times New Roman" w:hAnsi="Times New Roman" w:cs="Times New Roman"/>
          <w:noProof/>
          <w:sz w:val="24"/>
          <w:szCs w:val="24"/>
        </w:rPr>
        <w:fldChar w:fldCharType="end"/>
      </w:r>
      <w:bookmarkEnd w:id="630"/>
      <w:r w:rsidRPr="00EE4F6C">
        <w:rPr>
          <w:rFonts w:ascii="Times New Roman" w:hAnsi="Times New Roman" w:cs="Times New Roman"/>
          <w:sz w:val="24"/>
          <w:szCs w:val="24"/>
        </w:rPr>
        <w:t xml:space="preserve"> – Перечень общественных территорий, нуждающихся в благоустройстве </w:t>
      </w:r>
      <w:r w:rsidR="008F0301">
        <w:rPr>
          <w:rFonts w:ascii="Times New Roman" w:hAnsi="Times New Roman" w:cs="Times New Roman"/>
          <w:sz w:val="24"/>
          <w:szCs w:val="24"/>
        </w:rPr>
        <w:br/>
        <w:t xml:space="preserve"> </w:t>
      </w:r>
      <w:r w:rsidRPr="00EE4F6C">
        <w:rPr>
          <w:rFonts w:ascii="Times New Roman" w:hAnsi="Times New Roman" w:cs="Times New Roman"/>
          <w:sz w:val="24"/>
          <w:szCs w:val="24"/>
        </w:rPr>
        <w:t xml:space="preserve">(с учетом физического состояния) и подлежащих благоустройству </w:t>
      </w:r>
      <w:r w:rsidR="008F0301">
        <w:rPr>
          <w:rFonts w:ascii="Times New Roman" w:hAnsi="Times New Roman" w:cs="Times New Roman"/>
          <w:sz w:val="24"/>
          <w:szCs w:val="24"/>
        </w:rPr>
        <w:br/>
        <w:t xml:space="preserve"> </w:t>
      </w:r>
      <w:r w:rsidRPr="00EE4F6C">
        <w:rPr>
          <w:rFonts w:ascii="Times New Roman" w:hAnsi="Times New Roman" w:cs="Times New Roman"/>
          <w:sz w:val="24"/>
          <w:szCs w:val="24"/>
        </w:rPr>
        <w:t>на территории городского округа Большой Камень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
        <w:gridCol w:w="2628"/>
        <w:gridCol w:w="4491"/>
        <w:gridCol w:w="1785"/>
      </w:tblGrid>
      <w:tr w:rsidR="005B28AC" w:rsidRPr="00700FFF" w:rsidTr="00700FFF">
        <w:trPr>
          <w:cantSplit/>
        </w:trPr>
        <w:tc>
          <w:tcPr>
            <w:tcW w:w="666" w:type="dxa"/>
            <w:shd w:val="clear" w:color="auto" w:fill="auto"/>
            <w:vAlign w:val="center"/>
          </w:tcPr>
          <w:p w:rsidR="005B28AC" w:rsidRPr="00700FFF" w:rsidRDefault="005B28AC" w:rsidP="008F0301">
            <w:pPr>
              <w:spacing w:after="0" w:line="240" w:lineRule="auto"/>
              <w:jc w:val="center"/>
              <w:rPr>
                <w:rFonts w:ascii="Times New Roman" w:eastAsia="Calibri" w:hAnsi="Times New Roman" w:cs="Times New Roman"/>
                <w:b/>
              </w:rPr>
            </w:pPr>
            <w:r w:rsidRPr="00700FFF">
              <w:rPr>
                <w:rFonts w:ascii="Times New Roman" w:eastAsia="Calibri" w:hAnsi="Times New Roman" w:cs="Times New Roman"/>
                <w:b/>
              </w:rPr>
              <w:t xml:space="preserve">№ </w:t>
            </w:r>
            <w:proofErr w:type="gramStart"/>
            <w:r w:rsidRPr="00700FFF">
              <w:rPr>
                <w:rFonts w:ascii="Times New Roman" w:eastAsia="Calibri" w:hAnsi="Times New Roman" w:cs="Times New Roman"/>
                <w:b/>
              </w:rPr>
              <w:t>п</w:t>
            </w:r>
            <w:proofErr w:type="gramEnd"/>
            <w:r w:rsidRPr="00700FFF">
              <w:rPr>
                <w:rFonts w:ascii="Times New Roman" w:eastAsia="Calibri" w:hAnsi="Times New Roman" w:cs="Times New Roman"/>
                <w:b/>
              </w:rPr>
              <w:t>/п</w:t>
            </w:r>
          </w:p>
        </w:tc>
        <w:tc>
          <w:tcPr>
            <w:tcW w:w="2628" w:type="dxa"/>
            <w:shd w:val="clear" w:color="auto" w:fill="auto"/>
            <w:vAlign w:val="center"/>
          </w:tcPr>
          <w:p w:rsidR="005B28AC" w:rsidRPr="00700FFF" w:rsidRDefault="005B28AC" w:rsidP="008F0301">
            <w:pPr>
              <w:spacing w:after="0" w:line="240" w:lineRule="auto"/>
              <w:jc w:val="center"/>
              <w:rPr>
                <w:rFonts w:ascii="Times New Roman" w:eastAsia="Calibri" w:hAnsi="Times New Roman" w:cs="Times New Roman"/>
                <w:b/>
              </w:rPr>
            </w:pPr>
            <w:r w:rsidRPr="00700FFF">
              <w:rPr>
                <w:rFonts w:ascii="Times New Roman" w:eastAsia="Calibri" w:hAnsi="Times New Roman" w:cs="Times New Roman"/>
                <w:b/>
              </w:rPr>
              <w:t>Наименование и адрес общественной территории</w:t>
            </w:r>
          </w:p>
        </w:tc>
        <w:tc>
          <w:tcPr>
            <w:tcW w:w="4491" w:type="dxa"/>
            <w:shd w:val="clear" w:color="auto" w:fill="auto"/>
            <w:vAlign w:val="center"/>
          </w:tcPr>
          <w:p w:rsidR="005B28AC" w:rsidRPr="00700FFF" w:rsidRDefault="005B28AC" w:rsidP="008F0301">
            <w:pPr>
              <w:spacing w:after="0" w:line="240" w:lineRule="auto"/>
              <w:jc w:val="center"/>
              <w:rPr>
                <w:rFonts w:ascii="Times New Roman" w:eastAsia="Calibri" w:hAnsi="Times New Roman" w:cs="Times New Roman"/>
                <w:b/>
              </w:rPr>
            </w:pPr>
            <w:r w:rsidRPr="00700FFF">
              <w:rPr>
                <w:rFonts w:ascii="Times New Roman" w:eastAsia="Calibri" w:hAnsi="Times New Roman" w:cs="Times New Roman"/>
                <w:b/>
              </w:rPr>
              <w:t>Перечень видов работ</w:t>
            </w:r>
          </w:p>
        </w:tc>
        <w:tc>
          <w:tcPr>
            <w:tcW w:w="1785" w:type="dxa"/>
            <w:shd w:val="clear" w:color="auto" w:fill="auto"/>
            <w:vAlign w:val="center"/>
          </w:tcPr>
          <w:p w:rsidR="005B28AC" w:rsidRPr="00700FFF" w:rsidRDefault="005B28AC" w:rsidP="008F0301">
            <w:pPr>
              <w:spacing w:after="0" w:line="240" w:lineRule="auto"/>
              <w:jc w:val="center"/>
              <w:rPr>
                <w:rFonts w:ascii="Times New Roman" w:eastAsia="Calibri" w:hAnsi="Times New Roman" w:cs="Times New Roman"/>
                <w:b/>
              </w:rPr>
            </w:pPr>
            <w:r w:rsidRPr="00700FFF">
              <w:rPr>
                <w:rFonts w:ascii="Times New Roman" w:eastAsia="Calibri" w:hAnsi="Times New Roman" w:cs="Times New Roman"/>
                <w:b/>
              </w:rPr>
              <w:t>Срок выполнения работ</w:t>
            </w:r>
          </w:p>
        </w:tc>
      </w:tr>
    </w:tbl>
    <w:p w:rsidR="00700FFF" w:rsidRPr="00700FFF" w:rsidRDefault="00700FFF" w:rsidP="00700FFF">
      <w:pPr>
        <w:spacing w:after="0"/>
        <w:rPr>
          <w:sz w:val="2"/>
          <w:szCs w:val="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
        <w:gridCol w:w="2628"/>
        <w:gridCol w:w="4491"/>
        <w:gridCol w:w="1785"/>
      </w:tblGrid>
      <w:tr w:rsidR="00A11A93" w:rsidRPr="00A11A93" w:rsidTr="00700FFF">
        <w:trPr>
          <w:tblHeader/>
        </w:trPr>
        <w:tc>
          <w:tcPr>
            <w:tcW w:w="666" w:type="dxa"/>
            <w:shd w:val="clear" w:color="auto" w:fill="auto"/>
            <w:vAlign w:val="center"/>
          </w:tcPr>
          <w:p w:rsidR="00A11A93" w:rsidRPr="00A11A93" w:rsidRDefault="00A11A93" w:rsidP="00700FFF">
            <w:pPr>
              <w:spacing w:after="0" w:line="240" w:lineRule="auto"/>
              <w:jc w:val="center"/>
              <w:rPr>
                <w:rFonts w:ascii="Times New Roman" w:eastAsia="Calibri" w:hAnsi="Times New Roman" w:cs="Times New Roman"/>
              </w:rPr>
            </w:pPr>
            <w:r>
              <w:rPr>
                <w:rFonts w:ascii="Times New Roman" w:eastAsia="Calibri" w:hAnsi="Times New Roman" w:cs="Times New Roman"/>
              </w:rPr>
              <w:t>1</w:t>
            </w:r>
          </w:p>
        </w:tc>
        <w:tc>
          <w:tcPr>
            <w:tcW w:w="2628" w:type="dxa"/>
            <w:shd w:val="clear" w:color="auto" w:fill="auto"/>
            <w:vAlign w:val="center"/>
          </w:tcPr>
          <w:p w:rsidR="00A11A93" w:rsidRPr="00A11A93" w:rsidRDefault="00A11A93" w:rsidP="00700FFF">
            <w:pPr>
              <w:spacing w:after="0" w:line="240" w:lineRule="auto"/>
              <w:jc w:val="center"/>
              <w:rPr>
                <w:rFonts w:ascii="Times New Roman" w:eastAsia="Calibri" w:hAnsi="Times New Roman" w:cs="Times New Roman"/>
              </w:rPr>
            </w:pPr>
            <w:r>
              <w:rPr>
                <w:rFonts w:ascii="Times New Roman" w:eastAsia="Calibri" w:hAnsi="Times New Roman" w:cs="Times New Roman"/>
              </w:rPr>
              <w:t>2</w:t>
            </w:r>
          </w:p>
        </w:tc>
        <w:tc>
          <w:tcPr>
            <w:tcW w:w="4491" w:type="dxa"/>
            <w:shd w:val="clear" w:color="auto" w:fill="auto"/>
            <w:vAlign w:val="center"/>
          </w:tcPr>
          <w:p w:rsidR="00A11A93" w:rsidRPr="00A11A93" w:rsidRDefault="00A11A93" w:rsidP="00700FFF">
            <w:pPr>
              <w:spacing w:after="0" w:line="240" w:lineRule="auto"/>
              <w:jc w:val="center"/>
              <w:rPr>
                <w:rFonts w:ascii="Times New Roman" w:eastAsia="Calibri" w:hAnsi="Times New Roman" w:cs="Times New Roman"/>
              </w:rPr>
            </w:pPr>
            <w:r>
              <w:rPr>
                <w:rFonts w:ascii="Times New Roman" w:eastAsia="Calibri" w:hAnsi="Times New Roman" w:cs="Times New Roman"/>
              </w:rPr>
              <w:t>3</w:t>
            </w:r>
          </w:p>
        </w:tc>
        <w:tc>
          <w:tcPr>
            <w:tcW w:w="1785" w:type="dxa"/>
            <w:shd w:val="clear" w:color="auto" w:fill="auto"/>
            <w:vAlign w:val="center"/>
          </w:tcPr>
          <w:p w:rsidR="00A11A93" w:rsidRPr="00A11A93" w:rsidRDefault="00A11A93" w:rsidP="008F0301">
            <w:pPr>
              <w:spacing w:after="0" w:line="240" w:lineRule="auto"/>
              <w:jc w:val="center"/>
              <w:rPr>
                <w:rFonts w:ascii="Times New Roman" w:eastAsia="Calibri" w:hAnsi="Times New Roman" w:cs="Times New Roman"/>
              </w:rPr>
            </w:pPr>
            <w:r>
              <w:rPr>
                <w:rFonts w:ascii="Times New Roman" w:eastAsia="Calibri" w:hAnsi="Times New Roman" w:cs="Times New Roman"/>
              </w:rPr>
              <w:t>4</w:t>
            </w:r>
          </w:p>
        </w:tc>
      </w:tr>
      <w:tr w:rsidR="005B28AC" w:rsidRPr="008F0301" w:rsidTr="00700FFF">
        <w:trPr>
          <w:cantSplit/>
        </w:trPr>
        <w:tc>
          <w:tcPr>
            <w:tcW w:w="666" w:type="dxa"/>
            <w:shd w:val="clear" w:color="auto" w:fill="auto"/>
          </w:tcPr>
          <w:p w:rsidR="005B28AC" w:rsidRPr="008F0301" w:rsidRDefault="005B28AC" w:rsidP="00700FFF">
            <w:pPr>
              <w:spacing w:after="0" w:line="240" w:lineRule="auto"/>
              <w:rPr>
                <w:rFonts w:ascii="Times New Roman" w:eastAsia="Calibri" w:hAnsi="Times New Roman" w:cs="Times New Roman"/>
              </w:rPr>
            </w:pPr>
            <w:r w:rsidRPr="008F0301">
              <w:rPr>
                <w:rFonts w:ascii="Times New Roman" w:eastAsia="Calibri" w:hAnsi="Times New Roman" w:cs="Times New Roman"/>
              </w:rPr>
              <w:t>1</w:t>
            </w:r>
          </w:p>
        </w:tc>
        <w:tc>
          <w:tcPr>
            <w:tcW w:w="2628" w:type="dxa"/>
            <w:shd w:val="clear" w:color="auto" w:fill="auto"/>
          </w:tcPr>
          <w:p w:rsidR="005B28AC" w:rsidRPr="008F0301" w:rsidRDefault="005B28AC" w:rsidP="00700FFF">
            <w:pPr>
              <w:spacing w:after="0" w:line="240" w:lineRule="auto"/>
              <w:rPr>
                <w:rFonts w:ascii="Times New Roman" w:eastAsia="Calibri" w:hAnsi="Times New Roman" w:cs="Times New Roman"/>
              </w:rPr>
            </w:pPr>
            <w:r w:rsidRPr="008F0301">
              <w:rPr>
                <w:rFonts w:ascii="Times New Roman" w:eastAsia="Calibri" w:hAnsi="Times New Roman" w:cs="Times New Roman"/>
              </w:rPr>
              <w:t>Сквер ул. Карла Маркса, дом 2б</w:t>
            </w:r>
          </w:p>
        </w:tc>
        <w:tc>
          <w:tcPr>
            <w:tcW w:w="4491" w:type="dxa"/>
            <w:shd w:val="clear" w:color="auto" w:fill="auto"/>
          </w:tcPr>
          <w:p w:rsidR="005B28AC" w:rsidRPr="008F0301" w:rsidRDefault="005B28AC" w:rsidP="00700FFF">
            <w:pPr>
              <w:spacing w:after="0" w:line="240" w:lineRule="auto"/>
              <w:rPr>
                <w:rFonts w:ascii="Times New Roman" w:eastAsia="Calibri" w:hAnsi="Times New Roman" w:cs="Times New Roman"/>
              </w:rPr>
            </w:pPr>
            <w:r w:rsidRPr="008F0301">
              <w:rPr>
                <w:rFonts w:ascii="Times New Roman" w:eastAsia="Calibri" w:hAnsi="Times New Roman" w:cs="Times New Roman"/>
              </w:rPr>
              <w:t>Покрытие пешеходных дорожек, установка малых архитектурных форм (МАФ), восстановление покрытия газонов территории сквера</w:t>
            </w:r>
          </w:p>
        </w:tc>
        <w:tc>
          <w:tcPr>
            <w:tcW w:w="1785" w:type="dxa"/>
            <w:shd w:val="clear" w:color="auto" w:fill="auto"/>
            <w:vAlign w:val="center"/>
          </w:tcPr>
          <w:p w:rsidR="005B28AC" w:rsidRPr="008F0301" w:rsidRDefault="005B28AC" w:rsidP="00A11A93">
            <w:pPr>
              <w:spacing w:after="0" w:line="240" w:lineRule="auto"/>
              <w:jc w:val="center"/>
              <w:rPr>
                <w:rFonts w:ascii="Times New Roman" w:eastAsia="Calibri" w:hAnsi="Times New Roman" w:cs="Times New Roman"/>
              </w:rPr>
            </w:pPr>
            <w:r w:rsidRPr="008F0301">
              <w:rPr>
                <w:rFonts w:ascii="Times New Roman" w:eastAsia="Calibri" w:hAnsi="Times New Roman" w:cs="Times New Roman"/>
              </w:rPr>
              <w:t>2018</w:t>
            </w:r>
          </w:p>
        </w:tc>
      </w:tr>
      <w:tr w:rsidR="005B28AC" w:rsidRPr="008F0301" w:rsidTr="00700FFF">
        <w:trPr>
          <w:cantSplit/>
        </w:trPr>
        <w:tc>
          <w:tcPr>
            <w:tcW w:w="666" w:type="dxa"/>
            <w:shd w:val="clear" w:color="auto" w:fill="auto"/>
          </w:tcPr>
          <w:p w:rsidR="005B28AC" w:rsidRPr="008F0301" w:rsidRDefault="005B28AC" w:rsidP="00700FFF">
            <w:pPr>
              <w:spacing w:after="0" w:line="240" w:lineRule="auto"/>
              <w:rPr>
                <w:rFonts w:ascii="Times New Roman" w:eastAsia="Calibri" w:hAnsi="Times New Roman" w:cs="Times New Roman"/>
              </w:rPr>
            </w:pPr>
            <w:r w:rsidRPr="008F0301">
              <w:rPr>
                <w:rFonts w:ascii="Times New Roman" w:eastAsia="Calibri" w:hAnsi="Times New Roman" w:cs="Times New Roman"/>
              </w:rPr>
              <w:t>2</w:t>
            </w:r>
          </w:p>
        </w:tc>
        <w:tc>
          <w:tcPr>
            <w:tcW w:w="2628" w:type="dxa"/>
            <w:shd w:val="clear" w:color="auto" w:fill="auto"/>
          </w:tcPr>
          <w:p w:rsidR="005B28AC" w:rsidRPr="008F0301" w:rsidRDefault="005B28AC" w:rsidP="00700FFF">
            <w:pPr>
              <w:spacing w:after="0" w:line="240" w:lineRule="auto"/>
              <w:rPr>
                <w:rFonts w:ascii="Times New Roman" w:eastAsia="Calibri" w:hAnsi="Times New Roman" w:cs="Times New Roman"/>
              </w:rPr>
            </w:pPr>
            <w:r w:rsidRPr="008F0301">
              <w:rPr>
                <w:rFonts w:ascii="Times New Roman" w:eastAsia="Calibri" w:hAnsi="Times New Roman" w:cs="Times New Roman"/>
              </w:rPr>
              <w:t>Сквер ул. Карла Маркса, дом 4а</w:t>
            </w:r>
          </w:p>
        </w:tc>
        <w:tc>
          <w:tcPr>
            <w:tcW w:w="4491" w:type="dxa"/>
            <w:shd w:val="clear" w:color="auto" w:fill="auto"/>
          </w:tcPr>
          <w:p w:rsidR="005B28AC" w:rsidRPr="008F0301" w:rsidRDefault="005B28AC" w:rsidP="00700FFF">
            <w:pPr>
              <w:spacing w:after="0" w:line="240" w:lineRule="auto"/>
              <w:rPr>
                <w:rFonts w:ascii="Times New Roman" w:eastAsia="Calibri" w:hAnsi="Times New Roman" w:cs="Times New Roman"/>
              </w:rPr>
            </w:pPr>
            <w:r w:rsidRPr="008F0301">
              <w:rPr>
                <w:rFonts w:ascii="Times New Roman" w:eastAsia="Calibri" w:hAnsi="Times New Roman" w:cs="Times New Roman"/>
              </w:rPr>
              <w:t>Разбивка аллей, укладка брусчатки, установка скамеек, урн для мусора, озеленение, установка МАФ, обеспечение освещения</w:t>
            </w:r>
          </w:p>
        </w:tc>
        <w:tc>
          <w:tcPr>
            <w:tcW w:w="1785" w:type="dxa"/>
            <w:shd w:val="clear" w:color="auto" w:fill="auto"/>
            <w:vAlign w:val="center"/>
          </w:tcPr>
          <w:p w:rsidR="005B28AC" w:rsidRPr="008F0301" w:rsidRDefault="005B28AC" w:rsidP="00A11A93">
            <w:pPr>
              <w:spacing w:after="0" w:line="240" w:lineRule="auto"/>
              <w:jc w:val="center"/>
              <w:rPr>
                <w:rFonts w:ascii="Times New Roman" w:eastAsia="Calibri" w:hAnsi="Times New Roman" w:cs="Times New Roman"/>
              </w:rPr>
            </w:pPr>
            <w:r w:rsidRPr="008F0301">
              <w:rPr>
                <w:rFonts w:ascii="Times New Roman" w:eastAsia="Calibri" w:hAnsi="Times New Roman" w:cs="Times New Roman"/>
              </w:rPr>
              <w:t>2019</w:t>
            </w:r>
          </w:p>
        </w:tc>
      </w:tr>
      <w:tr w:rsidR="005B28AC" w:rsidRPr="008F0301" w:rsidTr="00700FFF">
        <w:trPr>
          <w:cantSplit/>
        </w:trPr>
        <w:tc>
          <w:tcPr>
            <w:tcW w:w="666" w:type="dxa"/>
            <w:shd w:val="clear" w:color="auto" w:fill="auto"/>
          </w:tcPr>
          <w:p w:rsidR="005B28AC" w:rsidRPr="008F0301" w:rsidRDefault="005B28AC" w:rsidP="00700FFF">
            <w:pPr>
              <w:spacing w:after="0" w:line="240" w:lineRule="auto"/>
              <w:rPr>
                <w:rFonts w:ascii="Times New Roman" w:eastAsia="Calibri" w:hAnsi="Times New Roman" w:cs="Times New Roman"/>
              </w:rPr>
            </w:pPr>
            <w:r w:rsidRPr="008F0301">
              <w:rPr>
                <w:rFonts w:ascii="Times New Roman" w:eastAsia="Calibri" w:hAnsi="Times New Roman" w:cs="Times New Roman"/>
              </w:rPr>
              <w:t>3</w:t>
            </w:r>
          </w:p>
        </w:tc>
        <w:tc>
          <w:tcPr>
            <w:tcW w:w="2628" w:type="dxa"/>
            <w:shd w:val="clear" w:color="auto" w:fill="auto"/>
          </w:tcPr>
          <w:p w:rsidR="005B28AC" w:rsidRPr="008F0301" w:rsidRDefault="005B28AC" w:rsidP="00700FFF">
            <w:pPr>
              <w:spacing w:after="0" w:line="240" w:lineRule="auto"/>
              <w:rPr>
                <w:rFonts w:ascii="Times New Roman" w:eastAsia="Calibri" w:hAnsi="Times New Roman" w:cs="Times New Roman"/>
              </w:rPr>
            </w:pPr>
            <w:r w:rsidRPr="008F0301">
              <w:rPr>
                <w:rFonts w:ascii="Times New Roman" w:eastAsia="Calibri" w:hAnsi="Times New Roman" w:cs="Times New Roman"/>
              </w:rPr>
              <w:t>Зона отдыха «</w:t>
            </w:r>
            <w:proofErr w:type="spellStart"/>
            <w:r w:rsidRPr="008F0301">
              <w:rPr>
                <w:rFonts w:ascii="Times New Roman" w:eastAsia="Calibri" w:hAnsi="Times New Roman" w:cs="Times New Roman"/>
              </w:rPr>
              <w:t>Вальтон</w:t>
            </w:r>
            <w:proofErr w:type="spellEnd"/>
            <w:r w:rsidRPr="008F0301">
              <w:rPr>
                <w:rFonts w:ascii="Times New Roman" w:eastAsia="Calibri" w:hAnsi="Times New Roman" w:cs="Times New Roman"/>
              </w:rPr>
              <w:t>»</w:t>
            </w:r>
          </w:p>
        </w:tc>
        <w:tc>
          <w:tcPr>
            <w:tcW w:w="4491" w:type="dxa"/>
            <w:shd w:val="clear" w:color="auto" w:fill="auto"/>
          </w:tcPr>
          <w:p w:rsidR="005B28AC" w:rsidRPr="008F0301" w:rsidRDefault="005B28AC" w:rsidP="00700FFF">
            <w:pPr>
              <w:spacing w:after="0" w:line="240" w:lineRule="auto"/>
              <w:rPr>
                <w:rFonts w:ascii="Times New Roman" w:eastAsia="Calibri" w:hAnsi="Times New Roman" w:cs="Times New Roman"/>
              </w:rPr>
            </w:pPr>
            <w:r w:rsidRPr="008F0301">
              <w:rPr>
                <w:rFonts w:ascii="Times New Roman" w:eastAsia="Calibri" w:hAnsi="Times New Roman" w:cs="Times New Roman"/>
              </w:rPr>
              <w:t>Укладка брусчатки, установка скамеек, урн для мусора, озеленение, установка МАФ</w:t>
            </w:r>
          </w:p>
        </w:tc>
        <w:tc>
          <w:tcPr>
            <w:tcW w:w="1785" w:type="dxa"/>
            <w:shd w:val="clear" w:color="auto" w:fill="auto"/>
            <w:vAlign w:val="center"/>
          </w:tcPr>
          <w:p w:rsidR="005B28AC" w:rsidRPr="008F0301" w:rsidRDefault="005B28AC" w:rsidP="00A11A93">
            <w:pPr>
              <w:spacing w:after="0" w:line="240" w:lineRule="auto"/>
              <w:jc w:val="center"/>
              <w:rPr>
                <w:rFonts w:ascii="Times New Roman" w:eastAsia="Calibri" w:hAnsi="Times New Roman" w:cs="Times New Roman"/>
              </w:rPr>
            </w:pPr>
            <w:r w:rsidRPr="008F0301">
              <w:rPr>
                <w:rFonts w:ascii="Times New Roman" w:eastAsia="Calibri" w:hAnsi="Times New Roman" w:cs="Times New Roman"/>
              </w:rPr>
              <w:t>2019</w:t>
            </w:r>
          </w:p>
        </w:tc>
      </w:tr>
      <w:tr w:rsidR="005B28AC" w:rsidRPr="008F0301" w:rsidTr="00700FFF">
        <w:trPr>
          <w:cantSplit/>
        </w:trPr>
        <w:tc>
          <w:tcPr>
            <w:tcW w:w="666" w:type="dxa"/>
            <w:shd w:val="clear" w:color="auto" w:fill="auto"/>
          </w:tcPr>
          <w:p w:rsidR="005B28AC" w:rsidRPr="008F0301" w:rsidRDefault="005B28AC" w:rsidP="00700FFF">
            <w:pPr>
              <w:spacing w:after="0" w:line="240" w:lineRule="auto"/>
              <w:rPr>
                <w:rFonts w:ascii="Times New Roman" w:eastAsia="Calibri" w:hAnsi="Times New Roman" w:cs="Times New Roman"/>
              </w:rPr>
            </w:pPr>
            <w:r w:rsidRPr="008F0301">
              <w:rPr>
                <w:rFonts w:ascii="Times New Roman" w:eastAsia="Calibri" w:hAnsi="Times New Roman" w:cs="Times New Roman"/>
              </w:rPr>
              <w:t>4</w:t>
            </w:r>
          </w:p>
        </w:tc>
        <w:tc>
          <w:tcPr>
            <w:tcW w:w="2628" w:type="dxa"/>
            <w:shd w:val="clear" w:color="auto" w:fill="auto"/>
          </w:tcPr>
          <w:p w:rsidR="005B28AC" w:rsidRPr="008F0301" w:rsidRDefault="005B28AC" w:rsidP="00700FFF">
            <w:pPr>
              <w:spacing w:after="0" w:line="240" w:lineRule="auto"/>
              <w:rPr>
                <w:rFonts w:ascii="Times New Roman" w:eastAsia="Calibri" w:hAnsi="Times New Roman" w:cs="Times New Roman"/>
              </w:rPr>
            </w:pPr>
            <w:r w:rsidRPr="008F0301">
              <w:rPr>
                <w:rFonts w:ascii="Times New Roman" w:eastAsia="Calibri" w:hAnsi="Times New Roman" w:cs="Times New Roman"/>
              </w:rPr>
              <w:t>Сквер, ул. Карла Маркса, 2в</w:t>
            </w:r>
          </w:p>
        </w:tc>
        <w:tc>
          <w:tcPr>
            <w:tcW w:w="4491" w:type="dxa"/>
            <w:shd w:val="clear" w:color="auto" w:fill="auto"/>
          </w:tcPr>
          <w:p w:rsidR="005B28AC" w:rsidRPr="008F0301" w:rsidRDefault="005B28AC" w:rsidP="00700FFF">
            <w:pPr>
              <w:spacing w:after="0" w:line="240" w:lineRule="auto"/>
              <w:rPr>
                <w:rFonts w:ascii="Times New Roman" w:eastAsia="Calibri" w:hAnsi="Times New Roman" w:cs="Times New Roman"/>
              </w:rPr>
            </w:pPr>
            <w:r w:rsidRPr="008F0301">
              <w:rPr>
                <w:rFonts w:ascii="Times New Roman" w:eastAsia="Calibri" w:hAnsi="Times New Roman" w:cs="Times New Roman"/>
              </w:rPr>
              <w:t>Разбивка аллей, укладка брусчатки, установка скамеек, урн для мусора, озеленение, установка МАФ, обеспечение освещения</w:t>
            </w:r>
          </w:p>
        </w:tc>
        <w:tc>
          <w:tcPr>
            <w:tcW w:w="1785" w:type="dxa"/>
            <w:shd w:val="clear" w:color="auto" w:fill="auto"/>
            <w:vAlign w:val="center"/>
          </w:tcPr>
          <w:p w:rsidR="005B28AC" w:rsidRPr="008F0301" w:rsidRDefault="005B28AC" w:rsidP="00A11A93">
            <w:pPr>
              <w:spacing w:after="0" w:line="240" w:lineRule="auto"/>
              <w:jc w:val="center"/>
              <w:rPr>
                <w:rFonts w:ascii="Times New Roman" w:eastAsia="Calibri" w:hAnsi="Times New Roman" w:cs="Times New Roman"/>
              </w:rPr>
            </w:pPr>
            <w:r w:rsidRPr="008F0301">
              <w:rPr>
                <w:rFonts w:ascii="Times New Roman" w:eastAsia="Calibri" w:hAnsi="Times New Roman" w:cs="Times New Roman"/>
              </w:rPr>
              <w:t>2019 - 2022</w:t>
            </w:r>
          </w:p>
        </w:tc>
      </w:tr>
      <w:tr w:rsidR="005B28AC" w:rsidRPr="008F0301" w:rsidTr="00700FFF">
        <w:trPr>
          <w:cantSplit/>
        </w:trPr>
        <w:tc>
          <w:tcPr>
            <w:tcW w:w="666" w:type="dxa"/>
            <w:shd w:val="clear" w:color="auto" w:fill="auto"/>
          </w:tcPr>
          <w:p w:rsidR="005B28AC" w:rsidRPr="008F0301" w:rsidRDefault="005B28AC" w:rsidP="00700FFF">
            <w:pPr>
              <w:spacing w:after="0" w:line="240" w:lineRule="auto"/>
              <w:rPr>
                <w:rFonts w:ascii="Times New Roman" w:eastAsia="Calibri" w:hAnsi="Times New Roman" w:cs="Times New Roman"/>
              </w:rPr>
            </w:pPr>
            <w:r w:rsidRPr="008F0301">
              <w:rPr>
                <w:rFonts w:ascii="Times New Roman" w:eastAsia="Calibri" w:hAnsi="Times New Roman" w:cs="Times New Roman"/>
              </w:rPr>
              <w:t>5</w:t>
            </w:r>
          </w:p>
        </w:tc>
        <w:tc>
          <w:tcPr>
            <w:tcW w:w="2628" w:type="dxa"/>
            <w:shd w:val="clear" w:color="auto" w:fill="auto"/>
          </w:tcPr>
          <w:p w:rsidR="005B28AC" w:rsidRPr="008F0301" w:rsidRDefault="005B28AC" w:rsidP="00700FFF">
            <w:pPr>
              <w:spacing w:after="0" w:line="240" w:lineRule="auto"/>
              <w:rPr>
                <w:rFonts w:ascii="Times New Roman" w:eastAsia="Calibri" w:hAnsi="Times New Roman" w:cs="Times New Roman"/>
              </w:rPr>
            </w:pPr>
            <w:r w:rsidRPr="008F0301">
              <w:rPr>
                <w:rFonts w:ascii="Times New Roman" w:eastAsia="Calibri" w:hAnsi="Times New Roman" w:cs="Times New Roman"/>
              </w:rPr>
              <w:t>Сквер, ул. Карла Маркса</w:t>
            </w:r>
          </w:p>
        </w:tc>
        <w:tc>
          <w:tcPr>
            <w:tcW w:w="4491" w:type="dxa"/>
            <w:shd w:val="clear" w:color="auto" w:fill="auto"/>
          </w:tcPr>
          <w:p w:rsidR="005B28AC" w:rsidRPr="008F0301" w:rsidRDefault="005B28AC" w:rsidP="00700FFF">
            <w:pPr>
              <w:spacing w:after="0" w:line="240" w:lineRule="auto"/>
              <w:rPr>
                <w:rFonts w:ascii="Times New Roman" w:eastAsia="Calibri" w:hAnsi="Times New Roman" w:cs="Times New Roman"/>
              </w:rPr>
            </w:pPr>
            <w:r w:rsidRPr="008F0301">
              <w:rPr>
                <w:rFonts w:ascii="Times New Roman" w:eastAsia="Calibri" w:hAnsi="Times New Roman" w:cs="Times New Roman"/>
              </w:rPr>
              <w:t>Разбивка аллей, укладка брусчатки, установка скамеек, урн для мусора, озеленение, установка МАФ, обеспечение освещения</w:t>
            </w:r>
          </w:p>
        </w:tc>
        <w:tc>
          <w:tcPr>
            <w:tcW w:w="1785" w:type="dxa"/>
            <w:shd w:val="clear" w:color="auto" w:fill="auto"/>
            <w:vAlign w:val="center"/>
          </w:tcPr>
          <w:p w:rsidR="005B28AC" w:rsidRPr="008F0301" w:rsidRDefault="005B28AC" w:rsidP="00A11A93">
            <w:pPr>
              <w:spacing w:after="0" w:line="240" w:lineRule="auto"/>
              <w:jc w:val="center"/>
              <w:rPr>
                <w:rFonts w:ascii="Times New Roman" w:eastAsia="Calibri" w:hAnsi="Times New Roman" w:cs="Times New Roman"/>
              </w:rPr>
            </w:pPr>
            <w:r w:rsidRPr="008F0301">
              <w:rPr>
                <w:rFonts w:ascii="Times New Roman" w:eastAsia="Calibri" w:hAnsi="Times New Roman" w:cs="Times New Roman"/>
              </w:rPr>
              <w:t>2019 - 2022</w:t>
            </w:r>
          </w:p>
        </w:tc>
      </w:tr>
      <w:tr w:rsidR="005B28AC" w:rsidRPr="008F0301" w:rsidTr="00700FFF">
        <w:trPr>
          <w:cantSplit/>
        </w:trPr>
        <w:tc>
          <w:tcPr>
            <w:tcW w:w="666" w:type="dxa"/>
            <w:shd w:val="clear" w:color="auto" w:fill="auto"/>
          </w:tcPr>
          <w:p w:rsidR="005B28AC" w:rsidRPr="008F0301" w:rsidRDefault="005B28AC" w:rsidP="00700FFF">
            <w:pPr>
              <w:spacing w:after="0" w:line="240" w:lineRule="auto"/>
              <w:rPr>
                <w:rFonts w:ascii="Times New Roman" w:eastAsia="Calibri" w:hAnsi="Times New Roman" w:cs="Times New Roman"/>
              </w:rPr>
            </w:pPr>
            <w:r w:rsidRPr="008F0301">
              <w:rPr>
                <w:rFonts w:ascii="Times New Roman" w:eastAsia="Calibri" w:hAnsi="Times New Roman" w:cs="Times New Roman"/>
              </w:rPr>
              <w:t>6</w:t>
            </w:r>
          </w:p>
        </w:tc>
        <w:tc>
          <w:tcPr>
            <w:tcW w:w="2628" w:type="dxa"/>
            <w:shd w:val="clear" w:color="auto" w:fill="auto"/>
          </w:tcPr>
          <w:p w:rsidR="005B28AC" w:rsidRPr="008F0301" w:rsidRDefault="005B28AC" w:rsidP="00700FFF">
            <w:pPr>
              <w:spacing w:after="0" w:line="240" w:lineRule="auto"/>
              <w:rPr>
                <w:rFonts w:ascii="Times New Roman" w:eastAsia="Calibri" w:hAnsi="Times New Roman" w:cs="Times New Roman"/>
              </w:rPr>
            </w:pPr>
            <w:r w:rsidRPr="008F0301">
              <w:rPr>
                <w:rFonts w:ascii="Times New Roman" w:eastAsia="Calibri" w:hAnsi="Times New Roman" w:cs="Times New Roman"/>
              </w:rPr>
              <w:t>Сквер, ул. Карла Маркса, дом 23, 39</w:t>
            </w:r>
          </w:p>
        </w:tc>
        <w:tc>
          <w:tcPr>
            <w:tcW w:w="4491" w:type="dxa"/>
            <w:shd w:val="clear" w:color="auto" w:fill="auto"/>
          </w:tcPr>
          <w:p w:rsidR="005B28AC" w:rsidRPr="008F0301" w:rsidRDefault="005B28AC" w:rsidP="00700FFF">
            <w:pPr>
              <w:spacing w:after="0" w:line="240" w:lineRule="auto"/>
              <w:rPr>
                <w:rFonts w:ascii="Times New Roman" w:eastAsia="Calibri" w:hAnsi="Times New Roman" w:cs="Times New Roman"/>
              </w:rPr>
            </w:pPr>
            <w:r w:rsidRPr="008F0301">
              <w:rPr>
                <w:rFonts w:ascii="Times New Roman" w:eastAsia="Calibri" w:hAnsi="Times New Roman" w:cs="Times New Roman"/>
              </w:rPr>
              <w:t>Разбивка аллей, укладка брусчатки, установка скамеек, урн для мусора, озеленение, установка МАФ, обеспечение освещения</w:t>
            </w:r>
          </w:p>
        </w:tc>
        <w:tc>
          <w:tcPr>
            <w:tcW w:w="1785" w:type="dxa"/>
            <w:shd w:val="clear" w:color="auto" w:fill="auto"/>
            <w:vAlign w:val="center"/>
          </w:tcPr>
          <w:p w:rsidR="005B28AC" w:rsidRPr="008F0301" w:rsidRDefault="005B28AC" w:rsidP="00A11A93">
            <w:pPr>
              <w:spacing w:after="0" w:line="240" w:lineRule="auto"/>
              <w:jc w:val="center"/>
              <w:rPr>
                <w:rFonts w:ascii="Times New Roman" w:eastAsia="Calibri" w:hAnsi="Times New Roman" w:cs="Times New Roman"/>
              </w:rPr>
            </w:pPr>
            <w:r w:rsidRPr="008F0301">
              <w:rPr>
                <w:rFonts w:ascii="Times New Roman" w:eastAsia="Calibri" w:hAnsi="Times New Roman" w:cs="Times New Roman"/>
              </w:rPr>
              <w:t>2019 - 2022</w:t>
            </w:r>
          </w:p>
        </w:tc>
      </w:tr>
      <w:tr w:rsidR="005B28AC" w:rsidRPr="008F0301" w:rsidTr="00700FFF">
        <w:trPr>
          <w:cantSplit/>
        </w:trPr>
        <w:tc>
          <w:tcPr>
            <w:tcW w:w="666" w:type="dxa"/>
            <w:shd w:val="clear" w:color="auto" w:fill="auto"/>
          </w:tcPr>
          <w:p w:rsidR="005B28AC" w:rsidRPr="008F0301" w:rsidRDefault="005B28AC" w:rsidP="00700FFF">
            <w:pPr>
              <w:spacing w:after="0" w:line="240" w:lineRule="auto"/>
              <w:rPr>
                <w:rFonts w:ascii="Times New Roman" w:eastAsia="Calibri" w:hAnsi="Times New Roman" w:cs="Times New Roman"/>
              </w:rPr>
            </w:pPr>
            <w:r w:rsidRPr="008F0301">
              <w:rPr>
                <w:rFonts w:ascii="Times New Roman" w:eastAsia="Calibri" w:hAnsi="Times New Roman" w:cs="Times New Roman"/>
              </w:rPr>
              <w:t>7</w:t>
            </w:r>
          </w:p>
        </w:tc>
        <w:tc>
          <w:tcPr>
            <w:tcW w:w="2628" w:type="dxa"/>
            <w:shd w:val="clear" w:color="auto" w:fill="auto"/>
          </w:tcPr>
          <w:p w:rsidR="005B28AC" w:rsidRPr="008F0301" w:rsidRDefault="005B28AC" w:rsidP="00700FFF">
            <w:pPr>
              <w:spacing w:after="0" w:line="240" w:lineRule="auto"/>
              <w:rPr>
                <w:rFonts w:ascii="Times New Roman" w:eastAsia="Calibri" w:hAnsi="Times New Roman" w:cs="Times New Roman"/>
              </w:rPr>
            </w:pPr>
            <w:proofErr w:type="gramStart"/>
            <w:r w:rsidRPr="008F0301">
              <w:rPr>
                <w:rFonts w:ascii="Times New Roman" w:eastAsia="Calibri" w:hAnsi="Times New Roman" w:cs="Times New Roman"/>
              </w:rPr>
              <w:t>Памятник «Стелла» (</w:t>
            </w:r>
            <w:proofErr w:type="spellStart"/>
            <w:r w:rsidRPr="008F0301">
              <w:rPr>
                <w:rFonts w:ascii="Times New Roman" w:eastAsia="Calibri" w:hAnsi="Times New Roman" w:cs="Times New Roman"/>
              </w:rPr>
              <w:t>мкр</w:t>
            </w:r>
            <w:proofErr w:type="spellEnd"/>
            <w:r w:rsidRPr="008F0301">
              <w:rPr>
                <w:rFonts w:ascii="Times New Roman" w:eastAsia="Calibri" w:hAnsi="Times New Roman" w:cs="Times New Roman"/>
              </w:rPr>
              <w:t>.</w:t>
            </w:r>
            <w:proofErr w:type="gramEnd"/>
            <w:r w:rsidRPr="008F0301">
              <w:rPr>
                <w:rFonts w:ascii="Times New Roman" w:eastAsia="Calibri" w:hAnsi="Times New Roman" w:cs="Times New Roman"/>
              </w:rPr>
              <w:t xml:space="preserve"> </w:t>
            </w:r>
            <w:proofErr w:type="gramStart"/>
            <w:r w:rsidRPr="008F0301">
              <w:rPr>
                <w:rFonts w:ascii="Times New Roman" w:eastAsia="Calibri" w:hAnsi="Times New Roman" w:cs="Times New Roman"/>
              </w:rPr>
              <w:t>Южная Лифляндия)</w:t>
            </w:r>
            <w:proofErr w:type="gramEnd"/>
          </w:p>
        </w:tc>
        <w:tc>
          <w:tcPr>
            <w:tcW w:w="4491" w:type="dxa"/>
            <w:shd w:val="clear" w:color="auto" w:fill="auto"/>
          </w:tcPr>
          <w:p w:rsidR="005B28AC" w:rsidRPr="008F0301" w:rsidRDefault="005B28AC" w:rsidP="00700FFF">
            <w:pPr>
              <w:spacing w:after="0" w:line="240" w:lineRule="auto"/>
              <w:rPr>
                <w:rFonts w:ascii="Times New Roman" w:eastAsia="Calibri" w:hAnsi="Times New Roman" w:cs="Times New Roman"/>
              </w:rPr>
            </w:pPr>
            <w:r w:rsidRPr="008F0301">
              <w:rPr>
                <w:rFonts w:ascii="Times New Roman" w:eastAsia="Calibri" w:hAnsi="Times New Roman" w:cs="Times New Roman"/>
              </w:rPr>
              <w:t>Разбивка аллей, укладка брусчатки, установка скамеек, урн для мусора, озеленение, ремонт памятника, обеспечение освещения</w:t>
            </w:r>
          </w:p>
        </w:tc>
        <w:tc>
          <w:tcPr>
            <w:tcW w:w="1785" w:type="dxa"/>
            <w:shd w:val="clear" w:color="auto" w:fill="auto"/>
            <w:vAlign w:val="center"/>
          </w:tcPr>
          <w:p w:rsidR="005B28AC" w:rsidRPr="008F0301" w:rsidRDefault="005B28AC" w:rsidP="00A11A93">
            <w:pPr>
              <w:spacing w:after="0" w:line="240" w:lineRule="auto"/>
              <w:jc w:val="center"/>
              <w:rPr>
                <w:rFonts w:ascii="Times New Roman" w:eastAsia="Calibri" w:hAnsi="Times New Roman" w:cs="Times New Roman"/>
              </w:rPr>
            </w:pPr>
            <w:r w:rsidRPr="008F0301">
              <w:rPr>
                <w:rFonts w:ascii="Times New Roman" w:eastAsia="Calibri" w:hAnsi="Times New Roman" w:cs="Times New Roman"/>
              </w:rPr>
              <w:t>2019 - 2022</w:t>
            </w:r>
          </w:p>
        </w:tc>
      </w:tr>
      <w:tr w:rsidR="005B28AC" w:rsidRPr="008F0301" w:rsidTr="00700FFF">
        <w:trPr>
          <w:cantSplit/>
        </w:trPr>
        <w:tc>
          <w:tcPr>
            <w:tcW w:w="666" w:type="dxa"/>
            <w:shd w:val="clear" w:color="auto" w:fill="auto"/>
          </w:tcPr>
          <w:p w:rsidR="005B28AC" w:rsidRPr="008F0301" w:rsidRDefault="005B28AC" w:rsidP="00700FFF">
            <w:pPr>
              <w:spacing w:after="0" w:line="240" w:lineRule="auto"/>
              <w:rPr>
                <w:rFonts w:ascii="Times New Roman" w:eastAsia="Calibri" w:hAnsi="Times New Roman" w:cs="Times New Roman"/>
              </w:rPr>
            </w:pPr>
            <w:r w:rsidRPr="008F0301">
              <w:rPr>
                <w:rFonts w:ascii="Times New Roman" w:eastAsia="Calibri" w:hAnsi="Times New Roman" w:cs="Times New Roman"/>
              </w:rPr>
              <w:t>8</w:t>
            </w:r>
          </w:p>
        </w:tc>
        <w:tc>
          <w:tcPr>
            <w:tcW w:w="2628" w:type="dxa"/>
            <w:shd w:val="clear" w:color="auto" w:fill="auto"/>
          </w:tcPr>
          <w:p w:rsidR="005B28AC" w:rsidRPr="008F0301" w:rsidRDefault="005B28AC" w:rsidP="00700FFF">
            <w:pPr>
              <w:spacing w:after="0" w:line="240" w:lineRule="auto"/>
              <w:rPr>
                <w:rFonts w:ascii="Times New Roman" w:eastAsia="Calibri" w:hAnsi="Times New Roman" w:cs="Times New Roman"/>
              </w:rPr>
            </w:pPr>
            <w:r w:rsidRPr="008F0301">
              <w:rPr>
                <w:rFonts w:ascii="Times New Roman" w:eastAsia="Calibri" w:hAnsi="Times New Roman" w:cs="Times New Roman"/>
              </w:rPr>
              <w:t>Скульптурный памятник «Скорбящей матери», (с. Суходол, территория кладбища)</w:t>
            </w:r>
          </w:p>
        </w:tc>
        <w:tc>
          <w:tcPr>
            <w:tcW w:w="4491" w:type="dxa"/>
            <w:shd w:val="clear" w:color="auto" w:fill="auto"/>
          </w:tcPr>
          <w:p w:rsidR="005B28AC" w:rsidRPr="008F0301" w:rsidRDefault="005B28AC" w:rsidP="00700FFF">
            <w:pPr>
              <w:spacing w:after="0" w:line="240" w:lineRule="auto"/>
              <w:rPr>
                <w:rFonts w:ascii="Times New Roman" w:eastAsia="Calibri" w:hAnsi="Times New Roman" w:cs="Times New Roman"/>
              </w:rPr>
            </w:pPr>
            <w:r w:rsidRPr="008F0301">
              <w:rPr>
                <w:rFonts w:ascii="Times New Roman" w:eastAsia="Calibri" w:hAnsi="Times New Roman" w:cs="Times New Roman"/>
              </w:rPr>
              <w:t>Разбивка аллей, укладка брусчатки, установка скамеек, урн для мусора, озеленение, ремонт памятника, обеспечение освещения</w:t>
            </w:r>
          </w:p>
        </w:tc>
        <w:tc>
          <w:tcPr>
            <w:tcW w:w="1785" w:type="dxa"/>
            <w:shd w:val="clear" w:color="auto" w:fill="auto"/>
            <w:vAlign w:val="center"/>
          </w:tcPr>
          <w:p w:rsidR="005B28AC" w:rsidRPr="008F0301" w:rsidRDefault="005B28AC" w:rsidP="00A11A93">
            <w:pPr>
              <w:spacing w:after="0" w:line="240" w:lineRule="auto"/>
              <w:jc w:val="center"/>
              <w:rPr>
                <w:rFonts w:ascii="Times New Roman" w:eastAsia="Calibri" w:hAnsi="Times New Roman" w:cs="Times New Roman"/>
              </w:rPr>
            </w:pPr>
            <w:r w:rsidRPr="008F0301">
              <w:rPr>
                <w:rFonts w:ascii="Times New Roman" w:eastAsia="Calibri" w:hAnsi="Times New Roman" w:cs="Times New Roman"/>
              </w:rPr>
              <w:t>2019 - 2022</w:t>
            </w:r>
          </w:p>
        </w:tc>
      </w:tr>
      <w:tr w:rsidR="005B28AC" w:rsidRPr="008F0301" w:rsidTr="00700FFF">
        <w:trPr>
          <w:cantSplit/>
        </w:trPr>
        <w:tc>
          <w:tcPr>
            <w:tcW w:w="666" w:type="dxa"/>
            <w:shd w:val="clear" w:color="auto" w:fill="auto"/>
          </w:tcPr>
          <w:p w:rsidR="005B28AC" w:rsidRPr="008F0301" w:rsidRDefault="005B28AC" w:rsidP="00700FFF">
            <w:pPr>
              <w:spacing w:after="0" w:line="240" w:lineRule="auto"/>
              <w:rPr>
                <w:rFonts w:ascii="Times New Roman" w:eastAsia="Calibri" w:hAnsi="Times New Roman" w:cs="Times New Roman"/>
              </w:rPr>
            </w:pPr>
            <w:r w:rsidRPr="008F0301">
              <w:rPr>
                <w:rFonts w:ascii="Times New Roman" w:eastAsia="Calibri" w:hAnsi="Times New Roman" w:cs="Times New Roman"/>
              </w:rPr>
              <w:t>9</w:t>
            </w:r>
          </w:p>
        </w:tc>
        <w:tc>
          <w:tcPr>
            <w:tcW w:w="2628" w:type="dxa"/>
            <w:shd w:val="clear" w:color="auto" w:fill="auto"/>
          </w:tcPr>
          <w:p w:rsidR="005B28AC" w:rsidRPr="008F0301" w:rsidRDefault="005B28AC" w:rsidP="00700FFF">
            <w:pPr>
              <w:spacing w:after="0" w:line="240" w:lineRule="auto"/>
              <w:rPr>
                <w:rFonts w:ascii="Times New Roman" w:eastAsia="Calibri" w:hAnsi="Times New Roman" w:cs="Times New Roman"/>
              </w:rPr>
            </w:pPr>
            <w:r w:rsidRPr="008F0301">
              <w:rPr>
                <w:rFonts w:ascii="Times New Roman" w:eastAsia="Calibri" w:hAnsi="Times New Roman" w:cs="Times New Roman"/>
              </w:rPr>
              <w:t>Памятник воинам-землякам, павшим в сражениях Великой Отечественной войны 1941 - 1945 годов (г. Большой Камень, территория Корабельной площади)</w:t>
            </w:r>
          </w:p>
        </w:tc>
        <w:tc>
          <w:tcPr>
            <w:tcW w:w="4491" w:type="dxa"/>
            <w:shd w:val="clear" w:color="auto" w:fill="auto"/>
          </w:tcPr>
          <w:p w:rsidR="005B28AC" w:rsidRPr="008F0301" w:rsidRDefault="005B28AC" w:rsidP="00700FFF">
            <w:pPr>
              <w:spacing w:after="0" w:line="240" w:lineRule="auto"/>
              <w:rPr>
                <w:rFonts w:ascii="Times New Roman" w:eastAsia="Calibri" w:hAnsi="Times New Roman" w:cs="Times New Roman"/>
              </w:rPr>
            </w:pPr>
            <w:r w:rsidRPr="008F0301">
              <w:rPr>
                <w:rFonts w:ascii="Times New Roman" w:eastAsia="Calibri" w:hAnsi="Times New Roman" w:cs="Times New Roman"/>
              </w:rPr>
              <w:t>Разбивка аллей, укладка брусчатки, установка скамеек, урн для мусора, озеленение, ремонт памятника, обеспечение освещения</w:t>
            </w:r>
          </w:p>
        </w:tc>
        <w:tc>
          <w:tcPr>
            <w:tcW w:w="1785" w:type="dxa"/>
            <w:shd w:val="clear" w:color="auto" w:fill="auto"/>
            <w:vAlign w:val="center"/>
          </w:tcPr>
          <w:p w:rsidR="005B28AC" w:rsidRPr="008F0301" w:rsidRDefault="005B28AC" w:rsidP="00A11A93">
            <w:pPr>
              <w:spacing w:after="0" w:line="240" w:lineRule="auto"/>
              <w:jc w:val="center"/>
              <w:rPr>
                <w:rFonts w:ascii="Times New Roman" w:eastAsia="Calibri" w:hAnsi="Times New Roman" w:cs="Times New Roman"/>
              </w:rPr>
            </w:pPr>
            <w:r w:rsidRPr="008F0301">
              <w:rPr>
                <w:rFonts w:ascii="Times New Roman" w:eastAsia="Calibri" w:hAnsi="Times New Roman" w:cs="Times New Roman"/>
              </w:rPr>
              <w:t>2019 - 2022</w:t>
            </w:r>
          </w:p>
        </w:tc>
      </w:tr>
      <w:tr w:rsidR="005B28AC" w:rsidRPr="008F0301" w:rsidTr="00700FFF">
        <w:trPr>
          <w:cantSplit/>
        </w:trPr>
        <w:tc>
          <w:tcPr>
            <w:tcW w:w="666" w:type="dxa"/>
            <w:shd w:val="clear" w:color="auto" w:fill="auto"/>
          </w:tcPr>
          <w:p w:rsidR="005B28AC" w:rsidRPr="008F0301" w:rsidRDefault="005B28AC" w:rsidP="00700FFF">
            <w:pPr>
              <w:spacing w:after="0" w:line="240" w:lineRule="auto"/>
              <w:rPr>
                <w:rFonts w:ascii="Times New Roman" w:eastAsia="Calibri" w:hAnsi="Times New Roman" w:cs="Times New Roman"/>
              </w:rPr>
            </w:pPr>
            <w:r w:rsidRPr="008F0301">
              <w:rPr>
                <w:rFonts w:ascii="Times New Roman" w:eastAsia="Calibri" w:hAnsi="Times New Roman" w:cs="Times New Roman"/>
              </w:rPr>
              <w:t>10</w:t>
            </w:r>
          </w:p>
        </w:tc>
        <w:tc>
          <w:tcPr>
            <w:tcW w:w="2628" w:type="dxa"/>
            <w:shd w:val="clear" w:color="auto" w:fill="auto"/>
          </w:tcPr>
          <w:p w:rsidR="005B28AC" w:rsidRPr="008F0301" w:rsidRDefault="005B28AC" w:rsidP="00700FFF">
            <w:pPr>
              <w:spacing w:after="0" w:line="240" w:lineRule="auto"/>
              <w:rPr>
                <w:rFonts w:ascii="Times New Roman" w:eastAsia="Calibri" w:hAnsi="Times New Roman" w:cs="Times New Roman"/>
              </w:rPr>
            </w:pPr>
            <w:r w:rsidRPr="008F0301">
              <w:rPr>
                <w:rFonts w:ascii="Times New Roman" w:eastAsia="Calibri" w:hAnsi="Times New Roman" w:cs="Times New Roman"/>
              </w:rPr>
              <w:t>Скульптурный памятник погибшим летчикам при исполнении служебного долга (с. Суходол, территория кладбища)</w:t>
            </w:r>
          </w:p>
        </w:tc>
        <w:tc>
          <w:tcPr>
            <w:tcW w:w="4491" w:type="dxa"/>
            <w:shd w:val="clear" w:color="auto" w:fill="auto"/>
          </w:tcPr>
          <w:p w:rsidR="005B28AC" w:rsidRPr="008F0301" w:rsidRDefault="005B28AC" w:rsidP="00700FFF">
            <w:pPr>
              <w:spacing w:after="0" w:line="240" w:lineRule="auto"/>
              <w:rPr>
                <w:rFonts w:ascii="Times New Roman" w:eastAsia="Calibri" w:hAnsi="Times New Roman" w:cs="Times New Roman"/>
              </w:rPr>
            </w:pPr>
            <w:r w:rsidRPr="008F0301">
              <w:rPr>
                <w:rFonts w:ascii="Times New Roman" w:eastAsia="Calibri" w:hAnsi="Times New Roman" w:cs="Times New Roman"/>
              </w:rPr>
              <w:t>разбивка аллей, укладка брусчатки, установка скамеек, урн для мусора, озеленение, ремонт памятника, обеспечение освещения</w:t>
            </w:r>
          </w:p>
        </w:tc>
        <w:tc>
          <w:tcPr>
            <w:tcW w:w="1785" w:type="dxa"/>
            <w:shd w:val="clear" w:color="auto" w:fill="auto"/>
            <w:vAlign w:val="center"/>
          </w:tcPr>
          <w:p w:rsidR="005B28AC" w:rsidRPr="008F0301" w:rsidRDefault="005B28AC" w:rsidP="00A11A93">
            <w:pPr>
              <w:spacing w:after="0" w:line="240" w:lineRule="auto"/>
              <w:jc w:val="center"/>
              <w:rPr>
                <w:rFonts w:ascii="Times New Roman" w:eastAsia="Calibri" w:hAnsi="Times New Roman" w:cs="Times New Roman"/>
              </w:rPr>
            </w:pPr>
            <w:r w:rsidRPr="008F0301">
              <w:rPr>
                <w:rFonts w:ascii="Times New Roman" w:eastAsia="Calibri" w:hAnsi="Times New Roman" w:cs="Times New Roman"/>
              </w:rPr>
              <w:t>2019 - 2022</w:t>
            </w:r>
          </w:p>
        </w:tc>
      </w:tr>
      <w:tr w:rsidR="005B28AC" w:rsidRPr="008F0301" w:rsidTr="00700FFF">
        <w:trPr>
          <w:cantSplit/>
        </w:trPr>
        <w:tc>
          <w:tcPr>
            <w:tcW w:w="666" w:type="dxa"/>
            <w:shd w:val="clear" w:color="auto" w:fill="auto"/>
          </w:tcPr>
          <w:p w:rsidR="005B28AC" w:rsidRPr="008F0301" w:rsidRDefault="005B28AC" w:rsidP="00700FFF">
            <w:pPr>
              <w:spacing w:after="0" w:line="240" w:lineRule="auto"/>
              <w:rPr>
                <w:rFonts w:ascii="Times New Roman" w:eastAsia="Calibri" w:hAnsi="Times New Roman" w:cs="Times New Roman"/>
              </w:rPr>
            </w:pPr>
            <w:r w:rsidRPr="008F0301">
              <w:rPr>
                <w:rFonts w:ascii="Times New Roman" w:eastAsia="Calibri" w:hAnsi="Times New Roman" w:cs="Times New Roman"/>
              </w:rPr>
              <w:lastRenderedPageBreak/>
              <w:t>11</w:t>
            </w:r>
          </w:p>
        </w:tc>
        <w:tc>
          <w:tcPr>
            <w:tcW w:w="2628" w:type="dxa"/>
            <w:shd w:val="clear" w:color="auto" w:fill="auto"/>
          </w:tcPr>
          <w:p w:rsidR="005B28AC" w:rsidRPr="008F0301" w:rsidRDefault="005B28AC" w:rsidP="00700FFF">
            <w:pPr>
              <w:spacing w:after="0" w:line="240" w:lineRule="auto"/>
              <w:rPr>
                <w:rFonts w:ascii="Times New Roman" w:eastAsia="Calibri" w:hAnsi="Times New Roman" w:cs="Times New Roman"/>
              </w:rPr>
            </w:pPr>
            <w:r w:rsidRPr="008F0301">
              <w:rPr>
                <w:rFonts w:ascii="Times New Roman" w:eastAsia="Calibri" w:hAnsi="Times New Roman" w:cs="Times New Roman"/>
              </w:rPr>
              <w:t>Памятник жителям с. Петровка, погибшим на фронтах Великой Отечественной войны 1941 - 1945 годов (с. Петровка, ул. Школьная, 1)</w:t>
            </w:r>
          </w:p>
        </w:tc>
        <w:tc>
          <w:tcPr>
            <w:tcW w:w="4491" w:type="dxa"/>
            <w:shd w:val="clear" w:color="auto" w:fill="auto"/>
          </w:tcPr>
          <w:p w:rsidR="005B28AC" w:rsidRPr="008F0301" w:rsidRDefault="005B28AC" w:rsidP="00700FFF">
            <w:pPr>
              <w:spacing w:after="0" w:line="240" w:lineRule="auto"/>
              <w:rPr>
                <w:rFonts w:ascii="Times New Roman" w:eastAsia="Calibri" w:hAnsi="Times New Roman" w:cs="Times New Roman"/>
              </w:rPr>
            </w:pPr>
            <w:r w:rsidRPr="008F0301">
              <w:rPr>
                <w:rFonts w:ascii="Times New Roman" w:eastAsia="Calibri" w:hAnsi="Times New Roman" w:cs="Times New Roman"/>
              </w:rPr>
              <w:t>разбивка аллей, укладка брусчатки, установка скамеек, урн для мусора, озеленение, ремонт памятника, обеспечение освещения</w:t>
            </w:r>
          </w:p>
        </w:tc>
        <w:tc>
          <w:tcPr>
            <w:tcW w:w="1785" w:type="dxa"/>
            <w:shd w:val="clear" w:color="auto" w:fill="auto"/>
            <w:vAlign w:val="center"/>
          </w:tcPr>
          <w:p w:rsidR="005B28AC" w:rsidRPr="008F0301" w:rsidRDefault="005B28AC" w:rsidP="00A11A93">
            <w:pPr>
              <w:spacing w:after="0" w:line="240" w:lineRule="auto"/>
              <w:jc w:val="center"/>
              <w:rPr>
                <w:rFonts w:ascii="Times New Roman" w:eastAsia="Calibri" w:hAnsi="Times New Roman" w:cs="Times New Roman"/>
              </w:rPr>
            </w:pPr>
            <w:r w:rsidRPr="008F0301">
              <w:rPr>
                <w:rFonts w:ascii="Times New Roman" w:eastAsia="Calibri" w:hAnsi="Times New Roman" w:cs="Times New Roman"/>
              </w:rPr>
              <w:t>2019 - 2022</w:t>
            </w:r>
          </w:p>
        </w:tc>
      </w:tr>
      <w:tr w:rsidR="005B28AC" w:rsidRPr="008F0301" w:rsidTr="00700FFF">
        <w:trPr>
          <w:cantSplit/>
        </w:trPr>
        <w:tc>
          <w:tcPr>
            <w:tcW w:w="666" w:type="dxa"/>
            <w:shd w:val="clear" w:color="auto" w:fill="auto"/>
          </w:tcPr>
          <w:p w:rsidR="005B28AC" w:rsidRPr="008F0301" w:rsidRDefault="005B28AC" w:rsidP="00700FFF">
            <w:pPr>
              <w:spacing w:after="0" w:line="240" w:lineRule="auto"/>
              <w:rPr>
                <w:rFonts w:ascii="Times New Roman" w:eastAsia="Calibri" w:hAnsi="Times New Roman" w:cs="Times New Roman"/>
              </w:rPr>
            </w:pPr>
            <w:r w:rsidRPr="008F0301">
              <w:rPr>
                <w:rFonts w:ascii="Times New Roman" w:eastAsia="Calibri" w:hAnsi="Times New Roman" w:cs="Times New Roman"/>
              </w:rPr>
              <w:t>12</w:t>
            </w:r>
          </w:p>
        </w:tc>
        <w:tc>
          <w:tcPr>
            <w:tcW w:w="2628" w:type="dxa"/>
            <w:shd w:val="clear" w:color="auto" w:fill="auto"/>
          </w:tcPr>
          <w:p w:rsidR="005B28AC" w:rsidRPr="008F0301" w:rsidRDefault="005B28AC" w:rsidP="00700FFF">
            <w:pPr>
              <w:spacing w:after="0" w:line="240" w:lineRule="auto"/>
              <w:rPr>
                <w:rFonts w:ascii="Times New Roman" w:eastAsia="Calibri" w:hAnsi="Times New Roman" w:cs="Times New Roman"/>
              </w:rPr>
            </w:pPr>
            <w:proofErr w:type="gramStart"/>
            <w:r w:rsidRPr="008F0301">
              <w:rPr>
                <w:rFonts w:ascii="Times New Roman" w:eastAsia="Calibri" w:hAnsi="Times New Roman" w:cs="Times New Roman"/>
              </w:rPr>
              <w:t xml:space="preserve">Памятник Владимиру Ильичу Ленину (сквер Дома культуры, </w:t>
            </w:r>
            <w:proofErr w:type="spellStart"/>
            <w:r w:rsidRPr="008F0301">
              <w:rPr>
                <w:rFonts w:ascii="Times New Roman" w:eastAsia="Calibri" w:hAnsi="Times New Roman" w:cs="Times New Roman"/>
              </w:rPr>
              <w:t>мкр</w:t>
            </w:r>
            <w:proofErr w:type="spellEnd"/>
            <w:r w:rsidRPr="008F0301">
              <w:rPr>
                <w:rFonts w:ascii="Times New Roman" w:eastAsia="Calibri" w:hAnsi="Times New Roman" w:cs="Times New Roman"/>
              </w:rPr>
              <w:t>.</w:t>
            </w:r>
            <w:proofErr w:type="gramEnd"/>
            <w:r w:rsidRPr="008F0301">
              <w:rPr>
                <w:rFonts w:ascii="Times New Roman" w:eastAsia="Calibri" w:hAnsi="Times New Roman" w:cs="Times New Roman"/>
              </w:rPr>
              <w:t xml:space="preserve"> </w:t>
            </w:r>
            <w:proofErr w:type="gramStart"/>
            <w:r w:rsidRPr="008F0301">
              <w:rPr>
                <w:rFonts w:ascii="Times New Roman" w:eastAsia="Calibri" w:hAnsi="Times New Roman" w:cs="Times New Roman"/>
              </w:rPr>
              <w:t>Южная Лифляндия)</w:t>
            </w:r>
            <w:proofErr w:type="gramEnd"/>
          </w:p>
        </w:tc>
        <w:tc>
          <w:tcPr>
            <w:tcW w:w="4491" w:type="dxa"/>
            <w:shd w:val="clear" w:color="auto" w:fill="auto"/>
          </w:tcPr>
          <w:p w:rsidR="005B28AC" w:rsidRPr="008F0301" w:rsidRDefault="005B28AC" w:rsidP="00700FFF">
            <w:pPr>
              <w:spacing w:after="0" w:line="240" w:lineRule="auto"/>
              <w:rPr>
                <w:rFonts w:ascii="Times New Roman" w:eastAsia="Calibri" w:hAnsi="Times New Roman" w:cs="Times New Roman"/>
              </w:rPr>
            </w:pPr>
            <w:r w:rsidRPr="008F0301">
              <w:rPr>
                <w:rFonts w:ascii="Times New Roman" w:eastAsia="Calibri" w:hAnsi="Times New Roman" w:cs="Times New Roman"/>
              </w:rPr>
              <w:t>разбивка аллей, укладка брусчатки, установка скамеек, урн для мусора, озеленение, ремонт памятника, обеспечение освещения</w:t>
            </w:r>
          </w:p>
        </w:tc>
        <w:tc>
          <w:tcPr>
            <w:tcW w:w="1785" w:type="dxa"/>
            <w:shd w:val="clear" w:color="auto" w:fill="auto"/>
            <w:vAlign w:val="center"/>
          </w:tcPr>
          <w:p w:rsidR="005B28AC" w:rsidRPr="008F0301" w:rsidRDefault="005B28AC" w:rsidP="00A11A93">
            <w:pPr>
              <w:spacing w:after="0" w:line="240" w:lineRule="auto"/>
              <w:jc w:val="center"/>
              <w:rPr>
                <w:rFonts w:ascii="Times New Roman" w:eastAsia="Calibri" w:hAnsi="Times New Roman" w:cs="Times New Roman"/>
              </w:rPr>
            </w:pPr>
            <w:r w:rsidRPr="008F0301">
              <w:rPr>
                <w:rFonts w:ascii="Times New Roman" w:eastAsia="Calibri" w:hAnsi="Times New Roman" w:cs="Times New Roman"/>
              </w:rPr>
              <w:t>2019 - 2022</w:t>
            </w:r>
          </w:p>
        </w:tc>
      </w:tr>
      <w:tr w:rsidR="005B28AC" w:rsidRPr="008F0301" w:rsidTr="00700FFF">
        <w:trPr>
          <w:cantSplit/>
        </w:trPr>
        <w:tc>
          <w:tcPr>
            <w:tcW w:w="666" w:type="dxa"/>
            <w:shd w:val="clear" w:color="auto" w:fill="auto"/>
          </w:tcPr>
          <w:p w:rsidR="005B28AC" w:rsidRPr="008F0301" w:rsidRDefault="005B28AC" w:rsidP="00700FFF">
            <w:pPr>
              <w:spacing w:after="0" w:line="240" w:lineRule="auto"/>
              <w:rPr>
                <w:rFonts w:ascii="Times New Roman" w:eastAsia="Calibri" w:hAnsi="Times New Roman" w:cs="Times New Roman"/>
              </w:rPr>
            </w:pPr>
            <w:r w:rsidRPr="008F0301">
              <w:rPr>
                <w:rFonts w:ascii="Times New Roman" w:eastAsia="Calibri" w:hAnsi="Times New Roman" w:cs="Times New Roman"/>
              </w:rPr>
              <w:t>13</w:t>
            </w:r>
          </w:p>
        </w:tc>
        <w:tc>
          <w:tcPr>
            <w:tcW w:w="2628" w:type="dxa"/>
            <w:shd w:val="clear" w:color="auto" w:fill="auto"/>
          </w:tcPr>
          <w:p w:rsidR="005B28AC" w:rsidRPr="008F0301" w:rsidRDefault="005B28AC" w:rsidP="00700FFF">
            <w:pPr>
              <w:spacing w:after="0" w:line="240" w:lineRule="auto"/>
              <w:rPr>
                <w:rFonts w:ascii="Times New Roman" w:eastAsia="Calibri" w:hAnsi="Times New Roman" w:cs="Times New Roman"/>
              </w:rPr>
            </w:pPr>
            <w:proofErr w:type="gramStart"/>
            <w:r w:rsidRPr="008F0301">
              <w:rPr>
                <w:rFonts w:ascii="Times New Roman" w:eastAsia="Calibri" w:hAnsi="Times New Roman" w:cs="Times New Roman"/>
              </w:rPr>
              <w:t>Монумент «Родина-мать» (</w:t>
            </w:r>
            <w:proofErr w:type="spellStart"/>
            <w:r w:rsidRPr="008F0301">
              <w:rPr>
                <w:rFonts w:ascii="Times New Roman" w:eastAsia="Calibri" w:hAnsi="Times New Roman" w:cs="Times New Roman"/>
              </w:rPr>
              <w:t>мкр</w:t>
            </w:r>
            <w:proofErr w:type="spellEnd"/>
            <w:r w:rsidRPr="008F0301">
              <w:rPr>
                <w:rFonts w:ascii="Times New Roman" w:eastAsia="Calibri" w:hAnsi="Times New Roman" w:cs="Times New Roman"/>
              </w:rPr>
              <w:t>.</w:t>
            </w:r>
            <w:proofErr w:type="gramEnd"/>
            <w:r w:rsidRPr="008F0301">
              <w:rPr>
                <w:rFonts w:ascii="Times New Roman" w:eastAsia="Calibri" w:hAnsi="Times New Roman" w:cs="Times New Roman"/>
              </w:rPr>
              <w:t xml:space="preserve"> </w:t>
            </w:r>
            <w:proofErr w:type="gramStart"/>
            <w:r w:rsidRPr="008F0301">
              <w:rPr>
                <w:rFonts w:ascii="Times New Roman" w:eastAsia="Calibri" w:hAnsi="Times New Roman" w:cs="Times New Roman"/>
              </w:rPr>
              <w:t>Южная Лифляндия)</w:t>
            </w:r>
            <w:proofErr w:type="gramEnd"/>
          </w:p>
        </w:tc>
        <w:tc>
          <w:tcPr>
            <w:tcW w:w="4491" w:type="dxa"/>
            <w:shd w:val="clear" w:color="auto" w:fill="auto"/>
          </w:tcPr>
          <w:p w:rsidR="005B28AC" w:rsidRPr="008F0301" w:rsidRDefault="005B28AC" w:rsidP="00700FFF">
            <w:pPr>
              <w:spacing w:after="0" w:line="240" w:lineRule="auto"/>
              <w:rPr>
                <w:rFonts w:ascii="Times New Roman" w:eastAsia="Calibri" w:hAnsi="Times New Roman" w:cs="Times New Roman"/>
              </w:rPr>
            </w:pPr>
            <w:r w:rsidRPr="008F0301">
              <w:rPr>
                <w:rFonts w:ascii="Times New Roman" w:eastAsia="Calibri" w:hAnsi="Times New Roman" w:cs="Times New Roman"/>
              </w:rPr>
              <w:t>разбивка аллей, укладка брусчатки, установка скамеек, урн для мусора, озеленение, ремонт памятника, обеспечение освещения</w:t>
            </w:r>
          </w:p>
        </w:tc>
        <w:tc>
          <w:tcPr>
            <w:tcW w:w="1785" w:type="dxa"/>
            <w:shd w:val="clear" w:color="auto" w:fill="auto"/>
            <w:vAlign w:val="center"/>
          </w:tcPr>
          <w:p w:rsidR="005B28AC" w:rsidRPr="008F0301" w:rsidRDefault="00A11A93" w:rsidP="00A11A93">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2019 </w:t>
            </w:r>
            <w:r w:rsidR="005B28AC" w:rsidRPr="008F0301">
              <w:rPr>
                <w:rFonts w:ascii="Times New Roman" w:eastAsia="Calibri" w:hAnsi="Times New Roman" w:cs="Times New Roman"/>
              </w:rPr>
              <w:t>- 2022</w:t>
            </w:r>
          </w:p>
        </w:tc>
      </w:tr>
    </w:tbl>
    <w:p w:rsidR="005B28AC" w:rsidRPr="006F55F3" w:rsidRDefault="005B28AC" w:rsidP="00A11A93">
      <w:pPr>
        <w:pStyle w:val="a7"/>
        <w:spacing w:before="120" w:line="312" w:lineRule="auto"/>
        <w:ind w:firstLine="680"/>
        <w:rPr>
          <w:sz w:val="28"/>
          <w:szCs w:val="28"/>
        </w:rPr>
      </w:pPr>
      <w:r w:rsidRPr="006F55F3">
        <w:rPr>
          <w:sz w:val="28"/>
          <w:szCs w:val="28"/>
        </w:rPr>
        <w:t>Система зеленых насаждений город</w:t>
      </w:r>
      <w:r w:rsidR="00427D07">
        <w:rPr>
          <w:sz w:val="28"/>
          <w:szCs w:val="28"/>
        </w:rPr>
        <w:t>ского округа</w:t>
      </w:r>
      <w:r w:rsidRPr="006F55F3">
        <w:rPr>
          <w:sz w:val="28"/>
          <w:szCs w:val="28"/>
        </w:rPr>
        <w:t xml:space="preserve"> Большой Камень складывается </w:t>
      </w:r>
      <w:proofErr w:type="gramStart"/>
      <w:r w:rsidRPr="006F55F3">
        <w:rPr>
          <w:sz w:val="28"/>
          <w:szCs w:val="28"/>
        </w:rPr>
        <w:t>из</w:t>
      </w:r>
      <w:proofErr w:type="gramEnd"/>
      <w:r w:rsidRPr="006F55F3">
        <w:rPr>
          <w:sz w:val="28"/>
          <w:szCs w:val="28"/>
        </w:rPr>
        <w:t>:</w:t>
      </w:r>
    </w:p>
    <w:p w:rsidR="005B28AC" w:rsidRPr="006F55F3" w:rsidRDefault="005B28AC" w:rsidP="008F0301">
      <w:pPr>
        <w:pStyle w:val="a7"/>
        <w:spacing w:line="312" w:lineRule="auto"/>
        <w:ind w:firstLine="680"/>
        <w:rPr>
          <w:sz w:val="28"/>
          <w:szCs w:val="28"/>
        </w:rPr>
      </w:pPr>
      <w:r w:rsidRPr="006F55F3">
        <w:rPr>
          <w:sz w:val="28"/>
          <w:szCs w:val="28"/>
        </w:rPr>
        <w:t>- озелененных территорий общего пользования (набережная, парки, скверы, бульвары, площадки отдыха);</w:t>
      </w:r>
    </w:p>
    <w:p w:rsidR="005B28AC" w:rsidRPr="006F55F3" w:rsidRDefault="005B28AC" w:rsidP="008F0301">
      <w:pPr>
        <w:pStyle w:val="a7"/>
        <w:spacing w:line="312" w:lineRule="auto"/>
        <w:ind w:firstLine="680"/>
        <w:rPr>
          <w:sz w:val="28"/>
          <w:szCs w:val="28"/>
        </w:rPr>
      </w:pPr>
      <w:r w:rsidRPr="006F55F3">
        <w:rPr>
          <w:sz w:val="28"/>
          <w:szCs w:val="28"/>
        </w:rPr>
        <w:t>- озелененных территорий ограниченного пользования (зеленые насаждения на участках жилых массивов, учреждений здравоохранения, пришкольных участков, детских садов);</w:t>
      </w:r>
    </w:p>
    <w:p w:rsidR="005B28AC" w:rsidRPr="006F55F3" w:rsidRDefault="005B28AC" w:rsidP="008F0301">
      <w:pPr>
        <w:pStyle w:val="a7"/>
        <w:spacing w:line="312" w:lineRule="auto"/>
        <w:ind w:firstLine="680"/>
        <w:rPr>
          <w:sz w:val="28"/>
          <w:szCs w:val="28"/>
        </w:rPr>
      </w:pPr>
      <w:r w:rsidRPr="006F55F3">
        <w:rPr>
          <w:sz w:val="28"/>
          <w:szCs w:val="28"/>
        </w:rPr>
        <w:t>- озелененных территорий специального назначения (защитное озеленение).</w:t>
      </w:r>
    </w:p>
    <w:p w:rsidR="005B28AC" w:rsidRPr="006F55F3" w:rsidRDefault="005B28AC" w:rsidP="008F0301">
      <w:pPr>
        <w:pStyle w:val="a7"/>
        <w:spacing w:line="312" w:lineRule="auto"/>
        <w:ind w:firstLine="680"/>
        <w:rPr>
          <w:sz w:val="28"/>
          <w:szCs w:val="28"/>
        </w:rPr>
      </w:pPr>
      <w:r w:rsidRPr="006F55F3">
        <w:rPr>
          <w:sz w:val="28"/>
          <w:szCs w:val="28"/>
        </w:rPr>
        <w:t xml:space="preserve">Создание системы зеленых насаждений на селитебной территории является необходимым, так как она улучшает микроклимат, температурно-влажностный режим, очищает воздух от пыли, газов, является </w:t>
      </w:r>
      <w:proofErr w:type="spellStart"/>
      <w:r w:rsidRPr="006F55F3">
        <w:rPr>
          <w:sz w:val="28"/>
          <w:szCs w:val="28"/>
        </w:rPr>
        <w:t>шумозащитой</w:t>
      </w:r>
      <w:proofErr w:type="spellEnd"/>
      <w:r w:rsidRPr="006F55F3">
        <w:rPr>
          <w:sz w:val="28"/>
          <w:szCs w:val="28"/>
        </w:rPr>
        <w:t xml:space="preserve"> жилых и производственных территорий.</w:t>
      </w:r>
    </w:p>
    <w:p w:rsidR="005B28AC" w:rsidRPr="006F55F3" w:rsidRDefault="005B28AC" w:rsidP="008F0301">
      <w:pPr>
        <w:pStyle w:val="a7"/>
        <w:spacing w:line="312" w:lineRule="auto"/>
        <w:ind w:firstLine="680"/>
        <w:rPr>
          <w:sz w:val="28"/>
          <w:szCs w:val="28"/>
        </w:rPr>
      </w:pPr>
      <w:bookmarkStart w:id="631" w:name="PO0000074"/>
      <w:r w:rsidRPr="006F55F3">
        <w:rPr>
          <w:sz w:val="28"/>
          <w:szCs w:val="28"/>
        </w:rPr>
        <w:t>Работы по озеленению парков, садов, скверов, набережных территорий городского округа, включающие посадку и пересадку деревьев, кустарников, устройство газонов и цветников, проводятся на основании схем и проектов озеленения (</w:t>
      </w:r>
      <w:proofErr w:type="spellStart"/>
      <w:r w:rsidRPr="006F55F3">
        <w:rPr>
          <w:sz w:val="28"/>
          <w:szCs w:val="28"/>
        </w:rPr>
        <w:t>дендропланов</w:t>
      </w:r>
      <w:proofErr w:type="spellEnd"/>
      <w:r w:rsidRPr="006F55F3">
        <w:rPr>
          <w:sz w:val="28"/>
          <w:szCs w:val="28"/>
        </w:rPr>
        <w:t>), утвержденных отраслевым (функциональным) органом администрации городского округа.</w:t>
      </w:r>
    </w:p>
    <w:p w:rsidR="005B28AC" w:rsidRPr="006F55F3" w:rsidRDefault="005B28AC" w:rsidP="008F0301">
      <w:pPr>
        <w:pStyle w:val="a7"/>
        <w:spacing w:line="312" w:lineRule="auto"/>
        <w:ind w:firstLine="680"/>
        <w:rPr>
          <w:sz w:val="28"/>
          <w:szCs w:val="28"/>
        </w:rPr>
      </w:pPr>
      <w:r w:rsidRPr="006F55F3">
        <w:rPr>
          <w:sz w:val="28"/>
          <w:szCs w:val="28"/>
        </w:rPr>
        <w:t>В целях сохранения зеленых насаждений на территориях общего пользования запрещается:</w:t>
      </w:r>
    </w:p>
    <w:p w:rsidR="005B28AC" w:rsidRPr="006F55F3" w:rsidRDefault="005B28AC" w:rsidP="008F0301">
      <w:pPr>
        <w:pStyle w:val="a7"/>
        <w:spacing w:line="312" w:lineRule="auto"/>
        <w:ind w:firstLine="680"/>
        <w:rPr>
          <w:sz w:val="28"/>
          <w:szCs w:val="28"/>
        </w:rPr>
      </w:pPr>
      <w:r w:rsidRPr="006F55F3">
        <w:rPr>
          <w:sz w:val="28"/>
          <w:szCs w:val="28"/>
        </w:rPr>
        <w:t>- устройство огородов;</w:t>
      </w:r>
    </w:p>
    <w:p w:rsidR="005B28AC" w:rsidRPr="006F55F3" w:rsidRDefault="005B28AC" w:rsidP="008F0301">
      <w:pPr>
        <w:pStyle w:val="a7"/>
        <w:spacing w:line="312" w:lineRule="auto"/>
        <w:ind w:firstLine="680"/>
        <w:rPr>
          <w:sz w:val="28"/>
          <w:szCs w:val="28"/>
        </w:rPr>
      </w:pPr>
      <w:proofErr w:type="gramStart"/>
      <w:r w:rsidRPr="006F55F3">
        <w:rPr>
          <w:sz w:val="28"/>
          <w:szCs w:val="28"/>
        </w:rPr>
        <w:t>- рубить, пилить, ломать деревья, разрушить клумбы, срывать цветы, наносить другие повреждения деревьям, кустарникам, газонам, цветам;</w:t>
      </w:r>
      <w:proofErr w:type="gramEnd"/>
    </w:p>
    <w:p w:rsidR="005B28AC" w:rsidRPr="006F55F3" w:rsidRDefault="005B28AC" w:rsidP="008F0301">
      <w:pPr>
        <w:pStyle w:val="a7"/>
        <w:spacing w:line="312" w:lineRule="auto"/>
        <w:ind w:firstLine="680"/>
        <w:rPr>
          <w:sz w:val="28"/>
          <w:szCs w:val="28"/>
        </w:rPr>
      </w:pPr>
      <w:r w:rsidRPr="006F55F3">
        <w:rPr>
          <w:sz w:val="28"/>
          <w:szCs w:val="28"/>
        </w:rPr>
        <w:lastRenderedPageBreak/>
        <w:t>- производить переброску уличного смета, грунта с автомобильных дорог, проездов и пешеходных дорожек на участки зеленых насаждений;</w:t>
      </w:r>
    </w:p>
    <w:p w:rsidR="005B28AC" w:rsidRPr="006F55F3" w:rsidRDefault="005B28AC" w:rsidP="008F0301">
      <w:pPr>
        <w:pStyle w:val="a7"/>
        <w:spacing w:line="312" w:lineRule="auto"/>
        <w:ind w:firstLine="680"/>
        <w:rPr>
          <w:sz w:val="28"/>
          <w:szCs w:val="28"/>
        </w:rPr>
      </w:pPr>
      <w:r w:rsidRPr="006F55F3">
        <w:rPr>
          <w:sz w:val="28"/>
          <w:szCs w:val="28"/>
        </w:rPr>
        <w:t>- сбрасывать снег с крыш на участки, занятые зелеными насаждениями, без принятия мер, обеспечивающих сохранность деревьев и кустарников;</w:t>
      </w:r>
    </w:p>
    <w:p w:rsidR="005B28AC" w:rsidRPr="006F55F3" w:rsidRDefault="005B28AC" w:rsidP="008F0301">
      <w:pPr>
        <w:pStyle w:val="a7"/>
        <w:spacing w:line="312" w:lineRule="auto"/>
        <w:ind w:firstLine="680"/>
        <w:rPr>
          <w:sz w:val="28"/>
          <w:szCs w:val="28"/>
        </w:rPr>
      </w:pPr>
      <w:r w:rsidRPr="006F55F3">
        <w:rPr>
          <w:sz w:val="28"/>
          <w:szCs w:val="28"/>
        </w:rPr>
        <w:t>- сжигание листьев, веток деревьев и других растительных остатков.</w:t>
      </w:r>
    </w:p>
    <w:p w:rsidR="005B28AC" w:rsidRPr="006F55F3" w:rsidRDefault="005B28AC" w:rsidP="008F0301">
      <w:pPr>
        <w:pStyle w:val="a7"/>
        <w:spacing w:line="312" w:lineRule="auto"/>
        <w:ind w:firstLine="680"/>
        <w:rPr>
          <w:sz w:val="28"/>
          <w:szCs w:val="28"/>
        </w:rPr>
      </w:pPr>
      <w:r w:rsidRPr="006F55F3">
        <w:rPr>
          <w:sz w:val="28"/>
          <w:szCs w:val="28"/>
        </w:rPr>
        <w:t xml:space="preserve">Санитарную очистку и благоустройство </w:t>
      </w:r>
      <w:bookmarkEnd w:id="631"/>
      <w:r w:rsidRPr="006F55F3">
        <w:rPr>
          <w:sz w:val="28"/>
          <w:szCs w:val="28"/>
        </w:rPr>
        <w:t xml:space="preserve">территорий рынков, пляжа, парков, лечебно-профилактических учреждений рекомендуется организовать в соответствии с СанПиН 42-128-4690-88 «Санитарные правила содержания территорий населенных мест». </w:t>
      </w:r>
    </w:p>
    <w:p w:rsidR="005B28AC" w:rsidRPr="006F55F3" w:rsidRDefault="005B28AC" w:rsidP="008F0301">
      <w:pPr>
        <w:pStyle w:val="a7"/>
        <w:spacing w:line="312" w:lineRule="auto"/>
        <w:ind w:firstLine="680"/>
        <w:rPr>
          <w:sz w:val="28"/>
          <w:szCs w:val="28"/>
        </w:rPr>
      </w:pPr>
      <w:r w:rsidRPr="006F55F3">
        <w:rPr>
          <w:sz w:val="28"/>
          <w:szCs w:val="28"/>
        </w:rPr>
        <w:t>На территории пляжа рекомендуются следующие мероприятия:</w:t>
      </w:r>
    </w:p>
    <w:p w:rsidR="005B28AC" w:rsidRPr="006F55F3" w:rsidRDefault="005B28AC" w:rsidP="008F0301">
      <w:pPr>
        <w:pStyle w:val="a7"/>
        <w:spacing w:line="312" w:lineRule="auto"/>
        <w:ind w:firstLine="680"/>
        <w:rPr>
          <w:sz w:val="28"/>
          <w:szCs w:val="28"/>
        </w:rPr>
      </w:pPr>
      <w:r w:rsidRPr="006F55F3">
        <w:rPr>
          <w:sz w:val="28"/>
          <w:szCs w:val="28"/>
        </w:rPr>
        <w:t xml:space="preserve">- установка урн на расстоянии 3 - 5 м от полосы зеленых насаждений </w:t>
      </w:r>
      <w:r w:rsidR="008F0301">
        <w:rPr>
          <w:sz w:val="28"/>
          <w:szCs w:val="28"/>
        </w:rPr>
        <w:br/>
      </w:r>
      <w:r w:rsidRPr="006F55F3">
        <w:rPr>
          <w:sz w:val="28"/>
          <w:szCs w:val="28"/>
        </w:rPr>
        <w:t xml:space="preserve">и не менее 10 м от уреза воды. Урны должны быть расставлены из расчета </w:t>
      </w:r>
      <w:r w:rsidR="008F0301">
        <w:rPr>
          <w:sz w:val="28"/>
          <w:szCs w:val="28"/>
        </w:rPr>
        <w:br/>
      </w:r>
      <w:r w:rsidRPr="006F55F3">
        <w:rPr>
          <w:sz w:val="28"/>
          <w:szCs w:val="28"/>
        </w:rPr>
        <w:t xml:space="preserve">не менее одной урны на 1600 кв. м территории </w:t>
      </w:r>
      <w:bookmarkStart w:id="632" w:name="fts_hit4"/>
      <w:bookmarkEnd w:id="632"/>
      <w:r w:rsidRPr="006F55F3">
        <w:rPr>
          <w:sz w:val="28"/>
          <w:szCs w:val="28"/>
        </w:rPr>
        <w:t>пляжа. Расстояние между установленными урнами не должно превышать 40 м;</w:t>
      </w:r>
      <w:bookmarkStart w:id="633" w:name="PN0000078"/>
      <w:bookmarkEnd w:id="633"/>
    </w:p>
    <w:p w:rsidR="005B28AC" w:rsidRPr="006F55F3" w:rsidRDefault="005B28AC" w:rsidP="008F0301">
      <w:pPr>
        <w:pStyle w:val="a7"/>
        <w:spacing w:line="312" w:lineRule="auto"/>
        <w:ind w:firstLine="680"/>
        <w:rPr>
          <w:sz w:val="28"/>
          <w:szCs w:val="28"/>
        </w:rPr>
      </w:pPr>
      <w:r w:rsidRPr="006F55F3">
        <w:rPr>
          <w:sz w:val="28"/>
          <w:szCs w:val="28"/>
        </w:rPr>
        <w:t>- установка контейнеров емкостью 0,75 куб. м из расчета один контейнер на 3500</w:t>
      </w:r>
      <w:r w:rsidR="00700FFF">
        <w:rPr>
          <w:sz w:val="28"/>
          <w:szCs w:val="28"/>
        </w:rPr>
        <w:t xml:space="preserve"> </w:t>
      </w:r>
      <w:r w:rsidRPr="006F55F3">
        <w:rPr>
          <w:sz w:val="28"/>
          <w:szCs w:val="28"/>
        </w:rPr>
        <w:t xml:space="preserve">- 4000 кв. м площади </w:t>
      </w:r>
      <w:bookmarkStart w:id="634" w:name="fts_hit5"/>
      <w:bookmarkEnd w:id="634"/>
      <w:r w:rsidRPr="006F55F3">
        <w:rPr>
          <w:sz w:val="28"/>
          <w:szCs w:val="28"/>
        </w:rPr>
        <w:t>пляжа;</w:t>
      </w:r>
      <w:bookmarkStart w:id="635" w:name="PN0000079"/>
      <w:bookmarkEnd w:id="635"/>
    </w:p>
    <w:p w:rsidR="005B28AC" w:rsidRDefault="005B28AC" w:rsidP="008F0301">
      <w:pPr>
        <w:pStyle w:val="a7"/>
        <w:spacing w:line="312" w:lineRule="auto"/>
        <w:ind w:firstLine="680"/>
        <w:rPr>
          <w:sz w:val="28"/>
          <w:szCs w:val="28"/>
        </w:rPr>
      </w:pPr>
      <w:r w:rsidRPr="006F55F3">
        <w:rPr>
          <w:sz w:val="28"/>
          <w:szCs w:val="28"/>
        </w:rPr>
        <w:t xml:space="preserve">- устройство общественных туалетов из расчета одно место </w:t>
      </w:r>
      <w:r w:rsidR="008F0301">
        <w:rPr>
          <w:sz w:val="28"/>
          <w:szCs w:val="28"/>
        </w:rPr>
        <w:br/>
      </w:r>
      <w:r w:rsidRPr="006F55F3">
        <w:rPr>
          <w:sz w:val="28"/>
          <w:szCs w:val="28"/>
        </w:rPr>
        <w:t>на 75 посетителей. Расстояние от общественных туалетов до места купания должно быть не менее 50 м и не более 200 м.</w:t>
      </w:r>
    </w:p>
    <w:p w:rsidR="005B28AC" w:rsidRPr="00F50F19" w:rsidRDefault="005B28AC" w:rsidP="009C7BF6">
      <w:pPr>
        <w:pStyle w:val="2"/>
        <w:numPr>
          <w:ilvl w:val="1"/>
          <w:numId w:val="19"/>
        </w:numPr>
        <w:spacing w:before="120" w:after="120"/>
        <w:ind w:left="1418" w:hanging="709"/>
        <w:rPr>
          <w:szCs w:val="28"/>
        </w:rPr>
      </w:pPr>
      <w:r w:rsidRPr="00F50F19">
        <w:rPr>
          <w:szCs w:val="28"/>
        </w:rPr>
        <w:t>Градостроительные ограничения и особые условия использования территории</w:t>
      </w:r>
      <w:bookmarkEnd w:id="507"/>
      <w:bookmarkEnd w:id="508"/>
      <w:bookmarkEnd w:id="509"/>
      <w:bookmarkEnd w:id="510"/>
      <w:bookmarkEnd w:id="511"/>
      <w:bookmarkEnd w:id="512"/>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rsidR="005B28AC" w:rsidRPr="006F55F3" w:rsidRDefault="005B28AC" w:rsidP="009C7BF6">
      <w:pPr>
        <w:pStyle w:val="a7"/>
        <w:spacing w:line="312" w:lineRule="auto"/>
        <w:ind w:firstLine="709"/>
        <w:rPr>
          <w:sz w:val="28"/>
          <w:szCs w:val="28"/>
        </w:rPr>
      </w:pPr>
      <w:bookmarkStart w:id="636" w:name="_Toc485978848"/>
      <w:bookmarkStart w:id="637" w:name="_Toc485979035"/>
      <w:bookmarkStart w:id="638" w:name="_Toc485979395"/>
      <w:bookmarkStart w:id="639" w:name="_Toc485992388"/>
      <w:bookmarkStart w:id="640" w:name="_Toc485992522"/>
      <w:bookmarkStart w:id="641" w:name="_Toc486240817"/>
      <w:bookmarkStart w:id="642" w:name="_Toc509326493"/>
      <w:bookmarkStart w:id="643" w:name="_Toc515548609"/>
      <w:bookmarkStart w:id="644" w:name="_Toc519166874"/>
      <w:bookmarkStart w:id="645" w:name="_Toc519170729"/>
      <w:bookmarkStart w:id="646" w:name="_Toc519178242"/>
      <w:bookmarkStart w:id="647" w:name="_Toc519249950"/>
      <w:bookmarkStart w:id="648" w:name="_Toc519251345"/>
      <w:bookmarkStart w:id="649" w:name="_Toc519257589"/>
      <w:bookmarkStart w:id="650" w:name="_Toc519499130"/>
      <w:bookmarkStart w:id="651" w:name="_Toc519500308"/>
      <w:bookmarkStart w:id="652" w:name="_Toc519859612"/>
      <w:bookmarkStart w:id="653" w:name="_Toc519863686"/>
      <w:bookmarkStart w:id="654" w:name="_Toc519866276"/>
      <w:bookmarkStart w:id="655" w:name="_Toc519867251"/>
      <w:bookmarkStart w:id="656" w:name="_Toc519873242"/>
      <w:bookmarkStart w:id="657" w:name="_Toc24571057"/>
      <w:bookmarkStart w:id="658" w:name="_Toc24634602"/>
      <w:bookmarkStart w:id="659" w:name="_Toc24642198"/>
      <w:bookmarkStart w:id="660" w:name="_Toc24642356"/>
      <w:bookmarkStart w:id="661" w:name="_Toc24733233"/>
      <w:bookmarkStart w:id="662" w:name="_Toc25070195"/>
      <w:bookmarkStart w:id="663" w:name="_Toc27052288"/>
      <w:r w:rsidRPr="006F55F3">
        <w:rPr>
          <w:sz w:val="28"/>
          <w:szCs w:val="28"/>
        </w:rPr>
        <w:t xml:space="preserve">Мероприятия по охране окружающей среды направлены на улучшение качества окружающей среды и рационального использования природных ресурсов, для устойчивого развития территории, обеспечения безопасности </w:t>
      </w:r>
      <w:r w:rsidR="008F0301">
        <w:rPr>
          <w:sz w:val="28"/>
          <w:szCs w:val="28"/>
        </w:rPr>
        <w:br/>
      </w:r>
      <w:r w:rsidRPr="006F55F3">
        <w:rPr>
          <w:sz w:val="28"/>
          <w:szCs w:val="28"/>
        </w:rPr>
        <w:t>и благоприятных условий жизнедеятельности человека.</w:t>
      </w:r>
    </w:p>
    <w:p w:rsidR="005B28AC" w:rsidRPr="006F55F3" w:rsidRDefault="005B28AC" w:rsidP="009C7BF6">
      <w:pPr>
        <w:pStyle w:val="a7"/>
        <w:spacing w:line="312" w:lineRule="auto"/>
        <w:ind w:firstLine="709"/>
        <w:rPr>
          <w:sz w:val="28"/>
          <w:szCs w:val="28"/>
        </w:rPr>
      </w:pPr>
      <w:r w:rsidRPr="006F55F3">
        <w:rPr>
          <w:sz w:val="28"/>
          <w:szCs w:val="28"/>
        </w:rPr>
        <w:t xml:space="preserve">Основным мероприятием по охране окружающей среды </w:t>
      </w:r>
      <w:r w:rsidR="008F0301">
        <w:rPr>
          <w:sz w:val="28"/>
          <w:szCs w:val="28"/>
        </w:rPr>
        <w:br/>
      </w:r>
      <w:r w:rsidRPr="006F55F3">
        <w:rPr>
          <w:sz w:val="28"/>
          <w:szCs w:val="28"/>
        </w:rPr>
        <w:t xml:space="preserve">и поддержанию благоприятной санитарно-эпидемиологической обстановки </w:t>
      </w:r>
      <w:r w:rsidR="008F0301">
        <w:rPr>
          <w:sz w:val="28"/>
          <w:szCs w:val="28"/>
        </w:rPr>
        <w:br/>
      </w:r>
      <w:r w:rsidRPr="006F55F3">
        <w:rPr>
          <w:sz w:val="28"/>
          <w:szCs w:val="28"/>
        </w:rPr>
        <w:t>в условиях градостроительного развития территории, является установление зон с особыми условиями использования территорий.</w:t>
      </w:r>
    </w:p>
    <w:p w:rsidR="005B28AC" w:rsidRPr="006F55F3" w:rsidRDefault="005B28AC" w:rsidP="009C7BF6">
      <w:pPr>
        <w:pStyle w:val="a7"/>
        <w:spacing w:line="312" w:lineRule="auto"/>
        <w:ind w:firstLine="709"/>
        <w:rPr>
          <w:sz w:val="28"/>
          <w:szCs w:val="28"/>
        </w:rPr>
      </w:pPr>
      <w:r w:rsidRPr="006F55F3">
        <w:rPr>
          <w:sz w:val="28"/>
          <w:szCs w:val="28"/>
        </w:rPr>
        <w:t>Зоны с особыми условиями использования территорий в границе городского округа Большой Камень представлены:</w:t>
      </w:r>
    </w:p>
    <w:p w:rsidR="005B28AC" w:rsidRPr="006F55F3" w:rsidRDefault="005B28AC" w:rsidP="009C7BF6">
      <w:pPr>
        <w:pStyle w:val="a0"/>
        <w:numPr>
          <w:ilvl w:val="0"/>
          <w:numId w:val="0"/>
        </w:numPr>
        <w:spacing w:before="0" w:after="0" w:line="312" w:lineRule="auto"/>
        <w:ind w:firstLine="709"/>
        <w:rPr>
          <w:rFonts w:ascii="Times New Roman" w:hAnsi="Times New Roman"/>
          <w:sz w:val="28"/>
          <w:szCs w:val="28"/>
        </w:rPr>
      </w:pPr>
      <w:r w:rsidRPr="006F55F3">
        <w:rPr>
          <w:rFonts w:ascii="Times New Roman" w:hAnsi="Times New Roman"/>
          <w:sz w:val="28"/>
          <w:szCs w:val="28"/>
        </w:rPr>
        <w:t xml:space="preserve">санитарно-защитными зонами предприятий, сооружений и иных объектов; </w:t>
      </w:r>
    </w:p>
    <w:p w:rsidR="005B28AC" w:rsidRPr="006F55F3" w:rsidRDefault="005B28AC" w:rsidP="009C7BF6">
      <w:pPr>
        <w:pStyle w:val="a0"/>
        <w:numPr>
          <w:ilvl w:val="0"/>
          <w:numId w:val="0"/>
        </w:numPr>
        <w:spacing w:before="0" w:after="0" w:line="312" w:lineRule="auto"/>
        <w:ind w:firstLine="709"/>
        <w:rPr>
          <w:rFonts w:ascii="Times New Roman" w:hAnsi="Times New Roman"/>
          <w:sz w:val="28"/>
          <w:szCs w:val="28"/>
        </w:rPr>
      </w:pPr>
      <w:r w:rsidRPr="006F55F3">
        <w:rPr>
          <w:rFonts w:ascii="Times New Roman" w:hAnsi="Times New Roman"/>
          <w:sz w:val="28"/>
          <w:szCs w:val="28"/>
        </w:rPr>
        <w:t>санитарными разрывами объектов транспортной инфраструктуры;</w:t>
      </w:r>
    </w:p>
    <w:p w:rsidR="005B28AC" w:rsidRPr="006F55F3" w:rsidRDefault="005B28AC" w:rsidP="009C7BF6">
      <w:pPr>
        <w:pStyle w:val="a0"/>
        <w:numPr>
          <w:ilvl w:val="0"/>
          <w:numId w:val="0"/>
        </w:numPr>
        <w:spacing w:before="0" w:after="0" w:line="312" w:lineRule="auto"/>
        <w:ind w:firstLine="709"/>
        <w:rPr>
          <w:rFonts w:ascii="Times New Roman" w:hAnsi="Times New Roman"/>
          <w:sz w:val="28"/>
          <w:szCs w:val="28"/>
        </w:rPr>
      </w:pPr>
      <w:proofErr w:type="spellStart"/>
      <w:r w:rsidRPr="006F55F3">
        <w:rPr>
          <w:rFonts w:ascii="Times New Roman" w:hAnsi="Times New Roman"/>
          <w:sz w:val="28"/>
          <w:szCs w:val="28"/>
        </w:rPr>
        <w:lastRenderedPageBreak/>
        <w:t>водоохранными</w:t>
      </w:r>
      <w:proofErr w:type="spellEnd"/>
      <w:r w:rsidRPr="006F55F3">
        <w:rPr>
          <w:rFonts w:ascii="Times New Roman" w:hAnsi="Times New Roman"/>
          <w:sz w:val="28"/>
          <w:szCs w:val="28"/>
        </w:rPr>
        <w:t xml:space="preserve"> зонами;</w:t>
      </w:r>
    </w:p>
    <w:p w:rsidR="005B28AC" w:rsidRPr="006F55F3" w:rsidRDefault="005B28AC" w:rsidP="009C7BF6">
      <w:pPr>
        <w:pStyle w:val="a0"/>
        <w:numPr>
          <w:ilvl w:val="0"/>
          <w:numId w:val="0"/>
        </w:numPr>
        <w:spacing w:before="0" w:after="0" w:line="312" w:lineRule="auto"/>
        <w:ind w:firstLine="709"/>
        <w:rPr>
          <w:rFonts w:ascii="Times New Roman" w:hAnsi="Times New Roman"/>
          <w:sz w:val="28"/>
          <w:szCs w:val="28"/>
        </w:rPr>
      </w:pPr>
      <w:r w:rsidRPr="006F55F3">
        <w:rPr>
          <w:rFonts w:ascii="Times New Roman" w:hAnsi="Times New Roman"/>
          <w:sz w:val="28"/>
          <w:szCs w:val="28"/>
        </w:rPr>
        <w:t>прибрежными защитными полосами;</w:t>
      </w:r>
    </w:p>
    <w:p w:rsidR="005B28AC" w:rsidRPr="006F55F3" w:rsidRDefault="005B28AC" w:rsidP="009C7BF6">
      <w:pPr>
        <w:pStyle w:val="a0"/>
        <w:numPr>
          <w:ilvl w:val="0"/>
          <w:numId w:val="0"/>
        </w:numPr>
        <w:spacing w:before="0" w:after="0" w:line="312" w:lineRule="auto"/>
        <w:ind w:firstLine="709"/>
        <w:rPr>
          <w:rFonts w:ascii="Times New Roman" w:hAnsi="Times New Roman"/>
          <w:sz w:val="28"/>
          <w:szCs w:val="28"/>
        </w:rPr>
      </w:pPr>
      <w:r w:rsidRPr="006F55F3">
        <w:rPr>
          <w:rFonts w:ascii="Times New Roman" w:hAnsi="Times New Roman"/>
          <w:sz w:val="28"/>
          <w:szCs w:val="28"/>
        </w:rPr>
        <w:t>береговыми полосами водных объектов;</w:t>
      </w:r>
    </w:p>
    <w:p w:rsidR="005B28AC" w:rsidRPr="006F55F3" w:rsidRDefault="005B28AC" w:rsidP="009C7BF6">
      <w:pPr>
        <w:pStyle w:val="a0"/>
        <w:numPr>
          <w:ilvl w:val="0"/>
          <w:numId w:val="0"/>
        </w:numPr>
        <w:spacing w:before="0" w:after="0" w:line="312" w:lineRule="auto"/>
        <w:ind w:firstLine="709"/>
        <w:rPr>
          <w:rFonts w:ascii="Times New Roman" w:hAnsi="Times New Roman"/>
          <w:sz w:val="28"/>
          <w:szCs w:val="28"/>
        </w:rPr>
      </w:pPr>
      <w:r w:rsidRPr="006F55F3">
        <w:rPr>
          <w:rFonts w:ascii="Times New Roman" w:hAnsi="Times New Roman"/>
          <w:sz w:val="28"/>
          <w:szCs w:val="28"/>
        </w:rPr>
        <w:t>зонами санитарной охраны источников водоснабжения и водопроводов питьевого назначения (первый пояс зон санитарной охраны (строгого режима);</w:t>
      </w:r>
    </w:p>
    <w:p w:rsidR="005B28AC" w:rsidRPr="006F55F3" w:rsidRDefault="005B28AC" w:rsidP="009C7BF6">
      <w:pPr>
        <w:pStyle w:val="a0"/>
        <w:numPr>
          <w:ilvl w:val="0"/>
          <w:numId w:val="0"/>
        </w:numPr>
        <w:spacing w:before="0" w:after="0" w:line="312" w:lineRule="auto"/>
        <w:ind w:firstLine="709"/>
        <w:rPr>
          <w:rFonts w:ascii="Times New Roman" w:hAnsi="Times New Roman"/>
          <w:sz w:val="28"/>
          <w:szCs w:val="28"/>
        </w:rPr>
      </w:pPr>
      <w:r w:rsidRPr="006F55F3">
        <w:rPr>
          <w:rFonts w:ascii="Times New Roman" w:hAnsi="Times New Roman"/>
          <w:sz w:val="28"/>
          <w:szCs w:val="28"/>
        </w:rPr>
        <w:t>охранными зонами объектов инженерной инфраструктуры;</w:t>
      </w:r>
    </w:p>
    <w:p w:rsidR="005B28AC" w:rsidRPr="006F55F3" w:rsidRDefault="005B28AC" w:rsidP="009C7BF6">
      <w:pPr>
        <w:pStyle w:val="a0"/>
        <w:numPr>
          <w:ilvl w:val="0"/>
          <w:numId w:val="0"/>
        </w:numPr>
        <w:spacing w:before="0" w:after="0" w:line="312" w:lineRule="auto"/>
        <w:ind w:firstLine="709"/>
        <w:rPr>
          <w:rFonts w:ascii="Times New Roman" w:hAnsi="Times New Roman"/>
          <w:sz w:val="28"/>
          <w:szCs w:val="28"/>
        </w:rPr>
      </w:pPr>
      <w:r w:rsidRPr="006F55F3">
        <w:rPr>
          <w:rFonts w:ascii="Times New Roman" w:hAnsi="Times New Roman"/>
          <w:sz w:val="28"/>
          <w:szCs w:val="28"/>
        </w:rPr>
        <w:t>охранными зонами стационарных пунктов наблюдений за состоянием окружающей природной среды, ее загрязнением;</w:t>
      </w:r>
    </w:p>
    <w:p w:rsidR="005B28AC" w:rsidRPr="006F55F3" w:rsidRDefault="005B28AC" w:rsidP="009C7BF6">
      <w:pPr>
        <w:pStyle w:val="a0"/>
        <w:numPr>
          <w:ilvl w:val="0"/>
          <w:numId w:val="0"/>
        </w:numPr>
        <w:spacing w:before="0" w:after="0" w:line="312" w:lineRule="auto"/>
        <w:ind w:firstLine="709"/>
        <w:rPr>
          <w:rFonts w:ascii="Times New Roman" w:hAnsi="Times New Roman"/>
          <w:sz w:val="28"/>
          <w:szCs w:val="28"/>
        </w:rPr>
      </w:pPr>
      <w:r w:rsidRPr="006F55F3">
        <w:rPr>
          <w:rFonts w:ascii="Times New Roman" w:hAnsi="Times New Roman"/>
          <w:sz w:val="28"/>
          <w:szCs w:val="28"/>
        </w:rPr>
        <w:t>придорожными полосами автомобильных дорог;</w:t>
      </w:r>
    </w:p>
    <w:p w:rsidR="005B28AC" w:rsidRPr="006F55F3" w:rsidRDefault="005B28AC" w:rsidP="009C7BF6">
      <w:pPr>
        <w:pStyle w:val="a0"/>
        <w:numPr>
          <w:ilvl w:val="0"/>
          <w:numId w:val="0"/>
        </w:numPr>
        <w:spacing w:before="0" w:after="0" w:line="312" w:lineRule="auto"/>
        <w:ind w:firstLine="709"/>
        <w:rPr>
          <w:rFonts w:ascii="Times New Roman" w:hAnsi="Times New Roman"/>
          <w:sz w:val="28"/>
          <w:szCs w:val="28"/>
        </w:rPr>
      </w:pPr>
      <w:r w:rsidRPr="006F55F3">
        <w:rPr>
          <w:rFonts w:ascii="Times New Roman" w:hAnsi="Times New Roman"/>
          <w:sz w:val="28"/>
          <w:szCs w:val="28"/>
        </w:rPr>
        <w:t>зонами охраняемых объектов (сведения внесены в ЕГРН).</w:t>
      </w:r>
    </w:p>
    <w:p w:rsidR="005B28AC" w:rsidRPr="006F55F3" w:rsidRDefault="005B28AC" w:rsidP="009C7BF6">
      <w:pPr>
        <w:pStyle w:val="a7"/>
        <w:spacing w:line="312" w:lineRule="auto"/>
        <w:ind w:firstLine="709"/>
        <w:rPr>
          <w:sz w:val="28"/>
          <w:szCs w:val="28"/>
        </w:rPr>
      </w:pPr>
      <w:r w:rsidRPr="006F55F3">
        <w:rPr>
          <w:sz w:val="28"/>
          <w:szCs w:val="28"/>
        </w:rPr>
        <w:t>Зоны с особыми условиями использования территорий в границах городского округа Большой Камень приведены ниже (</w:t>
      </w:r>
      <w:r w:rsidR="005E0DA8">
        <w:fldChar w:fldCharType="begin"/>
      </w:r>
      <w:r w:rsidR="005E0DA8">
        <w:instrText xml:space="preserve"> REF _Ref428353525 \h  \* MERGEFORMAT </w:instrText>
      </w:r>
      <w:r w:rsidR="005E0DA8">
        <w:fldChar w:fldCharType="separate"/>
      </w:r>
      <w:r w:rsidR="005E0DA8" w:rsidRPr="005E0DA8">
        <w:rPr>
          <w:sz w:val="28"/>
          <w:szCs w:val="28"/>
        </w:rPr>
        <w:t xml:space="preserve">Таблица </w:t>
      </w:r>
      <w:r w:rsidR="005E0DA8" w:rsidRPr="005E0DA8">
        <w:rPr>
          <w:noProof/>
          <w:sz w:val="28"/>
          <w:szCs w:val="28"/>
        </w:rPr>
        <w:t>35</w:t>
      </w:r>
      <w:r w:rsidR="005E0DA8">
        <w:fldChar w:fldCharType="end"/>
      </w:r>
      <w:r w:rsidRPr="006F55F3">
        <w:rPr>
          <w:sz w:val="28"/>
          <w:szCs w:val="28"/>
        </w:rPr>
        <w:t>).</w:t>
      </w:r>
    </w:p>
    <w:p w:rsidR="005B28AC" w:rsidRPr="006F55F3" w:rsidRDefault="005B28AC" w:rsidP="00A11A93">
      <w:pPr>
        <w:pStyle w:val="ae"/>
        <w:spacing w:after="120"/>
        <w:ind w:left="1701" w:hanging="1701"/>
        <w:rPr>
          <w:rFonts w:ascii="Times New Roman" w:hAnsi="Times New Roman" w:cs="Times New Roman"/>
          <w:sz w:val="24"/>
          <w:szCs w:val="24"/>
        </w:rPr>
      </w:pPr>
      <w:bookmarkStart w:id="664" w:name="_Ref428353525"/>
      <w:bookmarkStart w:id="665" w:name="_Ref17453612"/>
      <w:r w:rsidRPr="006F55F3">
        <w:rPr>
          <w:rFonts w:ascii="Times New Roman" w:hAnsi="Times New Roman" w:cs="Times New Roman"/>
          <w:sz w:val="24"/>
          <w:szCs w:val="24"/>
        </w:rPr>
        <w:t xml:space="preserve">Таблица </w:t>
      </w:r>
      <w:r w:rsidR="00307478" w:rsidRPr="006F55F3">
        <w:rPr>
          <w:rFonts w:ascii="Times New Roman" w:hAnsi="Times New Roman" w:cs="Times New Roman"/>
          <w:noProof/>
          <w:sz w:val="24"/>
          <w:szCs w:val="24"/>
        </w:rPr>
        <w:fldChar w:fldCharType="begin"/>
      </w:r>
      <w:r w:rsidRPr="006F55F3">
        <w:rPr>
          <w:rFonts w:ascii="Times New Roman" w:hAnsi="Times New Roman" w:cs="Times New Roman"/>
          <w:noProof/>
          <w:sz w:val="24"/>
          <w:szCs w:val="24"/>
        </w:rPr>
        <w:instrText xml:space="preserve"> SEQ Таблица \* ARABIC </w:instrText>
      </w:r>
      <w:r w:rsidR="00307478" w:rsidRPr="006F55F3">
        <w:rPr>
          <w:rFonts w:ascii="Times New Roman" w:hAnsi="Times New Roman" w:cs="Times New Roman"/>
          <w:noProof/>
          <w:sz w:val="24"/>
          <w:szCs w:val="24"/>
        </w:rPr>
        <w:fldChar w:fldCharType="separate"/>
      </w:r>
      <w:r w:rsidR="005E0DA8">
        <w:rPr>
          <w:rFonts w:ascii="Times New Roman" w:hAnsi="Times New Roman" w:cs="Times New Roman"/>
          <w:noProof/>
          <w:sz w:val="24"/>
          <w:szCs w:val="24"/>
        </w:rPr>
        <w:t>35</w:t>
      </w:r>
      <w:r w:rsidR="00307478" w:rsidRPr="006F55F3">
        <w:rPr>
          <w:rFonts w:ascii="Times New Roman" w:hAnsi="Times New Roman" w:cs="Times New Roman"/>
          <w:noProof/>
          <w:sz w:val="24"/>
          <w:szCs w:val="24"/>
        </w:rPr>
        <w:fldChar w:fldCharType="end"/>
      </w:r>
      <w:bookmarkEnd w:id="664"/>
      <w:bookmarkEnd w:id="665"/>
      <w:r w:rsidRPr="006F55F3">
        <w:rPr>
          <w:rFonts w:ascii="Times New Roman" w:hAnsi="Times New Roman" w:cs="Times New Roman"/>
          <w:sz w:val="24"/>
          <w:szCs w:val="24"/>
        </w:rPr>
        <w:t xml:space="preserve"> – Зоны с особыми условиями использования территорий в границах городского округа Большой Камень</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387"/>
        <w:gridCol w:w="3411"/>
      </w:tblGrid>
      <w:tr w:rsidR="005B28AC" w:rsidRPr="00A11A93" w:rsidTr="00427D07">
        <w:trPr>
          <w:cantSplit/>
          <w:trHeight w:val="20"/>
        </w:trPr>
        <w:tc>
          <w:tcPr>
            <w:tcW w:w="303" w:type="pct"/>
            <w:shd w:val="clear" w:color="auto" w:fill="auto"/>
            <w:noWrap/>
            <w:vAlign w:val="center"/>
          </w:tcPr>
          <w:p w:rsidR="005B28AC" w:rsidRPr="009C7BF6" w:rsidRDefault="005B28AC" w:rsidP="008F0301">
            <w:pPr>
              <w:pStyle w:val="af6"/>
              <w:suppressAutoHyphens/>
              <w:rPr>
                <w:sz w:val="20"/>
                <w:szCs w:val="20"/>
              </w:rPr>
            </w:pPr>
            <w:r w:rsidRPr="009C7BF6">
              <w:rPr>
                <w:sz w:val="20"/>
                <w:szCs w:val="20"/>
              </w:rPr>
              <w:t xml:space="preserve">№ </w:t>
            </w:r>
            <w:r w:rsidR="00A11A93" w:rsidRPr="009C7BF6">
              <w:rPr>
                <w:sz w:val="20"/>
                <w:szCs w:val="20"/>
              </w:rPr>
              <w:br/>
            </w:r>
            <w:proofErr w:type="gramStart"/>
            <w:r w:rsidRPr="009C7BF6">
              <w:rPr>
                <w:sz w:val="20"/>
                <w:szCs w:val="20"/>
              </w:rPr>
              <w:t>п</w:t>
            </w:r>
            <w:proofErr w:type="gramEnd"/>
            <w:r w:rsidRPr="009C7BF6">
              <w:rPr>
                <w:sz w:val="20"/>
                <w:szCs w:val="20"/>
              </w:rPr>
              <w:t>/п</w:t>
            </w:r>
          </w:p>
        </w:tc>
        <w:tc>
          <w:tcPr>
            <w:tcW w:w="2876" w:type="pct"/>
            <w:shd w:val="clear" w:color="auto" w:fill="auto"/>
            <w:vAlign w:val="center"/>
          </w:tcPr>
          <w:p w:rsidR="005B28AC" w:rsidRPr="009C7BF6" w:rsidRDefault="005B28AC" w:rsidP="008F0301">
            <w:pPr>
              <w:pStyle w:val="af6"/>
              <w:suppressAutoHyphens/>
              <w:rPr>
                <w:sz w:val="20"/>
                <w:szCs w:val="20"/>
              </w:rPr>
            </w:pPr>
            <w:r w:rsidRPr="009C7BF6">
              <w:rPr>
                <w:sz w:val="20"/>
                <w:szCs w:val="20"/>
              </w:rPr>
              <w:t>Назначение объекта (территории)</w:t>
            </w:r>
          </w:p>
        </w:tc>
        <w:tc>
          <w:tcPr>
            <w:tcW w:w="1821" w:type="pct"/>
            <w:shd w:val="clear" w:color="auto" w:fill="auto"/>
            <w:noWrap/>
            <w:vAlign w:val="center"/>
          </w:tcPr>
          <w:p w:rsidR="005B28AC" w:rsidRPr="009C7BF6" w:rsidRDefault="005B28AC" w:rsidP="008F0301">
            <w:pPr>
              <w:pStyle w:val="af6"/>
              <w:suppressAutoHyphens/>
              <w:rPr>
                <w:sz w:val="20"/>
                <w:szCs w:val="20"/>
              </w:rPr>
            </w:pPr>
            <w:r w:rsidRPr="009C7BF6">
              <w:rPr>
                <w:sz w:val="20"/>
                <w:szCs w:val="20"/>
              </w:rPr>
              <w:t xml:space="preserve">Размер ограничений, </w:t>
            </w:r>
            <w:proofErr w:type="gramStart"/>
            <w:r w:rsidRPr="009C7BF6">
              <w:rPr>
                <w:sz w:val="20"/>
                <w:szCs w:val="20"/>
              </w:rPr>
              <w:t>м</w:t>
            </w:r>
            <w:proofErr w:type="gramEnd"/>
          </w:p>
        </w:tc>
      </w:tr>
    </w:tbl>
    <w:p w:rsidR="009C7BF6" w:rsidRPr="009C7BF6" w:rsidRDefault="009C7BF6" w:rsidP="009C7BF6">
      <w:pPr>
        <w:spacing w:after="0" w:line="240" w:lineRule="auto"/>
        <w:rPr>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36"/>
        <w:gridCol w:w="5151"/>
        <w:gridCol w:w="3411"/>
      </w:tblGrid>
      <w:tr w:rsidR="00A11A93" w:rsidRPr="00A11A93" w:rsidTr="00427D07">
        <w:trPr>
          <w:trHeight w:val="20"/>
          <w:tblHeader/>
        </w:trPr>
        <w:tc>
          <w:tcPr>
            <w:tcW w:w="303" w:type="pct"/>
            <w:shd w:val="clear" w:color="auto" w:fill="auto"/>
            <w:noWrap/>
            <w:vAlign w:val="center"/>
          </w:tcPr>
          <w:p w:rsidR="00A11A93" w:rsidRPr="00A11A93" w:rsidRDefault="00A11A93" w:rsidP="008F0301">
            <w:pPr>
              <w:pStyle w:val="af6"/>
              <w:suppressAutoHyphens/>
              <w:rPr>
                <w:b w:val="0"/>
                <w:sz w:val="20"/>
                <w:szCs w:val="20"/>
              </w:rPr>
            </w:pPr>
            <w:r>
              <w:rPr>
                <w:b w:val="0"/>
                <w:sz w:val="20"/>
                <w:szCs w:val="20"/>
              </w:rPr>
              <w:t>1</w:t>
            </w:r>
          </w:p>
        </w:tc>
        <w:tc>
          <w:tcPr>
            <w:tcW w:w="2876" w:type="pct"/>
            <w:gridSpan w:val="2"/>
            <w:shd w:val="clear" w:color="auto" w:fill="auto"/>
            <w:vAlign w:val="center"/>
          </w:tcPr>
          <w:p w:rsidR="00A11A93" w:rsidRPr="00A11A93" w:rsidRDefault="00A11A93" w:rsidP="008F0301">
            <w:pPr>
              <w:pStyle w:val="af6"/>
              <w:suppressAutoHyphens/>
              <w:rPr>
                <w:b w:val="0"/>
                <w:sz w:val="20"/>
                <w:szCs w:val="20"/>
              </w:rPr>
            </w:pPr>
            <w:r>
              <w:rPr>
                <w:b w:val="0"/>
                <w:sz w:val="20"/>
                <w:szCs w:val="20"/>
              </w:rPr>
              <w:t>2</w:t>
            </w:r>
          </w:p>
        </w:tc>
        <w:tc>
          <w:tcPr>
            <w:tcW w:w="1821" w:type="pct"/>
            <w:shd w:val="clear" w:color="auto" w:fill="auto"/>
            <w:noWrap/>
            <w:vAlign w:val="center"/>
          </w:tcPr>
          <w:p w:rsidR="00A11A93" w:rsidRPr="00A11A93" w:rsidRDefault="00A11A93" w:rsidP="008F0301">
            <w:pPr>
              <w:pStyle w:val="af6"/>
              <w:suppressAutoHyphens/>
              <w:rPr>
                <w:b w:val="0"/>
                <w:sz w:val="20"/>
                <w:szCs w:val="20"/>
              </w:rPr>
            </w:pPr>
            <w:r>
              <w:rPr>
                <w:b w:val="0"/>
                <w:sz w:val="20"/>
                <w:szCs w:val="20"/>
              </w:rPr>
              <w:t>3</w:t>
            </w:r>
          </w:p>
        </w:tc>
      </w:tr>
      <w:tr w:rsidR="005B28AC" w:rsidRPr="008F0301" w:rsidTr="009C7BF6">
        <w:trPr>
          <w:cantSplit/>
          <w:trHeight w:val="20"/>
        </w:trPr>
        <w:tc>
          <w:tcPr>
            <w:tcW w:w="5000" w:type="pct"/>
            <w:gridSpan w:val="4"/>
            <w:shd w:val="clear" w:color="auto" w:fill="auto"/>
            <w:noWrap/>
          </w:tcPr>
          <w:p w:rsidR="005B28AC" w:rsidRPr="008F0301" w:rsidRDefault="005B28AC" w:rsidP="008F0301">
            <w:pPr>
              <w:suppressAutoHyphens/>
              <w:spacing w:after="0" w:line="240" w:lineRule="auto"/>
              <w:jc w:val="center"/>
              <w:rPr>
                <w:rFonts w:ascii="Times New Roman" w:hAnsi="Times New Roman" w:cs="Times New Roman"/>
                <w:i/>
              </w:rPr>
            </w:pPr>
            <w:r w:rsidRPr="008F0301">
              <w:rPr>
                <w:rFonts w:ascii="Times New Roman" w:hAnsi="Times New Roman" w:cs="Times New Roman"/>
                <w:i/>
              </w:rPr>
              <w:t xml:space="preserve">Санитарно-защитные зоны </w:t>
            </w:r>
          </w:p>
        </w:tc>
      </w:tr>
      <w:tr w:rsidR="005B28AC" w:rsidRPr="008F0301" w:rsidTr="00427D07">
        <w:trPr>
          <w:cantSplit/>
          <w:trHeight w:val="233"/>
        </w:trPr>
        <w:tc>
          <w:tcPr>
            <w:tcW w:w="303" w:type="pct"/>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876" w:type="pct"/>
            <w:gridSpan w:val="2"/>
            <w:shd w:val="clear" w:color="auto" w:fill="auto"/>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Строительство производственного комплекса по приему и переработке отходов и получению вторичного сырья ООО «</w:t>
            </w:r>
            <w:proofErr w:type="spellStart"/>
            <w:r w:rsidRPr="008F0301">
              <w:rPr>
                <w:rFonts w:ascii="Times New Roman" w:hAnsi="Times New Roman" w:cs="Times New Roman"/>
              </w:rPr>
              <w:t>Алькор</w:t>
            </w:r>
            <w:proofErr w:type="spellEnd"/>
            <w:r w:rsidRPr="008F0301">
              <w:rPr>
                <w:rFonts w:ascii="Times New Roman" w:hAnsi="Times New Roman" w:cs="Times New Roman"/>
              </w:rPr>
              <w:t>»</w:t>
            </w:r>
          </w:p>
        </w:tc>
        <w:tc>
          <w:tcPr>
            <w:tcW w:w="1821" w:type="pct"/>
            <w:shd w:val="clear" w:color="auto" w:fill="auto"/>
            <w:noWrap/>
            <w:vAlign w:val="bottom"/>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 xml:space="preserve">500 </w:t>
            </w:r>
          </w:p>
        </w:tc>
      </w:tr>
      <w:tr w:rsidR="005B28AC" w:rsidRPr="008F0301" w:rsidTr="00427D07">
        <w:trPr>
          <w:cantSplit/>
          <w:trHeight w:val="233"/>
        </w:trPr>
        <w:tc>
          <w:tcPr>
            <w:tcW w:w="303" w:type="pct"/>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876" w:type="pct"/>
            <w:gridSpan w:val="2"/>
            <w:shd w:val="clear" w:color="auto" w:fill="auto"/>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Асфальтобетонный завод</w:t>
            </w:r>
          </w:p>
        </w:tc>
        <w:tc>
          <w:tcPr>
            <w:tcW w:w="1821" w:type="pct"/>
            <w:shd w:val="clear" w:color="auto" w:fill="auto"/>
            <w:noWrap/>
            <w:vAlign w:val="bottom"/>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 xml:space="preserve">500 </w:t>
            </w:r>
          </w:p>
        </w:tc>
      </w:tr>
      <w:tr w:rsidR="005B28AC" w:rsidRPr="008F0301" w:rsidTr="00427D07">
        <w:trPr>
          <w:cantSplit/>
          <w:trHeight w:val="233"/>
        </w:trPr>
        <w:tc>
          <w:tcPr>
            <w:tcW w:w="303" w:type="pct"/>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876" w:type="pct"/>
            <w:gridSpan w:val="2"/>
            <w:shd w:val="clear" w:color="auto" w:fill="auto"/>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Полигон ТКО, Перегрузочная станция с элементами сортировки</w:t>
            </w:r>
          </w:p>
        </w:tc>
        <w:tc>
          <w:tcPr>
            <w:tcW w:w="1821" w:type="pct"/>
            <w:shd w:val="clear" w:color="auto" w:fill="auto"/>
            <w:noWrap/>
            <w:vAlign w:val="bottom"/>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 xml:space="preserve">500, 100 </w:t>
            </w:r>
          </w:p>
        </w:tc>
      </w:tr>
      <w:tr w:rsidR="005B28AC" w:rsidRPr="008F0301" w:rsidTr="00427D07">
        <w:trPr>
          <w:cantSplit/>
          <w:trHeight w:val="20"/>
        </w:trPr>
        <w:tc>
          <w:tcPr>
            <w:tcW w:w="303" w:type="pct"/>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876" w:type="pct"/>
            <w:gridSpan w:val="2"/>
            <w:shd w:val="clear" w:color="auto" w:fill="auto"/>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АО «Дальневосточный завод «Звезда»</w:t>
            </w:r>
          </w:p>
        </w:tc>
        <w:tc>
          <w:tcPr>
            <w:tcW w:w="1821" w:type="pct"/>
            <w:shd w:val="clear" w:color="auto" w:fill="auto"/>
            <w:noWrap/>
            <w:vAlign w:val="bottom"/>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По Проекту санитарно-защитной зоны для акционерного общества «Дальневосточный завод «Звезда» (Санитарно-эпидемиологическое заключение от 29.04.2019 № 27.ФУ.02.000.Т.000007.04.19)</w:t>
            </w:r>
          </w:p>
        </w:tc>
      </w:tr>
      <w:tr w:rsidR="005B28AC" w:rsidRPr="008F0301" w:rsidTr="00427D07">
        <w:trPr>
          <w:cantSplit/>
          <w:trHeight w:val="20"/>
        </w:trPr>
        <w:tc>
          <w:tcPr>
            <w:tcW w:w="303" w:type="pct"/>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876" w:type="pct"/>
            <w:gridSpan w:val="2"/>
            <w:shd w:val="clear" w:color="auto" w:fill="auto"/>
            <w:vAlign w:val="bottom"/>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Канализационные очистные сооружения</w:t>
            </w:r>
          </w:p>
        </w:tc>
        <w:tc>
          <w:tcPr>
            <w:tcW w:w="1821" w:type="pct"/>
            <w:shd w:val="clear" w:color="auto" w:fill="auto"/>
            <w:noWrap/>
            <w:vAlign w:val="bottom"/>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 xml:space="preserve">400, 200 </w:t>
            </w:r>
          </w:p>
        </w:tc>
      </w:tr>
      <w:tr w:rsidR="005B28AC" w:rsidRPr="008F0301" w:rsidTr="00427D07">
        <w:trPr>
          <w:cantSplit/>
          <w:trHeight w:val="20"/>
        </w:trPr>
        <w:tc>
          <w:tcPr>
            <w:tcW w:w="303" w:type="pct"/>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876" w:type="pct"/>
            <w:gridSpan w:val="2"/>
            <w:shd w:val="clear" w:color="auto" w:fill="auto"/>
            <w:vAlign w:val="bottom"/>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Кладбище</w:t>
            </w:r>
          </w:p>
        </w:tc>
        <w:tc>
          <w:tcPr>
            <w:tcW w:w="1821" w:type="pct"/>
            <w:shd w:val="clear" w:color="auto" w:fill="auto"/>
            <w:noWrap/>
            <w:vAlign w:val="bottom"/>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 xml:space="preserve">500,300,100,50 </w:t>
            </w:r>
          </w:p>
        </w:tc>
      </w:tr>
      <w:tr w:rsidR="005B28AC" w:rsidRPr="008F0301" w:rsidTr="00427D07">
        <w:trPr>
          <w:cantSplit/>
          <w:trHeight w:val="20"/>
        </w:trPr>
        <w:tc>
          <w:tcPr>
            <w:tcW w:w="303" w:type="pct"/>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876" w:type="pct"/>
            <w:gridSpan w:val="2"/>
            <w:shd w:val="clear" w:color="auto" w:fill="auto"/>
            <w:vAlign w:val="bottom"/>
          </w:tcPr>
          <w:p w:rsidR="005B28AC" w:rsidRPr="008F0301" w:rsidRDefault="005B28AC" w:rsidP="00314B35">
            <w:pPr>
              <w:suppressAutoHyphens/>
              <w:spacing w:after="0" w:line="240" w:lineRule="auto"/>
              <w:rPr>
                <w:rFonts w:ascii="Times New Roman" w:hAnsi="Times New Roman" w:cs="Times New Roman"/>
              </w:rPr>
            </w:pPr>
            <w:r w:rsidRPr="008F0301">
              <w:rPr>
                <w:rFonts w:ascii="Times New Roman" w:hAnsi="Times New Roman" w:cs="Times New Roman"/>
              </w:rPr>
              <w:t>Автовокзал</w:t>
            </w:r>
          </w:p>
        </w:tc>
        <w:tc>
          <w:tcPr>
            <w:tcW w:w="1821" w:type="pct"/>
            <w:shd w:val="clear" w:color="auto" w:fill="auto"/>
            <w:noWrap/>
            <w:vAlign w:val="bottom"/>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 xml:space="preserve">300 </w:t>
            </w:r>
          </w:p>
        </w:tc>
      </w:tr>
      <w:tr w:rsidR="005B28AC" w:rsidRPr="008F0301" w:rsidTr="00427D07">
        <w:trPr>
          <w:cantSplit/>
          <w:trHeight w:val="20"/>
        </w:trPr>
        <w:tc>
          <w:tcPr>
            <w:tcW w:w="303" w:type="pct"/>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876" w:type="pct"/>
            <w:gridSpan w:val="2"/>
            <w:shd w:val="clear" w:color="auto" w:fill="auto"/>
            <w:vAlign w:val="bottom"/>
          </w:tcPr>
          <w:p w:rsidR="005B28AC" w:rsidRPr="008F0301" w:rsidRDefault="005B28AC" w:rsidP="00314B35">
            <w:pPr>
              <w:suppressAutoHyphens/>
              <w:spacing w:after="0" w:line="240" w:lineRule="auto"/>
              <w:rPr>
                <w:rFonts w:ascii="Times New Roman" w:hAnsi="Times New Roman" w:cs="Times New Roman"/>
              </w:rPr>
            </w:pPr>
            <w:r w:rsidRPr="008F0301">
              <w:rPr>
                <w:rFonts w:ascii="Times New Roman" w:hAnsi="Times New Roman" w:cs="Times New Roman"/>
              </w:rPr>
              <w:t>База прибрежного лова</w:t>
            </w:r>
          </w:p>
        </w:tc>
        <w:tc>
          <w:tcPr>
            <w:tcW w:w="1821" w:type="pct"/>
            <w:shd w:val="clear" w:color="auto" w:fill="auto"/>
            <w:noWrap/>
            <w:vAlign w:val="bottom"/>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 xml:space="preserve">300 </w:t>
            </w:r>
          </w:p>
        </w:tc>
      </w:tr>
      <w:tr w:rsidR="005B28AC" w:rsidRPr="008F0301" w:rsidTr="00427D07">
        <w:trPr>
          <w:cantSplit/>
          <w:trHeight w:val="255"/>
        </w:trPr>
        <w:tc>
          <w:tcPr>
            <w:tcW w:w="303" w:type="pct"/>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876" w:type="pct"/>
            <w:gridSpan w:val="2"/>
            <w:shd w:val="clear" w:color="auto" w:fill="auto"/>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АО «Рыболовецкий колхоз «Новый Мир»</w:t>
            </w:r>
          </w:p>
        </w:tc>
        <w:tc>
          <w:tcPr>
            <w:tcW w:w="1821" w:type="pct"/>
            <w:shd w:val="clear" w:color="auto" w:fill="auto"/>
            <w:noWrap/>
            <w:vAlign w:val="bottom"/>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 xml:space="preserve">По Проекту обоснования размера расчетной санитарно-защитной зоны по объекту: «Завод по переработке минтая, расположенный по адресу: г. Большой Камень, ул. </w:t>
            </w:r>
            <w:proofErr w:type="spellStart"/>
            <w:r w:rsidRPr="008F0301">
              <w:rPr>
                <w:rFonts w:ascii="Times New Roman" w:hAnsi="Times New Roman" w:cs="Times New Roman"/>
              </w:rPr>
              <w:t>Ганслеп</w:t>
            </w:r>
            <w:proofErr w:type="spellEnd"/>
            <w:r w:rsidRPr="008F0301">
              <w:rPr>
                <w:rFonts w:ascii="Times New Roman" w:hAnsi="Times New Roman" w:cs="Times New Roman"/>
              </w:rPr>
              <w:t>, 10»</w:t>
            </w:r>
          </w:p>
        </w:tc>
      </w:tr>
      <w:tr w:rsidR="005B28AC" w:rsidRPr="008F0301" w:rsidTr="00427D07">
        <w:trPr>
          <w:cantSplit/>
          <w:trHeight w:val="1905"/>
        </w:trPr>
        <w:tc>
          <w:tcPr>
            <w:tcW w:w="303" w:type="pct"/>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876" w:type="pct"/>
            <w:gridSpan w:val="2"/>
            <w:shd w:val="clear" w:color="auto" w:fill="auto"/>
            <w:vAlign w:val="bottom"/>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 xml:space="preserve">Строительство сети </w:t>
            </w:r>
            <w:proofErr w:type="gramStart"/>
            <w:r w:rsidRPr="008F0301">
              <w:rPr>
                <w:rFonts w:ascii="Times New Roman" w:hAnsi="Times New Roman" w:cs="Times New Roman"/>
              </w:rPr>
              <w:t>мини-рыбопромышленных</w:t>
            </w:r>
            <w:proofErr w:type="gramEnd"/>
            <w:r w:rsidRPr="008F0301">
              <w:rPr>
                <w:rFonts w:ascii="Times New Roman" w:hAnsi="Times New Roman" w:cs="Times New Roman"/>
              </w:rPr>
              <w:t xml:space="preserve"> компаний, Строительство </w:t>
            </w:r>
            <w:proofErr w:type="spellStart"/>
            <w:r w:rsidRPr="008F0301">
              <w:rPr>
                <w:rFonts w:ascii="Times New Roman" w:hAnsi="Times New Roman" w:cs="Times New Roman"/>
              </w:rPr>
              <w:t>рыбоперерабатывающего</w:t>
            </w:r>
            <w:proofErr w:type="spellEnd"/>
            <w:r w:rsidRPr="008F0301">
              <w:rPr>
                <w:rFonts w:ascii="Times New Roman" w:hAnsi="Times New Roman" w:cs="Times New Roman"/>
              </w:rPr>
              <w:t xml:space="preserve"> завода на 50 тонн в сутки, Создание высокотехнологичного производственного предприятия по переработке минтая и иных видов рыб большой мощности и обустройство логистического узла АО «РК «Новый Мир», </w:t>
            </w:r>
            <w:proofErr w:type="spellStart"/>
            <w:r w:rsidRPr="008F0301">
              <w:rPr>
                <w:rFonts w:ascii="Times New Roman" w:hAnsi="Times New Roman" w:cs="Times New Roman"/>
              </w:rPr>
              <w:t>Рыбопереработка</w:t>
            </w:r>
            <w:proofErr w:type="spellEnd"/>
            <w:r w:rsidRPr="008F0301">
              <w:rPr>
                <w:rFonts w:ascii="Times New Roman" w:hAnsi="Times New Roman" w:cs="Times New Roman"/>
              </w:rPr>
              <w:t xml:space="preserve"> прибрежного лова (кальмар и пр.)</w:t>
            </w:r>
          </w:p>
        </w:tc>
        <w:tc>
          <w:tcPr>
            <w:tcW w:w="1821" w:type="pct"/>
            <w:shd w:val="clear" w:color="auto" w:fill="auto"/>
            <w:noWrap/>
            <w:vAlign w:val="bottom"/>
          </w:tcPr>
          <w:p w:rsidR="005B28AC" w:rsidRPr="008F0301" w:rsidRDefault="005B28AC" w:rsidP="008F0301">
            <w:pPr>
              <w:suppressAutoHyphens/>
              <w:spacing w:after="0" w:line="240" w:lineRule="auto"/>
              <w:jc w:val="center"/>
              <w:rPr>
                <w:rFonts w:ascii="Times New Roman" w:hAnsi="Times New Roman" w:cs="Times New Roman"/>
              </w:rPr>
            </w:pPr>
          </w:p>
        </w:tc>
      </w:tr>
      <w:tr w:rsidR="005B28AC" w:rsidRPr="008F0301" w:rsidTr="00427D07">
        <w:trPr>
          <w:cantSplit/>
          <w:trHeight w:val="20"/>
        </w:trPr>
        <w:tc>
          <w:tcPr>
            <w:tcW w:w="303" w:type="pct"/>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876" w:type="pct"/>
            <w:gridSpan w:val="2"/>
            <w:shd w:val="clear" w:color="auto" w:fill="auto"/>
            <w:vAlign w:val="bottom"/>
          </w:tcPr>
          <w:p w:rsidR="005B28AC" w:rsidRPr="008F0301" w:rsidRDefault="005B28AC" w:rsidP="00314B35">
            <w:pPr>
              <w:suppressAutoHyphens/>
              <w:spacing w:after="80" w:line="240" w:lineRule="auto"/>
              <w:rPr>
                <w:rFonts w:ascii="Times New Roman" w:hAnsi="Times New Roman" w:cs="Times New Roman"/>
              </w:rPr>
            </w:pPr>
            <w:proofErr w:type="spellStart"/>
            <w:r w:rsidRPr="008F0301">
              <w:rPr>
                <w:rFonts w:ascii="Times New Roman" w:hAnsi="Times New Roman" w:cs="Times New Roman"/>
              </w:rPr>
              <w:t>Золоотвал</w:t>
            </w:r>
            <w:proofErr w:type="spellEnd"/>
          </w:p>
        </w:tc>
        <w:tc>
          <w:tcPr>
            <w:tcW w:w="1821" w:type="pct"/>
            <w:shd w:val="clear" w:color="auto" w:fill="auto"/>
            <w:noWrap/>
            <w:vAlign w:val="bottom"/>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 xml:space="preserve">300 </w:t>
            </w:r>
          </w:p>
        </w:tc>
      </w:tr>
      <w:tr w:rsidR="005B28AC" w:rsidRPr="008F0301" w:rsidTr="00427D07">
        <w:trPr>
          <w:cantSplit/>
          <w:trHeight w:val="20"/>
        </w:trPr>
        <w:tc>
          <w:tcPr>
            <w:tcW w:w="303" w:type="pct"/>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876" w:type="pct"/>
            <w:gridSpan w:val="2"/>
            <w:shd w:val="clear" w:color="auto" w:fill="auto"/>
            <w:vAlign w:val="bottom"/>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Рыбозавод</w:t>
            </w:r>
          </w:p>
        </w:tc>
        <w:tc>
          <w:tcPr>
            <w:tcW w:w="1821" w:type="pct"/>
            <w:shd w:val="clear" w:color="auto" w:fill="auto"/>
            <w:noWrap/>
            <w:vAlign w:val="bottom"/>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 xml:space="preserve">300 </w:t>
            </w:r>
          </w:p>
        </w:tc>
      </w:tr>
      <w:tr w:rsidR="005B28AC" w:rsidRPr="008F0301" w:rsidTr="00427D07">
        <w:trPr>
          <w:cantSplit/>
          <w:trHeight w:val="20"/>
        </w:trPr>
        <w:tc>
          <w:tcPr>
            <w:tcW w:w="303" w:type="pct"/>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876" w:type="pct"/>
            <w:gridSpan w:val="2"/>
            <w:shd w:val="clear" w:color="auto" w:fill="auto"/>
            <w:vAlign w:val="bottom"/>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Создание сети малых инновационных предприятий для формирования вертикально-интегрированных произво</w:t>
            </w:r>
            <w:proofErr w:type="gramStart"/>
            <w:r w:rsidRPr="008F0301">
              <w:rPr>
                <w:rFonts w:ascii="Times New Roman" w:hAnsi="Times New Roman" w:cs="Times New Roman"/>
              </w:rPr>
              <w:t>дств в с</w:t>
            </w:r>
            <w:proofErr w:type="gramEnd"/>
            <w:r w:rsidRPr="008F0301">
              <w:rPr>
                <w:rFonts w:ascii="Times New Roman" w:hAnsi="Times New Roman" w:cs="Times New Roman"/>
              </w:rPr>
              <w:t>егменте развития эко-ферм</w:t>
            </w:r>
          </w:p>
        </w:tc>
        <w:tc>
          <w:tcPr>
            <w:tcW w:w="1821" w:type="pct"/>
            <w:shd w:val="clear" w:color="auto" w:fill="auto"/>
            <w:noWrap/>
            <w:vAlign w:val="bottom"/>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 xml:space="preserve">300 </w:t>
            </w:r>
          </w:p>
        </w:tc>
      </w:tr>
      <w:tr w:rsidR="005B28AC" w:rsidRPr="008F0301" w:rsidTr="00427D07">
        <w:trPr>
          <w:cantSplit/>
          <w:trHeight w:val="20"/>
        </w:trPr>
        <w:tc>
          <w:tcPr>
            <w:tcW w:w="303" w:type="pct"/>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876" w:type="pct"/>
            <w:gridSpan w:val="2"/>
            <w:shd w:val="clear" w:color="auto" w:fill="auto"/>
            <w:vAlign w:val="bottom"/>
          </w:tcPr>
          <w:p w:rsidR="005B28AC" w:rsidRPr="008F0301" w:rsidRDefault="005B28AC" w:rsidP="00314B35">
            <w:pPr>
              <w:suppressAutoHyphens/>
              <w:spacing w:after="80" w:line="240" w:lineRule="auto"/>
              <w:rPr>
                <w:rFonts w:ascii="Times New Roman" w:hAnsi="Times New Roman" w:cs="Times New Roman"/>
              </w:rPr>
            </w:pPr>
            <w:proofErr w:type="gramStart"/>
            <w:r w:rsidRPr="008F0301">
              <w:rPr>
                <w:rFonts w:ascii="Times New Roman" w:hAnsi="Times New Roman" w:cs="Times New Roman"/>
              </w:rPr>
              <w:t xml:space="preserve">Морской терминал Большой Камень (Судостроительные предприятия), Верфь крупнотоннажного судостроения, Строительство завода по производству </w:t>
            </w:r>
            <w:proofErr w:type="spellStart"/>
            <w:r w:rsidRPr="008F0301">
              <w:rPr>
                <w:rFonts w:ascii="Times New Roman" w:hAnsi="Times New Roman" w:cs="Times New Roman"/>
              </w:rPr>
              <w:t>винто</w:t>
            </w:r>
            <w:proofErr w:type="spellEnd"/>
            <w:r w:rsidRPr="008F0301">
              <w:rPr>
                <w:rFonts w:ascii="Times New Roman" w:hAnsi="Times New Roman" w:cs="Times New Roman"/>
              </w:rPr>
              <w:t xml:space="preserve">-рулевых колонок ООО «Завод по производству </w:t>
            </w:r>
            <w:proofErr w:type="spellStart"/>
            <w:r w:rsidRPr="008F0301">
              <w:rPr>
                <w:rFonts w:ascii="Times New Roman" w:hAnsi="Times New Roman" w:cs="Times New Roman"/>
              </w:rPr>
              <w:t>винто</w:t>
            </w:r>
            <w:proofErr w:type="spellEnd"/>
            <w:r w:rsidRPr="008F0301">
              <w:rPr>
                <w:rFonts w:ascii="Times New Roman" w:hAnsi="Times New Roman" w:cs="Times New Roman"/>
              </w:rPr>
              <w:t>-рулевых колонок Сапфир», Строительство завода по производству готовых металлических изделий, Производство сжиженных технических газов: кислород, азот, аргон, углекислый газ, Создание сканирующих портативных насосных морских кабин (</w:t>
            </w:r>
            <w:proofErr w:type="spellStart"/>
            <w:r w:rsidRPr="008F0301">
              <w:rPr>
                <w:rFonts w:ascii="Times New Roman" w:hAnsi="Times New Roman" w:cs="Times New Roman"/>
              </w:rPr>
              <w:t>Seabin</w:t>
            </w:r>
            <w:proofErr w:type="spellEnd"/>
            <w:r w:rsidRPr="008F0301">
              <w:rPr>
                <w:rFonts w:ascii="Times New Roman" w:hAnsi="Times New Roman" w:cs="Times New Roman"/>
              </w:rPr>
              <w:t xml:space="preserve">), Производство фонтанной и устьевой арматуры для судостроения, Производство подводных </w:t>
            </w:r>
            <w:proofErr w:type="spellStart"/>
            <w:r w:rsidRPr="008F0301">
              <w:rPr>
                <w:rFonts w:ascii="Times New Roman" w:hAnsi="Times New Roman" w:cs="Times New Roman"/>
              </w:rPr>
              <w:t>дронов</w:t>
            </w:r>
            <w:proofErr w:type="spellEnd"/>
            <w:r w:rsidRPr="008F0301">
              <w:rPr>
                <w:rFonts w:ascii="Times New Roman" w:hAnsi="Times New Roman" w:cs="Times New Roman"/>
              </w:rPr>
              <w:t xml:space="preserve"> по типу </w:t>
            </w:r>
            <w:proofErr w:type="spellStart"/>
            <w:r w:rsidRPr="008F0301">
              <w:rPr>
                <w:rFonts w:ascii="Times New Roman" w:hAnsi="Times New Roman" w:cs="Times New Roman"/>
              </w:rPr>
              <w:t>PowerDelphin</w:t>
            </w:r>
            <w:proofErr w:type="spellEnd"/>
            <w:r w:rsidRPr="008F0301">
              <w:rPr>
                <w:rFonts w:ascii="Times New Roman" w:hAnsi="Times New Roman" w:cs="Times New Roman"/>
              </w:rPr>
              <w:t xml:space="preserve"> для малой</w:t>
            </w:r>
            <w:proofErr w:type="gramEnd"/>
            <w:r w:rsidRPr="008F0301">
              <w:rPr>
                <w:rFonts w:ascii="Times New Roman" w:hAnsi="Times New Roman" w:cs="Times New Roman"/>
              </w:rPr>
              <w:t xml:space="preserve"> операторской работы под водой</w:t>
            </w:r>
          </w:p>
        </w:tc>
        <w:tc>
          <w:tcPr>
            <w:tcW w:w="1821" w:type="pct"/>
            <w:shd w:val="clear" w:color="auto" w:fill="auto"/>
            <w:noWrap/>
            <w:vAlign w:val="bottom"/>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 xml:space="preserve">300 </w:t>
            </w:r>
          </w:p>
        </w:tc>
      </w:tr>
      <w:tr w:rsidR="005B28AC" w:rsidRPr="008F0301" w:rsidTr="00427D07">
        <w:trPr>
          <w:cantSplit/>
          <w:trHeight w:val="20"/>
        </w:trPr>
        <w:tc>
          <w:tcPr>
            <w:tcW w:w="303" w:type="pct"/>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876" w:type="pct"/>
            <w:gridSpan w:val="2"/>
            <w:shd w:val="clear" w:color="auto" w:fill="auto"/>
            <w:vAlign w:val="bottom"/>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Организация производства товарного бетона и железобетонных конструкций ООО «</w:t>
            </w:r>
            <w:proofErr w:type="spellStart"/>
            <w:r w:rsidRPr="008F0301">
              <w:rPr>
                <w:rFonts w:ascii="Times New Roman" w:hAnsi="Times New Roman" w:cs="Times New Roman"/>
              </w:rPr>
              <w:t>Беттомакс</w:t>
            </w:r>
            <w:proofErr w:type="spellEnd"/>
            <w:r w:rsidRPr="008F0301">
              <w:rPr>
                <w:rFonts w:ascii="Times New Roman" w:hAnsi="Times New Roman" w:cs="Times New Roman"/>
              </w:rPr>
              <w:t>»</w:t>
            </w:r>
          </w:p>
        </w:tc>
        <w:tc>
          <w:tcPr>
            <w:tcW w:w="1821" w:type="pct"/>
            <w:shd w:val="clear" w:color="auto" w:fill="auto"/>
            <w:noWrap/>
            <w:vAlign w:val="bottom"/>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 xml:space="preserve">300 </w:t>
            </w:r>
          </w:p>
        </w:tc>
      </w:tr>
      <w:tr w:rsidR="005B28AC" w:rsidRPr="008F0301" w:rsidTr="00427D07">
        <w:trPr>
          <w:cantSplit/>
          <w:trHeight w:val="20"/>
        </w:trPr>
        <w:tc>
          <w:tcPr>
            <w:tcW w:w="303" w:type="pct"/>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876" w:type="pct"/>
            <w:gridSpan w:val="2"/>
            <w:shd w:val="clear" w:color="auto" w:fill="auto"/>
            <w:vAlign w:val="bottom"/>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Создание верфи крупнотоннажного судостроения; комплексная программа реконструкции АО «ДВЗ «Звезда»</w:t>
            </w:r>
          </w:p>
        </w:tc>
        <w:tc>
          <w:tcPr>
            <w:tcW w:w="1821" w:type="pct"/>
            <w:shd w:val="clear" w:color="auto" w:fill="auto"/>
            <w:noWrap/>
            <w:vAlign w:val="bottom"/>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 xml:space="preserve">300 </w:t>
            </w:r>
          </w:p>
        </w:tc>
      </w:tr>
      <w:tr w:rsidR="005B28AC" w:rsidRPr="008F0301" w:rsidTr="00427D07">
        <w:trPr>
          <w:cantSplit/>
          <w:trHeight w:val="20"/>
        </w:trPr>
        <w:tc>
          <w:tcPr>
            <w:tcW w:w="303" w:type="pct"/>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876" w:type="pct"/>
            <w:gridSpan w:val="2"/>
            <w:shd w:val="clear" w:color="auto" w:fill="auto"/>
            <w:vAlign w:val="bottom"/>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Производство ЖБИ (железобетонных изделий) и ЛСТК (легких стальных тонкостенных конструкций), Строительство завода по производству бетона ООО «</w:t>
            </w:r>
            <w:proofErr w:type="spellStart"/>
            <w:r w:rsidRPr="008F0301">
              <w:rPr>
                <w:rFonts w:ascii="Times New Roman" w:hAnsi="Times New Roman" w:cs="Times New Roman"/>
              </w:rPr>
              <w:t>Стройсервис</w:t>
            </w:r>
            <w:proofErr w:type="spellEnd"/>
            <w:r w:rsidRPr="008F0301">
              <w:rPr>
                <w:rFonts w:ascii="Times New Roman" w:hAnsi="Times New Roman" w:cs="Times New Roman"/>
              </w:rPr>
              <w:t>-ДВ»</w:t>
            </w:r>
          </w:p>
        </w:tc>
        <w:tc>
          <w:tcPr>
            <w:tcW w:w="1821" w:type="pct"/>
            <w:shd w:val="clear" w:color="auto" w:fill="auto"/>
            <w:noWrap/>
            <w:vAlign w:val="bottom"/>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 xml:space="preserve">300 </w:t>
            </w:r>
          </w:p>
        </w:tc>
      </w:tr>
      <w:tr w:rsidR="005B28AC" w:rsidRPr="008F0301" w:rsidTr="00427D07">
        <w:trPr>
          <w:cantSplit/>
          <w:trHeight w:val="20"/>
        </w:trPr>
        <w:tc>
          <w:tcPr>
            <w:tcW w:w="303" w:type="pct"/>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876" w:type="pct"/>
            <w:gridSpan w:val="2"/>
            <w:shd w:val="clear" w:color="auto" w:fill="auto"/>
            <w:vAlign w:val="bottom"/>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Строительство комплекса по производству широкого перечня металлических конструкций и ЖБИ-изделий для жилых и нежилых зданий на территории ТОР «Большой Камень» ООО «Монолитное комплексное строительство», Создание сети малых инновационных предприятий для формирования вертикально-интегрированных производств, в сегменте производства лекарственных препаратов и фармации</w:t>
            </w:r>
          </w:p>
        </w:tc>
        <w:tc>
          <w:tcPr>
            <w:tcW w:w="1821" w:type="pct"/>
            <w:shd w:val="clear" w:color="auto" w:fill="auto"/>
            <w:noWrap/>
            <w:vAlign w:val="bottom"/>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 xml:space="preserve">300, 50 </w:t>
            </w:r>
          </w:p>
        </w:tc>
      </w:tr>
      <w:tr w:rsidR="005B28AC" w:rsidRPr="008F0301" w:rsidTr="00427D07">
        <w:trPr>
          <w:cantSplit/>
          <w:trHeight w:val="20"/>
        </w:trPr>
        <w:tc>
          <w:tcPr>
            <w:tcW w:w="303" w:type="pct"/>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876" w:type="pct"/>
            <w:gridSpan w:val="2"/>
            <w:shd w:val="clear" w:color="auto" w:fill="auto"/>
            <w:vAlign w:val="bottom"/>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Дальневосточная железная дорога</w:t>
            </w:r>
          </w:p>
        </w:tc>
        <w:tc>
          <w:tcPr>
            <w:tcW w:w="1821" w:type="pct"/>
            <w:shd w:val="clear" w:color="auto" w:fill="auto"/>
            <w:noWrap/>
            <w:vAlign w:val="bottom"/>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 xml:space="preserve">100 </w:t>
            </w:r>
          </w:p>
        </w:tc>
      </w:tr>
      <w:tr w:rsidR="005B28AC" w:rsidRPr="008F0301" w:rsidTr="00427D07">
        <w:trPr>
          <w:cantSplit/>
          <w:trHeight w:val="20"/>
        </w:trPr>
        <w:tc>
          <w:tcPr>
            <w:tcW w:w="303" w:type="pct"/>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876" w:type="pct"/>
            <w:gridSpan w:val="2"/>
            <w:shd w:val="clear" w:color="auto" w:fill="auto"/>
            <w:vAlign w:val="bottom"/>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Железнодорожный путь необщего пользования</w:t>
            </w:r>
          </w:p>
        </w:tc>
        <w:tc>
          <w:tcPr>
            <w:tcW w:w="1821" w:type="pct"/>
            <w:shd w:val="clear" w:color="auto" w:fill="auto"/>
            <w:noWrap/>
            <w:vAlign w:val="bottom"/>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lang w:val="en-US"/>
              </w:rPr>
              <w:t>100</w:t>
            </w:r>
          </w:p>
        </w:tc>
      </w:tr>
      <w:tr w:rsidR="005B28AC" w:rsidRPr="008F0301" w:rsidTr="00427D07">
        <w:trPr>
          <w:cantSplit/>
          <w:trHeight w:val="20"/>
        </w:trPr>
        <w:tc>
          <w:tcPr>
            <w:tcW w:w="303" w:type="pct"/>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876" w:type="pct"/>
            <w:gridSpan w:val="2"/>
            <w:shd w:val="clear" w:color="auto" w:fill="auto"/>
            <w:vAlign w:val="bottom"/>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Станция автозаправочная</w:t>
            </w:r>
          </w:p>
        </w:tc>
        <w:tc>
          <w:tcPr>
            <w:tcW w:w="1821" w:type="pct"/>
            <w:shd w:val="clear" w:color="auto" w:fill="auto"/>
            <w:noWrap/>
            <w:vAlign w:val="bottom"/>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100, 50</w:t>
            </w:r>
          </w:p>
        </w:tc>
      </w:tr>
      <w:tr w:rsidR="005B28AC" w:rsidRPr="008F0301" w:rsidTr="00427D07">
        <w:trPr>
          <w:cantSplit/>
          <w:trHeight w:val="20"/>
        </w:trPr>
        <w:tc>
          <w:tcPr>
            <w:tcW w:w="303" w:type="pct"/>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876" w:type="pct"/>
            <w:gridSpan w:val="2"/>
            <w:shd w:val="clear" w:color="auto" w:fill="auto"/>
            <w:vAlign w:val="bottom"/>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Создание зернового терминала ООО «Транспортная промышленная компания»</w:t>
            </w:r>
          </w:p>
        </w:tc>
        <w:tc>
          <w:tcPr>
            <w:tcW w:w="1821" w:type="pct"/>
            <w:shd w:val="clear" w:color="auto" w:fill="auto"/>
            <w:noWrap/>
            <w:vAlign w:val="bottom"/>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 xml:space="preserve">100 </w:t>
            </w:r>
          </w:p>
        </w:tc>
      </w:tr>
      <w:tr w:rsidR="005B28AC" w:rsidRPr="008F0301" w:rsidTr="00427D07">
        <w:trPr>
          <w:cantSplit/>
          <w:trHeight w:val="20"/>
        </w:trPr>
        <w:tc>
          <w:tcPr>
            <w:tcW w:w="303" w:type="pct"/>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876" w:type="pct"/>
            <w:gridSpan w:val="2"/>
            <w:shd w:val="clear" w:color="auto" w:fill="auto"/>
            <w:vAlign w:val="bottom"/>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Строительство сети мини-</w:t>
            </w:r>
            <w:proofErr w:type="spellStart"/>
            <w:r w:rsidRPr="008F0301">
              <w:rPr>
                <w:rFonts w:ascii="Times New Roman" w:hAnsi="Times New Roman" w:cs="Times New Roman"/>
              </w:rPr>
              <w:t>агро</w:t>
            </w:r>
            <w:proofErr w:type="spellEnd"/>
            <w:r w:rsidRPr="008F0301">
              <w:rPr>
                <w:rFonts w:ascii="Times New Roman" w:hAnsi="Times New Roman" w:cs="Times New Roman"/>
              </w:rPr>
              <w:t>-комплексов</w:t>
            </w:r>
          </w:p>
        </w:tc>
        <w:tc>
          <w:tcPr>
            <w:tcW w:w="1821" w:type="pct"/>
            <w:shd w:val="clear" w:color="auto" w:fill="auto"/>
            <w:noWrap/>
            <w:vAlign w:val="bottom"/>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 xml:space="preserve">100 </w:t>
            </w:r>
          </w:p>
        </w:tc>
      </w:tr>
      <w:tr w:rsidR="005B28AC" w:rsidRPr="008F0301" w:rsidTr="00427D07">
        <w:trPr>
          <w:cantSplit/>
          <w:trHeight w:val="20"/>
        </w:trPr>
        <w:tc>
          <w:tcPr>
            <w:tcW w:w="303" w:type="pct"/>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876" w:type="pct"/>
            <w:gridSpan w:val="2"/>
            <w:shd w:val="clear" w:color="auto" w:fill="auto"/>
            <w:vAlign w:val="bottom"/>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 xml:space="preserve">Логистический комплекс в виде сухого дока и оборудование цехов лакирования и литографии </w:t>
            </w:r>
            <w:r w:rsidR="009C7BF6">
              <w:rPr>
                <w:rFonts w:ascii="Times New Roman" w:hAnsi="Times New Roman" w:cs="Times New Roman"/>
              </w:rPr>
              <w:br/>
            </w:r>
            <w:r w:rsidRPr="008F0301">
              <w:rPr>
                <w:rFonts w:ascii="Times New Roman" w:hAnsi="Times New Roman" w:cs="Times New Roman"/>
              </w:rPr>
              <w:t>ООО «Красный Вымпел»</w:t>
            </w:r>
          </w:p>
        </w:tc>
        <w:tc>
          <w:tcPr>
            <w:tcW w:w="1821" w:type="pct"/>
            <w:shd w:val="clear" w:color="auto" w:fill="auto"/>
            <w:noWrap/>
            <w:vAlign w:val="bottom"/>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 xml:space="preserve">100 </w:t>
            </w:r>
          </w:p>
        </w:tc>
      </w:tr>
      <w:tr w:rsidR="005B28AC" w:rsidRPr="008F0301" w:rsidTr="00427D07">
        <w:trPr>
          <w:cantSplit/>
          <w:trHeight w:val="20"/>
        </w:trPr>
        <w:tc>
          <w:tcPr>
            <w:tcW w:w="303" w:type="pct"/>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876" w:type="pct"/>
            <w:gridSpan w:val="2"/>
            <w:shd w:val="clear" w:color="auto" w:fill="auto"/>
            <w:vAlign w:val="bottom"/>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Транспортно-логистический комплекс</w:t>
            </w:r>
          </w:p>
        </w:tc>
        <w:tc>
          <w:tcPr>
            <w:tcW w:w="1821" w:type="pct"/>
            <w:shd w:val="clear" w:color="auto" w:fill="auto"/>
            <w:noWrap/>
            <w:vAlign w:val="bottom"/>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 xml:space="preserve">100 </w:t>
            </w:r>
          </w:p>
        </w:tc>
      </w:tr>
      <w:tr w:rsidR="005B28AC" w:rsidRPr="008F0301" w:rsidTr="00427D07">
        <w:trPr>
          <w:cantSplit/>
          <w:trHeight w:val="20"/>
        </w:trPr>
        <w:tc>
          <w:tcPr>
            <w:tcW w:w="303" w:type="pct"/>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876" w:type="pct"/>
            <w:gridSpan w:val="2"/>
            <w:shd w:val="clear" w:color="auto" w:fill="auto"/>
            <w:vAlign w:val="bottom"/>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Транспортно-логистический центр судостроительного комплекса «Звезда»</w:t>
            </w:r>
          </w:p>
        </w:tc>
        <w:tc>
          <w:tcPr>
            <w:tcW w:w="1821" w:type="pct"/>
            <w:shd w:val="clear" w:color="auto" w:fill="auto"/>
            <w:noWrap/>
            <w:vAlign w:val="bottom"/>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 xml:space="preserve">100 </w:t>
            </w:r>
          </w:p>
        </w:tc>
      </w:tr>
      <w:tr w:rsidR="005B28AC" w:rsidRPr="008F0301" w:rsidTr="00427D07">
        <w:trPr>
          <w:cantSplit/>
          <w:trHeight w:val="20"/>
        </w:trPr>
        <w:tc>
          <w:tcPr>
            <w:tcW w:w="303" w:type="pct"/>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876" w:type="pct"/>
            <w:gridSpan w:val="2"/>
            <w:shd w:val="clear" w:color="auto" w:fill="auto"/>
            <w:vAlign w:val="bottom"/>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Строительство завода по производству горячекатаного фасонного проката, используемого в судостроении и промышленном производстве</w:t>
            </w:r>
          </w:p>
        </w:tc>
        <w:tc>
          <w:tcPr>
            <w:tcW w:w="1821" w:type="pct"/>
            <w:shd w:val="clear" w:color="auto" w:fill="auto"/>
            <w:noWrap/>
            <w:vAlign w:val="bottom"/>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 xml:space="preserve">100 </w:t>
            </w:r>
          </w:p>
        </w:tc>
      </w:tr>
      <w:tr w:rsidR="005B28AC" w:rsidRPr="008F0301" w:rsidTr="00427D07">
        <w:trPr>
          <w:cantSplit/>
          <w:trHeight w:val="20"/>
        </w:trPr>
        <w:tc>
          <w:tcPr>
            <w:tcW w:w="303" w:type="pct"/>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876" w:type="pct"/>
            <w:gridSpan w:val="2"/>
            <w:shd w:val="clear" w:color="auto" w:fill="auto"/>
            <w:vAlign w:val="bottom"/>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 xml:space="preserve">Литейное производство для судостроительного комплекса, Организация промышленного предприятия по производству </w:t>
            </w:r>
            <w:proofErr w:type="spellStart"/>
            <w:r w:rsidRPr="008F0301">
              <w:rPr>
                <w:rFonts w:ascii="Times New Roman" w:hAnsi="Times New Roman" w:cs="Times New Roman"/>
              </w:rPr>
              <w:t>пол</w:t>
            </w:r>
            <w:proofErr w:type="gramStart"/>
            <w:r w:rsidRPr="008F0301">
              <w:rPr>
                <w:rFonts w:ascii="Times New Roman" w:hAnsi="Times New Roman" w:cs="Times New Roman"/>
              </w:rPr>
              <w:t>o</w:t>
            </w:r>
            <w:proofErr w:type="gramEnd"/>
            <w:r w:rsidRPr="008F0301">
              <w:rPr>
                <w:rFonts w:ascii="Times New Roman" w:hAnsi="Times New Roman" w:cs="Times New Roman"/>
              </w:rPr>
              <w:t>собульбового</w:t>
            </w:r>
            <w:proofErr w:type="spellEnd"/>
            <w:r w:rsidRPr="008F0301">
              <w:rPr>
                <w:rFonts w:ascii="Times New Roman" w:hAnsi="Times New Roman" w:cs="Times New Roman"/>
              </w:rPr>
              <w:t xml:space="preserve"> металлопроката для судостроения, Производство холодильного оборудования (наземного и судового), Производство поискового оборудования для добычи рыбы, Выпуск навигационного оборудования, Производство электротехнических шкафов, Производство крупных судовых двигателей от 5 тыс. кВт, 10-12 тыс. кВт.</w:t>
            </w:r>
          </w:p>
        </w:tc>
        <w:tc>
          <w:tcPr>
            <w:tcW w:w="1821" w:type="pct"/>
            <w:shd w:val="clear" w:color="auto" w:fill="auto"/>
            <w:noWrap/>
            <w:vAlign w:val="bottom"/>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 xml:space="preserve">100 </w:t>
            </w:r>
          </w:p>
        </w:tc>
      </w:tr>
      <w:tr w:rsidR="005B28AC" w:rsidRPr="008F0301" w:rsidTr="00427D07">
        <w:trPr>
          <w:cantSplit/>
          <w:trHeight w:val="20"/>
        </w:trPr>
        <w:tc>
          <w:tcPr>
            <w:tcW w:w="303" w:type="pct"/>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876" w:type="pct"/>
            <w:gridSpan w:val="2"/>
            <w:shd w:val="clear" w:color="auto" w:fill="auto"/>
            <w:vAlign w:val="bottom"/>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Мебельный цех</w:t>
            </w:r>
          </w:p>
        </w:tc>
        <w:tc>
          <w:tcPr>
            <w:tcW w:w="1821" w:type="pct"/>
            <w:shd w:val="clear" w:color="auto" w:fill="auto"/>
            <w:noWrap/>
            <w:vAlign w:val="bottom"/>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 xml:space="preserve">100 </w:t>
            </w:r>
          </w:p>
        </w:tc>
      </w:tr>
      <w:tr w:rsidR="005B28AC" w:rsidRPr="008F0301" w:rsidTr="00427D07">
        <w:trPr>
          <w:cantSplit/>
          <w:trHeight w:val="20"/>
        </w:trPr>
        <w:tc>
          <w:tcPr>
            <w:tcW w:w="303" w:type="pct"/>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876" w:type="pct"/>
            <w:gridSpan w:val="2"/>
            <w:shd w:val="clear" w:color="auto" w:fill="auto"/>
            <w:vAlign w:val="bottom"/>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Производственная база (деревообрабатывающий цех)</w:t>
            </w:r>
          </w:p>
        </w:tc>
        <w:tc>
          <w:tcPr>
            <w:tcW w:w="1821" w:type="pct"/>
            <w:shd w:val="clear" w:color="auto" w:fill="auto"/>
            <w:noWrap/>
            <w:vAlign w:val="bottom"/>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 xml:space="preserve">100 </w:t>
            </w:r>
          </w:p>
        </w:tc>
      </w:tr>
      <w:tr w:rsidR="005B28AC" w:rsidRPr="008F0301" w:rsidTr="00427D07">
        <w:trPr>
          <w:cantSplit/>
          <w:trHeight w:val="20"/>
        </w:trPr>
        <w:tc>
          <w:tcPr>
            <w:tcW w:w="303" w:type="pct"/>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876" w:type="pct"/>
            <w:gridSpan w:val="2"/>
            <w:shd w:val="clear" w:color="auto" w:fill="auto"/>
            <w:vAlign w:val="bottom"/>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ООО «</w:t>
            </w:r>
            <w:proofErr w:type="spellStart"/>
            <w:r w:rsidRPr="008F0301">
              <w:rPr>
                <w:rFonts w:ascii="Times New Roman" w:hAnsi="Times New Roman" w:cs="Times New Roman"/>
              </w:rPr>
              <w:t>Большекаменский</w:t>
            </w:r>
            <w:proofErr w:type="spellEnd"/>
            <w:r w:rsidRPr="008F0301">
              <w:rPr>
                <w:rFonts w:ascii="Times New Roman" w:hAnsi="Times New Roman" w:cs="Times New Roman"/>
              </w:rPr>
              <w:t xml:space="preserve"> </w:t>
            </w:r>
            <w:proofErr w:type="spellStart"/>
            <w:r w:rsidRPr="008F0301">
              <w:rPr>
                <w:rFonts w:ascii="Times New Roman" w:hAnsi="Times New Roman" w:cs="Times New Roman"/>
              </w:rPr>
              <w:t>хлебокомбинат</w:t>
            </w:r>
            <w:proofErr w:type="spellEnd"/>
            <w:r w:rsidRPr="008F0301">
              <w:rPr>
                <w:rFonts w:ascii="Times New Roman" w:hAnsi="Times New Roman" w:cs="Times New Roman"/>
              </w:rPr>
              <w:t>»</w:t>
            </w:r>
          </w:p>
        </w:tc>
        <w:tc>
          <w:tcPr>
            <w:tcW w:w="1821" w:type="pct"/>
            <w:shd w:val="clear" w:color="auto" w:fill="auto"/>
            <w:noWrap/>
            <w:vAlign w:val="bottom"/>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 xml:space="preserve">100 </w:t>
            </w:r>
          </w:p>
        </w:tc>
      </w:tr>
      <w:tr w:rsidR="005B28AC" w:rsidRPr="008F0301" w:rsidTr="00427D07">
        <w:trPr>
          <w:cantSplit/>
          <w:trHeight w:val="20"/>
        </w:trPr>
        <w:tc>
          <w:tcPr>
            <w:tcW w:w="303" w:type="pct"/>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876" w:type="pct"/>
            <w:gridSpan w:val="2"/>
            <w:shd w:val="clear" w:color="auto" w:fill="auto"/>
            <w:vAlign w:val="bottom"/>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Карьер</w:t>
            </w:r>
          </w:p>
        </w:tc>
        <w:tc>
          <w:tcPr>
            <w:tcW w:w="1821" w:type="pct"/>
            <w:shd w:val="clear" w:color="auto" w:fill="auto"/>
            <w:noWrap/>
            <w:vAlign w:val="bottom"/>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 xml:space="preserve">100 </w:t>
            </w:r>
          </w:p>
        </w:tc>
      </w:tr>
      <w:tr w:rsidR="005B28AC" w:rsidRPr="008F0301" w:rsidTr="00427D07">
        <w:trPr>
          <w:cantSplit/>
          <w:trHeight w:val="20"/>
        </w:trPr>
        <w:tc>
          <w:tcPr>
            <w:tcW w:w="303" w:type="pct"/>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876" w:type="pct"/>
            <w:gridSpan w:val="2"/>
            <w:shd w:val="clear" w:color="auto" w:fill="auto"/>
            <w:vAlign w:val="bottom"/>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Машиностроительные предприятия, предприятия обработки древесины</w:t>
            </w:r>
          </w:p>
        </w:tc>
        <w:tc>
          <w:tcPr>
            <w:tcW w:w="1821" w:type="pct"/>
            <w:shd w:val="clear" w:color="auto" w:fill="auto"/>
            <w:noWrap/>
            <w:vAlign w:val="bottom"/>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 xml:space="preserve">100 </w:t>
            </w:r>
          </w:p>
        </w:tc>
      </w:tr>
      <w:tr w:rsidR="005B28AC" w:rsidRPr="008F0301" w:rsidTr="00427D07">
        <w:trPr>
          <w:cantSplit/>
          <w:trHeight w:val="20"/>
        </w:trPr>
        <w:tc>
          <w:tcPr>
            <w:tcW w:w="303" w:type="pct"/>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876" w:type="pct"/>
            <w:gridSpan w:val="2"/>
            <w:shd w:val="clear" w:color="auto" w:fill="auto"/>
            <w:vAlign w:val="bottom"/>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72-я отдельная бригада строящихся и ремонтирующихся подводных лодок</w:t>
            </w:r>
          </w:p>
        </w:tc>
        <w:tc>
          <w:tcPr>
            <w:tcW w:w="1821" w:type="pct"/>
            <w:shd w:val="clear" w:color="auto" w:fill="auto"/>
            <w:noWrap/>
            <w:vAlign w:val="bottom"/>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 xml:space="preserve">100 </w:t>
            </w:r>
          </w:p>
        </w:tc>
      </w:tr>
      <w:tr w:rsidR="005B28AC" w:rsidRPr="008F0301" w:rsidTr="00427D07">
        <w:trPr>
          <w:cantSplit/>
          <w:trHeight w:val="20"/>
        </w:trPr>
        <w:tc>
          <w:tcPr>
            <w:tcW w:w="303" w:type="pct"/>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876" w:type="pct"/>
            <w:gridSpan w:val="2"/>
            <w:shd w:val="clear" w:color="auto" w:fill="auto"/>
            <w:vAlign w:val="bottom"/>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Станция технического обслуживания</w:t>
            </w:r>
          </w:p>
        </w:tc>
        <w:tc>
          <w:tcPr>
            <w:tcW w:w="1821" w:type="pct"/>
            <w:shd w:val="clear" w:color="auto" w:fill="auto"/>
            <w:noWrap/>
            <w:vAlign w:val="bottom"/>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 xml:space="preserve">50 </w:t>
            </w:r>
          </w:p>
        </w:tc>
      </w:tr>
      <w:tr w:rsidR="005B28AC" w:rsidRPr="008F0301" w:rsidTr="00427D07">
        <w:trPr>
          <w:cantSplit/>
          <w:trHeight w:val="20"/>
        </w:trPr>
        <w:tc>
          <w:tcPr>
            <w:tcW w:w="303" w:type="pct"/>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876" w:type="pct"/>
            <w:gridSpan w:val="2"/>
            <w:shd w:val="clear" w:color="auto" w:fill="auto"/>
            <w:vAlign w:val="bottom"/>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Автомойка</w:t>
            </w:r>
          </w:p>
        </w:tc>
        <w:tc>
          <w:tcPr>
            <w:tcW w:w="1821" w:type="pct"/>
            <w:shd w:val="clear" w:color="auto" w:fill="auto"/>
            <w:noWrap/>
            <w:vAlign w:val="bottom"/>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50</w:t>
            </w:r>
          </w:p>
          <w:p w:rsidR="005B28AC" w:rsidRPr="008F0301" w:rsidRDefault="005B28AC" w:rsidP="008F0301">
            <w:pPr>
              <w:suppressAutoHyphens/>
              <w:spacing w:after="0" w:line="240" w:lineRule="auto"/>
              <w:jc w:val="center"/>
              <w:rPr>
                <w:rFonts w:ascii="Times New Roman" w:hAnsi="Times New Roman" w:cs="Times New Roman"/>
              </w:rPr>
            </w:pPr>
          </w:p>
        </w:tc>
      </w:tr>
      <w:tr w:rsidR="005B28AC" w:rsidRPr="008F0301" w:rsidTr="00427D07">
        <w:trPr>
          <w:cantSplit/>
          <w:trHeight w:val="20"/>
        </w:trPr>
        <w:tc>
          <w:tcPr>
            <w:tcW w:w="303" w:type="pct"/>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876" w:type="pct"/>
            <w:gridSpan w:val="2"/>
            <w:shd w:val="clear" w:color="auto" w:fill="auto"/>
            <w:vAlign w:val="bottom"/>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Коммунально-складская территория</w:t>
            </w:r>
          </w:p>
        </w:tc>
        <w:tc>
          <w:tcPr>
            <w:tcW w:w="1821" w:type="pct"/>
            <w:shd w:val="clear" w:color="auto" w:fill="auto"/>
            <w:noWrap/>
            <w:vAlign w:val="bottom"/>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 xml:space="preserve">50 </w:t>
            </w:r>
          </w:p>
        </w:tc>
      </w:tr>
      <w:tr w:rsidR="005B28AC" w:rsidRPr="008F0301" w:rsidTr="00427D07">
        <w:trPr>
          <w:cantSplit/>
          <w:trHeight w:val="20"/>
        </w:trPr>
        <w:tc>
          <w:tcPr>
            <w:tcW w:w="303" w:type="pct"/>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876" w:type="pct"/>
            <w:gridSpan w:val="2"/>
            <w:shd w:val="clear" w:color="auto" w:fill="auto"/>
            <w:vAlign w:val="bottom"/>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Предприятие по сборке мебели</w:t>
            </w:r>
          </w:p>
        </w:tc>
        <w:tc>
          <w:tcPr>
            <w:tcW w:w="1821" w:type="pct"/>
            <w:shd w:val="clear" w:color="auto" w:fill="auto"/>
            <w:noWrap/>
            <w:vAlign w:val="bottom"/>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 xml:space="preserve">50 </w:t>
            </w:r>
          </w:p>
        </w:tc>
      </w:tr>
      <w:tr w:rsidR="005B28AC" w:rsidRPr="008F0301" w:rsidTr="00427D07">
        <w:trPr>
          <w:cantSplit/>
          <w:trHeight w:val="20"/>
        </w:trPr>
        <w:tc>
          <w:tcPr>
            <w:tcW w:w="303" w:type="pct"/>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876" w:type="pct"/>
            <w:gridSpan w:val="2"/>
            <w:shd w:val="clear" w:color="auto" w:fill="auto"/>
            <w:vAlign w:val="bottom"/>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Производственная база</w:t>
            </w:r>
          </w:p>
        </w:tc>
        <w:tc>
          <w:tcPr>
            <w:tcW w:w="1821" w:type="pct"/>
            <w:shd w:val="clear" w:color="auto" w:fill="auto"/>
            <w:noWrap/>
            <w:vAlign w:val="bottom"/>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 xml:space="preserve">50 </w:t>
            </w:r>
          </w:p>
        </w:tc>
      </w:tr>
      <w:tr w:rsidR="005B28AC" w:rsidRPr="008F0301" w:rsidTr="00427D07">
        <w:trPr>
          <w:cantSplit/>
          <w:trHeight w:val="20"/>
        </w:trPr>
        <w:tc>
          <w:tcPr>
            <w:tcW w:w="303" w:type="pct"/>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876" w:type="pct"/>
            <w:gridSpan w:val="2"/>
            <w:shd w:val="clear" w:color="auto" w:fill="auto"/>
            <w:vAlign w:val="bottom"/>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Склад</w:t>
            </w:r>
          </w:p>
        </w:tc>
        <w:tc>
          <w:tcPr>
            <w:tcW w:w="1821" w:type="pct"/>
            <w:shd w:val="clear" w:color="auto" w:fill="auto"/>
            <w:noWrap/>
            <w:vAlign w:val="bottom"/>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 xml:space="preserve">50 </w:t>
            </w:r>
          </w:p>
        </w:tc>
      </w:tr>
      <w:tr w:rsidR="005B28AC" w:rsidRPr="008F0301" w:rsidTr="00427D07">
        <w:trPr>
          <w:cantSplit/>
          <w:trHeight w:val="20"/>
        </w:trPr>
        <w:tc>
          <w:tcPr>
            <w:tcW w:w="303" w:type="pct"/>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876" w:type="pct"/>
            <w:gridSpan w:val="2"/>
            <w:shd w:val="clear" w:color="auto" w:fill="auto"/>
            <w:vAlign w:val="bottom"/>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Свиноферма</w:t>
            </w:r>
          </w:p>
        </w:tc>
        <w:tc>
          <w:tcPr>
            <w:tcW w:w="1821" w:type="pct"/>
            <w:shd w:val="clear" w:color="auto" w:fill="auto"/>
            <w:noWrap/>
            <w:vAlign w:val="bottom"/>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 xml:space="preserve">50 </w:t>
            </w:r>
          </w:p>
        </w:tc>
      </w:tr>
      <w:tr w:rsidR="005B28AC" w:rsidRPr="008F0301" w:rsidTr="00427D07">
        <w:trPr>
          <w:cantSplit/>
          <w:trHeight w:val="20"/>
        </w:trPr>
        <w:tc>
          <w:tcPr>
            <w:tcW w:w="303" w:type="pct"/>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876" w:type="pct"/>
            <w:gridSpan w:val="2"/>
            <w:shd w:val="clear" w:color="auto" w:fill="auto"/>
            <w:vAlign w:val="bottom"/>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Канализационные насосные станции</w:t>
            </w:r>
          </w:p>
        </w:tc>
        <w:tc>
          <w:tcPr>
            <w:tcW w:w="1821" w:type="pct"/>
            <w:shd w:val="clear" w:color="auto" w:fill="auto"/>
            <w:noWrap/>
            <w:vAlign w:val="bottom"/>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 xml:space="preserve">30, 20, 15 </w:t>
            </w:r>
          </w:p>
        </w:tc>
      </w:tr>
      <w:tr w:rsidR="005B28AC" w:rsidRPr="008F0301" w:rsidTr="009C7BF6">
        <w:trPr>
          <w:cantSplit/>
          <w:trHeight w:val="20"/>
        </w:trPr>
        <w:tc>
          <w:tcPr>
            <w:tcW w:w="5000" w:type="pct"/>
            <w:gridSpan w:val="4"/>
            <w:shd w:val="clear" w:color="auto" w:fill="auto"/>
            <w:noWrap/>
          </w:tcPr>
          <w:p w:rsidR="005B28AC" w:rsidRPr="008F0301" w:rsidRDefault="005B28AC" w:rsidP="008F0301">
            <w:pPr>
              <w:pStyle w:val="afa"/>
              <w:tabs>
                <w:tab w:val="clear" w:pos="340"/>
              </w:tabs>
              <w:suppressAutoHyphens/>
              <w:ind w:left="57" w:firstLine="0"/>
              <w:jc w:val="center"/>
              <w:rPr>
                <w:i/>
                <w:sz w:val="20"/>
                <w:szCs w:val="20"/>
              </w:rPr>
            </w:pPr>
            <w:r w:rsidRPr="008F0301">
              <w:rPr>
                <w:i/>
                <w:sz w:val="20"/>
                <w:szCs w:val="20"/>
              </w:rPr>
              <w:t>Санитарные разрывы</w:t>
            </w:r>
          </w:p>
        </w:tc>
      </w:tr>
      <w:tr w:rsidR="005B28AC" w:rsidRPr="008F0301" w:rsidTr="00427D07">
        <w:trPr>
          <w:cantSplit/>
          <w:trHeight w:val="20"/>
        </w:trPr>
        <w:tc>
          <w:tcPr>
            <w:tcW w:w="429" w:type="pct"/>
            <w:gridSpan w:val="2"/>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750" w:type="pct"/>
            <w:shd w:val="clear" w:color="auto" w:fill="auto"/>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Стоянка (парковка) автомобилей</w:t>
            </w:r>
          </w:p>
        </w:tc>
        <w:tc>
          <w:tcPr>
            <w:tcW w:w="1821" w:type="pct"/>
            <w:shd w:val="clear" w:color="auto" w:fill="auto"/>
            <w:noWrap/>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50, 35, 25, 15</w:t>
            </w:r>
          </w:p>
        </w:tc>
      </w:tr>
      <w:tr w:rsidR="005B28AC" w:rsidRPr="008F0301" w:rsidTr="009C7BF6">
        <w:trPr>
          <w:cantSplit/>
          <w:trHeight w:val="20"/>
        </w:trPr>
        <w:tc>
          <w:tcPr>
            <w:tcW w:w="5000" w:type="pct"/>
            <w:gridSpan w:val="4"/>
            <w:shd w:val="clear" w:color="auto" w:fill="auto"/>
            <w:noWrap/>
          </w:tcPr>
          <w:p w:rsidR="005B28AC" w:rsidRPr="008F0301" w:rsidRDefault="005B28AC" w:rsidP="008F0301">
            <w:pPr>
              <w:suppressAutoHyphens/>
              <w:spacing w:after="0" w:line="240" w:lineRule="auto"/>
              <w:jc w:val="center"/>
              <w:rPr>
                <w:rFonts w:ascii="Times New Roman" w:hAnsi="Times New Roman" w:cs="Times New Roman"/>
                <w:i/>
              </w:rPr>
            </w:pPr>
            <w:proofErr w:type="spellStart"/>
            <w:r w:rsidRPr="008F0301">
              <w:rPr>
                <w:rFonts w:ascii="Times New Roman" w:hAnsi="Times New Roman" w:cs="Times New Roman"/>
                <w:i/>
              </w:rPr>
              <w:t>Водоохранные</w:t>
            </w:r>
            <w:proofErr w:type="spellEnd"/>
            <w:r w:rsidRPr="008F0301">
              <w:rPr>
                <w:rFonts w:ascii="Times New Roman" w:hAnsi="Times New Roman" w:cs="Times New Roman"/>
                <w:i/>
              </w:rPr>
              <w:t xml:space="preserve"> зоны</w:t>
            </w:r>
          </w:p>
        </w:tc>
      </w:tr>
      <w:tr w:rsidR="005B28AC" w:rsidRPr="008F0301" w:rsidTr="00427D07">
        <w:trPr>
          <w:cantSplit/>
          <w:trHeight w:val="20"/>
        </w:trPr>
        <w:tc>
          <w:tcPr>
            <w:tcW w:w="429" w:type="pct"/>
            <w:gridSpan w:val="2"/>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750" w:type="pct"/>
            <w:shd w:val="clear" w:color="auto" w:fill="auto"/>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Уссурийский залив</w:t>
            </w:r>
          </w:p>
        </w:tc>
        <w:tc>
          <w:tcPr>
            <w:tcW w:w="1821" w:type="pct"/>
            <w:shd w:val="clear" w:color="auto" w:fill="auto"/>
            <w:noWrap/>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500, сведения внесены в ЕГРН</w:t>
            </w:r>
          </w:p>
        </w:tc>
      </w:tr>
      <w:tr w:rsidR="005B28AC" w:rsidRPr="008F0301" w:rsidTr="00427D07">
        <w:trPr>
          <w:cantSplit/>
          <w:trHeight w:val="20"/>
        </w:trPr>
        <w:tc>
          <w:tcPr>
            <w:tcW w:w="429" w:type="pct"/>
            <w:gridSpan w:val="2"/>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750" w:type="pct"/>
            <w:shd w:val="clear" w:color="auto" w:fill="auto"/>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Река Петровка</w:t>
            </w:r>
          </w:p>
        </w:tc>
        <w:tc>
          <w:tcPr>
            <w:tcW w:w="1821" w:type="pct"/>
            <w:shd w:val="clear" w:color="auto" w:fill="auto"/>
            <w:noWrap/>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100</w:t>
            </w:r>
          </w:p>
        </w:tc>
      </w:tr>
      <w:tr w:rsidR="005B28AC" w:rsidRPr="008F0301" w:rsidTr="00427D07">
        <w:trPr>
          <w:cantSplit/>
          <w:trHeight w:val="20"/>
        </w:trPr>
        <w:tc>
          <w:tcPr>
            <w:tcW w:w="429" w:type="pct"/>
            <w:gridSpan w:val="2"/>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750" w:type="pct"/>
            <w:shd w:val="clear" w:color="auto" w:fill="auto"/>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Река Сахарная</w:t>
            </w:r>
          </w:p>
        </w:tc>
        <w:tc>
          <w:tcPr>
            <w:tcW w:w="1821" w:type="pct"/>
            <w:shd w:val="clear" w:color="auto" w:fill="auto"/>
            <w:noWrap/>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100</w:t>
            </w:r>
          </w:p>
        </w:tc>
      </w:tr>
      <w:tr w:rsidR="005B28AC" w:rsidRPr="008F0301" w:rsidTr="00427D07">
        <w:trPr>
          <w:cantSplit/>
          <w:trHeight w:val="20"/>
        </w:trPr>
        <w:tc>
          <w:tcPr>
            <w:tcW w:w="429" w:type="pct"/>
            <w:gridSpan w:val="2"/>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750" w:type="pct"/>
            <w:shd w:val="clear" w:color="auto" w:fill="auto"/>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Ручьи</w:t>
            </w:r>
          </w:p>
        </w:tc>
        <w:tc>
          <w:tcPr>
            <w:tcW w:w="1821" w:type="pct"/>
            <w:shd w:val="clear" w:color="auto" w:fill="auto"/>
            <w:noWrap/>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50</w:t>
            </w:r>
          </w:p>
        </w:tc>
      </w:tr>
      <w:tr w:rsidR="00314B35" w:rsidRPr="00A11A93" w:rsidTr="00427D07">
        <w:trPr>
          <w:cantSplit/>
          <w:trHeight w:val="20"/>
        </w:trPr>
        <w:tc>
          <w:tcPr>
            <w:tcW w:w="429" w:type="pct"/>
            <w:gridSpan w:val="2"/>
            <w:shd w:val="clear" w:color="auto" w:fill="auto"/>
            <w:noWrap/>
            <w:vAlign w:val="center"/>
          </w:tcPr>
          <w:p w:rsidR="00314B35" w:rsidRPr="00A11A93" w:rsidRDefault="00314B35" w:rsidP="00BD3315">
            <w:pPr>
              <w:pStyle w:val="af6"/>
              <w:suppressAutoHyphens/>
              <w:rPr>
                <w:b w:val="0"/>
                <w:sz w:val="20"/>
                <w:szCs w:val="20"/>
              </w:rPr>
            </w:pPr>
            <w:r>
              <w:rPr>
                <w:b w:val="0"/>
                <w:sz w:val="20"/>
                <w:szCs w:val="20"/>
              </w:rPr>
              <w:t>1</w:t>
            </w:r>
          </w:p>
        </w:tc>
        <w:tc>
          <w:tcPr>
            <w:tcW w:w="2750" w:type="pct"/>
            <w:shd w:val="clear" w:color="auto" w:fill="auto"/>
            <w:vAlign w:val="center"/>
          </w:tcPr>
          <w:p w:rsidR="00314B35" w:rsidRPr="00A11A93" w:rsidRDefault="00314B35" w:rsidP="00BD3315">
            <w:pPr>
              <w:pStyle w:val="af6"/>
              <w:suppressAutoHyphens/>
              <w:rPr>
                <w:b w:val="0"/>
                <w:sz w:val="20"/>
                <w:szCs w:val="20"/>
              </w:rPr>
            </w:pPr>
            <w:r>
              <w:rPr>
                <w:b w:val="0"/>
                <w:sz w:val="20"/>
                <w:szCs w:val="20"/>
              </w:rPr>
              <w:t>2</w:t>
            </w:r>
          </w:p>
        </w:tc>
        <w:tc>
          <w:tcPr>
            <w:tcW w:w="1821" w:type="pct"/>
            <w:shd w:val="clear" w:color="auto" w:fill="auto"/>
            <w:noWrap/>
            <w:vAlign w:val="center"/>
          </w:tcPr>
          <w:p w:rsidR="00314B35" w:rsidRPr="00A11A93" w:rsidRDefault="00314B35" w:rsidP="00BD3315">
            <w:pPr>
              <w:pStyle w:val="af6"/>
              <w:suppressAutoHyphens/>
              <w:rPr>
                <w:b w:val="0"/>
                <w:sz w:val="20"/>
                <w:szCs w:val="20"/>
              </w:rPr>
            </w:pPr>
            <w:r>
              <w:rPr>
                <w:b w:val="0"/>
                <w:sz w:val="20"/>
                <w:szCs w:val="20"/>
              </w:rPr>
              <w:t>3</w:t>
            </w:r>
          </w:p>
        </w:tc>
      </w:tr>
      <w:tr w:rsidR="005B28AC" w:rsidRPr="008F0301" w:rsidTr="009C7BF6">
        <w:trPr>
          <w:cantSplit/>
          <w:trHeight w:val="20"/>
        </w:trPr>
        <w:tc>
          <w:tcPr>
            <w:tcW w:w="5000" w:type="pct"/>
            <w:gridSpan w:val="4"/>
            <w:shd w:val="clear" w:color="auto" w:fill="auto"/>
            <w:noWrap/>
          </w:tcPr>
          <w:p w:rsidR="005B28AC" w:rsidRPr="008F0301" w:rsidRDefault="005B28AC" w:rsidP="008F0301">
            <w:pPr>
              <w:suppressAutoHyphens/>
              <w:spacing w:after="0" w:line="240" w:lineRule="auto"/>
              <w:jc w:val="center"/>
              <w:rPr>
                <w:rFonts w:ascii="Times New Roman" w:hAnsi="Times New Roman" w:cs="Times New Roman"/>
                <w:i/>
              </w:rPr>
            </w:pPr>
            <w:r w:rsidRPr="008F0301">
              <w:rPr>
                <w:rFonts w:ascii="Times New Roman" w:hAnsi="Times New Roman" w:cs="Times New Roman"/>
                <w:i/>
              </w:rPr>
              <w:t>Прибрежные защитные полосы</w:t>
            </w:r>
          </w:p>
        </w:tc>
      </w:tr>
      <w:tr w:rsidR="005B28AC" w:rsidRPr="008F0301" w:rsidTr="00427D07">
        <w:trPr>
          <w:cantSplit/>
          <w:trHeight w:val="20"/>
        </w:trPr>
        <w:tc>
          <w:tcPr>
            <w:tcW w:w="429" w:type="pct"/>
            <w:gridSpan w:val="2"/>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750" w:type="pct"/>
            <w:shd w:val="clear" w:color="auto" w:fill="auto"/>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Уссурийский залив</w:t>
            </w:r>
          </w:p>
        </w:tc>
        <w:tc>
          <w:tcPr>
            <w:tcW w:w="1821" w:type="pct"/>
            <w:shd w:val="clear" w:color="auto" w:fill="auto"/>
            <w:noWrap/>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50, сведения внесены в ЕГРН</w:t>
            </w:r>
          </w:p>
        </w:tc>
      </w:tr>
      <w:tr w:rsidR="005B28AC" w:rsidRPr="008F0301" w:rsidTr="00427D07">
        <w:trPr>
          <w:cantSplit/>
          <w:trHeight w:val="20"/>
        </w:trPr>
        <w:tc>
          <w:tcPr>
            <w:tcW w:w="429" w:type="pct"/>
            <w:gridSpan w:val="2"/>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750" w:type="pct"/>
            <w:shd w:val="clear" w:color="auto" w:fill="auto"/>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Река Петровка</w:t>
            </w:r>
          </w:p>
        </w:tc>
        <w:tc>
          <w:tcPr>
            <w:tcW w:w="1821" w:type="pct"/>
            <w:shd w:val="clear" w:color="auto" w:fill="auto"/>
            <w:noWrap/>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50</w:t>
            </w:r>
          </w:p>
        </w:tc>
      </w:tr>
      <w:tr w:rsidR="005B28AC" w:rsidRPr="008F0301" w:rsidTr="00427D07">
        <w:trPr>
          <w:cantSplit/>
          <w:trHeight w:val="20"/>
        </w:trPr>
        <w:tc>
          <w:tcPr>
            <w:tcW w:w="429" w:type="pct"/>
            <w:gridSpan w:val="2"/>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750" w:type="pct"/>
            <w:shd w:val="clear" w:color="auto" w:fill="auto"/>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Река Сахарная</w:t>
            </w:r>
          </w:p>
        </w:tc>
        <w:tc>
          <w:tcPr>
            <w:tcW w:w="1821" w:type="pct"/>
            <w:shd w:val="clear" w:color="auto" w:fill="auto"/>
            <w:noWrap/>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50</w:t>
            </w:r>
          </w:p>
        </w:tc>
      </w:tr>
      <w:tr w:rsidR="005B28AC" w:rsidRPr="008F0301" w:rsidTr="00427D07">
        <w:trPr>
          <w:cantSplit/>
          <w:trHeight w:val="20"/>
        </w:trPr>
        <w:tc>
          <w:tcPr>
            <w:tcW w:w="429" w:type="pct"/>
            <w:gridSpan w:val="2"/>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750" w:type="pct"/>
            <w:shd w:val="clear" w:color="auto" w:fill="auto"/>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Ручьи</w:t>
            </w:r>
          </w:p>
        </w:tc>
        <w:tc>
          <w:tcPr>
            <w:tcW w:w="1821" w:type="pct"/>
            <w:shd w:val="clear" w:color="auto" w:fill="auto"/>
            <w:noWrap/>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50</w:t>
            </w:r>
          </w:p>
        </w:tc>
      </w:tr>
      <w:tr w:rsidR="005B28AC" w:rsidRPr="008F0301" w:rsidTr="009C7BF6">
        <w:trPr>
          <w:cantSplit/>
          <w:trHeight w:val="20"/>
        </w:trPr>
        <w:tc>
          <w:tcPr>
            <w:tcW w:w="5000" w:type="pct"/>
            <w:gridSpan w:val="4"/>
            <w:shd w:val="clear" w:color="auto" w:fill="auto"/>
            <w:noWrap/>
          </w:tcPr>
          <w:p w:rsidR="005B28AC" w:rsidRPr="008F0301" w:rsidRDefault="005B28AC" w:rsidP="008F0301">
            <w:pPr>
              <w:suppressAutoHyphens/>
              <w:spacing w:after="0" w:line="240" w:lineRule="auto"/>
              <w:jc w:val="center"/>
              <w:rPr>
                <w:rFonts w:ascii="Times New Roman" w:hAnsi="Times New Roman" w:cs="Times New Roman"/>
                <w:i/>
              </w:rPr>
            </w:pPr>
            <w:r w:rsidRPr="008F0301">
              <w:rPr>
                <w:rFonts w:ascii="Times New Roman" w:hAnsi="Times New Roman" w:cs="Times New Roman"/>
                <w:i/>
              </w:rPr>
              <w:t>Береговые полосы</w:t>
            </w:r>
          </w:p>
        </w:tc>
      </w:tr>
      <w:tr w:rsidR="005B28AC" w:rsidRPr="008F0301" w:rsidTr="00427D07">
        <w:trPr>
          <w:cantSplit/>
          <w:trHeight w:val="20"/>
        </w:trPr>
        <w:tc>
          <w:tcPr>
            <w:tcW w:w="429" w:type="pct"/>
            <w:gridSpan w:val="2"/>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750" w:type="pct"/>
            <w:shd w:val="clear" w:color="auto" w:fill="auto"/>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Уссурийский залив</w:t>
            </w:r>
          </w:p>
        </w:tc>
        <w:tc>
          <w:tcPr>
            <w:tcW w:w="1821" w:type="pct"/>
            <w:shd w:val="clear" w:color="auto" w:fill="auto"/>
            <w:noWrap/>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20</w:t>
            </w:r>
          </w:p>
        </w:tc>
      </w:tr>
      <w:tr w:rsidR="005B28AC" w:rsidRPr="008F0301" w:rsidTr="00427D07">
        <w:trPr>
          <w:cantSplit/>
          <w:trHeight w:val="20"/>
        </w:trPr>
        <w:tc>
          <w:tcPr>
            <w:tcW w:w="429" w:type="pct"/>
            <w:gridSpan w:val="2"/>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750" w:type="pct"/>
            <w:shd w:val="clear" w:color="auto" w:fill="auto"/>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Река Петровка</w:t>
            </w:r>
          </w:p>
        </w:tc>
        <w:tc>
          <w:tcPr>
            <w:tcW w:w="1821" w:type="pct"/>
            <w:shd w:val="clear" w:color="auto" w:fill="auto"/>
            <w:noWrap/>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20</w:t>
            </w:r>
          </w:p>
        </w:tc>
      </w:tr>
      <w:tr w:rsidR="005B28AC" w:rsidRPr="008F0301" w:rsidTr="00427D07">
        <w:trPr>
          <w:cantSplit/>
          <w:trHeight w:val="20"/>
        </w:trPr>
        <w:tc>
          <w:tcPr>
            <w:tcW w:w="429" w:type="pct"/>
            <w:gridSpan w:val="2"/>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750" w:type="pct"/>
            <w:shd w:val="clear" w:color="auto" w:fill="auto"/>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Река Сахарная</w:t>
            </w:r>
          </w:p>
        </w:tc>
        <w:tc>
          <w:tcPr>
            <w:tcW w:w="1821" w:type="pct"/>
            <w:shd w:val="clear" w:color="auto" w:fill="auto"/>
            <w:noWrap/>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20</w:t>
            </w:r>
          </w:p>
        </w:tc>
      </w:tr>
      <w:tr w:rsidR="005B28AC" w:rsidRPr="008F0301" w:rsidTr="00427D07">
        <w:trPr>
          <w:cantSplit/>
          <w:trHeight w:val="20"/>
        </w:trPr>
        <w:tc>
          <w:tcPr>
            <w:tcW w:w="429" w:type="pct"/>
            <w:gridSpan w:val="2"/>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750" w:type="pct"/>
            <w:shd w:val="clear" w:color="auto" w:fill="auto"/>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Ручьи</w:t>
            </w:r>
          </w:p>
        </w:tc>
        <w:tc>
          <w:tcPr>
            <w:tcW w:w="1821" w:type="pct"/>
            <w:shd w:val="clear" w:color="auto" w:fill="auto"/>
            <w:noWrap/>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5</w:t>
            </w:r>
          </w:p>
        </w:tc>
      </w:tr>
      <w:tr w:rsidR="005B28AC" w:rsidRPr="008F0301" w:rsidTr="009C7BF6">
        <w:trPr>
          <w:cantSplit/>
          <w:trHeight w:val="20"/>
        </w:trPr>
        <w:tc>
          <w:tcPr>
            <w:tcW w:w="5000" w:type="pct"/>
            <w:gridSpan w:val="4"/>
            <w:shd w:val="clear" w:color="auto" w:fill="auto"/>
            <w:noWrap/>
          </w:tcPr>
          <w:p w:rsidR="005B28AC" w:rsidRPr="008F0301" w:rsidRDefault="005B28AC" w:rsidP="008F0301">
            <w:pPr>
              <w:suppressAutoHyphens/>
              <w:spacing w:after="0" w:line="240" w:lineRule="auto"/>
              <w:jc w:val="center"/>
              <w:rPr>
                <w:rFonts w:ascii="Times New Roman" w:hAnsi="Times New Roman" w:cs="Times New Roman"/>
                <w:i/>
              </w:rPr>
            </w:pPr>
            <w:r w:rsidRPr="008F0301">
              <w:rPr>
                <w:rFonts w:ascii="Times New Roman" w:hAnsi="Times New Roman" w:cs="Times New Roman"/>
                <w:i/>
              </w:rPr>
              <w:t>Зоны санитарной охраны источников водоснабжения и водопроводов питьевого назначения</w:t>
            </w:r>
          </w:p>
        </w:tc>
      </w:tr>
      <w:tr w:rsidR="005B28AC" w:rsidRPr="008F0301" w:rsidTr="009C7BF6">
        <w:trPr>
          <w:cantSplit/>
          <w:trHeight w:val="20"/>
        </w:trPr>
        <w:tc>
          <w:tcPr>
            <w:tcW w:w="5000" w:type="pct"/>
            <w:gridSpan w:val="4"/>
            <w:shd w:val="clear" w:color="auto" w:fill="auto"/>
            <w:noWrap/>
          </w:tcPr>
          <w:p w:rsidR="005B28AC" w:rsidRPr="008F0301" w:rsidRDefault="005B28AC" w:rsidP="008F0301">
            <w:pPr>
              <w:suppressAutoHyphens/>
              <w:spacing w:after="0" w:line="240" w:lineRule="auto"/>
              <w:jc w:val="center"/>
              <w:rPr>
                <w:rFonts w:ascii="Times New Roman" w:hAnsi="Times New Roman" w:cs="Times New Roman"/>
                <w:i/>
              </w:rPr>
            </w:pPr>
            <w:r w:rsidRPr="008F0301">
              <w:rPr>
                <w:rFonts w:ascii="Times New Roman" w:hAnsi="Times New Roman" w:cs="Times New Roman"/>
                <w:i/>
              </w:rPr>
              <w:t>Первый пояс зон санитарной охраны (строгого режима)</w:t>
            </w:r>
          </w:p>
        </w:tc>
      </w:tr>
      <w:tr w:rsidR="005B28AC" w:rsidRPr="008F0301" w:rsidTr="00427D07">
        <w:trPr>
          <w:cantSplit/>
          <w:trHeight w:val="20"/>
        </w:trPr>
        <w:tc>
          <w:tcPr>
            <w:tcW w:w="429" w:type="pct"/>
            <w:gridSpan w:val="2"/>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750" w:type="pct"/>
            <w:shd w:val="clear" w:color="auto" w:fill="auto"/>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Водозабор</w:t>
            </w:r>
          </w:p>
        </w:tc>
        <w:tc>
          <w:tcPr>
            <w:tcW w:w="1821" w:type="pct"/>
            <w:shd w:val="clear" w:color="auto" w:fill="auto"/>
            <w:noWrap/>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50</w:t>
            </w:r>
          </w:p>
        </w:tc>
      </w:tr>
      <w:tr w:rsidR="005B28AC" w:rsidRPr="008F0301" w:rsidTr="00427D07">
        <w:trPr>
          <w:cantSplit/>
          <w:trHeight w:val="20"/>
        </w:trPr>
        <w:tc>
          <w:tcPr>
            <w:tcW w:w="429" w:type="pct"/>
            <w:gridSpan w:val="2"/>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750" w:type="pct"/>
            <w:shd w:val="clear" w:color="auto" w:fill="auto"/>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Водопроводные очистные сооружения</w:t>
            </w:r>
          </w:p>
        </w:tc>
        <w:tc>
          <w:tcPr>
            <w:tcW w:w="1821" w:type="pct"/>
            <w:shd w:val="clear" w:color="auto" w:fill="auto"/>
            <w:noWrap/>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30</w:t>
            </w:r>
          </w:p>
        </w:tc>
      </w:tr>
      <w:tr w:rsidR="005B28AC" w:rsidRPr="008F0301" w:rsidTr="00427D07">
        <w:trPr>
          <w:cantSplit/>
          <w:trHeight w:val="20"/>
        </w:trPr>
        <w:tc>
          <w:tcPr>
            <w:tcW w:w="429" w:type="pct"/>
            <w:gridSpan w:val="2"/>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750" w:type="pct"/>
            <w:shd w:val="clear" w:color="auto" w:fill="auto"/>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Насосная станция</w:t>
            </w:r>
          </w:p>
        </w:tc>
        <w:tc>
          <w:tcPr>
            <w:tcW w:w="1821" w:type="pct"/>
            <w:shd w:val="clear" w:color="auto" w:fill="auto"/>
            <w:noWrap/>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15</w:t>
            </w:r>
          </w:p>
        </w:tc>
      </w:tr>
      <w:tr w:rsidR="005B28AC" w:rsidRPr="008F0301" w:rsidTr="009C7BF6">
        <w:trPr>
          <w:cantSplit/>
          <w:trHeight w:val="63"/>
        </w:trPr>
        <w:tc>
          <w:tcPr>
            <w:tcW w:w="5000" w:type="pct"/>
            <w:gridSpan w:val="4"/>
            <w:shd w:val="clear" w:color="auto" w:fill="auto"/>
            <w:noWrap/>
          </w:tcPr>
          <w:p w:rsidR="005B28AC" w:rsidRPr="008F0301" w:rsidRDefault="005B28AC" w:rsidP="008F0301">
            <w:pPr>
              <w:suppressAutoHyphens/>
              <w:spacing w:after="0" w:line="240" w:lineRule="auto"/>
              <w:jc w:val="center"/>
              <w:rPr>
                <w:rFonts w:ascii="Times New Roman" w:hAnsi="Times New Roman" w:cs="Times New Roman"/>
                <w:i/>
              </w:rPr>
            </w:pPr>
            <w:r w:rsidRPr="008F0301">
              <w:rPr>
                <w:rFonts w:ascii="Times New Roman" w:hAnsi="Times New Roman" w:cs="Times New Roman"/>
                <w:i/>
              </w:rPr>
              <w:t>Охранная зона стационарных пунктов наблюдений за состоянием окружающей природной среды, ее загрязнением</w:t>
            </w:r>
          </w:p>
        </w:tc>
      </w:tr>
      <w:tr w:rsidR="005B28AC" w:rsidRPr="008F0301" w:rsidTr="00427D07">
        <w:trPr>
          <w:cantSplit/>
          <w:trHeight w:val="20"/>
        </w:trPr>
        <w:tc>
          <w:tcPr>
            <w:tcW w:w="429" w:type="pct"/>
            <w:gridSpan w:val="2"/>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750" w:type="pct"/>
            <w:shd w:val="clear" w:color="auto" w:fill="auto"/>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Метеорологическая станция (АМС) г. Большой Камень</w:t>
            </w:r>
          </w:p>
        </w:tc>
        <w:tc>
          <w:tcPr>
            <w:tcW w:w="1821" w:type="pct"/>
            <w:shd w:val="clear" w:color="auto" w:fill="auto"/>
            <w:noWrap/>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200</w:t>
            </w:r>
          </w:p>
        </w:tc>
      </w:tr>
      <w:tr w:rsidR="005B28AC" w:rsidRPr="008F0301" w:rsidTr="009C7BF6">
        <w:trPr>
          <w:cantSplit/>
          <w:trHeight w:val="20"/>
        </w:trPr>
        <w:tc>
          <w:tcPr>
            <w:tcW w:w="5000" w:type="pct"/>
            <w:gridSpan w:val="4"/>
            <w:shd w:val="clear" w:color="auto" w:fill="auto"/>
            <w:noWrap/>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i/>
              </w:rPr>
              <w:t>Охранные зоны объектов инженерной инфраструктуры</w:t>
            </w:r>
          </w:p>
        </w:tc>
      </w:tr>
      <w:tr w:rsidR="005B28AC" w:rsidRPr="008F0301" w:rsidTr="00427D07">
        <w:trPr>
          <w:cantSplit/>
          <w:trHeight w:val="20"/>
        </w:trPr>
        <w:tc>
          <w:tcPr>
            <w:tcW w:w="429" w:type="pct"/>
            <w:gridSpan w:val="2"/>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750" w:type="pct"/>
            <w:shd w:val="clear" w:color="auto" w:fill="auto"/>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 xml:space="preserve">Охранная зона объектов электросетевого хозяйства «ПС 220 </w:t>
            </w:r>
            <w:proofErr w:type="spellStart"/>
            <w:r w:rsidRPr="008F0301">
              <w:rPr>
                <w:rFonts w:ascii="Times New Roman" w:hAnsi="Times New Roman" w:cs="Times New Roman"/>
              </w:rPr>
              <w:t>кВ</w:t>
            </w:r>
            <w:proofErr w:type="spellEnd"/>
            <w:r w:rsidRPr="008F0301">
              <w:rPr>
                <w:rFonts w:ascii="Times New Roman" w:hAnsi="Times New Roman" w:cs="Times New Roman"/>
              </w:rPr>
              <w:t xml:space="preserve"> Звезда»</w:t>
            </w:r>
          </w:p>
        </w:tc>
        <w:tc>
          <w:tcPr>
            <w:tcW w:w="1821" w:type="pct"/>
            <w:shd w:val="clear" w:color="auto" w:fill="auto"/>
            <w:noWrap/>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Сведения внесены в ЕГРН</w:t>
            </w:r>
          </w:p>
        </w:tc>
      </w:tr>
      <w:tr w:rsidR="005B28AC" w:rsidRPr="008F0301" w:rsidTr="00427D07">
        <w:trPr>
          <w:cantSplit/>
          <w:trHeight w:val="20"/>
        </w:trPr>
        <w:tc>
          <w:tcPr>
            <w:tcW w:w="429" w:type="pct"/>
            <w:gridSpan w:val="2"/>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750" w:type="pct"/>
            <w:shd w:val="clear" w:color="auto" w:fill="auto"/>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Охранная зона ПС 110/6 Топаз</w:t>
            </w:r>
          </w:p>
        </w:tc>
        <w:tc>
          <w:tcPr>
            <w:tcW w:w="1821" w:type="pct"/>
            <w:shd w:val="clear" w:color="auto" w:fill="auto"/>
            <w:noWrap/>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Сведения внесены в ЕГРН</w:t>
            </w:r>
          </w:p>
        </w:tc>
      </w:tr>
      <w:tr w:rsidR="005B28AC" w:rsidRPr="008F0301" w:rsidTr="00427D07">
        <w:trPr>
          <w:cantSplit/>
          <w:trHeight w:val="151"/>
        </w:trPr>
        <w:tc>
          <w:tcPr>
            <w:tcW w:w="429" w:type="pct"/>
            <w:gridSpan w:val="2"/>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750" w:type="pct"/>
            <w:shd w:val="clear" w:color="auto" w:fill="auto"/>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Охранная зона ПС 110/10 Новый Мир</w:t>
            </w:r>
          </w:p>
        </w:tc>
        <w:tc>
          <w:tcPr>
            <w:tcW w:w="1821" w:type="pct"/>
            <w:shd w:val="clear" w:color="auto" w:fill="auto"/>
            <w:noWrap/>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Сведения внесены в ЕГРН</w:t>
            </w:r>
          </w:p>
        </w:tc>
      </w:tr>
      <w:tr w:rsidR="005B28AC" w:rsidRPr="008F0301" w:rsidTr="00427D07">
        <w:trPr>
          <w:cantSplit/>
          <w:trHeight w:val="20"/>
        </w:trPr>
        <w:tc>
          <w:tcPr>
            <w:tcW w:w="429" w:type="pct"/>
            <w:gridSpan w:val="2"/>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750" w:type="pct"/>
            <w:shd w:val="clear" w:color="auto" w:fill="auto"/>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 xml:space="preserve">Охранная зона ПС 220 </w:t>
            </w:r>
            <w:proofErr w:type="spellStart"/>
            <w:r w:rsidRPr="008F0301">
              <w:rPr>
                <w:rFonts w:ascii="Times New Roman" w:hAnsi="Times New Roman" w:cs="Times New Roman"/>
              </w:rPr>
              <w:t>кВ</w:t>
            </w:r>
            <w:proofErr w:type="spellEnd"/>
            <w:r w:rsidRPr="008F0301">
              <w:rPr>
                <w:rFonts w:ascii="Times New Roman" w:hAnsi="Times New Roman" w:cs="Times New Roman"/>
              </w:rPr>
              <w:t xml:space="preserve"> «БК-2»</w:t>
            </w:r>
          </w:p>
        </w:tc>
        <w:tc>
          <w:tcPr>
            <w:tcW w:w="1821" w:type="pct"/>
            <w:shd w:val="clear" w:color="auto" w:fill="auto"/>
            <w:noWrap/>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Сведения внесены в ЕГРН</w:t>
            </w:r>
          </w:p>
        </w:tc>
      </w:tr>
      <w:tr w:rsidR="005B28AC" w:rsidRPr="008F0301" w:rsidTr="00427D07">
        <w:trPr>
          <w:cantSplit/>
          <w:trHeight w:val="20"/>
        </w:trPr>
        <w:tc>
          <w:tcPr>
            <w:tcW w:w="429" w:type="pct"/>
            <w:gridSpan w:val="2"/>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750" w:type="pct"/>
            <w:shd w:val="clear" w:color="auto" w:fill="auto"/>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Охранная зона ПС 110/35/6кВ "Береговая-1"</w:t>
            </w:r>
          </w:p>
        </w:tc>
        <w:tc>
          <w:tcPr>
            <w:tcW w:w="1821" w:type="pct"/>
            <w:shd w:val="clear" w:color="auto" w:fill="auto"/>
            <w:noWrap/>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Сведения внесены в ЕГРН</w:t>
            </w:r>
          </w:p>
        </w:tc>
      </w:tr>
      <w:tr w:rsidR="005B28AC" w:rsidRPr="008F0301" w:rsidTr="00427D07">
        <w:trPr>
          <w:cantSplit/>
          <w:trHeight w:val="20"/>
        </w:trPr>
        <w:tc>
          <w:tcPr>
            <w:tcW w:w="429" w:type="pct"/>
            <w:gridSpan w:val="2"/>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750" w:type="pct"/>
            <w:shd w:val="clear" w:color="auto" w:fill="auto"/>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 xml:space="preserve">Линии электропередачи 220 </w:t>
            </w:r>
            <w:proofErr w:type="spellStart"/>
            <w:r w:rsidRPr="008F0301">
              <w:rPr>
                <w:rFonts w:ascii="Times New Roman" w:hAnsi="Times New Roman" w:cs="Times New Roman"/>
              </w:rPr>
              <w:t>кВ</w:t>
            </w:r>
            <w:proofErr w:type="spellEnd"/>
          </w:p>
        </w:tc>
        <w:tc>
          <w:tcPr>
            <w:tcW w:w="1821" w:type="pct"/>
            <w:shd w:val="clear" w:color="auto" w:fill="auto"/>
            <w:noWrap/>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25,1</w:t>
            </w:r>
          </w:p>
        </w:tc>
      </w:tr>
      <w:tr w:rsidR="005B28AC" w:rsidRPr="008F0301" w:rsidTr="00427D07">
        <w:trPr>
          <w:cantSplit/>
          <w:trHeight w:val="20"/>
        </w:trPr>
        <w:tc>
          <w:tcPr>
            <w:tcW w:w="429" w:type="pct"/>
            <w:gridSpan w:val="2"/>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750" w:type="pct"/>
            <w:shd w:val="clear" w:color="auto" w:fill="auto"/>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 xml:space="preserve">Линии электропередачи 110 </w:t>
            </w:r>
            <w:proofErr w:type="spellStart"/>
            <w:r w:rsidRPr="008F0301">
              <w:rPr>
                <w:rFonts w:ascii="Times New Roman" w:hAnsi="Times New Roman" w:cs="Times New Roman"/>
              </w:rPr>
              <w:t>кВ</w:t>
            </w:r>
            <w:proofErr w:type="spellEnd"/>
          </w:p>
        </w:tc>
        <w:tc>
          <w:tcPr>
            <w:tcW w:w="1821" w:type="pct"/>
            <w:shd w:val="clear" w:color="auto" w:fill="auto"/>
            <w:noWrap/>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20,1</w:t>
            </w:r>
          </w:p>
        </w:tc>
      </w:tr>
      <w:tr w:rsidR="005B28AC" w:rsidRPr="008F0301" w:rsidTr="00427D07">
        <w:trPr>
          <w:cantSplit/>
          <w:trHeight w:val="20"/>
        </w:trPr>
        <w:tc>
          <w:tcPr>
            <w:tcW w:w="429" w:type="pct"/>
            <w:gridSpan w:val="2"/>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750" w:type="pct"/>
            <w:shd w:val="clear" w:color="auto" w:fill="auto"/>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 xml:space="preserve">Электрическая подстанция 110 </w:t>
            </w:r>
            <w:proofErr w:type="spellStart"/>
            <w:r w:rsidRPr="008F0301">
              <w:rPr>
                <w:rFonts w:ascii="Times New Roman" w:hAnsi="Times New Roman" w:cs="Times New Roman"/>
              </w:rPr>
              <w:t>кВ</w:t>
            </w:r>
            <w:proofErr w:type="spellEnd"/>
          </w:p>
        </w:tc>
        <w:tc>
          <w:tcPr>
            <w:tcW w:w="1821" w:type="pct"/>
            <w:shd w:val="clear" w:color="auto" w:fill="auto"/>
            <w:noWrap/>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20</w:t>
            </w:r>
          </w:p>
        </w:tc>
      </w:tr>
      <w:tr w:rsidR="005B28AC" w:rsidRPr="008F0301" w:rsidTr="00427D07">
        <w:trPr>
          <w:cantSplit/>
          <w:trHeight w:val="20"/>
        </w:trPr>
        <w:tc>
          <w:tcPr>
            <w:tcW w:w="429" w:type="pct"/>
            <w:gridSpan w:val="2"/>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750" w:type="pct"/>
            <w:shd w:val="clear" w:color="auto" w:fill="auto"/>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 xml:space="preserve">Пункт редуцирования газа </w:t>
            </w:r>
          </w:p>
        </w:tc>
        <w:tc>
          <w:tcPr>
            <w:tcW w:w="1821" w:type="pct"/>
            <w:shd w:val="clear" w:color="auto" w:fill="auto"/>
            <w:noWrap/>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10</w:t>
            </w:r>
          </w:p>
        </w:tc>
      </w:tr>
      <w:tr w:rsidR="005B28AC" w:rsidRPr="008F0301" w:rsidTr="00427D07">
        <w:trPr>
          <w:cantSplit/>
          <w:trHeight w:val="20"/>
        </w:trPr>
        <w:tc>
          <w:tcPr>
            <w:tcW w:w="429" w:type="pct"/>
            <w:gridSpan w:val="2"/>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750" w:type="pct"/>
            <w:shd w:val="clear" w:color="auto" w:fill="auto"/>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 xml:space="preserve">Газопровод распределительный </w:t>
            </w:r>
          </w:p>
        </w:tc>
        <w:tc>
          <w:tcPr>
            <w:tcW w:w="1821" w:type="pct"/>
            <w:shd w:val="clear" w:color="auto" w:fill="auto"/>
            <w:noWrap/>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3; 2,</w:t>
            </w:r>
          </w:p>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 xml:space="preserve">Постановление Администрации Приморского края от 03.12.2019 № 800-па «Об утверждении границ охранных зон газораспределительных сетей и наложении ограничений (обременений) на входящие в них земельные участки на территории </w:t>
            </w:r>
            <w:proofErr w:type="spellStart"/>
            <w:r w:rsidRPr="008F0301">
              <w:rPr>
                <w:rFonts w:ascii="Times New Roman" w:hAnsi="Times New Roman" w:cs="Times New Roman"/>
              </w:rPr>
              <w:t>Шкотовского</w:t>
            </w:r>
            <w:proofErr w:type="spellEnd"/>
            <w:r w:rsidRPr="008F0301">
              <w:rPr>
                <w:rFonts w:ascii="Times New Roman" w:hAnsi="Times New Roman" w:cs="Times New Roman"/>
              </w:rPr>
              <w:t xml:space="preserve"> муниципального района»</w:t>
            </w:r>
          </w:p>
        </w:tc>
      </w:tr>
      <w:tr w:rsidR="005B28AC" w:rsidRPr="008F0301" w:rsidTr="00427D07">
        <w:trPr>
          <w:cantSplit/>
          <w:trHeight w:val="20"/>
        </w:trPr>
        <w:tc>
          <w:tcPr>
            <w:tcW w:w="429" w:type="pct"/>
            <w:gridSpan w:val="2"/>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750" w:type="pct"/>
            <w:shd w:val="clear" w:color="auto" w:fill="auto"/>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Теплопровод магистральный</w:t>
            </w:r>
          </w:p>
        </w:tc>
        <w:tc>
          <w:tcPr>
            <w:tcW w:w="1821" w:type="pct"/>
            <w:shd w:val="clear" w:color="auto" w:fill="auto"/>
            <w:noWrap/>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3</w:t>
            </w:r>
          </w:p>
        </w:tc>
      </w:tr>
      <w:tr w:rsidR="005B28AC" w:rsidRPr="008F0301" w:rsidTr="00427D07">
        <w:trPr>
          <w:cantSplit/>
          <w:trHeight w:val="20"/>
        </w:trPr>
        <w:tc>
          <w:tcPr>
            <w:tcW w:w="429" w:type="pct"/>
            <w:gridSpan w:val="2"/>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750" w:type="pct"/>
            <w:shd w:val="clear" w:color="auto" w:fill="auto"/>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Линия связи</w:t>
            </w:r>
          </w:p>
        </w:tc>
        <w:tc>
          <w:tcPr>
            <w:tcW w:w="1821" w:type="pct"/>
            <w:shd w:val="clear" w:color="auto" w:fill="auto"/>
            <w:noWrap/>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2</w:t>
            </w:r>
          </w:p>
        </w:tc>
      </w:tr>
      <w:tr w:rsidR="005B28AC" w:rsidRPr="008F0301" w:rsidTr="009C7BF6">
        <w:trPr>
          <w:cantSplit/>
          <w:trHeight w:val="20"/>
        </w:trPr>
        <w:tc>
          <w:tcPr>
            <w:tcW w:w="5000" w:type="pct"/>
            <w:gridSpan w:val="4"/>
            <w:shd w:val="clear" w:color="auto" w:fill="auto"/>
            <w:noWrap/>
          </w:tcPr>
          <w:p w:rsidR="005B28AC" w:rsidRPr="008F0301" w:rsidRDefault="005B28AC" w:rsidP="008F0301">
            <w:pPr>
              <w:suppressAutoHyphens/>
              <w:spacing w:after="0" w:line="240" w:lineRule="auto"/>
              <w:jc w:val="center"/>
              <w:rPr>
                <w:rFonts w:ascii="Times New Roman" w:hAnsi="Times New Roman" w:cs="Times New Roman"/>
                <w:i/>
              </w:rPr>
            </w:pPr>
            <w:r w:rsidRPr="008F0301">
              <w:rPr>
                <w:rFonts w:ascii="Times New Roman" w:hAnsi="Times New Roman" w:cs="Times New Roman"/>
                <w:i/>
              </w:rPr>
              <w:t>Придорожные полосы автомобильных дорог</w:t>
            </w:r>
          </w:p>
        </w:tc>
      </w:tr>
      <w:tr w:rsidR="005B28AC" w:rsidRPr="008F0301" w:rsidTr="00427D07">
        <w:trPr>
          <w:cantSplit/>
          <w:trHeight w:val="20"/>
        </w:trPr>
        <w:tc>
          <w:tcPr>
            <w:tcW w:w="429" w:type="pct"/>
            <w:gridSpan w:val="2"/>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750" w:type="pct"/>
            <w:shd w:val="clear" w:color="auto" w:fill="auto"/>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 xml:space="preserve">Автомобильные дороги </w:t>
            </w:r>
            <w:proofErr w:type="gramStart"/>
            <w:r w:rsidRPr="008F0301">
              <w:rPr>
                <w:rFonts w:ascii="Times New Roman" w:hAnsi="Times New Roman" w:cs="Times New Roman"/>
                <w:lang w:val="en-US"/>
              </w:rPr>
              <w:t>I</w:t>
            </w:r>
            <w:proofErr w:type="gramEnd"/>
            <w:r w:rsidRPr="008F0301">
              <w:rPr>
                <w:rFonts w:ascii="Times New Roman" w:hAnsi="Times New Roman" w:cs="Times New Roman"/>
              </w:rPr>
              <w:t xml:space="preserve">Б и </w:t>
            </w:r>
            <w:r w:rsidRPr="008F0301">
              <w:rPr>
                <w:rFonts w:ascii="Times New Roman" w:hAnsi="Times New Roman" w:cs="Times New Roman"/>
                <w:lang w:val="en-US"/>
              </w:rPr>
              <w:t>III</w:t>
            </w:r>
            <w:r w:rsidRPr="008F0301">
              <w:rPr>
                <w:rFonts w:ascii="Times New Roman" w:hAnsi="Times New Roman" w:cs="Times New Roman"/>
              </w:rPr>
              <w:t xml:space="preserve"> категории</w:t>
            </w:r>
          </w:p>
        </w:tc>
        <w:tc>
          <w:tcPr>
            <w:tcW w:w="1821" w:type="pct"/>
            <w:shd w:val="clear" w:color="auto" w:fill="auto"/>
            <w:noWrap/>
          </w:tcPr>
          <w:p w:rsidR="005B28AC" w:rsidRPr="008F0301" w:rsidRDefault="005B28AC" w:rsidP="008F0301">
            <w:pPr>
              <w:suppressAutoHyphens/>
              <w:spacing w:after="0" w:line="240" w:lineRule="auto"/>
              <w:jc w:val="center"/>
              <w:rPr>
                <w:rFonts w:ascii="Times New Roman" w:hAnsi="Times New Roman" w:cs="Times New Roman"/>
                <w:lang w:val="en-US"/>
              </w:rPr>
            </w:pPr>
            <w:r w:rsidRPr="008F0301">
              <w:rPr>
                <w:rFonts w:ascii="Times New Roman" w:hAnsi="Times New Roman" w:cs="Times New Roman"/>
              </w:rPr>
              <w:t>75, 50</w:t>
            </w:r>
          </w:p>
        </w:tc>
      </w:tr>
      <w:tr w:rsidR="005B28AC" w:rsidRPr="008F0301" w:rsidTr="009C7BF6">
        <w:trPr>
          <w:cantSplit/>
          <w:trHeight w:val="20"/>
        </w:trPr>
        <w:tc>
          <w:tcPr>
            <w:tcW w:w="5000" w:type="pct"/>
            <w:gridSpan w:val="4"/>
            <w:shd w:val="clear" w:color="auto" w:fill="auto"/>
            <w:noWrap/>
          </w:tcPr>
          <w:p w:rsidR="005B28AC" w:rsidRPr="008F0301" w:rsidRDefault="005B28AC" w:rsidP="008F0301">
            <w:pPr>
              <w:pStyle w:val="afa"/>
              <w:tabs>
                <w:tab w:val="clear" w:pos="340"/>
              </w:tabs>
              <w:suppressAutoHyphens/>
              <w:jc w:val="center"/>
              <w:rPr>
                <w:i/>
                <w:sz w:val="20"/>
                <w:szCs w:val="20"/>
              </w:rPr>
            </w:pPr>
            <w:r w:rsidRPr="008F0301">
              <w:rPr>
                <w:i/>
                <w:sz w:val="20"/>
                <w:szCs w:val="20"/>
              </w:rPr>
              <w:t>Зоны охраняемых объектов</w:t>
            </w:r>
          </w:p>
        </w:tc>
      </w:tr>
      <w:tr w:rsidR="005B28AC" w:rsidRPr="008F0301" w:rsidTr="00427D07">
        <w:trPr>
          <w:cantSplit/>
          <w:trHeight w:val="20"/>
        </w:trPr>
        <w:tc>
          <w:tcPr>
            <w:tcW w:w="429" w:type="pct"/>
            <w:gridSpan w:val="2"/>
            <w:shd w:val="clear" w:color="auto" w:fill="auto"/>
            <w:noWrap/>
          </w:tcPr>
          <w:p w:rsidR="005B28AC" w:rsidRPr="008F0301" w:rsidRDefault="005B28AC" w:rsidP="008F0301">
            <w:pPr>
              <w:pStyle w:val="afa"/>
              <w:numPr>
                <w:ilvl w:val="0"/>
                <w:numId w:val="18"/>
              </w:numPr>
              <w:suppressAutoHyphens/>
              <w:jc w:val="center"/>
              <w:rPr>
                <w:sz w:val="20"/>
                <w:szCs w:val="20"/>
              </w:rPr>
            </w:pPr>
          </w:p>
        </w:tc>
        <w:tc>
          <w:tcPr>
            <w:tcW w:w="2750" w:type="pct"/>
            <w:shd w:val="clear" w:color="auto" w:fill="auto"/>
          </w:tcPr>
          <w:p w:rsidR="005B28AC" w:rsidRPr="008F0301" w:rsidRDefault="005B28AC" w:rsidP="00314B35">
            <w:pPr>
              <w:suppressAutoHyphens/>
              <w:spacing w:after="80" w:line="240" w:lineRule="auto"/>
              <w:rPr>
                <w:rFonts w:ascii="Times New Roman" w:hAnsi="Times New Roman" w:cs="Times New Roman"/>
              </w:rPr>
            </w:pPr>
            <w:r w:rsidRPr="008F0301">
              <w:rPr>
                <w:rFonts w:ascii="Times New Roman" w:hAnsi="Times New Roman" w:cs="Times New Roman"/>
              </w:rPr>
              <w:t>Запретная зона военного объекта</w:t>
            </w:r>
          </w:p>
        </w:tc>
        <w:tc>
          <w:tcPr>
            <w:tcW w:w="1821" w:type="pct"/>
            <w:shd w:val="clear" w:color="auto" w:fill="auto"/>
            <w:noWrap/>
          </w:tcPr>
          <w:p w:rsidR="005B28AC" w:rsidRPr="008F0301" w:rsidRDefault="005B28AC" w:rsidP="008F0301">
            <w:pPr>
              <w:suppressAutoHyphens/>
              <w:spacing w:after="0" w:line="240" w:lineRule="auto"/>
              <w:jc w:val="center"/>
              <w:rPr>
                <w:rFonts w:ascii="Times New Roman" w:hAnsi="Times New Roman" w:cs="Times New Roman"/>
              </w:rPr>
            </w:pPr>
            <w:r w:rsidRPr="008F0301">
              <w:rPr>
                <w:rFonts w:ascii="Times New Roman" w:hAnsi="Times New Roman" w:cs="Times New Roman"/>
              </w:rPr>
              <w:t>Сведения внесены в ЕГРН</w:t>
            </w:r>
          </w:p>
        </w:tc>
      </w:tr>
    </w:tbl>
    <w:p w:rsidR="005B28AC" w:rsidRPr="008F0301" w:rsidRDefault="005B28AC" w:rsidP="009C7BF6">
      <w:pPr>
        <w:pStyle w:val="a7"/>
        <w:spacing w:before="120" w:line="312" w:lineRule="auto"/>
        <w:ind w:firstLine="709"/>
        <w:rPr>
          <w:snapToGrid w:val="0"/>
          <w:sz w:val="28"/>
          <w:szCs w:val="28"/>
        </w:rPr>
      </w:pPr>
      <w:r w:rsidRPr="008F0301">
        <w:rPr>
          <w:snapToGrid w:val="0"/>
          <w:sz w:val="28"/>
          <w:szCs w:val="28"/>
        </w:rPr>
        <w:lastRenderedPageBreak/>
        <w:t>Перечень нормативных правовых актов в соответствии, с которыми регламентируются размеры, режимы использования зон с особыми условиями использования территорий:</w:t>
      </w:r>
    </w:p>
    <w:p w:rsidR="005B28AC" w:rsidRPr="008F0301" w:rsidRDefault="005B28AC" w:rsidP="008F0301">
      <w:pPr>
        <w:pStyle w:val="a0"/>
        <w:numPr>
          <w:ilvl w:val="0"/>
          <w:numId w:val="0"/>
        </w:numPr>
        <w:spacing w:before="0" w:after="0" w:line="312" w:lineRule="auto"/>
        <w:ind w:firstLine="709"/>
        <w:rPr>
          <w:rFonts w:ascii="Times New Roman" w:hAnsi="Times New Roman" w:cs="Times New Roman"/>
          <w:sz w:val="28"/>
          <w:szCs w:val="28"/>
        </w:rPr>
      </w:pPr>
      <w:r w:rsidRPr="008F0301">
        <w:rPr>
          <w:rFonts w:ascii="Times New Roman" w:hAnsi="Times New Roman" w:cs="Times New Roman"/>
          <w:sz w:val="28"/>
          <w:szCs w:val="28"/>
        </w:rPr>
        <w:t>Водный кодекс Российской Федерации;</w:t>
      </w:r>
    </w:p>
    <w:p w:rsidR="005B28AC" w:rsidRPr="008F0301" w:rsidRDefault="005B28AC" w:rsidP="008F0301">
      <w:pPr>
        <w:pStyle w:val="a0"/>
        <w:numPr>
          <w:ilvl w:val="0"/>
          <w:numId w:val="0"/>
        </w:numPr>
        <w:spacing w:before="0" w:after="0" w:line="312" w:lineRule="auto"/>
        <w:ind w:firstLine="709"/>
        <w:rPr>
          <w:rFonts w:ascii="Times New Roman" w:hAnsi="Times New Roman" w:cs="Times New Roman"/>
          <w:sz w:val="28"/>
          <w:szCs w:val="28"/>
        </w:rPr>
      </w:pPr>
      <w:r w:rsidRPr="008F0301">
        <w:rPr>
          <w:rFonts w:ascii="Times New Roman" w:hAnsi="Times New Roman" w:cs="Times New Roman"/>
          <w:sz w:val="28"/>
          <w:szCs w:val="28"/>
        </w:rPr>
        <w:t>СанПиН 2.2.1/2.1.1.1200-03 «Санитарно-защитные зоны и санитарная классификация предприятий, сооружений и иных объектов»;</w:t>
      </w:r>
    </w:p>
    <w:p w:rsidR="005B28AC" w:rsidRPr="008F0301" w:rsidRDefault="005B28AC" w:rsidP="008F0301">
      <w:pPr>
        <w:pStyle w:val="a0"/>
        <w:numPr>
          <w:ilvl w:val="0"/>
          <w:numId w:val="0"/>
        </w:numPr>
        <w:spacing w:before="0" w:after="0" w:line="312" w:lineRule="auto"/>
        <w:ind w:firstLine="709"/>
        <w:rPr>
          <w:rFonts w:ascii="Times New Roman" w:hAnsi="Times New Roman" w:cs="Times New Roman"/>
          <w:sz w:val="28"/>
          <w:szCs w:val="28"/>
        </w:rPr>
      </w:pPr>
      <w:r w:rsidRPr="008F0301">
        <w:rPr>
          <w:rFonts w:ascii="Times New Roman" w:hAnsi="Times New Roman" w:cs="Times New Roman"/>
          <w:sz w:val="28"/>
          <w:szCs w:val="28"/>
        </w:rPr>
        <w:t xml:space="preserve">Правила установления санитарно-защитных зон и использования земельных участков, расположенных в границах санитарно-защитных зон, утвержденные постановлением Правительства Российской Федерации </w:t>
      </w:r>
      <w:r w:rsidR="008F0301">
        <w:rPr>
          <w:rFonts w:ascii="Times New Roman" w:hAnsi="Times New Roman" w:cs="Times New Roman"/>
          <w:sz w:val="28"/>
          <w:szCs w:val="28"/>
        </w:rPr>
        <w:br/>
      </w:r>
      <w:r w:rsidRPr="008F0301">
        <w:rPr>
          <w:rFonts w:ascii="Times New Roman" w:hAnsi="Times New Roman" w:cs="Times New Roman"/>
          <w:sz w:val="28"/>
          <w:szCs w:val="28"/>
        </w:rPr>
        <w:t>от 03</w:t>
      </w:r>
      <w:r w:rsidR="008F0301">
        <w:rPr>
          <w:rFonts w:ascii="Times New Roman" w:hAnsi="Times New Roman" w:cs="Times New Roman"/>
          <w:sz w:val="28"/>
          <w:szCs w:val="28"/>
        </w:rPr>
        <w:t xml:space="preserve"> марта </w:t>
      </w:r>
      <w:r w:rsidRPr="008F0301">
        <w:rPr>
          <w:rFonts w:ascii="Times New Roman" w:hAnsi="Times New Roman" w:cs="Times New Roman"/>
          <w:sz w:val="28"/>
          <w:szCs w:val="28"/>
        </w:rPr>
        <w:t>2018</w:t>
      </w:r>
      <w:r w:rsidR="008F0301">
        <w:rPr>
          <w:rFonts w:ascii="Times New Roman" w:hAnsi="Times New Roman" w:cs="Times New Roman"/>
          <w:sz w:val="28"/>
          <w:szCs w:val="28"/>
        </w:rPr>
        <w:t xml:space="preserve"> </w:t>
      </w:r>
      <w:r w:rsidR="004E5E0C">
        <w:rPr>
          <w:rFonts w:ascii="Times New Roman" w:hAnsi="Times New Roman" w:cs="Times New Roman"/>
          <w:sz w:val="28"/>
          <w:szCs w:val="28"/>
        </w:rPr>
        <w:t>г.</w:t>
      </w:r>
      <w:r w:rsidRPr="008F0301">
        <w:rPr>
          <w:rFonts w:ascii="Times New Roman" w:hAnsi="Times New Roman" w:cs="Times New Roman"/>
          <w:sz w:val="28"/>
          <w:szCs w:val="28"/>
        </w:rPr>
        <w:t xml:space="preserve"> № 222;</w:t>
      </w:r>
    </w:p>
    <w:p w:rsidR="005B28AC" w:rsidRPr="008F0301" w:rsidRDefault="005B28AC" w:rsidP="008F0301">
      <w:pPr>
        <w:pStyle w:val="a0"/>
        <w:numPr>
          <w:ilvl w:val="0"/>
          <w:numId w:val="0"/>
        </w:numPr>
        <w:spacing w:before="0" w:after="0" w:line="312" w:lineRule="auto"/>
        <w:ind w:firstLine="709"/>
        <w:rPr>
          <w:rFonts w:ascii="Times New Roman" w:hAnsi="Times New Roman" w:cs="Times New Roman"/>
          <w:sz w:val="28"/>
          <w:szCs w:val="28"/>
        </w:rPr>
      </w:pPr>
      <w:r w:rsidRPr="008F0301">
        <w:rPr>
          <w:rFonts w:ascii="Times New Roman" w:hAnsi="Times New Roman" w:cs="Times New Roman"/>
          <w:sz w:val="28"/>
          <w:szCs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w:t>
      </w:r>
      <w:r w:rsidR="00873392">
        <w:rPr>
          <w:rFonts w:ascii="Times New Roman" w:hAnsi="Times New Roman" w:cs="Times New Roman"/>
          <w:sz w:val="28"/>
          <w:szCs w:val="28"/>
        </w:rPr>
        <w:t xml:space="preserve"> февраля </w:t>
      </w:r>
      <w:r w:rsidRPr="008F0301">
        <w:rPr>
          <w:rFonts w:ascii="Times New Roman" w:hAnsi="Times New Roman" w:cs="Times New Roman"/>
          <w:sz w:val="28"/>
          <w:szCs w:val="28"/>
        </w:rPr>
        <w:t xml:space="preserve">2009 </w:t>
      </w:r>
      <w:r w:rsidR="004E5E0C">
        <w:rPr>
          <w:rFonts w:ascii="Times New Roman" w:hAnsi="Times New Roman" w:cs="Times New Roman"/>
          <w:sz w:val="28"/>
          <w:szCs w:val="28"/>
        </w:rPr>
        <w:t>г.</w:t>
      </w:r>
      <w:r w:rsidR="00873392">
        <w:rPr>
          <w:rFonts w:ascii="Times New Roman" w:hAnsi="Times New Roman" w:cs="Times New Roman"/>
          <w:sz w:val="28"/>
          <w:szCs w:val="28"/>
        </w:rPr>
        <w:t xml:space="preserve"> </w:t>
      </w:r>
      <w:r w:rsidRPr="008F0301">
        <w:rPr>
          <w:rFonts w:ascii="Times New Roman" w:hAnsi="Times New Roman" w:cs="Times New Roman"/>
          <w:sz w:val="28"/>
          <w:szCs w:val="28"/>
        </w:rPr>
        <w:t>№ 160;</w:t>
      </w:r>
    </w:p>
    <w:p w:rsidR="005B28AC" w:rsidRPr="008F0301" w:rsidRDefault="005B28AC" w:rsidP="008F0301">
      <w:pPr>
        <w:pStyle w:val="a0"/>
        <w:numPr>
          <w:ilvl w:val="0"/>
          <w:numId w:val="0"/>
        </w:numPr>
        <w:spacing w:before="0" w:after="0" w:line="312" w:lineRule="auto"/>
        <w:ind w:firstLine="709"/>
        <w:rPr>
          <w:rFonts w:ascii="Times New Roman" w:hAnsi="Times New Roman" w:cs="Times New Roman"/>
          <w:sz w:val="28"/>
          <w:szCs w:val="28"/>
        </w:rPr>
      </w:pPr>
      <w:r w:rsidRPr="008F0301">
        <w:rPr>
          <w:rFonts w:ascii="Times New Roman" w:hAnsi="Times New Roman" w:cs="Times New Roman"/>
          <w:sz w:val="28"/>
          <w:szCs w:val="28"/>
        </w:rPr>
        <w:t xml:space="preserve">Положение о создании охранных зон стационарных пунктов наблюдений за состоянием окружающей природной среды, ее загрязнением, утвержденное постановлением Правительства Российской Федерации </w:t>
      </w:r>
      <w:r w:rsidR="00873392">
        <w:rPr>
          <w:rFonts w:ascii="Times New Roman" w:hAnsi="Times New Roman" w:cs="Times New Roman"/>
          <w:sz w:val="28"/>
          <w:szCs w:val="28"/>
        </w:rPr>
        <w:br/>
      </w:r>
      <w:r w:rsidRPr="008F0301">
        <w:rPr>
          <w:rFonts w:ascii="Times New Roman" w:hAnsi="Times New Roman" w:cs="Times New Roman"/>
          <w:sz w:val="28"/>
          <w:szCs w:val="28"/>
        </w:rPr>
        <w:t>от 27</w:t>
      </w:r>
      <w:r w:rsidR="00873392">
        <w:rPr>
          <w:rFonts w:ascii="Times New Roman" w:hAnsi="Times New Roman" w:cs="Times New Roman"/>
          <w:sz w:val="28"/>
          <w:szCs w:val="28"/>
        </w:rPr>
        <w:t xml:space="preserve"> августа </w:t>
      </w:r>
      <w:r w:rsidRPr="008F0301">
        <w:rPr>
          <w:rFonts w:ascii="Times New Roman" w:hAnsi="Times New Roman" w:cs="Times New Roman"/>
          <w:sz w:val="28"/>
          <w:szCs w:val="28"/>
        </w:rPr>
        <w:t xml:space="preserve">1999 </w:t>
      </w:r>
      <w:r w:rsidR="004E5E0C">
        <w:rPr>
          <w:rFonts w:ascii="Times New Roman" w:hAnsi="Times New Roman" w:cs="Times New Roman"/>
          <w:sz w:val="28"/>
          <w:szCs w:val="28"/>
        </w:rPr>
        <w:t>г.</w:t>
      </w:r>
      <w:r w:rsidR="00873392">
        <w:rPr>
          <w:rFonts w:ascii="Times New Roman" w:hAnsi="Times New Roman" w:cs="Times New Roman"/>
          <w:sz w:val="28"/>
          <w:szCs w:val="28"/>
        </w:rPr>
        <w:t xml:space="preserve"> </w:t>
      </w:r>
      <w:r w:rsidRPr="008F0301">
        <w:rPr>
          <w:rFonts w:ascii="Times New Roman" w:hAnsi="Times New Roman" w:cs="Times New Roman"/>
          <w:sz w:val="28"/>
          <w:szCs w:val="28"/>
        </w:rPr>
        <w:t>№ 972;</w:t>
      </w:r>
    </w:p>
    <w:p w:rsidR="005B28AC" w:rsidRPr="008F0301" w:rsidRDefault="005B28AC" w:rsidP="008F0301">
      <w:pPr>
        <w:pStyle w:val="a0"/>
        <w:numPr>
          <w:ilvl w:val="0"/>
          <w:numId w:val="0"/>
        </w:numPr>
        <w:spacing w:before="0" w:after="0" w:line="312" w:lineRule="auto"/>
        <w:ind w:firstLine="709"/>
        <w:rPr>
          <w:rFonts w:ascii="Times New Roman" w:hAnsi="Times New Roman" w:cs="Times New Roman"/>
          <w:sz w:val="28"/>
          <w:szCs w:val="28"/>
        </w:rPr>
      </w:pPr>
      <w:r w:rsidRPr="008F0301">
        <w:rPr>
          <w:rFonts w:ascii="Times New Roman" w:hAnsi="Times New Roman" w:cs="Times New Roman"/>
          <w:sz w:val="28"/>
          <w:szCs w:val="28"/>
        </w:rPr>
        <w:t>СанПиН 2.1.4.1110-02 «Зоны санитарной охраны источников водоснабжения и водопроводов питьевого назначения»;</w:t>
      </w:r>
    </w:p>
    <w:p w:rsidR="005B28AC" w:rsidRPr="008F0301" w:rsidRDefault="005B28AC" w:rsidP="008F0301">
      <w:pPr>
        <w:pStyle w:val="a0"/>
        <w:numPr>
          <w:ilvl w:val="0"/>
          <w:numId w:val="0"/>
        </w:numPr>
        <w:spacing w:before="0" w:after="0" w:line="312" w:lineRule="auto"/>
        <w:ind w:firstLine="709"/>
        <w:rPr>
          <w:rFonts w:ascii="Times New Roman" w:hAnsi="Times New Roman" w:cs="Times New Roman"/>
          <w:sz w:val="28"/>
          <w:szCs w:val="28"/>
        </w:rPr>
      </w:pPr>
      <w:r w:rsidRPr="008F0301">
        <w:rPr>
          <w:rFonts w:ascii="Times New Roman" w:hAnsi="Times New Roman" w:cs="Times New Roman"/>
          <w:sz w:val="28"/>
          <w:szCs w:val="28"/>
        </w:rPr>
        <w:t xml:space="preserve">СП 42.13330.2011 «СНиП 2.07.01-89* «Градостроительство. Планировка и застройка городских и сельских поселений». Раздел 8 </w:t>
      </w:r>
      <w:r w:rsidR="00873392">
        <w:rPr>
          <w:rFonts w:ascii="Times New Roman" w:hAnsi="Times New Roman" w:cs="Times New Roman"/>
          <w:sz w:val="28"/>
          <w:szCs w:val="28"/>
        </w:rPr>
        <w:br/>
      </w:r>
      <w:r w:rsidRPr="008F0301">
        <w:rPr>
          <w:rFonts w:ascii="Times New Roman" w:hAnsi="Times New Roman" w:cs="Times New Roman"/>
          <w:sz w:val="28"/>
          <w:szCs w:val="28"/>
        </w:rPr>
        <w:t>(пункт 8.20);</w:t>
      </w:r>
    </w:p>
    <w:p w:rsidR="005B28AC" w:rsidRPr="008F0301" w:rsidRDefault="005B28AC" w:rsidP="008F0301">
      <w:pPr>
        <w:pStyle w:val="a0"/>
        <w:numPr>
          <w:ilvl w:val="0"/>
          <w:numId w:val="0"/>
        </w:numPr>
        <w:spacing w:before="0" w:after="0" w:line="312" w:lineRule="auto"/>
        <w:ind w:firstLine="709"/>
        <w:rPr>
          <w:rFonts w:ascii="Times New Roman" w:hAnsi="Times New Roman" w:cs="Times New Roman"/>
          <w:sz w:val="28"/>
          <w:szCs w:val="28"/>
        </w:rPr>
      </w:pPr>
      <w:r w:rsidRPr="008F0301">
        <w:rPr>
          <w:rFonts w:ascii="Times New Roman" w:hAnsi="Times New Roman" w:cs="Times New Roman"/>
          <w:sz w:val="28"/>
          <w:szCs w:val="28"/>
        </w:rPr>
        <w:t>Правила охраны газораспределительных сетей, утвержденные постановлением Правительства</w:t>
      </w:r>
      <w:r w:rsidRPr="008F0301">
        <w:rPr>
          <w:rFonts w:ascii="Times New Roman" w:eastAsia="Calibri" w:hAnsi="Times New Roman" w:cs="Times New Roman"/>
          <w:sz w:val="28"/>
          <w:szCs w:val="28"/>
        </w:rPr>
        <w:t xml:space="preserve"> </w:t>
      </w:r>
      <w:r w:rsidRPr="008F0301">
        <w:rPr>
          <w:rFonts w:ascii="Times New Roman" w:hAnsi="Times New Roman" w:cs="Times New Roman"/>
          <w:sz w:val="28"/>
          <w:szCs w:val="28"/>
        </w:rPr>
        <w:t>Российской Федерации</w:t>
      </w:r>
      <w:r w:rsidRPr="008F0301">
        <w:rPr>
          <w:rFonts w:ascii="Times New Roman" w:eastAsia="Calibri" w:hAnsi="Times New Roman" w:cs="Times New Roman"/>
          <w:sz w:val="28"/>
          <w:szCs w:val="28"/>
        </w:rPr>
        <w:t xml:space="preserve"> от 20</w:t>
      </w:r>
      <w:r w:rsidR="00873392">
        <w:rPr>
          <w:rFonts w:ascii="Times New Roman" w:eastAsia="Calibri" w:hAnsi="Times New Roman" w:cs="Times New Roman"/>
          <w:sz w:val="28"/>
          <w:szCs w:val="28"/>
        </w:rPr>
        <w:t xml:space="preserve"> ноября </w:t>
      </w:r>
      <w:r w:rsidR="00873392">
        <w:rPr>
          <w:rFonts w:ascii="Times New Roman" w:eastAsia="Calibri" w:hAnsi="Times New Roman" w:cs="Times New Roman"/>
          <w:sz w:val="28"/>
          <w:szCs w:val="28"/>
        </w:rPr>
        <w:br/>
      </w:r>
      <w:r w:rsidRPr="008F0301">
        <w:rPr>
          <w:rFonts w:ascii="Times New Roman" w:hAnsi="Times New Roman" w:cs="Times New Roman"/>
          <w:sz w:val="28"/>
          <w:szCs w:val="28"/>
        </w:rPr>
        <w:t xml:space="preserve">2000 </w:t>
      </w:r>
      <w:r w:rsidR="004E5E0C">
        <w:rPr>
          <w:rFonts w:ascii="Times New Roman" w:hAnsi="Times New Roman" w:cs="Times New Roman"/>
          <w:sz w:val="28"/>
          <w:szCs w:val="28"/>
        </w:rPr>
        <w:t>г.</w:t>
      </w:r>
      <w:r w:rsidR="00873392">
        <w:rPr>
          <w:rFonts w:ascii="Times New Roman" w:hAnsi="Times New Roman" w:cs="Times New Roman"/>
          <w:sz w:val="28"/>
          <w:szCs w:val="28"/>
        </w:rPr>
        <w:t xml:space="preserve"> </w:t>
      </w:r>
      <w:r w:rsidRPr="008F0301">
        <w:rPr>
          <w:rFonts w:ascii="Times New Roman" w:hAnsi="Times New Roman" w:cs="Times New Roman"/>
          <w:sz w:val="28"/>
          <w:szCs w:val="28"/>
        </w:rPr>
        <w:t>№ 878;</w:t>
      </w:r>
    </w:p>
    <w:p w:rsidR="005B28AC" w:rsidRPr="008F0301" w:rsidRDefault="005B28AC" w:rsidP="008F0301">
      <w:pPr>
        <w:pStyle w:val="a0"/>
        <w:numPr>
          <w:ilvl w:val="0"/>
          <w:numId w:val="0"/>
        </w:numPr>
        <w:spacing w:before="0" w:after="0" w:line="312" w:lineRule="auto"/>
        <w:ind w:firstLine="709"/>
        <w:rPr>
          <w:rFonts w:ascii="Times New Roman" w:hAnsi="Times New Roman" w:cs="Times New Roman"/>
          <w:sz w:val="28"/>
          <w:szCs w:val="28"/>
        </w:rPr>
      </w:pPr>
      <w:r w:rsidRPr="008F0301">
        <w:rPr>
          <w:rFonts w:ascii="Times New Roman" w:hAnsi="Times New Roman" w:cs="Times New Roman"/>
          <w:sz w:val="28"/>
          <w:szCs w:val="28"/>
        </w:rPr>
        <w:t>постановление Администрации Приморского края от 03</w:t>
      </w:r>
      <w:r w:rsidR="00873392">
        <w:rPr>
          <w:rFonts w:ascii="Times New Roman" w:hAnsi="Times New Roman" w:cs="Times New Roman"/>
          <w:sz w:val="28"/>
          <w:szCs w:val="28"/>
        </w:rPr>
        <w:t xml:space="preserve"> декабря </w:t>
      </w:r>
      <w:r w:rsidR="00873392">
        <w:rPr>
          <w:rFonts w:ascii="Times New Roman" w:hAnsi="Times New Roman" w:cs="Times New Roman"/>
          <w:sz w:val="28"/>
          <w:szCs w:val="28"/>
        </w:rPr>
        <w:br/>
      </w:r>
      <w:r w:rsidRPr="008F0301">
        <w:rPr>
          <w:rFonts w:ascii="Times New Roman" w:hAnsi="Times New Roman" w:cs="Times New Roman"/>
          <w:sz w:val="28"/>
          <w:szCs w:val="28"/>
        </w:rPr>
        <w:t>2019</w:t>
      </w:r>
      <w:r w:rsidR="00873392">
        <w:rPr>
          <w:rFonts w:ascii="Times New Roman" w:hAnsi="Times New Roman" w:cs="Times New Roman"/>
          <w:sz w:val="28"/>
          <w:szCs w:val="28"/>
        </w:rPr>
        <w:t xml:space="preserve"> </w:t>
      </w:r>
      <w:r w:rsidR="004E5E0C">
        <w:rPr>
          <w:rFonts w:ascii="Times New Roman" w:hAnsi="Times New Roman" w:cs="Times New Roman"/>
          <w:sz w:val="28"/>
          <w:szCs w:val="28"/>
        </w:rPr>
        <w:t>г.</w:t>
      </w:r>
      <w:r w:rsidRPr="008F0301">
        <w:rPr>
          <w:rFonts w:ascii="Times New Roman" w:hAnsi="Times New Roman" w:cs="Times New Roman"/>
          <w:sz w:val="28"/>
          <w:szCs w:val="28"/>
        </w:rPr>
        <w:t xml:space="preserve"> № 800-па «Об утверждении границ охранных зон газораспределительных сетей и наложении ограничений (обременений) </w:t>
      </w:r>
      <w:r w:rsidR="00873392">
        <w:rPr>
          <w:rFonts w:ascii="Times New Roman" w:hAnsi="Times New Roman" w:cs="Times New Roman"/>
          <w:sz w:val="28"/>
          <w:szCs w:val="28"/>
        </w:rPr>
        <w:br/>
      </w:r>
      <w:r w:rsidRPr="008F0301">
        <w:rPr>
          <w:rFonts w:ascii="Times New Roman" w:hAnsi="Times New Roman" w:cs="Times New Roman"/>
          <w:sz w:val="28"/>
          <w:szCs w:val="28"/>
        </w:rPr>
        <w:t xml:space="preserve">на входящие в них земельные участки на территории </w:t>
      </w:r>
      <w:proofErr w:type="spellStart"/>
      <w:r w:rsidRPr="008F0301">
        <w:rPr>
          <w:rFonts w:ascii="Times New Roman" w:hAnsi="Times New Roman" w:cs="Times New Roman"/>
          <w:sz w:val="28"/>
          <w:szCs w:val="28"/>
        </w:rPr>
        <w:t>Шкотовского</w:t>
      </w:r>
      <w:proofErr w:type="spellEnd"/>
      <w:r w:rsidRPr="008F0301">
        <w:rPr>
          <w:rFonts w:ascii="Times New Roman" w:hAnsi="Times New Roman" w:cs="Times New Roman"/>
          <w:sz w:val="28"/>
          <w:szCs w:val="28"/>
        </w:rPr>
        <w:t xml:space="preserve"> муниципального района»;</w:t>
      </w:r>
    </w:p>
    <w:p w:rsidR="005B28AC" w:rsidRPr="008F0301" w:rsidRDefault="005B28AC" w:rsidP="008F0301">
      <w:pPr>
        <w:pStyle w:val="a0"/>
        <w:numPr>
          <w:ilvl w:val="0"/>
          <w:numId w:val="0"/>
        </w:numPr>
        <w:spacing w:before="0" w:after="0" w:line="312" w:lineRule="auto"/>
        <w:ind w:firstLine="709"/>
        <w:rPr>
          <w:rFonts w:ascii="Times New Roman" w:hAnsi="Times New Roman" w:cs="Times New Roman"/>
          <w:sz w:val="28"/>
          <w:szCs w:val="28"/>
        </w:rPr>
      </w:pPr>
      <w:r w:rsidRPr="008F0301">
        <w:rPr>
          <w:rFonts w:ascii="Times New Roman" w:hAnsi="Times New Roman" w:cs="Times New Roman"/>
          <w:sz w:val="28"/>
          <w:szCs w:val="28"/>
        </w:rPr>
        <w:t>Правила охраны магистральных трубопроводов, утвержденные постановлением Госгортехнадзора России от 22</w:t>
      </w:r>
      <w:r w:rsidR="00873392">
        <w:rPr>
          <w:rFonts w:ascii="Times New Roman" w:hAnsi="Times New Roman" w:cs="Times New Roman"/>
          <w:sz w:val="28"/>
          <w:szCs w:val="28"/>
        </w:rPr>
        <w:t xml:space="preserve"> апреля </w:t>
      </w:r>
      <w:r w:rsidRPr="008F0301">
        <w:rPr>
          <w:rFonts w:ascii="Times New Roman" w:hAnsi="Times New Roman" w:cs="Times New Roman"/>
          <w:sz w:val="28"/>
          <w:szCs w:val="28"/>
        </w:rPr>
        <w:t xml:space="preserve">1992 </w:t>
      </w:r>
      <w:r w:rsidR="004E5E0C">
        <w:rPr>
          <w:rFonts w:ascii="Times New Roman" w:hAnsi="Times New Roman" w:cs="Times New Roman"/>
          <w:sz w:val="28"/>
          <w:szCs w:val="28"/>
        </w:rPr>
        <w:t>г.</w:t>
      </w:r>
      <w:r w:rsidR="00873392">
        <w:rPr>
          <w:rFonts w:ascii="Times New Roman" w:hAnsi="Times New Roman" w:cs="Times New Roman"/>
          <w:sz w:val="28"/>
          <w:szCs w:val="28"/>
        </w:rPr>
        <w:t xml:space="preserve"> </w:t>
      </w:r>
      <w:r w:rsidRPr="008F0301">
        <w:rPr>
          <w:rFonts w:ascii="Times New Roman" w:hAnsi="Times New Roman" w:cs="Times New Roman"/>
          <w:sz w:val="28"/>
          <w:szCs w:val="28"/>
        </w:rPr>
        <w:t>№ 9;</w:t>
      </w:r>
    </w:p>
    <w:p w:rsidR="005B28AC" w:rsidRPr="008F0301" w:rsidRDefault="005B28AC" w:rsidP="008F0301">
      <w:pPr>
        <w:pStyle w:val="a0"/>
        <w:numPr>
          <w:ilvl w:val="0"/>
          <w:numId w:val="0"/>
        </w:numPr>
        <w:spacing w:before="0" w:after="0" w:line="312" w:lineRule="auto"/>
        <w:ind w:firstLine="709"/>
        <w:rPr>
          <w:rFonts w:ascii="Times New Roman" w:hAnsi="Times New Roman" w:cs="Times New Roman"/>
          <w:sz w:val="28"/>
          <w:szCs w:val="28"/>
        </w:rPr>
      </w:pPr>
      <w:r w:rsidRPr="008F0301">
        <w:rPr>
          <w:rFonts w:ascii="Times New Roman" w:hAnsi="Times New Roman" w:cs="Times New Roman"/>
          <w:sz w:val="28"/>
          <w:szCs w:val="28"/>
        </w:rPr>
        <w:lastRenderedPageBreak/>
        <w:t>Федеральный закон от 08</w:t>
      </w:r>
      <w:r w:rsidR="00873392">
        <w:rPr>
          <w:rFonts w:ascii="Times New Roman" w:hAnsi="Times New Roman" w:cs="Times New Roman"/>
          <w:sz w:val="28"/>
          <w:szCs w:val="28"/>
        </w:rPr>
        <w:t xml:space="preserve"> ноября </w:t>
      </w:r>
      <w:r w:rsidRPr="008F0301">
        <w:rPr>
          <w:rFonts w:ascii="Times New Roman" w:hAnsi="Times New Roman" w:cs="Times New Roman"/>
          <w:sz w:val="28"/>
          <w:szCs w:val="28"/>
        </w:rPr>
        <w:t>2007</w:t>
      </w:r>
      <w:r w:rsidR="00873392">
        <w:rPr>
          <w:rFonts w:ascii="Times New Roman" w:hAnsi="Times New Roman" w:cs="Times New Roman"/>
          <w:sz w:val="28"/>
          <w:szCs w:val="28"/>
        </w:rPr>
        <w:t xml:space="preserve"> </w:t>
      </w:r>
      <w:r w:rsidR="004E5E0C">
        <w:rPr>
          <w:rFonts w:ascii="Times New Roman" w:hAnsi="Times New Roman" w:cs="Times New Roman"/>
          <w:sz w:val="28"/>
          <w:szCs w:val="28"/>
        </w:rPr>
        <w:t>г.</w:t>
      </w:r>
      <w:r w:rsidRPr="008F0301">
        <w:rPr>
          <w:rFonts w:ascii="Times New Roman" w:hAnsi="Times New Roman" w:cs="Times New Roman"/>
          <w:sz w:val="28"/>
          <w:szCs w:val="28"/>
        </w:rPr>
        <w:t xml:space="preserve"> № 257-ФЗ </w:t>
      </w:r>
      <w:r w:rsidR="00873392">
        <w:rPr>
          <w:rFonts w:ascii="Times New Roman" w:hAnsi="Times New Roman" w:cs="Times New Roman"/>
          <w:sz w:val="28"/>
          <w:szCs w:val="28"/>
        </w:rPr>
        <w:br/>
      </w:r>
      <w:r w:rsidRPr="008F0301">
        <w:rPr>
          <w:rFonts w:ascii="Times New Roman" w:hAnsi="Times New Roman" w:cs="Times New Roman"/>
          <w:sz w:val="28"/>
          <w:szCs w:val="28"/>
        </w:rPr>
        <w:t xml:space="preserve">«Об автомобильных дорогах и о дорожной деятельности </w:t>
      </w:r>
      <w:r w:rsidR="00873392">
        <w:rPr>
          <w:rFonts w:ascii="Times New Roman" w:hAnsi="Times New Roman" w:cs="Times New Roman"/>
          <w:sz w:val="28"/>
          <w:szCs w:val="28"/>
        </w:rPr>
        <w:br/>
      </w:r>
      <w:r w:rsidRPr="008F0301">
        <w:rPr>
          <w:rFonts w:ascii="Times New Roman" w:hAnsi="Times New Roman" w:cs="Times New Roman"/>
          <w:sz w:val="28"/>
          <w:szCs w:val="28"/>
        </w:rPr>
        <w:t>в Российской Федерации и о внесении изменений в отдельные законодательные акты Российской Федерации»;</w:t>
      </w:r>
    </w:p>
    <w:p w:rsidR="005B28AC" w:rsidRPr="008F0301" w:rsidRDefault="005B28AC" w:rsidP="008F0301">
      <w:pPr>
        <w:pStyle w:val="a0"/>
        <w:numPr>
          <w:ilvl w:val="0"/>
          <w:numId w:val="0"/>
        </w:numPr>
        <w:spacing w:before="0" w:after="0" w:line="312" w:lineRule="auto"/>
        <w:ind w:firstLine="709"/>
        <w:rPr>
          <w:rFonts w:ascii="Times New Roman" w:hAnsi="Times New Roman" w:cs="Times New Roman"/>
          <w:sz w:val="28"/>
          <w:szCs w:val="28"/>
        </w:rPr>
      </w:pPr>
      <w:r w:rsidRPr="008F0301">
        <w:rPr>
          <w:rFonts w:ascii="Times New Roman" w:hAnsi="Times New Roman" w:cs="Times New Roman"/>
          <w:sz w:val="28"/>
          <w:szCs w:val="28"/>
        </w:rPr>
        <w:t>Типовые правила охраны коммунальных тепловых сетей, утвержденные приказом Министерства строительства Российской Федерации от 17</w:t>
      </w:r>
      <w:r w:rsidR="00873392">
        <w:rPr>
          <w:rFonts w:ascii="Times New Roman" w:hAnsi="Times New Roman" w:cs="Times New Roman"/>
          <w:sz w:val="28"/>
          <w:szCs w:val="28"/>
        </w:rPr>
        <w:t xml:space="preserve"> августа </w:t>
      </w:r>
      <w:r w:rsidRPr="008F0301">
        <w:rPr>
          <w:rFonts w:ascii="Times New Roman" w:hAnsi="Times New Roman" w:cs="Times New Roman"/>
          <w:sz w:val="28"/>
          <w:szCs w:val="28"/>
        </w:rPr>
        <w:t>1992</w:t>
      </w:r>
      <w:r w:rsidR="00873392">
        <w:rPr>
          <w:rFonts w:ascii="Times New Roman" w:hAnsi="Times New Roman" w:cs="Times New Roman"/>
          <w:sz w:val="28"/>
          <w:szCs w:val="28"/>
        </w:rPr>
        <w:t xml:space="preserve"> </w:t>
      </w:r>
      <w:r w:rsidR="004E5E0C">
        <w:rPr>
          <w:rFonts w:ascii="Times New Roman" w:hAnsi="Times New Roman" w:cs="Times New Roman"/>
          <w:sz w:val="28"/>
          <w:szCs w:val="28"/>
        </w:rPr>
        <w:t>г.</w:t>
      </w:r>
      <w:r w:rsidRPr="008F0301">
        <w:rPr>
          <w:rFonts w:ascii="Times New Roman" w:hAnsi="Times New Roman" w:cs="Times New Roman"/>
          <w:sz w:val="28"/>
          <w:szCs w:val="28"/>
        </w:rPr>
        <w:t xml:space="preserve"> № 197.</w:t>
      </w:r>
    </w:p>
    <w:p w:rsidR="005B28AC" w:rsidRPr="008F0301" w:rsidRDefault="005B28AC" w:rsidP="008F0301">
      <w:pPr>
        <w:pStyle w:val="a7"/>
        <w:spacing w:line="312" w:lineRule="auto"/>
        <w:ind w:firstLine="709"/>
        <w:rPr>
          <w:snapToGrid w:val="0"/>
          <w:sz w:val="28"/>
          <w:szCs w:val="28"/>
        </w:rPr>
      </w:pPr>
      <w:r w:rsidRPr="008F0301">
        <w:rPr>
          <w:snapToGrid w:val="0"/>
          <w:sz w:val="28"/>
          <w:szCs w:val="28"/>
        </w:rPr>
        <w:t xml:space="preserve">Для электроподстанций размер санитарно-защитной зоны устанавливается в зависимости от типа (открытые, закрытые), мощности </w:t>
      </w:r>
      <w:r w:rsidR="00873392">
        <w:rPr>
          <w:snapToGrid w:val="0"/>
          <w:sz w:val="28"/>
          <w:szCs w:val="28"/>
        </w:rPr>
        <w:br/>
      </w:r>
      <w:r w:rsidRPr="008F0301">
        <w:rPr>
          <w:snapToGrid w:val="0"/>
          <w:sz w:val="28"/>
          <w:szCs w:val="28"/>
        </w:rPr>
        <w:t xml:space="preserve">на основании расчетов физического воздействия на атмосферный воздух, </w:t>
      </w:r>
      <w:r w:rsidR="00873392">
        <w:rPr>
          <w:snapToGrid w:val="0"/>
          <w:sz w:val="28"/>
          <w:szCs w:val="28"/>
        </w:rPr>
        <w:br/>
      </w:r>
      <w:r w:rsidRPr="008F0301">
        <w:rPr>
          <w:snapToGrid w:val="0"/>
          <w:sz w:val="28"/>
          <w:szCs w:val="28"/>
        </w:rPr>
        <w:t>а также результатов натурных измерений.</w:t>
      </w:r>
    </w:p>
    <w:p w:rsidR="005B28AC" w:rsidRPr="008F0301" w:rsidRDefault="005B28AC" w:rsidP="008F0301">
      <w:pPr>
        <w:pStyle w:val="a7"/>
        <w:spacing w:line="312" w:lineRule="auto"/>
        <w:ind w:firstLine="709"/>
        <w:rPr>
          <w:snapToGrid w:val="0"/>
          <w:sz w:val="28"/>
          <w:szCs w:val="28"/>
        </w:rPr>
      </w:pPr>
      <w:r w:rsidRPr="008F0301">
        <w:rPr>
          <w:snapToGrid w:val="0"/>
          <w:sz w:val="28"/>
          <w:szCs w:val="28"/>
        </w:rPr>
        <w:t xml:space="preserve">В соответствии с пунктом 7.1.10. </w:t>
      </w:r>
      <w:proofErr w:type="gramStart"/>
      <w:r w:rsidRPr="008F0301">
        <w:rPr>
          <w:snapToGrid w:val="0"/>
          <w:sz w:val="28"/>
          <w:szCs w:val="28"/>
        </w:rPr>
        <w:t xml:space="preserve">СанПиН 2.2.1/2.1.1.1200-03 </w:t>
      </w:r>
      <w:r w:rsidR="00873392">
        <w:rPr>
          <w:snapToGrid w:val="0"/>
          <w:sz w:val="28"/>
          <w:szCs w:val="28"/>
        </w:rPr>
        <w:br/>
      </w:r>
      <w:r w:rsidRPr="008F0301">
        <w:rPr>
          <w:snapToGrid w:val="0"/>
          <w:sz w:val="28"/>
          <w:szCs w:val="28"/>
        </w:rPr>
        <w:t xml:space="preserve">для котельных, тепловой мощностью менее 200 Гкал, работающих </w:t>
      </w:r>
      <w:r w:rsidR="00873392">
        <w:rPr>
          <w:snapToGrid w:val="0"/>
          <w:sz w:val="28"/>
          <w:szCs w:val="28"/>
        </w:rPr>
        <w:br/>
      </w:r>
      <w:r w:rsidRPr="008F0301">
        <w:rPr>
          <w:snapToGrid w:val="0"/>
          <w:sz w:val="28"/>
          <w:szCs w:val="28"/>
        </w:rPr>
        <w:t xml:space="preserve">на твердом, жидком и газообразном топливе, размер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(шум, вибрация, электромагнитные поля и др.), </w:t>
      </w:r>
      <w:r w:rsidR="00873392">
        <w:rPr>
          <w:snapToGrid w:val="0"/>
          <w:sz w:val="28"/>
          <w:szCs w:val="28"/>
        </w:rPr>
        <w:br/>
      </w:r>
      <w:r w:rsidRPr="008F0301">
        <w:rPr>
          <w:snapToGrid w:val="0"/>
          <w:sz w:val="28"/>
          <w:szCs w:val="28"/>
        </w:rPr>
        <w:t>а также на основании результатов натурных исследований и измерений.</w:t>
      </w:r>
      <w:proofErr w:type="gramEnd"/>
    </w:p>
    <w:p w:rsidR="005B28AC" w:rsidRPr="008F0301" w:rsidRDefault="005B28AC" w:rsidP="008F0301">
      <w:pPr>
        <w:pStyle w:val="a7"/>
        <w:spacing w:line="312" w:lineRule="auto"/>
        <w:ind w:firstLine="709"/>
        <w:rPr>
          <w:snapToGrid w:val="0"/>
          <w:sz w:val="28"/>
          <w:szCs w:val="28"/>
        </w:rPr>
      </w:pPr>
      <w:proofErr w:type="gramStart"/>
      <w:r w:rsidRPr="008F0301">
        <w:rPr>
          <w:snapToGrid w:val="0"/>
          <w:sz w:val="28"/>
          <w:szCs w:val="28"/>
        </w:rPr>
        <w:t xml:space="preserve">В соответствии с Положением о создании охранных зон стационарных пунктов наблюдений за состоянием окружающей природной среды, </w:t>
      </w:r>
      <w:r w:rsidR="00873392">
        <w:rPr>
          <w:snapToGrid w:val="0"/>
          <w:sz w:val="28"/>
          <w:szCs w:val="28"/>
        </w:rPr>
        <w:br/>
      </w:r>
      <w:r w:rsidRPr="008F0301">
        <w:rPr>
          <w:snapToGrid w:val="0"/>
          <w:sz w:val="28"/>
          <w:szCs w:val="28"/>
        </w:rPr>
        <w:t xml:space="preserve">ее загрязнением 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w:t>
      </w:r>
      <w:r w:rsidR="00873392">
        <w:rPr>
          <w:snapToGrid w:val="0"/>
          <w:sz w:val="28"/>
          <w:szCs w:val="28"/>
        </w:rPr>
        <w:br/>
      </w:r>
      <w:r w:rsidRPr="008F0301">
        <w:rPr>
          <w:snapToGrid w:val="0"/>
          <w:sz w:val="28"/>
          <w:szCs w:val="28"/>
        </w:rPr>
        <w:t xml:space="preserve">на аэродромах) создаются охранные зоны в виде земельных участков </w:t>
      </w:r>
      <w:r w:rsidR="00873392">
        <w:rPr>
          <w:snapToGrid w:val="0"/>
          <w:sz w:val="28"/>
          <w:szCs w:val="28"/>
        </w:rPr>
        <w:br/>
      </w:r>
      <w:r w:rsidRPr="008F0301">
        <w:rPr>
          <w:snapToGrid w:val="0"/>
          <w:sz w:val="28"/>
          <w:szCs w:val="28"/>
        </w:rPr>
        <w:t>и частей акваторий, ограниченных на плане местности замкнутой линией, отстоящей от границ этих</w:t>
      </w:r>
      <w:proofErr w:type="gramEnd"/>
      <w:r w:rsidRPr="008F0301">
        <w:rPr>
          <w:snapToGrid w:val="0"/>
          <w:sz w:val="28"/>
          <w:szCs w:val="28"/>
        </w:rPr>
        <w:t xml:space="preserve"> пунктов на расстоянии, как правило, 200 метров </w:t>
      </w:r>
      <w:r w:rsidR="00873392">
        <w:rPr>
          <w:snapToGrid w:val="0"/>
          <w:sz w:val="28"/>
          <w:szCs w:val="28"/>
        </w:rPr>
        <w:br/>
      </w:r>
      <w:r w:rsidRPr="008F0301">
        <w:rPr>
          <w:snapToGrid w:val="0"/>
          <w:sz w:val="28"/>
          <w:szCs w:val="28"/>
        </w:rPr>
        <w:t>во все стороны. В пределах охранных зон стационарных пунктов наблюдений устанавливаются ограничения на хозяйственную деятельность, которая может повлиять на достоверность информации о состоянии окружающей природной среды, ее загрязнении.</w:t>
      </w:r>
    </w:p>
    <w:p w:rsidR="005B28AC" w:rsidRPr="008F0301" w:rsidRDefault="005B28AC" w:rsidP="008F0301">
      <w:pPr>
        <w:pStyle w:val="a7"/>
        <w:spacing w:line="312" w:lineRule="auto"/>
        <w:ind w:firstLine="709"/>
        <w:rPr>
          <w:snapToGrid w:val="0"/>
          <w:sz w:val="28"/>
          <w:szCs w:val="28"/>
        </w:rPr>
      </w:pPr>
      <w:r w:rsidRPr="008F0301">
        <w:rPr>
          <w:snapToGrid w:val="0"/>
          <w:sz w:val="28"/>
          <w:szCs w:val="28"/>
        </w:rPr>
        <w:t xml:space="preserve">Согласно статье 1 Градостроительного кодекса Российской Федерации к зонам с особыми условиями использования территорий относятся зоны затопления и подтопления. </w:t>
      </w:r>
    </w:p>
    <w:p w:rsidR="005B28AC" w:rsidRPr="008F0301" w:rsidRDefault="005B28AC" w:rsidP="008F0301">
      <w:pPr>
        <w:pStyle w:val="a7"/>
        <w:spacing w:line="312" w:lineRule="auto"/>
        <w:ind w:firstLine="709"/>
        <w:rPr>
          <w:sz w:val="28"/>
          <w:szCs w:val="28"/>
        </w:rPr>
      </w:pPr>
      <w:r w:rsidRPr="008F0301">
        <w:rPr>
          <w:sz w:val="28"/>
          <w:szCs w:val="28"/>
        </w:rPr>
        <w:lastRenderedPageBreak/>
        <w:t xml:space="preserve">Порядок установления, изменения и прекращения существования зон затопления, подтопления определяется в соответствии с Положением </w:t>
      </w:r>
      <w:r w:rsidR="00873392">
        <w:rPr>
          <w:sz w:val="28"/>
          <w:szCs w:val="28"/>
        </w:rPr>
        <w:br/>
      </w:r>
      <w:r w:rsidRPr="008F0301">
        <w:rPr>
          <w:sz w:val="28"/>
          <w:szCs w:val="28"/>
        </w:rPr>
        <w:t>о зонах затопления, подтопления, утвержденным постановлением Правительства Российской Федерации от 18</w:t>
      </w:r>
      <w:r w:rsidR="00873392">
        <w:rPr>
          <w:sz w:val="28"/>
          <w:szCs w:val="28"/>
        </w:rPr>
        <w:t xml:space="preserve"> апреля </w:t>
      </w:r>
      <w:r w:rsidRPr="008F0301">
        <w:rPr>
          <w:sz w:val="28"/>
          <w:szCs w:val="28"/>
        </w:rPr>
        <w:t xml:space="preserve">2014 </w:t>
      </w:r>
      <w:r w:rsidR="004E5E0C">
        <w:rPr>
          <w:sz w:val="28"/>
          <w:szCs w:val="28"/>
        </w:rPr>
        <w:t>г.</w:t>
      </w:r>
      <w:r w:rsidR="00873392">
        <w:rPr>
          <w:sz w:val="28"/>
          <w:szCs w:val="28"/>
        </w:rPr>
        <w:t xml:space="preserve"> </w:t>
      </w:r>
      <w:r w:rsidRPr="008F0301">
        <w:rPr>
          <w:sz w:val="28"/>
          <w:szCs w:val="28"/>
        </w:rPr>
        <w:t xml:space="preserve">№ 360 </w:t>
      </w:r>
      <w:r w:rsidR="00873392">
        <w:rPr>
          <w:sz w:val="28"/>
          <w:szCs w:val="28"/>
        </w:rPr>
        <w:br/>
      </w:r>
      <w:r w:rsidRPr="008F0301">
        <w:rPr>
          <w:sz w:val="28"/>
          <w:szCs w:val="28"/>
        </w:rPr>
        <w:t xml:space="preserve">(далее – Положение о зонах затопления, подтопления). </w:t>
      </w:r>
      <w:proofErr w:type="gramStart"/>
      <w:r w:rsidRPr="008F0301">
        <w:rPr>
          <w:sz w:val="28"/>
          <w:szCs w:val="28"/>
        </w:rPr>
        <w:t xml:space="preserve">В соответствии </w:t>
      </w:r>
      <w:r w:rsidR="00873392">
        <w:rPr>
          <w:sz w:val="28"/>
          <w:szCs w:val="28"/>
        </w:rPr>
        <w:br/>
      </w:r>
      <w:r w:rsidRPr="008F0301">
        <w:rPr>
          <w:sz w:val="28"/>
          <w:szCs w:val="28"/>
        </w:rPr>
        <w:t xml:space="preserve">с Положением о зонах затопления, подтопления, зоны затопления, подтопления устанавливаются или изменяются решением </w:t>
      </w:r>
      <w:r w:rsidR="00873392">
        <w:rPr>
          <w:sz w:val="28"/>
          <w:szCs w:val="28"/>
        </w:rPr>
        <w:br/>
      </w:r>
      <w:r w:rsidRPr="008F0301">
        <w:rPr>
          <w:sz w:val="28"/>
          <w:szCs w:val="28"/>
        </w:rPr>
        <w:t xml:space="preserve">Федерального агентства водных ресурсов (его территориальных органов) </w:t>
      </w:r>
      <w:r w:rsidR="00873392">
        <w:rPr>
          <w:sz w:val="28"/>
          <w:szCs w:val="28"/>
        </w:rPr>
        <w:br/>
      </w:r>
      <w:r w:rsidRPr="008F0301">
        <w:rPr>
          <w:sz w:val="28"/>
          <w:szCs w:val="28"/>
        </w:rPr>
        <w:t xml:space="preserve">на основании предложений органа исполнительной власти субъекта Российской Федерации, подготовленных совместно с органами местного самоуправления, об установлении границ зон затопления, подтопления </w:t>
      </w:r>
      <w:r w:rsidR="00873392">
        <w:rPr>
          <w:sz w:val="28"/>
          <w:szCs w:val="28"/>
        </w:rPr>
        <w:br/>
      </w:r>
      <w:r w:rsidRPr="008F0301">
        <w:rPr>
          <w:sz w:val="28"/>
          <w:szCs w:val="28"/>
        </w:rPr>
        <w:t>и сведений о границах этих зон, которые должны содержать графическое описание местоположения границ этих зон, перечень координат</w:t>
      </w:r>
      <w:proofErr w:type="gramEnd"/>
      <w:r w:rsidRPr="008F0301">
        <w:rPr>
          <w:sz w:val="28"/>
          <w:szCs w:val="28"/>
        </w:rPr>
        <w:t xml:space="preserve"> характерных границ таких зон в системе координат, установленной для ведения Единого государственного реестра недвижимости.</w:t>
      </w:r>
    </w:p>
    <w:p w:rsidR="005B28AC" w:rsidRPr="008F0301" w:rsidRDefault="005B28AC" w:rsidP="008F0301">
      <w:pPr>
        <w:autoSpaceDE w:val="0"/>
        <w:autoSpaceDN w:val="0"/>
        <w:adjustRightInd w:val="0"/>
        <w:spacing w:after="0" w:line="312" w:lineRule="auto"/>
        <w:ind w:firstLine="709"/>
        <w:jc w:val="both"/>
        <w:rPr>
          <w:rFonts w:ascii="Times New Roman" w:hAnsi="Times New Roman" w:cs="Times New Roman"/>
          <w:sz w:val="28"/>
          <w:szCs w:val="28"/>
        </w:rPr>
      </w:pPr>
      <w:r w:rsidRPr="008F0301">
        <w:rPr>
          <w:rFonts w:ascii="Times New Roman" w:hAnsi="Times New Roman" w:cs="Times New Roman"/>
          <w:sz w:val="28"/>
          <w:szCs w:val="28"/>
        </w:rPr>
        <w:t xml:space="preserve">Форма графического описания местоположения границ зон затопления, подтопления, а также требования к точности </w:t>
      </w:r>
      <w:proofErr w:type="gramStart"/>
      <w:r w:rsidRPr="008F0301">
        <w:rPr>
          <w:rFonts w:ascii="Times New Roman" w:hAnsi="Times New Roman" w:cs="Times New Roman"/>
          <w:sz w:val="28"/>
          <w:szCs w:val="28"/>
        </w:rPr>
        <w:t>определения координат характерных точек границ зоны</w:t>
      </w:r>
      <w:proofErr w:type="gramEnd"/>
      <w:r w:rsidRPr="008F0301">
        <w:rPr>
          <w:rFonts w:ascii="Times New Roman" w:hAnsi="Times New Roman" w:cs="Times New Roman"/>
          <w:sz w:val="28"/>
          <w:szCs w:val="28"/>
        </w:rPr>
        <w:t xml:space="preserve"> с особыми условиями использования территории, формату электронного документа, содержащего сведения </w:t>
      </w:r>
      <w:r w:rsidR="00873392">
        <w:rPr>
          <w:rFonts w:ascii="Times New Roman" w:hAnsi="Times New Roman" w:cs="Times New Roman"/>
          <w:sz w:val="28"/>
          <w:szCs w:val="28"/>
        </w:rPr>
        <w:br/>
      </w:r>
      <w:r w:rsidRPr="008F0301">
        <w:rPr>
          <w:rFonts w:ascii="Times New Roman" w:hAnsi="Times New Roman" w:cs="Times New Roman"/>
          <w:sz w:val="28"/>
          <w:szCs w:val="28"/>
        </w:rPr>
        <w:t>о границах зон затопления, подтопления, устанавливаются Министерством экономического развития Российской Федерации.</w:t>
      </w:r>
    </w:p>
    <w:p w:rsidR="005B28AC" w:rsidRPr="008F0301" w:rsidRDefault="005B28AC" w:rsidP="008F0301">
      <w:pPr>
        <w:autoSpaceDE w:val="0"/>
        <w:autoSpaceDN w:val="0"/>
        <w:adjustRightInd w:val="0"/>
        <w:spacing w:after="0" w:line="312" w:lineRule="auto"/>
        <w:ind w:firstLine="709"/>
        <w:jc w:val="both"/>
        <w:rPr>
          <w:rFonts w:ascii="Times New Roman" w:hAnsi="Times New Roman" w:cs="Times New Roman"/>
          <w:sz w:val="28"/>
          <w:szCs w:val="28"/>
        </w:rPr>
      </w:pPr>
      <w:r w:rsidRPr="008F0301">
        <w:rPr>
          <w:rFonts w:ascii="Times New Roman" w:hAnsi="Times New Roman" w:cs="Times New Roman"/>
          <w:sz w:val="28"/>
          <w:szCs w:val="28"/>
        </w:rPr>
        <w:t xml:space="preserve">Решение об установлении или изменении зон затопления, подтопления оформляется актом Федерального агентства водных ресурсов </w:t>
      </w:r>
      <w:r w:rsidR="00873392">
        <w:rPr>
          <w:rFonts w:ascii="Times New Roman" w:hAnsi="Times New Roman" w:cs="Times New Roman"/>
          <w:sz w:val="28"/>
          <w:szCs w:val="28"/>
        </w:rPr>
        <w:br/>
      </w:r>
      <w:r w:rsidRPr="008F0301">
        <w:rPr>
          <w:rFonts w:ascii="Times New Roman" w:hAnsi="Times New Roman" w:cs="Times New Roman"/>
          <w:sz w:val="28"/>
          <w:szCs w:val="28"/>
        </w:rPr>
        <w:t>(его территориальных органов).</w:t>
      </w:r>
    </w:p>
    <w:p w:rsidR="005B28AC" w:rsidRPr="008F0301" w:rsidRDefault="005B28AC" w:rsidP="008F0301">
      <w:pPr>
        <w:pStyle w:val="a7"/>
        <w:spacing w:line="312" w:lineRule="auto"/>
        <w:ind w:firstLine="709"/>
        <w:rPr>
          <w:snapToGrid w:val="0"/>
          <w:sz w:val="28"/>
          <w:szCs w:val="28"/>
        </w:rPr>
      </w:pPr>
      <w:r w:rsidRPr="008F0301">
        <w:rPr>
          <w:sz w:val="28"/>
          <w:szCs w:val="28"/>
        </w:rPr>
        <w:t xml:space="preserve">Согласно письму департамента природных ресурсов и охраны окружающей среды </w:t>
      </w:r>
      <w:r w:rsidRPr="00427D07">
        <w:rPr>
          <w:sz w:val="28"/>
          <w:szCs w:val="28"/>
        </w:rPr>
        <w:t>Приморского края № 37-05-50/6371 от 24</w:t>
      </w:r>
      <w:r w:rsidR="00873392" w:rsidRPr="00427D07">
        <w:rPr>
          <w:sz w:val="28"/>
          <w:szCs w:val="28"/>
        </w:rPr>
        <w:t xml:space="preserve"> сентября </w:t>
      </w:r>
      <w:r w:rsidR="00873392" w:rsidRPr="00427D07">
        <w:rPr>
          <w:sz w:val="28"/>
          <w:szCs w:val="28"/>
        </w:rPr>
        <w:br/>
      </w:r>
      <w:r w:rsidRPr="00427D07">
        <w:rPr>
          <w:sz w:val="28"/>
          <w:szCs w:val="28"/>
        </w:rPr>
        <w:t>2019</w:t>
      </w:r>
      <w:r w:rsidR="00873392" w:rsidRPr="00427D07">
        <w:rPr>
          <w:sz w:val="28"/>
          <w:szCs w:val="28"/>
        </w:rPr>
        <w:t xml:space="preserve"> </w:t>
      </w:r>
      <w:r w:rsidR="004E5E0C" w:rsidRPr="00427D07">
        <w:rPr>
          <w:sz w:val="28"/>
          <w:szCs w:val="28"/>
        </w:rPr>
        <w:t>г.</w:t>
      </w:r>
      <w:r w:rsidRPr="00427D07">
        <w:rPr>
          <w:sz w:val="28"/>
          <w:szCs w:val="28"/>
        </w:rPr>
        <w:t xml:space="preserve"> (Приложение 1),</w:t>
      </w:r>
      <w:r w:rsidRPr="00427D07">
        <w:rPr>
          <w:snapToGrid w:val="0"/>
          <w:sz w:val="28"/>
          <w:szCs w:val="28"/>
        </w:rPr>
        <w:t xml:space="preserve"> установленные границы зон затопления, подтопления на территории городского</w:t>
      </w:r>
      <w:r w:rsidRPr="008F0301">
        <w:rPr>
          <w:snapToGrid w:val="0"/>
          <w:sz w:val="28"/>
          <w:szCs w:val="28"/>
        </w:rPr>
        <w:t xml:space="preserve"> округа Большой Камень отсутствуют. </w:t>
      </w:r>
    </w:p>
    <w:p w:rsidR="005B28AC" w:rsidRPr="008F0301" w:rsidRDefault="005B28AC" w:rsidP="008F0301">
      <w:pPr>
        <w:pStyle w:val="a7"/>
        <w:spacing w:line="312" w:lineRule="auto"/>
        <w:ind w:firstLine="709"/>
        <w:rPr>
          <w:snapToGrid w:val="0"/>
          <w:sz w:val="28"/>
          <w:szCs w:val="28"/>
        </w:rPr>
      </w:pPr>
      <w:r w:rsidRPr="008F0301">
        <w:rPr>
          <w:snapToGrid w:val="0"/>
          <w:sz w:val="28"/>
          <w:szCs w:val="28"/>
        </w:rPr>
        <w:t xml:space="preserve">В настоящее время на территории городского округа </w:t>
      </w:r>
      <w:r w:rsidR="00873392">
        <w:rPr>
          <w:snapToGrid w:val="0"/>
          <w:sz w:val="28"/>
          <w:szCs w:val="28"/>
        </w:rPr>
        <w:br/>
      </w:r>
      <w:r w:rsidRPr="008F0301">
        <w:rPr>
          <w:snapToGrid w:val="0"/>
          <w:sz w:val="28"/>
          <w:szCs w:val="28"/>
        </w:rPr>
        <w:t xml:space="preserve">ООО ПК «Кадастровое дело» проводятся работы по формированию карты (плана) границ зон затопления, подтопления. По результатам выполненных работ администрацией городского округа Большой Камень будут направлены сведения в министерство природных ресурсов и охраны окружающей среды Приморского края о границах зон затопления, подтопления с предложением </w:t>
      </w:r>
      <w:r w:rsidRPr="008F0301">
        <w:rPr>
          <w:snapToGrid w:val="0"/>
          <w:sz w:val="28"/>
          <w:szCs w:val="28"/>
        </w:rPr>
        <w:lastRenderedPageBreak/>
        <w:t xml:space="preserve">о внесении в Единый государственный реестр недвижимости сведений </w:t>
      </w:r>
      <w:r w:rsidR="00873392">
        <w:rPr>
          <w:snapToGrid w:val="0"/>
          <w:sz w:val="28"/>
          <w:szCs w:val="28"/>
        </w:rPr>
        <w:br/>
      </w:r>
      <w:r w:rsidRPr="008F0301">
        <w:rPr>
          <w:snapToGrid w:val="0"/>
          <w:sz w:val="28"/>
          <w:szCs w:val="28"/>
        </w:rPr>
        <w:t>об их границах.</w:t>
      </w:r>
    </w:p>
    <w:p w:rsidR="005B28AC" w:rsidRPr="008F0301" w:rsidRDefault="005B28AC" w:rsidP="008F0301">
      <w:pPr>
        <w:pStyle w:val="a7"/>
        <w:spacing w:line="312" w:lineRule="auto"/>
        <w:ind w:firstLine="709"/>
        <w:rPr>
          <w:snapToGrid w:val="0"/>
          <w:sz w:val="28"/>
          <w:szCs w:val="28"/>
        </w:rPr>
      </w:pPr>
      <w:r w:rsidRPr="008F0301">
        <w:rPr>
          <w:snapToGrid w:val="0"/>
          <w:sz w:val="28"/>
          <w:szCs w:val="28"/>
        </w:rPr>
        <w:t xml:space="preserve">Информация о границах зон затопления, подтопления представлена </w:t>
      </w:r>
      <w:r w:rsidR="00873392">
        <w:rPr>
          <w:snapToGrid w:val="0"/>
          <w:sz w:val="28"/>
          <w:szCs w:val="28"/>
        </w:rPr>
        <w:br/>
      </w:r>
      <w:r w:rsidRPr="008F0301">
        <w:rPr>
          <w:snapToGrid w:val="0"/>
          <w:sz w:val="28"/>
          <w:szCs w:val="28"/>
        </w:rPr>
        <w:t xml:space="preserve">в графических материалах генерального плана «Карта современного использования территории городского округа Большой Камень» </w:t>
      </w:r>
      <w:r w:rsidR="00873392">
        <w:rPr>
          <w:snapToGrid w:val="0"/>
          <w:sz w:val="28"/>
          <w:szCs w:val="28"/>
        </w:rPr>
        <w:br/>
      </w:r>
      <w:r w:rsidRPr="008F0301">
        <w:rPr>
          <w:snapToGrid w:val="0"/>
          <w:sz w:val="28"/>
          <w:szCs w:val="28"/>
        </w:rPr>
        <w:t>в соответствии с данными, предоставленными администрацией городского округа Большой Камень.</w:t>
      </w:r>
    </w:p>
    <w:p w:rsidR="005B28AC" w:rsidRPr="008F0301" w:rsidRDefault="005B28AC" w:rsidP="008F0301">
      <w:pPr>
        <w:pStyle w:val="a7"/>
        <w:spacing w:line="312" w:lineRule="auto"/>
        <w:ind w:firstLine="709"/>
        <w:rPr>
          <w:snapToGrid w:val="0"/>
          <w:sz w:val="28"/>
          <w:szCs w:val="28"/>
        </w:rPr>
      </w:pPr>
      <w:r w:rsidRPr="008F0301">
        <w:rPr>
          <w:snapToGrid w:val="0"/>
          <w:sz w:val="28"/>
          <w:szCs w:val="28"/>
        </w:rPr>
        <w:t>В соответствии с п</w:t>
      </w:r>
      <w:r w:rsidR="00427D07">
        <w:rPr>
          <w:snapToGrid w:val="0"/>
          <w:sz w:val="28"/>
          <w:szCs w:val="28"/>
        </w:rPr>
        <w:t xml:space="preserve">унктом </w:t>
      </w:r>
      <w:r w:rsidRPr="008F0301">
        <w:rPr>
          <w:snapToGrid w:val="0"/>
          <w:sz w:val="28"/>
          <w:szCs w:val="28"/>
        </w:rPr>
        <w:t xml:space="preserve">6 статьи 67.1 Водного кодекса </w:t>
      </w:r>
      <w:r w:rsidR="00873392">
        <w:rPr>
          <w:snapToGrid w:val="0"/>
          <w:sz w:val="28"/>
          <w:szCs w:val="28"/>
        </w:rPr>
        <w:br/>
      </w:r>
      <w:r w:rsidRPr="008F0301">
        <w:rPr>
          <w:snapToGrid w:val="0"/>
          <w:sz w:val="28"/>
          <w:szCs w:val="28"/>
        </w:rPr>
        <w:t xml:space="preserve">Российской Федерации в границах зон затопления, подтопления, </w:t>
      </w:r>
      <w:r w:rsidR="00873392">
        <w:rPr>
          <w:snapToGrid w:val="0"/>
          <w:sz w:val="28"/>
          <w:szCs w:val="28"/>
        </w:rPr>
        <w:br/>
      </w:r>
      <w:r w:rsidRPr="008F0301">
        <w:rPr>
          <w:snapToGrid w:val="0"/>
          <w:sz w:val="28"/>
          <w:szCs w:val="28"/>
        </w:rPr>
        <w:t xml:space="preserve">в соответствии с законодательством Российской Федерации </w:t>
      </w:r>
      <w:r w:rsidR="00873392">
        <w:rPr>
          <w:snapToGrid w:val="0"/>
          <w:sz w:val="28"/>
          <w:szCs w:val="28"/>
        </w:rPr>
        <w:br/>
      </w:r>
      <w:r w:rsidRPr="008F0301">
        <w:rPr>
          <w:snapToGrid w:val="0"/>
          <w:sz w:val="28"/>
          <w:szCs w:val="28"/>
        </w:rPr>
        <w:t>о градостроительной деятельности отнесенных к зонам с особыми условиями использования территорий, запрещаются:</w:t>
      </w:r>
    </w:p>
    <w:p w:rsidR="005B28AC" w:rsidRPr="008F0301" w:rsidRDefault="005B28AC" w:rsidP="008F0301">
      <w:pPr>
        <w:autoSpaceDE w:val="0"/>
        <w:autoSpaceDN w:val="0"/>
        <w:adjustRightInd w:val="0"/>
        <w:spacing w:after="0" w:line="312" w:lineRule="auto"/>
        <w:ind w:firstLine="709"/>
        <w:jc w:val="both"/>
        <w:rPr>
          <w:rFonts w:ascii="Times New Roman" w:hAnsi="Times New Roman" w:cs="Times New Roman"/>
          <w:sz w:val="28"/>
          <w:szCs w:val="28"/>
        </w:rPr>
      </w:pPr>
      <w:r w:rsidRPr="008F0301">
        <w:rPr>
          <w:rFonts w:ascii="Times New Roman" w:hAnsi="Times New Roman" w:cs="Times New Roman"/>
          <w:sz w:val="28"/>
          <w:szCs w:val="28"/>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5B28AC" w:rsidRPr="008F0301" w:rsidRDefault="005B28AC" w:rsidP="008F0301">
      <w:pPr>
        <w:autoSpaceDE w:val="0"/>
        <w:autoSpaceDN w:val="0"/>
        <w:adjustRightInd w:val="0"/>
        <w:spacing w:after="0" w:line="312" w:lineRule="auto"/>
        <w:ind w:firstLine="709"/>
        <w:jc w:val="both"/>
        <w:rPr>
          <w:rFonts w:ascii="Times New Roman" w:hAnsi="Times New Roman" w:cs="Times New Roman"/>
          <w:sz w:val="28"/>
          <w:szCs w:val="28"/>
        </w:rPr>
      </w:pPr>
      <w:r w:rsidRPr="008F0301">
        <w:rPr>
          <w:rFonts w:ascii="Times New Roman" w:hAnsi="Times New Roman" w:cs="Times New Roman"/>
          <w:sz w:val="28"/>
          <w:szCs w:val="28"/>
        </w:rPr>
        <w:t>2) использование сточных вод в целях регулирования плодородия почв;</w:t>
      </w:r>
    </w:p>
    <w:p w:rsidR="005B28AC" w:rsidRPr="008F0301" w:rsidRDefault="005B28AC" w:rsidP="008F0301">
      <w:pPr>
        <w:autoSpaceDE w:val="0"/>
        <w:autoSpaceDN w:val="0"/>
        <w:adjustRightInd w:val="0"/>
        <w:spacing w:after="0" w:line="312" w:lineRule="auto"/>
        <w:ind w:firstLine="709"/>
        <w:jc w:val="both"/>
        <w:rPr>
          <w:rFonts w:ascii="Times New Roman" w:hAnsi="Times New Roman" w:cs="Times New Roman"/>
          <w:sz w:val="28"/>
          <w:szCs w:val="28"/>
        </w:rPr>
      </w:pPr>
      <w:r w:rsidRPr="008F0301">
        <w:rPr>
          <w:rFonts w:ascii="Times New Roman" w:hAnsi="Times New Roman" w:cs="Times New Roman"/>
          <w:sz w:val="28"/>
          <w:szCs w:val="28"/>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5B28AC" w:rsidRDefault="005B28AC" w:rsidP="008F0301">
      <w:pPr>
        <w:autoSpaceDE w:val="0"/>
        <w:autoSpaceDN w:val="0"/>
        <w:adjustRightInd w:val="0"/>
        <w:spacing w:after="0" w:line="312" w:lineRule="auto"/>
        <w:ind w:firstLine="709"/>
        <w:jc w:val="both"/>
        <w:rPr>
          <w:rFonts w:ascii="Times New Roman" w:hAnsi="Times New Roman" w:cs="Times New Roman"/>
          <w:sz w:val="28"/>
          <w:szCs w:val="28"/>
        </w:rPr>
      </w:pPr>
      <w:r w:rsidRPr="008F0301">
        <w:rPr>
          <w:rFonts w:ascii="Times New Roman" w:hAnsi="Times New Roman" w:cs="Times New Roman"/>
          <w:sz w:val="28"/>
          <w:szCs w:val="28"/>
        </w:rPr>
        <w:t>4) осуществление авиационных мер по борьбе с вредными организмами.</w:t>
      </w:r>
    </w:p>
    <w:p w:rsidR="005B28AC" w:rsidRDefault="005B28AC" w:rsidP="009C7BF6">
      <w:pPr>
        <w:pStyle w:val="2"/>
        <w:numPr>
          <w:ilvl w:val="1"/>
          <w:numId w:val="19"/>
        </w:numPr>
        <w:spacing w:before="120" w:after="120"/>
        <w:ind w:left="1418" w:hanging="709"/>
        <w:rPr>
          <w:szCs w:val="28"/>
        </w:rPr>
      </w:pPr>
      <w:r w:rsidRPr="00F50F19">
        <w:rPr>
          <w:szCs w:val="28"/>
        </w:rPr>
        <w:t xml:space="preserve">Перечень и характеристика основных факторов риска возникновения чрезвычайных ситуаций природного </w:t>
      </w:r>
      <w:r w:rsidR="00314B35">
        <w:rPr>
          <w:szCs w:val="28"/>
        </w:rPr>
        <w:br/>
      </w:r>
      <w:r w:rsidRPr="00F50F19">
        <w:rPr>
          <w:szCs w:val="28"/>
        </w:rPr>
        <w:t>и техногенного характера</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rsidR="005B28AC" w:rsidRPr="006F55F3" w:rsidRDefault="005B28AC" w:rsidP="00873392">
      <w:pPr>
        <w:pStyle w:val="a7"/>
        <w:spacing w:line="312" w:lineRule="auto"/>
        <w:ind w:firstLine="680"/>
        <w:rPr>
          <w:sz w:val="28"/>
          <w:szCs w:val="28"/>
        </w:rPr>
      </w:pPr>
      <w:r w:rsidRPr="006F55F3">
        <w:rPr>
          <w:sz w:val="28"/>
          <w:szCs w:val="28"/>
        </w:rPr>
        <w:t xml:space="preserve">Согласно ГОСТ </w:t>
      </w:r>
      <w:proofErr w:type="gramStart"/>
      <w:r w:rsidRPr="006F55F3">
        <w:rPr>
          <w:sz w:val="28"/>
          <w:szCs w:val="28"/>
        </w:rPr>
        <w:t>Р</w:t>
      </w:r>
      <w:proofErr w:type="gramEnd"/>
      <w:r w:rsidRPr="006F55F3">
        <w:rPr>
          <w:sz w:val="28"/>
          <w:szCs w:val="28"/>
        </w:rPr>
        <w:t xml:space="preserve"> 22.0.02-2016 «Безопасность в чрезвычайных ситуациях. Термины и определения», чрезвычайная ситуация (далее – ЧС) </w:t>
      </w:r>
      <w:r w:rsidRPr="006F55F3">
        <w:rPr>
          <w:sz w:val="28"/>
          <w:szCs w:val="28"/>
        </w:rPr>
        <w:noBreakHyphen/>
        <w:t xml:space="preserve"> это обстановка на определенной территории, сложившаяся в результате аварии, опасного природного явления, катастрофы, стихийного </w:t>
      </w:r>
      <w:r w:rsidR="00873392">
        <w:rPr>
          <w:sz w:val="28"/>
          <w:szCs w:val="28"/>
        </w:rPr>
        <w:br/>
      </w:r>
      <w:r w:rsidRPr="006F55F3">
        <w:rPr>
          <w:sz w:val="28"/>
          <w:szCs w:val="28"/>
        </w:rPr>
        <w:t>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5B28AC" w:rsidRPr="006F55F3" w:rsidRDefault="005B28AC" w:rsidP="00873392">
      <w:pPr>
        <w:pStyle w:val="a7"/>
        <w:spacing w:line="312" w:lineRule="auto"/>
        <w:ind w:firstLine="680"/>
        <w:rPr>
          <w:sz w:val="28"/>
          <w:szCs w:val="28"/>
        </w:rPr>
      </w:pPr>
      <w:r w:rsidRPr="006F55F3">
        <w:rPr>
          <w:sz w:val="28"/>
          <w:szCs w:val="28"/>
        </w:rPr>
        <w:lastRenderedPageBreak/>
        <w:t>Источниками ЧС являются: опасное техногенное происшествие, авария, катастрофа, опасное природное явление, стихийное бедствие, широко распространенная инфекционная болезнь людей, сельскохозяйственных животных и растений, в результате чего произошла или может возникнуть чрезвычайная ситуация.</w:t>
      </w:r>
    </w:p>
    <w:p w:rsidR="005B28AC" w:rsidRPr="006F55F3" w:rsidRDefault="005B28AC" w:rsidP="00873392">
      <w:pPr>
        <w:pStyle w:val="a7"/>
        <w:spacing w:line="312" w:lineRule="auto"/>
        <w:ind w:firstLine="680"/>
        <w:rPr>
          <w:sz w:val="28"/>
          <w:szCs w:val="28"/>
        </w:rPr>
      </w:pPr>
      <w:proofErr w:type="gramStart"/>
      <w:r w:rsidRPr="006F55F3">
        <w:rPr>
          <w:sz w:val="28"/>
          <w:szCs w:val="28"/>
        </w:rPr>
        <w:t>Различают ЧС по характеру источника (природные, техногенные, биолого-социальные) и по масштабам (локальные, местные, территориальные, региональные, федеральные и трансграничные).</w:t>
      </w:r>
      <w:proofErr w:type="gramEnd"/>
    </w:p>
    <w:p w:rsidR="005B28AC" w:rsidRPr="006F55F3" w:rsidRDefault="005B28AC" w:rsidP="00873392">
      <w:pPr>
        <w:pStyle w:val="a7"/>
        <w:spacing w:line="312" w:lineRule="auto"/>
        <w:ind w:firstLine="680"/>
        <w:rPr>
          <w:sz w:val="28"/>
          <w:szCs w:val="28"/>
        </w:rPr>
      </w:pPr>
      <w:r w:rsidRPr="006F55F3">
        <w:rPr>
          <w:sz w:val="28"/>
          <w:szCs w:val="28"/>
        </w:rPr>
        <w:t>В соответствии с Федеральным законом от 21</w:t>
      </w:r>
      <w:r w:rsidR="009C7BF6">
        <w:rPr>
          <w:sz w:val="28"/>
          <w:szCs w:val="28"/>
        </w:rPr>
        <w:t xml:space="preserve"> </w:t>
      </w:r>
      <w:r w:rsidR="00873392">
        <w:rPr>
          <w:sz w:val="28"/>
          <w:szCs w:val="28"/>
        </w:rPr>
        <w:t xml:space="preserve">декабря </w:t>
      </w:r>
      <w:r w:rsidRPr="006F55F3">
        <w:rPr>
          <w:sz w:val="28"/>
          <w:szCs w:val="28"/>
        </w:rPr>
        <w:t>1994</w:t>
      </w:r>
      <w:r w:rsidR="00873392">
        <w:rPr>
          <w:sz w:val="28"/>
          <w:szCs w:val="28"/>
        </w:rPr>
        <w:t xml:space="preserve"> </w:t>
      </w:r>
      <w:r w:rsidR="004E5E0C">
        <w:rPr>
          <w:sz w:val="28"/>
          <w:szCs w:val="28"/>
        </w:rPr>
        <w:t>г.</w:t>
      </w:r>
      <w:r w:rsidRPr="006F55F3">
        <w:rPr>
          <w:sz w:val="28"/>
          <w:szCs w:val="28"/>
        </w:rPr>
        <w:t xml:space="preserve"> </w:t>
      </w:r>
      <w:r w:rsidR="00873392">
        <w:rPr>
          <w:sz w:val="28"/>
          <w:szCs w:val="28"/>
        </w:rPr>
        <w:br/>
      </w:r>
      <w:r w:rsidRPr="006F55F3">
        <w:rPr>
          <w:sz w:val="28"/>
          <w:szCs w:val="28"/>
        </w:rPr>
        <w:t xml:space="preserve">№ 68-ФЗ «О защите населения и территорий от чрезвычайных ситуаций природного и техногенного характера» мероприятия, направленные </w:t>
      </w:r>
      <w:r w:rsidR="00873392">
        <w:rPr>
          <w:sz w:val="28"/>
          <w:szCs w:val="28"/>
        </w:rPr>
        <w:br/>
      </w:r>
      <w:r w:rsidRPr="006F55F3">
        <w:rPr>
          <w:sz w:val="28"/>
          <w:szCs w:val="28"/>
        </w:rPr>
        <w:t>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w:t>
      </w:r>
      <w:r w:rsidR="00873392">
        <w:rPr>
          <w:sz w:val="28"/>
          <w:szCs w:val="28"/>
        </w:rPr>
        <w:t>временно.</w:t>
      </w:r>
    </w:p>
    <w:p w:rsidR="005B28AC" w:rsidRPr="006F55F3" w:rsidRDefault="005B28AC" w:rsidP="00873392">
      <w:pPr>
        <w:pStyle w:val="a7"/>
        <w:spacing w:line="312" w:lineRule="auto"/>
        <w:ind w:firstLine="680"/>
        <w:rPr>
          <w:sz w:val="28"/>
          <w:szCs w:val="28"/>
        </w:rPr>
      </w:pPr>
      <w:r w:rsidRPr="006F55F3">
        <w:rPr>
          <w:sz w:val="28"/>
          <w:szCs w:val="28"/>
        </w:rPr>
        <w:t xml:space="preserve">Планирование и осуществление мероприятий по защите населения </w:t>
      </w:r>
      <w:r w:rsidR="00873392">
        <w:rPr>
          <w:sz w:val="28"/>
          <w:szCs w:val="28"/>
        </w:rPr>
        <w:br/>
      </w:r>
      <w:r w:rsidRPr="006F55F3">
        <w:rPr>
          <w:sz w:val="28"/>
          <w:szCs w:val="28"/>
        </w:rPr>
        <w:t>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5B28AC" w:rsidRPr="006F55F3" w:rsidRDefault="005B28AC" w:rsidP="00873392">
      <w:pPr>
        <w:pStyle w:val="a7"/>
        <w:spacing w:line="312" w:lineRule="auto"/>
        <w:ind w:firstLine="680"/>
        <w:rPr>
          <w:sz w:val="28"/>
          <w:szCs w:val="28"/>
        </w:rPr>
      </w:pPr>
      <w:r w:rsidRPr="006F55F3">
        <w:rPr>
          <w:sz w:val="28"/>
          <w:szCs w:val="28"/>
        </w:rPr>
        <w:t>Раздел подготовлен на основе:</w:t>
      </w:r>
    </w:p>
    <w:p w:rsidR="005B28AC" w:rsidRPr="00427D07" w:rsidRDefault="005B28AC" w:rsidP="00873392">
      <w:pPr>
        <w:pStyle w:val="a0"/>
        <w:numPr>
          <w:ilvl w:val="0"/>
          <w:numId w:val="21"/>
        </w:numPr>
        <w:spacing w:before="0" w:after="0" w:line="312" w:lineRule="auto"/>
        <w:ind w:left="0" w:firstLine="680"/>
        <w:rPr>
          <w:rFonts w:ascii="Times New Roman" w:hAnsi="Times New Roman"/>
          <w:sz w:val="28"/>
          <w:szCs w:val="28"/>
        </w:rPr>
      </w:pPr>
      <w:r w:rsidRPr="006F55F3">
        <w:rPr>
          <w:rFonts w:ascii="Times New Roman" w:hAnsi="Times New Roman"/>
          <w:sz w:val="28"/>
          <w:szCs w:val="28"/>
        </w:rPr>
        <w:t xml:space="preserve">письма </w:t>
      </w:r>
      <w:r w:rsidRPr="00427D07">
        <w:rPr>
          <w:rFonts w:ascii="Times New Roman" w:hAnsi="Times New Roman"/>
          <w:sz w:val="28"/>
          <w:szCs w:val="28"/>
        </w:rPr>
        <w:t>департамента гражданской защиты П</w:t>
      </w:r>
      <w:r w:rsidR="00427D07">
        <w:rPr>
          <w:rFonts w:ascii="Times New Roman" w:hAnsi="Times New Roman"/>
          <w:sz w:val="28"/>
          <w:szCs w:val="28"/>
        </w:rPr>
        <w:t xml:space="preserve">риморского края № 01/9218 от 03 сентября </w:t>
      </w:r>
      <w:r w:rsidR="00427D07" w:rsidRPr="00427D07">
        <w:rPr>
          <w:rFonts w:ascii="Times New Roman" w:hAnsi="Times New Roman"/>
          <w:sz w:val="28"/>
          <w:szCs w:val="28"/>
        </w:rPr>
        <w:t xml:space="preserve"> </w:t>
      </w:r>
      <w:r w:rsidRPr="00427D07">
        <w:rPr>
          <w:rFonts w:ascii="Times New Roman" w:hAnsi="Times New Roman"/>
          <w:sz w:val="28"/>
          <w:szCs w:val="28"/>
        </w:rPr>
        <w:t>2019</w:t>
      </w:r>
      <w:r w:rsidR="00427D07">
        <w:rPr>
          <w:rFonts w:ascii="Times New Roman" w:hAnsi="Times New Roman"/>
          <w:sz w:val="28"/>
          <w:szCs w:val="28"/>
        </w:rPr>
        <w:t xml:space="preserve"> г.</w:t>
      </w:r>
      <w:r w:rsidRPr="00427D07">
        <w:rPr>
          <w:rFonts w:ascii="Times New Roman" w:hAnsi="Times New Roman"/>
          <w:sz w:val="28"/>
          <w:szCs w:val="28"/>
        </w:rPr>
        <w:t xml:space="preserve"> (Приложение 2);</w:t>
      </w:r>
    </w:p>
    <w:p w:rsidR="005B28AC" w:rsidRPr="00427D07" w:rsidRDefault="005B28AC" w:rsidP="00873392">
      <w:pPr>
        <w:pStyle w:val="a0"/>
        <w:numPr>
          <w:ilvl w:val="0"/>
          <w:numId w:val="21"/>
        </w:numPr>
        <w:spacing w:before="0" w:after="0" w:line="312" w:lineRule="auto"/>
        <w:ind w:left="0" w:firstLine="680"/>
        <w:rPr>
          <w:rFonts w:ascii="Times New Roman" w:hAnsi="Times New Roman"/>
          <w:sz w:val="28"/>
          <w:szCs w:val="28"/>
        </w:rPr>
      </w:pPr>
      <w:r w:rsidRPr="00427D07">
        <w:rPr>
          <w:rFonts w:ascii="Times New Roman" w:hAnsi="Times New Roman"/>
          <w:sz w:val="28"/>
          <w:szCs w:val="28"/>
        </w:rPr>
        <w:t xml:space="preserve">письма муниципального казённого учреждения «Управление по делам гражданской обороны и чрезвычайным ситуациям городского округа Большой Камень» (МКУ «УГО ЧС «Большой Камень») № 401-10 </w:t>
      </w:r>
      <w:r w:rsidR="00873392" w:rsidRPr="00427D07">
        <w:rPr>
          <w:rFonts w:ascii="Times New Roman" w:hAnsi="Times New Roman"/>
          <w:sz w:val="28"/>
          <w:szCs w:val="28"/>
        </w:rPr>
        <w:br/>
      </w:r>
      <w:r w:rsidRPr="00427D07">
        <w:rPr>
          <w:rFonts w:ascii="Times New Roman" w:hAnsi="Times New Roman"/>
          <w:sz w:val="28"/>
          <w:szCs w:val="28"/>
        </w:rPr>
        <w:t>от</w:t>
      </w:r>
      <w:r w:rsidR="00873392" w:rsidRPr="00427D07">
        <w:rPr>
          <w:rFonts w:ascii="Times New Roman" w:hAnsi="Times New Roman"/>
          <w:sz w:val="28"/>
          <w:szCs w:val="28"/>
        </w:rPr>
        <w:t xml:space="preserve"> </w:t>
      </w:r>
      <w:r w:rsidRPr="00427D07">
        <w:rPr>
          <w:rFonts w:ascii="Times New Roman" w:hAnsi="Times New Roman"/>
          <w:sz w:val="28"/>
          <w:szCs w:val="28"/>
        </w:rPr>
        <w:t>09</w:t>
      </w:r>
      <w:r w:rsidR="00873392" w:rsidRPr="00427D07">
        <w:rPr>
          <w:rFonts w:ascii="Times New Roman" w:hAnsi="Times New Roman"/>
          <w:sz w:val="28"/>
          <w:szCs w:val="28"/>
        </w:rPr>
        <w:t xml:space="preserve"> сентября </w:t>
      </w:r>
      <w:r w:rsidRPr="00427D07">
        <w:rPr>
          <w:rFonts w:ascii="Times New Roman" w:hAnsi="Times New Roman"/>
          <w:sz w:val="28"/>
          <w:szCs w:val="28"/>
        </w:rPr>
        <w:t xml:space="preserve">2019 </w:t>
      </w:r>
      <w:r w:rsidR="004E5E0C" w:rsidRPr="00427D07">
        <w:rPr>
          <w:rFonts w:ascii="Times New Roman" w:hAnsi="Times New Roman"/>
          <w:sz w:val="28"/>
          <w:szCs w:val="28"/>
        </w:rPr>
        <w:t>г.</w:t>
      </w:r>
      <w:r w:rsidR="00873392" w:rsidRPr="00427D07">
        <w:rPr>
          <w:rFonts w:ascii="Times New Roman" w:hAnsi="Times New Roman"/>
          <w:sz w:val="28"/>
          <w:szCs w:val="28"/>
        </w:rPr>
        <w:t xml:space="preserve"> </w:t>
      </w:r>
      <w:r w:rsidRPr="00427D07">
        <w:rPr>
          <w:rFonts w:ascii="Times New Roman" w:hAnsi="Times New Roman"/>
          <w:sz w:val="28"/>
          <w:szCs w:val="28"/>
        </w:rPr>
        <w:t>(Приложение 3);</w:t>
      </w:r>
    </w:p>
    <w:p w:rsidR="005B28AC" w:rsidRPr="00427D07" w:rsidRDefault="005B28AC" w:rsidP="00873392">
      <w:pPr>
        <w:pStyle w:val="a0"/>
        <w:numPr>
          <w:ilvl w:val="0"/>
          <w:numId w:val="21"/>
        </w:numPr>
        <w:spacing w:before="0" w:after="0" w:line="312" w:lineRule="auto"/>
        <w:ind w:left="0" w:firstLine="680"/>
        <w:rPr>
          <w:rFonts w:ascii="Times New Roman" w:hAnsi="Times New Roman"/>
          <w:sz w:val="28"/>
          <w:szCs w:val="28"/>
        </w:rPr>
      </w:pPr>
      <w:r w:rsidRPr="00427D07">
        <w:rPr>
          <w:rFonts w:ascii="Times New Roman" w:hAnsi="Times New Roman"/>
          <w:sz w:val="28"/>
          <w:szCs w:val="28"/>
        </w:rPr>
        <w:t>письма Главного Управления МЧС России по Приморскому краю № 5262-4-2 от 17</w:t>
      </w:r>
      <w:r w:rsidR="00873392" w:rsidRPr="00427D07">
        <w:rPr>
          <w:rFonts w:ascii="Times New Roman" w:hAnsi="Times New Roman"/>
          <w:sz w:val="28"/>
          <w:szCs w:val="28"/>
        </w:rPr>
        <w:t xml:space="preserve"> сентября </w:t>
      </w:r>
      <w:r w:rsidRPr="00427D07">
        <w:rPr>
          <w:rFonts w:ascii="Times New Roman" w:hAnsi="Times New Roman"/>
          <w:sz w:val="28"/>
          <w:szCs w:val="28"/>
        </w:rPr>
        <w:t>2019</w:t>
      </w:r>
      <w:r w:rsidR="00873392" w:rsidRPr="00427D07">
        <w:rPr>
          <w:rFonts w:ascii="Times New Roman" w:hAnsi="Times New Roman"/>
          <w:sz w:val="28"/>
          <w:szCs w:val="28"/>
        </w:rPr>
        <w:t xml:space="preserve"> </w:t>
      </w:r>
      <w:r w:rsidR="004E5E0C" w:rsidRPr="00427D07">
        <w:rPr>
          <w:rFonts w:ascii="Times New Roman" w:hAnsi="Times New Roman"/>
          <w:sz w:val="28"/>
          <w:szCs w:val="28"/>
        </w:rPr>
        <w:t>г.</w:t>
      </w:r>
      <w:r w:rsidRPr="00427D07">
        <w:rPr>
          <w:rFonts w:ascii="Times New Roman" w:hAnsi="Times New Roman"/>
          <w:sz w:val="28"/>
          <w:szCs w:val="28"/>
        </w:rPr>
        <w:t xml:space="preserve"> (Приложение 4); </w:t>
      </w:r>
    </w:p>
    <w:p w:rsidR="005B28AC" w:rsidRPr="006F55F3" w:rsidRDefault="005B28AC" w:rsidP="00873392">
      <w:pPr>
        <w:pStyle w:val="a0"/>
        <w:numPr>
          <w:ilvl w:val="0"/>
          <w:numId w:val="21"/>
        </w:numPr>
        <w:spacing w:before="0" w:after="0" w:line="312" w:lineRule="auto"/>
        <w:ind w:left="0" w:firstLine="680"/>
        <w:rPr>
          <w:rFonts w:ascii="Times New Roman" w:hAnsi="Times New Roman"/>
          <w:sz w:val="28"/>
          <w:szCs w:val="28"/>
        </w:rPr>
      </w:pPr>
      <w:r w:rsidRPr="00427D07">
        <w:rPr>
          <w:rFonts w:ascii="Times New Roman" w:hAnsi="Times New Roman"/>
          <w:sz w:val="28"/>
          <w:szCs w:val="28"/>
        </w:rPr>
        <w:t>Паспорта безопасности городского</w:t>
      </w:r>
      <w:r w:rsidRPr="006F55F3">
        <w:rPr>
          <w:rFonts w:ascii="Times New Roman" w:hAnsi="Times New Roman"/>
          <w:sz w:val="28"/>
          <w:szCs w:val="28"/>
        </w:rPr>
        <w:t xml:space="preserve"> округа Большой Камень (далее – Паспорт безопасности).</w:t>
      </w:r>
    </w:p>
    <w:p w:rsidR="005B28AC" w:rsidRPr="006F55F3" w:rsidRDefault="005B28AC" w:rsidP="00873392">
      <w:pPr>
        <w:pStyle w:val="a7"/>
        <w:spacing w:line="312" w:lineRule="auto"/>
        <w:ind w:firstLine="680"/>
        <w:rPr>
          <w:sz w:val="28"/>
          <w:szCs w:val="28"/>
        </w:rPr>
      </w:pPr>
      <w:proofErr w:type="gramStart"/>
      <w:r w:rsidRPr="006F55F3">
        <w:rPr>
          <w:sz w:val="28"/>
          <w:szCs w:val="28"/>
        </w:rPr>
        <w:t xml:space="preserve">Раздел разработан с целью определения на основе анализа факторов риска возникновения ЧС природного, техногенного и биолого-социального характера и иных угроз проектируемой территории целесообразности разработки и проведения мероприятий по минимизации их последствий, предупреждения ЧС и обеспечения пожарной безопасности, а также </w:t>
      </w:r>
      <w:r w:rsidRPr="006F55F3">
        <w:rPr>
          <w:sz w:val="28"/>
          <w:szCs w:val="28"/>
        </w:rPr>
        <w:lastRenderedPageBreak/>
        <w:t>выявления территорий, возможности застройки и хозяйственного использования которых ограничены действием указанных факторов.</w:t>
      </w:r>
      <w:proofErr w:type="gramEnd"/>
    </w:p>
    <w:p w:rsidR="005B28AC" w:rsidRDefault="005B28AC" w:rsidP="00873392">
      <w:pPr>
        <w:pStyle w:val="a7"/>
        <w:spacing w:line="312" w:lineRule="auto"/>
        <w:ind w:firstLine="680"/>
        <w:rPr>
          <w:sz w:val="28"/>
          <w:szCs w:val="28"/>
        </w:rPr>
      </w:pPr>
      <w:r w:rsidRPr="006F55F3">
        <w:rPr>
          <w:sz w:val="28"/>
          <w:szCs w:val="28"/>
        </w:rPr>
        <w:t xml:space="preserve">Территории и объекты, подверженные риску возникновения чрезвычайных ситуаций природного и техногенного характера отображены </w:t>
      </w:r>
      <w:r w:rsidR="00873392">
        <w:rPr>
          <w:sz w:val="28"/>
          <w:szCs w:val="28"/>
        </w:rPr>
        <w:br/>
      </w:r>
      <w:r w:rsidRPr="006F55F3">
        <w:rPr>
          <w:sz w:val="28"/>
          <w:szCs w:val="28"/>
        </w:rPr>
        <w:t xml:space="preserve">в графических материалах генерального плана «Карта территорий, подверженных риску возникновения чрезвычайных ситуаций природного </w:t>
      </w:r>
      <w:r w:rsidR="00873392">
        <w:rPr>
          <w:sz w:val="28"/>
          <w:szCs w:val="28"/>
        </w:rPr>
        <w:br/>
      </w:r>
      <w:r w:rsidRPr="006F55F3">
        <w:rPr>
          <w:sz w:val="28"/>
          <w:szCs w:val="28"/>
        </w:rPr>
        <w:t>и техногенного характера».</w:t>
      </w:r>
    </w:p>
    <w:p w:rsidR="005B28AC" w:rsidRDefault="005B28AC" w:rsidP="009C7BF6">
      <w:pPr>
        <w:pStyle w:val="30"/>
        <w:keepLines w:val="0"/>
        <w:numPr>
          <w:ilvl w:val="2"/>
          <w:numId w:val="19"/>
        </w:numPr>
        <w:tabs>
          <w:tab w:val="left" w:pos="1134"/>
        </w:tabs>
        <w:suppressAutoHyphens/>
        <w:spacing w:before="120" w:after="120" w:line="240" w:lineRule="auto"/>
        <w:ind w:left="2127" w:hanging="1418"/>
        <w:rPr>
          <w:rFonts w:ascii="Times New Roman" w:hAnsi="Times New Roman" w:cs="Times New Roman"/>
          <w:color w:val="auto"/>
          <w:sz w:val="28"/>
          <w:szCs w:val="28"/>
        </w:rPr>
      </w:pPr>
      <w:bookmarkStart w:id="666" w:name="_Toc320627441"/>
      <w:bookmarkStart w:id="667" w:name="_Toc362636289"/>
      <w:bookmarkStart w:id="668" w:name="_Toc377550044"/>
      <w:bookmarkStart w:id="669" w:name="_Toc428285072"/>
      <w:bookmarkStart w:id="670" w:name="_Toc449447002"/>
      <w:bookmarkStart w:id="671" w:name="_Toc449517866"/>
      <w:bookmarkStart w:id="672" w:name="_Toc449622232"/>
      <w:bookmarkStart w:id="673" w:name="_Toc449708197"/>
      <w:bookmarkStart w:id="674" w:name="_Toc449708451"/>
      <w:bookmarkStart w:id="675" w:name="_Toc449716079"/>
      <w:bookmarkStart w:id="676" w:name="_Toc468459476"/>
      <w:bookmarkStart w:id="677" w:name="_Toc468459951"/>
      <w:bookmarkStart w:id="678" w:name="_Toc468460829"/>
      <w:bookmarkStart w:id="679" w:name="_Toc468464705"/>
      <w:bookmarkStart w:id="680" w:name="_Toc468466551"/>
      <w:bookmarkStart w:id="681" w:name="_Toc468466953"/>
      <w:bookmarkStart w:id="682" w:name="_Toc468469973"/>
      <w:bookmarkStart w:id="683" w:name="_Toc468471241"/>
      <w:bookmarkStart w:id="684" w:name="_Toc468471347"/>
      <w:bookmarkStart w:id="685" w:name="_Toc468475128"/>
      <w:bookmarkStart w:id="686" w:name="_Toc468549943"/>
      <w:bookmarkStart w:id="687" w:name="_Toc468551337"/>
      <w:bookmarkStart w:id="688" w:name="_Toc468555143"/>
      <w:bookmarkStart w:id="689" w:name="_Toc468556731"/>
      <w:bookmarkStart w:id="690" w:name="_Toc468561362"/>
      <w:bookmarkStart w:id="691" w:name="_Toc468696721"/>
      <w:bookmarkStart w:id="692" w:name="_Toc468698635"/>
      <w:bookmarkStart w:id="693" w:name="_Toc468704445"/>
      <w:bookmarkStart w:id="694" w:name="_Toc468704529"/>
      <w:bookmarkStart w:id="695" w:name="_Toc468708132"/>
      <w:bookmarkStart w:id="696" w:name="_Toc468711126"/>
      <w:bookmarkStart w:id="697" w:name="_Toc468712376"/>
      <w:bookmarkStart w:id="698" w:name="_Toc468712493"/>
      <w:bookmarkStart w:id="699" w:name="_Toc468712690"/>
      <w:bookmarkStart w:id="700" w:name="_Toc468720127"/>
      <w:bookmarkStart w:id="701" w:name="_Toc468720390"/>
      <w:bookmarkStart w:id="702" w:name="_Toc468721131"/>
      <w:bookmarkStart w:id="703" w:name="_Toc468723516"/>
      <w:bookmarkStart w:id="704" w:name="_Toc468726248"/>
      <w:bookmarkStart w:id="705" w:name="_Toc468727895"/>
      <w:bookmarkStart w:id="706" w:name="_Toc468732917"/>
      <w:bookmarkStart w:id="707" w:name="_Toc468736193"/>
      <w:bookmarkStart w:id="708" w:name="_Toc468739033"/>
      <w:bookmarkStart w:id="709" w:name="_Toc468789900"/>
      <w:bookmarkStart w:id="710" w:name="_Toc468796753"/>
      <w:bookmarkStart w:id="711" w:name="_Toc468797977"/>
      <w:bookmarkStart w:id="712" w:name="_Toc468803292"/>
      <w:bookmarkStart w:id="713" w:name="_Toc468807498"/>
      <w:bookmarkStart w:id="714" w:name="_Toc468812082"/>
      <w:bookmarkStart w:id="715" w:name="_Toc468812740"/>
      <w:bookmarkStart w:id="716" w:name="_Toc468826073"/>
      <w:bookmarkStart w:id="717" w:name="_Toc468880889"/>
      <w:bookmarkStart w:id="718" w:name="_Toc473884842"/>
      <w:bookmarkStart w:id="719" w:name="_Toc506565606"/>
      <w:bookmarkStart w:id="720" w:name="_Toc24571059"/>
      <w:bookmarkStart w:id="721" w:name="_Toc24634604"/>
      <w:bookmarkStart w:id="722" w:name="_Toc24642200"/>
      <w:bookmarkStart w:id="723" w:name="_Toc24642358"/>
      <w:bookmarkStart w:id="724" w:name="_Toc24733234"/>
      <w:bookmarkStart w:id="725" w:name="_Toc25070196"/>
      <w:bookmarkStart w:id="726" w:name="_Toc35600163"/>
      <w:bookmarkStart w:id="727" w:name="_Toc35611080"/>
      <w:bookmarkStart w:id="728" w:name="_Toc35619560"/>
      <w:bookmarkStart w:id="729" w:name="_Toc39097277"/>
      <w:r w:rsidRPr="00873392">
        <w:rPr>
          <w:rFonts w:ascii="Times New Roman" w:hAnsi="Times New Roman" w:cs="Times New Roman"/>
          <w:color w:val="auto"/>
          <w:sz w:val="28"/>
          <w:szCs w:val="28"/>
        </w:rPr>
        <w:t>Перечень возможных источников чрезвычайных ситуаций природного</w:t>
      </w:r>
      <w:bookmarkEnd w:id="666"/>
      <w:bookmarkEnd w:id="667"/>
      <w:bookmarkEnd w:id="668"/>
      <w:bookmarkEnd w:id="669"/>
      <w:r w:rsidRPr="00873392">
        <w:rPr>
          <w:rFonts w:ascii="Times New Roman" w:hAnsi="Times New Roman" w:cs="Times New Roman"/>
          <w:color w:val="auto"/>
          <w:sz w:val="28"/>
          <w:szCs w:val="28"/>
        </w:rPr>
        <w:t xml:space="preserve"> характера</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p w:rsidR="005B28AC" w:rsidRPr="006F55F3" w:rsidRDefault="005B28AC" w:rsidP="00873392">
      <w:pPr>
        <w:pStyle w:val="a7"/>
        <w:spacing w:line="312" w:lineRule="auto"/>
        <w:ind w:firstLine="680"/>
        <w:rPr>
          <w:sz w:val="28"/>
          <w:szCs w:val="28"/>
        </w:rPr>
      </w:pPr>
      <w:r w:rsidRPr="006F55F3">
        <w:rPr>
          <w:sz w:val="28"/>
          <w:szCs w:val="28"/>
        </w:rPr>
        <w:t xml:space="preserve">В соответствии с ГОСТ 22.0.06-97/ГОСТ </w:t>
      </w:r>
      <w:proofErr w:type="gramStart"/>
      <w:r w:rsidRPr="006F55F3">
        <w:rPr>
          <w:sz w:val="28"/>
          <w:szCs w:val="28"/>
        </w:rPr>
        <w:t>Р</w:t>
      </w:r>
      <w:proofErr w:type="gramEnd"/>
      <w:r w:rsidRPr="006F55F3">
        <w:rPr>
          <w:sz w:val="28"/>
          <w:szCs w:val="28"/>
        </w:rPr>
        <w:t xml:space="preserve"> 22.0.06-95 «Безопасность </w:t>
      </w:r>
      <w:r w:rsidR="00873392">
        <w:rPr>
          <w:sz w:val="28"/>
          <w:szCs w:val="28"/>
        </w:rPr>
        <w:br/>
      </w:r>
      <w:r w:rsidRPr="006F55F3">
        <w:rPr>
          <w:sz w:val="28"/>
          <w:szCs w:val="28"/>
        </w:rPr>
        <w:t xml:space="preserve">в чрезвычайных ситуациях. Источники природных чрезвычайных ситуаций. Поражающие факторы. Номенклатура параметров поражающих воздействий» возможные чрезвычайные ситуации природного характера </w:t>
      </w:r>
      <w:r w:rsidR="00873392">
        <w:rPr>
          <w:sz w:val="28"/>
          <w:szCs w:val="28"/>
        </w:rPr>
        <w:br/>
      </w:r>
      <w:r w:rsidRPr="006F55F3">
        <w:rPr>
          <w:sz w:val="28"/>
          <w:szCs w:val="28"/>
        </w:rPr>
        <w:t>на территории городского округа представлены ниже (</w:t>
      </w:r>
      <w:r w:rsidR="005E0DA8">
        <w:fldChar w:fldCharType="begin"/>
      </w:r>
      <w:r w:rsidR="005E0DA8">
        <w:instrText xml:space="preserve"> REF _Ref24545365 \h  \* MERGEFORMAT </w:instrText>
      </w:r>
      <w:r w:rsidR="005E0DA8">
        <w:fldChar w:fldCharType="separate"/>
      </w:r>
      <w:r w:rsidR="005E0DA8" w:rsidRPr="005E0DA8">
        <w:rPr>
          <w:sz w:val="28"/>
          <w:szCs w:val="28"/>
        </w:rPr>
        <w:t>Таблица 36</w:t>
      </w:r>
      <w:r w:rsidR="005E0DA8">
        <w:fldChar w:fldCharType="end"/>
      </w:r>
      <w:r w:rsidRPr="006F55F3">
        <w:rPr>
          <w:sz w:val="28"/>
          <w:szCs w:val="28"/>
        </w:rPr>
        <w:t>).</w:t>
      </w:r>
    </w:p>
    <w:p w:rsidR="00873392" w:rsidRPr="006F55F3" w:rsidRDefault="00873392" w:rsidP="00314B35">
      <w:pPr>
        <w:pStyle w:val="ae"/>
        <w:spacing w:after="120"/>
        <w:ind w:left="1559" w:hanging="1559"/>
        <w:rPr>
          <w:rFonts w:ascii="Times New Roman" w:hAnsi="Times New Roman" w:cs="Times New Roman"/>
          <w:sz w:val="24"/>
          <w:szCs w:val="24"/>
        </w:rPr>
      </w:pPr>
      <w:bookmarkStart w:id="730" w:name="_Ref24545365"/>
      <w:r w:rsidRPr="006F55F3">
        <w:rPr>
          <w:rFonts w:ascii="Times New Roman" w:hAnsi="Times New Roman" w:cs="Times New Roman"/>
          <w:sz w:val="24"/>
          <w:szCs w:val="24"/>
        </w:rPr>
        <w:t xml:space="preserve">Таблица </w:t>
      </w:r>
      <w:r w:rsidR="00307478" w:rsidRPr="006F55F3">
        <w:rPr>
          <w:rFonts w:ascii="Times New Roman" w:hAnsi="Times New Roman" w:cs="Times New Roman"/>
          <w:noProof/>
          <w:sz w:val="24"/>
          <w:szCs w:val="24"/>
        </w:rPr>
        <w:fldChar w:fldCharType="begin"/>
      </w:r>
      <w:r w:rsidRPr="006F55F3">
        <w:rPr>
          <w:rFonts w:ascii="Times New Roman" w:hAnsi="Times New Roman" w:cs="Times New Roman"/>
          <w:noProof/>
          <w:sz w:val="24"/>
          <w:szCs w:val="24"/>
        </w:rPr>
        <w:instrText xml:space="preserve"> SEQ Таблица \* ARABIC </w:instrText>
      </w:r>
      <w:r w:rsidR="00307478" w:rsidRPr="006F55F3">
        <w:rPr>
          <w:rFonts w:ascii="Times New Roman" w:hAnsi="Times New Roman" w:cs="Times New Roman"/>
          <w:noProof/>
          <w:sz w:val="24"/>
          <w:szCs w:val="24"/>
        </w:rPr>
        <w:fldChar w:fldCharType="separate"/>
      </w:r>
      <w:r w:rsidR="005E0DA8">
        <w:rPr>
          <w:rFonts w:ascii="Times New Roman" w:hAnsi="Times New Roman" w:cs="Times New Roman"/>
          <w:noProof/>
          <w:sz w:val="24"/>
          <w:szCs w:val="24"/>
        </w:rPr>
        <w:t>36</w:t>
      </w:r>
      <w:r w:rsidR="00307478" w:rsidRPr="006F55F3">
        <w:rPr>
          <w:rFonts w:ascii="Times New Roman" w:hAnsi="Times New Roman" w:cs="Times New Roman"/>
          <w:noProof/>
          <w:sz w:val="24"/>
          <w:szCs w:val="24"/>
        </w:rPr>
        <w:fldChar w:fldCharType="end"/>
      </w:r>
      <w:bookmarkEnd w:id="730"/>
      <w:r w:rsidRPr="006F55F3">
        <w:rPr>
          <w:rFonts w:ascii="Times New Roman" w:hAnsi="Times New Roman" w:cs="Times New Roman"/>
          <w:sz w:val="24"/>
          <w:szCs w:val="24"/>
        </w:rPr>
        <w:t xml:space="preserve"> – Возможные чрезвычайные ситуации природного характера на территории городского округа Большой Камень</w:t>
      </w:r>
    </w:p>
    <w:tbl>
      <w:tblPr>
        <w:tblW w:w="9427" w:type="dxa"/>
        <w:jc w:val="center"/>
        <w:tblInd w:w="73" w:type="dxa"/>
        <w:tblLayout w:type="fixed"/>
        <w:tblLook w:val="0000" w:firstRow="0" w:lastRow="0" w:firstColumn="0" w:lastColumn="0" w:noHBand="0" w:noVBand="0"/>
      </w:tblPr>
      <w:tblGrid>
        <w:gridCol w:w="709"/>
        <w:gridCol w:w="1843"/>
        <w:gridCol w:w="2305"/>
        <w:gridCol w:w="4570"/>
      </w:tblGrid>
      <w:tr w:rsidR="00873392" w:rsidRPr="00314B35" w:rsidTr="00A7314D">
        <w:trPr>
          <w:cantSplit/>
          <w:trHeight w:val="20"/>
          <w:jc w:val="center"/>
        </w:trPr>
        <w:tc>
          <w:tcPr>
            <w:tcW w:w="709" w:type="dxa"/>
            <w:tcBorders>
              <w:top w:val="single" w:sz="4" w:space="0" w:color="000000"/>
              <w:left w:val="single" w:sz="4" w:space="0" w:color="000000"/>
              <w:bottom w:val="single" w:sz="4" w:space="0" w:color="000000"/>
            </w:tcBorders>
            <w:vAlign w:val="center"/>
          </w:tcPr>
          <w:p w:rsidR="00873392" w:rsidRPr="009C7BF6" w:rsidRDefault="00873392" w:rsidP="002C2A27">
            <w:pPr>
              <w:pStyle w:val="af6"/>
              <w:keepNext w:val="0"/>
              <w:keepLines w:val="0"/>
              <w:widowControl w:val="0"/>
              <w:rPr>
                <w:rFonts w:eastAsia="Calibri"/>
                <w:sz w:val="20"/>
                <w:szCs w:val="20"/>
              </w:rPr>
            </w:pPr>
            <w:r w:rsidRPr="009C7BF6">
              <w:rPr>
                <w:rFonts w:eastAsia="Calibri"/>
                <w:sz w:val="20"/>
                <w:szCs w:val="20"/>
              </w:rPr>
              <w:t xml:space="preserve">№ </w:t>
            </w:r>
            <w:r w:rsidR="00314B35" w:rsidRPr="009C7BF6">
              <w:rPr>
                <w:rFonts w:eastAsia="Calibri"/>
                <w:sz w:val="20"/>
                <w:szCs w:val="20"/>
              </w:rPr>
              <w:br/>
            </w:r>
            <w:proofErr w:type="gramStart"/>
            <w:r w:rsidRPr="009C7BF6">
              <w:rPr>
                <w:rFonts w:eastAsia="Calibri"/>
                <w:sz w:val="20"/>
                <w:szCs w:val="20"/>
              </w:rPr>
              <w:t>п</w:t>
            </w:r>
            <w:proofErr w:type="gramEnd"/>
            <w:r w:rsidRPr="009C7BF6">
              <w:rPr>
                <w:rFonts w:eastAsia="Calibri"/>
                <w:sz w:val="20"/>
                <w:szCs w:val="20"/>
              </w:rPr>
              <w:t>/п</w:t>
            </w:r>
          </w:p>
        </w:tc>
        <w:tc>
          <w:tcPr>
            <w:tcW w:w="1843" w:type="dxa"/>
            <w:tcBorders>
              <w:top w:val="single" w:sz="4" w:space="0" w:color="000000"/>
              <w:left w:val="single" w:sz="4" w:space="0" w:color="000000"/>
              <w:bottom w:val="single" w:sz="4" w:space="0" w:color="000000"/>
            </w:tcBorders>
            <w:vAlign w:val="center"/>
          </w:tcPr>
          <w:p w:rsidR="00873392" w:rsidRPr="009C7BF6" w:rsidRDefault="00873392" w:rsidP="002C2A27">
            <w:pPr>
              <w:pStyle w:val="af6"/>
              <w:keepNext w:val="0"/>
              <w:keepLines w:val="0"/>
              <w:widowControl w:val="0"/>
              <w:rPr>
                <w:rFonts w:eastAsia="Calibri"/>
                <w:sz w:val="20"/>
                <w:szCs w:val="20"/>
              </w:rPr>
            </w:pPr>
            <w:r w:rsidRPr="009C7BF6">
              <w:rPr>
                <w:rFonts w:eastAsia="Calibri"/>
                <w:sz w:val="20"/>
                <w:szCs w:val="20"/>
              </w:rPr>
              <w:t xml:space="preserve">Источник </w:t>
            </w:r>
            <w:r w:rsidRPr="009C7BF6">
              <w:rPr>
                <w:rFonts w:eastAsia="Calibri"/>
                <w:sz w:val="20"/>
                <w:szCs w:val="20"/>
              </w:rPr>
              <w:br/>
              <w:t>природной ЧС</w:t>
            </w:r>
          </w:p>
        </w:tc>
        <w:tc>
          <w:tcPr>
            <w:tcW w:w="2305" w:type="dxa"/>
            <w:tcBorders>
              <w:top w:val="single" w:sz="4" w:space="0" w:color="000000"/>
              <w:left w:val="single" w:sz="4" w:space="0" w:color="000000"/>
              <w:bottom w:val="single" w:sz="4" w:space="0" w:color="000000"/>
            </w:tcBorders>
            <w:vAlign w:val="center"/>
          </w:tcPr>
          <w:p w:rsidR="00873392" w:rsidRPr="009C7BF6" w:rsidRDefault="00873392" w:rsidP="002C2A27">
            <w:pPr>
              <w:pStyle w:val="af6"/>
              <w:keepNext w:val="0"/>
              <w:keepLines w:val="0"/>
              <w:widowControl w:val="0"/>
              <w:rPr>
                <w:rFonts w:eastAsia="Calibri"/>
                <w:sz w:val="20"/>
                <w:szCs w:val="20"/>
              </w:rPr>
            </w:pPr>
            <w:r w:rsidRPr="009C7BF6">
              <w:rPr>
                <w:rFonts w:eastAsia="Calibri"/>
                <w:sz w:val="20"/>
                <w:szCs w:val="20"/>
              </w:rPr>
              <w:t xml:space="preserve">Наименование </w:t>
            </w:r>
            <w:r w:rsidRPr="009C7BF6">
              <w:rPr>
                <w:rFonts w:eastAsia="Calibri"/>
                <w:sz w:val="20"/>
                <w:szCs w:val="20"/>
              </w:rPr>
              <w:br/>
              <w:t>поражающего фактора</w:t>
            </w:r>
          </w:p>
        </w:tc>
        <w:tc>
          <w:tcPr>
            <w:tcW w:w="4570" w:type="dxa"/>
            <w:tcBorders>
              <w:top w:val="single" w:sz="4" w:space="0" w:color="000000"/>
              <w:left w:val="single" w:sz="4" w:space="0" w:color="000000"/>
              <w:bottom w:val="single" w:sz="4" w:space="0" w:color="000000"/>
              <w:right w:val="single" w:sz="4" w:space="0" w:color="000000"/>
            </w:tcBorders>
            <w:vAlign w:val="center"/>
          </w:tcPr>
          <w:p w:rsidR="00873392" w:rsidRPr="009C7BF6" w:rsidRDefault="00873392" w:rsidP="002C2A27">
            <w:pPr>
              <w:pStyle w:val="af6"/>
              <w:keepNext w:val="0"/>
              <w:keepLines w:val="0"/>
              <w:widowControl w:val="0"/>
              <w:rPr>
                <w:rFonts w:eastAsia="Calibri"/>
                <w:sz w:val="20"/>
                <w:szCs w:val="20"/>
              </w:rPr>
            </w:pPr>
            <w:r w:rsidRPr="009C7BF6">
              <w:rPr>
                <w:rFonts w:eastAsia="Calibri"/>
                <w:sz w:val="20"/>
                <w:szCs w:val="20"/>
              </w:rPr>
              <w:t>Характер действия, проявления поражающего фактора источника природной ЧС</w:t>
            </w:r>
          </w:p>
        </w:tc>
      </w:tr>
    </w:tbl>
    <w:p w:rsidR="009C7BF6" w:rsidRPr="009C7BF6" w:rsidRDefault="009C7BF6" w:rsidP="009C7BF6">
      <w:pPr>
        <w:spacing w:after="0"/>
        <w:rPr>
          <w:sz w:val="2"/>
          <w:szCs w:val="2"/>
        </w:rPr>
      </w:pPr>
    </w:p>
    <w:tbl>
      <w:tblPr>
        <w:tblW w:w="9427" w:type="dxa"/>
        <w:jc w:val="center"/>
        <w:tblInd w:w="73" w:type="dxa"/>
        <w:tblLayout w:type="fixed"/>
        <w:tblLook w:val="0000" w:firstRow="0" w:lastRow="0" w:firstColumn="0" w:lastColumn="0" w:noHBand="0" w:noVBand="0"/>
      </w:tblPr>
      <w:tblGrid>
        <w:gridCol w:w="709"/>
        <w:gridCol w:w="1843"/>
        <w:gridCol w:w="2305"/>
        <w:gridCol w:w="4570"/>
      </w:tblGrid>
      <w:tr w:rsidR="00314B35" w:rsidRPr="00314B35" w:rsidTr="00A7314D">
        <w:trPr>
          <w:trHeight w:val="20"/>
          <w:tblHeader/>
          <w:jc w:val="center"/>
        </w:trPr>
        <w:tc>
          <w:tcPr>
            <w:tcW w:w="709" w:type="dxa"/>
            <w:tcBorders>
              <w:top w:val="single" w:sz="4" w:space="0" w:color="000000"/>
              <w:left w:val="single" w:sz="4" w:space="0" w:color="000000"/>
              <w:bottom w:val="single" w:sz="4" w:space="0" w:color="000000"/>
            </w:tcBorders>
            <w:vAlign w:val="center"/>
          </w:tcPr>
          <w:p w:rsidR="00314B35" w:rsidRPr="00314B35" w:rsidRDefault="00314B35" w:rsidP="002C2A27">
            <w:pPr>
              <w:pStyle w:val="af6"/>
              <w:keepNext w:val="0"/>
              <w:keepLines w:val="0"/>
              <w:widowControl w:val="0"/>
              <w:rPr>
                <w:rFonts w:eastAsia="Calibri"/>
                <w:b w:val="0"/>
                <w:sz w:val="20"/>
                <w:szCs w:val="20"/>
              </w:rPr>
            </w:pPr>
            <w:r>
              <w:rPr>
                <w:rFonts w:eastAsia="Calibri"/>
                <w:b w:val="0"/>
                <w:sz w:val="20"/>
                <w:szCs w:val="20"/>
              </w:rPr>
              <w:t>1</w:t>
            </w:r>
          </w:p>
        </w:tc>
        <w:tc>
          <w:tcPr>
            <w:tcW w:w="1843" w:type="dxa"/>
            <w:tcBorders>
              <w:top w:val="single" w:sz="4" w:space="0" w:color="000000"/>
              <w:left w:val="single" w:sz="4" w:space="0" w:color="000000"/>
              <w:bottom w:val="single" w:sz="4" w:space="0" w:color="000000"/>
            </w:tcBorders>
            <w:vAlign w:val="center"/>
          </w:tcPr>
          <w:p w:rsidR="00314B35" w:rsidRPr="00314B35" w:rsidRDefault="00314B35" w:rsidP="002C2A27">
            <w:pPr>
              <w:pStyle w:val="af6"/>
              <w:keepNext w:val="0"/>
              <w:keepLines w:val="0"/>
              <w:widowControl w:val="0"/>
              <w:rPr>
                <w:rFonts w:eastAsia="Calibri"/>
                <w:b w:val="0"/>
                <w:sz w:val="20"/>
                <w:szCs w:val="20"/>
              </w:rPr>
            </w:pPr>
            <w:r>
              <w:rPr>
                <w:rFonts w:eastAsia="Calibri"/>
                <w:b w:val="0"/>
                <w:sz w:val="20"/>
                <w:szCs w:val="20"/>
              </w:rPr>
              <w:t>2</w:t>
            </w:r>
          </w:p>
        </w:tc>
        <w:tc>
          <w:tcPr>
            <w:tcW w:w="2305" w:type="dxa"/>
            <w:tcBorders>
              <w:top w:val="single" w:sz="4" w:space="0" w:color="000000"/>
              <w:left w:val="single" w:sz="4" w:space="0" w:color="000000"/>
              <w:bottom w:val="single" w:sz="4" w:space="0" w:color="000000"/>
            </w:tcBorders>
            <w:vAlign w:val="center"/>
          </w:tcPr>
          <w:p w:rsidR="00314B35" w:rsidRPr="00314B35" w:rsidRDefault="00314B35" w:rsidP="002C2A27">
            <w:pPr>
              <w:pStyle w:val="af6"/>
              <w:keepNext w:val="0"/>
              <w:keepLines w:val="0"/>
              <w:widowControl w:val="0"/>
              <w:rPr>
                <w:rFonts w:eastAsia="Calibri"/>
                <w:b w:val="0"/>
                <w:sz w:val="20"/>
                <w:szCs w:val="20"/>
              </w:rPr>
            </w:pPr>
            <w:r>
              <w:rPr>
                <w:rFonts w:eastAsia="Calibri"/>
                <w:b w:val="0"/>
                <w:sz w:val="20"/>
                <w:szCs w:val="20"/>
              </w:rPr>
              <w:t>3</w:t>
            </w:r>
          </w:p>
        </w:tc>
        <w:tc>
          <w:tcPr>
            <w:tcW w:w="4570" w:type="dxa"/>
            <w:tcBorders>
              <w:top w:val="single" w:sz="4" w:space="0" w:color="000000"/>
              <w:left w:val="single" w:sz="4" w:space="0" w:color="000000"/>
              <w:bottom w:val="single" w:sz="4" w:space="0" w:color="000000"/>
              <w:right w:val="single" w:sz="4" w:space="0" w:color="000000"/>
            </w:tcBorders>
            <w:vAlign w:val="center"/>
          </w:tcPr>
          <w:p w:rsidR="00314B35" w:rsidRPr="00314B35" w:rsidRDefault="00314B35" w:rsidP="002C2A27">
            <w:pPr>
              <w:pStyle w:val="af6"/>
              <w:keepNext w:val="0"/>
              <w:keepLines w:val="0"/>
              <w:widowControl w:val="0"/>
              <w:rPr>
                <w:rFonts w:eastAsia="Calibri"/>
                <w:b w:val="0"/>
                <w:sz w:val="20"/>
                <w:szCs w:val="20"/>
              </w:rPr>
            </w:pPr>
            <w:r>
              <w:rPr>
                <w:rFonts w:eastAsia="Calibri"/>
                <w:b w:val="0"/>
                <w:sz w:val="20"/>
                <w:szCs w:val="20"/>
              </w:rPr>
              <w:t>4</w:t>
            </w:r>
          </w:p>
        </w:tc>
      </w:tr>
      <w:tr w:rsidR="00873392" w:rsidRPr="002C2A27" w:rsidTr="009C7BF6">
        <w:trPr>
          <w:cantSplit/>
          <w:trHeight w:val="20"/>
          <w:jc w:val="center"/>
        </w:trPr>
        <w:tc>
          <w:tcPr>
            <w:tcW w:w="9427" w:type="dxa"/>
            <w:gridSpan w:val="4"/>
            <w:tcBorders>
              <w:top w:val="single" w:sz="4" w:space="0" w:color="000000"/>
              <w:left w:val="single" w:sz="4" w:space="0" w:color="000000"/>
              <w:bottom w:val="single" w:sz="4" w:space="0" w:color="000000"/>
              <w:right w:val="single" w:sz="4" w:space="0" w:color="000000"/>
            </w:tcBorders>
            <w:vAlign w:val="center"/>
          </w:tcPr>
          <w:p w:rsidR="00873392" w:rsidRPr="002C2A27" w:rsidRDefault="00873392" w:rsidP="002C2A27">
            <w:pPr>
              <w:spacing w:after="0" w:line="240" w:lineRule="auto"/>
              <w:rPr>
                <w:rFonts w:ascii="Times New Roman" w:eastAsia="Calibri" w:hAnsi="Times New Roman" w:cs="Times New Roman"/>
              </w:rPr>
            </w:pPr>
            <w:r w:rsidRPr="002C2A27">
              <w:rPr>
                <w:rFonts w:ascii="Times New Roman" w:eastAsia="Calibri" w:hAnsi="Times New Roman" w:cs="Times New Roman"/>
              </w:rPr>
              <w:t>Опасные геологические процессы</w:t>
            </w:r>
          </w:p>
        </w:tc>
      </w:tr>
      <w:tr w:rsidR="00873392" w:rsidRPr="002C2A27" w:rsidTr="00A7314D">
        <w:trPr>
          <w:cantSplit/>
          <w:trHeight w:val="20"/>
          <w:jc w:val="center"/>
        </w:trPr>
        <w:tc>
          <w:tcPr>
            <w:tcW w:w="709" w:type="dxa"/>
            <w:vMerge w:val="restart"/>
            <w:tcBorders>
              <w:top w:val="single" w:sz="4" w:space="0" w:color="000000"/>
              <w:left w:val="single" w:sz="4" w:space="0" w:color="000000"/>
            </w:tcBorders>
          </w:tcPr>
          <w:p w:rsidR="00873392" w:rsidRPr="002C2A27" w:rsidRDefault="00873392" w:rsidP="002C2A27">
            <w:pPr>
              <w:pStyle w:val="af6"/>
              <w:keepNext w:val="0"/>
              <w:keepLines w:val="0"/>
              <w:widowControl w:val="0"/>
              <w:rPr>
                <w:rFonts w:eastAsia="Calibri"/>
                <w:b w:val="0"/>
                <w:sz w:val="20"/>
                <w:szCs w:val="20"/>
              </w:rPr>
            </w:pPr>
            <w:r w:rsidRPr="002C2A27">
              <w:rPr>
                <w:rFonts w:eastAsia="Calibri"/>
                <w:b w:val="0"/>
                <w:sz w:val="20"/>
                <w:szCs w:val="20"/>
              </w:rPr>
              <w:t>1.1</w:t>
            </w:r>
          </w:p>
        </w:tc>
        <w:tc>
          <w:tcPr>
            <w:tcW w:w="1843" w:type="dxa"/>
            <w:vMerge w:val="restart"/>
            <w:tcBorders>
              <w:top w:val="single" w:sz="4" w:space="0" w:color="000000"/>
              <w:left w:val="single" w:sz="4" w:space="0" w:color="000000"/>
            </w:tcBorders>
          </w:tcPr>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Землетрясение</w:t>
            </w:r>
          </w:p>
        </w:tc>
        <w:tc>
          <w:tcPr>
            <w:tcW w:w="2305" w:type="dxa"/>
            <w:tcBorders>
              <w:top w:val="single" w:sz="4" w:space="0" w:color="000000"/>
              <w:left w:val="single" w:sz="4" w:space="0" w:color="000000"/>
              <w:bottom w:val="single" w:sz="4" w:space="0" w:color="000000"/>
            </w:tcBorders>
          </w:tcPr>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Сейсмический</w:t>
            </w:r>
          </w:p>
        </w:tc>
        <w:tc>
          <w:tcPr>
            <w:tcW w:w="4570" w:type="dxa"/>
            <w:tcBorders>
              <w:top w:val="single" w:sz="4" w:space="0" w:color="000000"/>
              <w:left w:val="single" w:sz="4" w:space="0" w:color="000000"/>
              <w:bottom w:val="single" w:sz="4" w:space="0" w:color="000000"/>
              <w:right w:val="single" w:sz="4" w:space="0" w:color="000000"/>
            </w:tcBorders>
          </w:tcPr>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Сейсмический удар</w:t>
            </w:r>
          </w:p>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Деформация горных пород</w:t>
            </w:r>
          </w:p>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Взрывная волна</w:t>
            </w:r>
          </w:p>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Извержение вулкана</w:t>
            </w:r>
          </w:p>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Нагон волн (цунами)</w:t>
            </w:r>
          </w:p>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Гравитационное смещение горных пород</w:t>
            </w:r>
          </w:p>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Затопление поверхностными водами</w:t>
            </w:r>
          </w:p>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Деформация речных русел</w:t>
            </w:r>
          </w:p>
        </w:tc>
      </w:tr>
      <w:tr w:rsidR="00873392" w:rsidRPr="002C2A27" w:rsidTr="00A7314D">
        <w:trPr>
          <w:cantSplit/>
          <w:trHeight w:val="20"/>
          <w:jc w:val="center"/>
        </w:trPr>
        <w:tc>
          <w:tcPr>
            <w:tcW w:w="709" w:type="dxa"/>
            <w:vMerge/>
            <w:tcBorders>
              <w:left w:val="single" w:sz="4" w:space="0" w:color="000000"/>
              <w:bottom w:val="single" w:sz="4" w:space="0" w:color="000000"/>
            </w:tcBorders>
          </w:tcPr>
          <w:p w:rsidR="00873392" w:rsidRPr="002C2A27" w:rsidRDefault="00873392" w:rsidP="002C2A27">
            <w:pPr>
              <w:pStyle w:val="af6"/>
              <w:keepNext w:val="0"/>
              <w:keepLines w:val="0"/>
              <w:widowControl w:val="0"/>
              <w:rPr>
                <w:rFonts w:eastAsia="Calibri"/>
                <w:b w:val="0"/>
                <w:sz w:val="20"/>
                <w:szCs w:val="20"/>
              </w:rPr>
            </w:pPr>
          </w:p>
        </w:tc>
        <w:tc>
          <w:tcPr>
            <w:tcW w:w="1843" w:type="dxa"/>
            <w:vMerge/>
            <w:tcBorders>
              <w:left w:val="single" w:sz="4" w:space="0" w:color="000000"/>
              <w:bottom w:val="single" w:sz="4" w:space="0" w:color="000000"/>
            </w:tcBorders>
          </w:tcPr>
          <w:p w:rsidR="00873392" w:rsidRPr="002C2A27" w:rsidRDefault="00873392" w:rsidP="002C2A27">
            <w:pPr>
              <w:spacing w:after="0" w:line="240" w:lineRule="auto"/>
              <w:rPr>
                <w:rFonts w:ascii="Times New Roman" w:eastAsia="Calibri" w:hAnsi="Times New Roman" w:cs="Times New Roman"/>
              </w:rPr>
            </w:pPr>
          </w:p>
        </w:tc>
        <w:tc>
          <w:tcPr>
            <w:tcW w:w="2305" w:type="dxa"/>
            <w:tcBorders>
              <w:top w:val="single" w:sz="4" w:space="0" w:color="000000"/>
              <w:left w:val="single" w:sz="4" w:space="0" w:color="000000"/>
              <w:bottom w:val="single" w:sz="4" w:space="0" w:color="000000"/>
            </w:tcBorders>
          </w:tcPr>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Физический</w:t>
            </w:r>
          </w:p>
        </w:tc>
        <w:tc>
          <w:tcPr>
            <w:tcW w:w="4570" w:type="dxa"/>
            <w:tcBorders>
              <w:top w:val="single" w:sz="4" w:space="0" w:color="000000"/>
              <w:left w:val="single" w:sz="4" w:space="0" w:color="000000"/>
              <w:bottom w:val="single" w:sz="4" w:space="0" w:color="000000"/>
              <w:right w:val="single" w:sz="4" w:space="0" w:color="000000"/>
            </w:tcBorders>
          </w:tcPr>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Электромагнитное поле</w:t>
            </w:r>
          </w:p>
        </w:tc>
      </w:tr>
      <w:tr w:rsidR="00873392" w:rsidRPr="002C2A27" w:rsidTr="00A7314D">
        <w:trPr>
          <w:cantSplit/>
          <w:trHeight w:val="20"/>
          <w:jc w:val="center"/>
        </w:trPr>
        <w:tc>
          <w:tcPr>
            <w:tcW w:w="709" w:type="dxa"/>
            <w:vMerge w:val="restart"/>
            <w:tcBorders>
              <w:top w:val="single" w:sz="4" w:space="0" w:color="000000"/>
              <w:left w:val="single" w:sz="4" w:space="0" w:color="000000"/>
            </w:tcBorders>
          </w:tcPr>
          <w:p w:rsidR="00873392" w:rsidRPr="002C2A27" w:rsidRDefault="00873392" w:rsidP="002C2A27">
            <w:pPr>
              <w:pStyle w:val="af6"/>
              <w:keepNext w:val="0"/>
              <w:keepLines w:val="0"/>
              <w:widowControl w:val="0"/>
              <w:rPr>
                <w:rFonts w:eastAsia="Calibri"/>
                <w:b w:val="0"/>
                <w:sz w:val="20"/>
                <w:szCs w:val="20"/>
              </w:rPr>
            </w:pPr>
            <w:r w:rsidRPr="002C2A27">
              <w:rPr>
                <w:rFonts w:eastAsia="Calibri"/>
                <w:b w:val="0"/>
                <w:sz w:val="20"/>
                <w:szCs w:val="20"/>
              </w:rPr>
              <w:t>1.2</w:t>
            </w:r>
          </w:p>
        </w:tc>
        <w:tc>
          <w:tcPr>
            <w:tcW w:w="1843" w:type="dxa"/>
            <w:vMerge w:val="restart"/>
            <w:tcBorders>
              <w:top w:val="single" w:sz="4" w:space="0" w:color="000000"/>
              <w:left w:val="single" w:sz="4" w:space="0" w:color="000000"/>
            </w:tcBorders>
          </w:tcPr>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Оползень. Обвал</w:t>
            </w:r>
          </w:p>
        </w:tc>
        <w:tc>
          <w:tcPr>
            <w:tcW w:w="2305" w:type="dxa"/>
            <w:tcBorders>
              <w:top w:val="single" w:sz="4" w:space="0" w:color="000000"/>
              <w:left w:val="single" w:sz="4" w:space="0" w:color="000000"/>
              <w:bottom w:val="single" w:sz="4" w:space="0" w:color="000000"/>
            </w:tcBorders>
          </w:tcPr>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Динамический</w:t>
            </w:r>
          </w:p>
        </w:tc>
        <w:tc>
          <w:tcPr>
            <w:tcW w:w="4570" w:type="dxa"/>
            <w:tcBorders>
              <w:top w:val="single" w:sz="4" w:space="0" w:color="000000"/>
              <w:left w:val="single" w:sz="4" w:space="0" w:color="000000"/>
              <w:bottom w:val="single" w:sz="4" w:space="0" w:color="000000"/>
              <w:right w:val="single" w:sz="4" w:space="0" w:color="000000"/>
            </w:tcBorders>
          </w:tcPr>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Смещение (движение) горных пород</w:t>
            </w:r>
          </w:p>
        </w:tc>
      </w:tr>
      <w:tr w:rsidR="00873392" w:rsidRPr="002C2A27" w:rsidTr="00A7314D">
        <w:trPr>
          <w:cantSplit/>
          <w:trHeight w:val="20"/>
          <w:jc w:val="center"/>
        </w:trPr>
        <w:tc>
          <w:tcPr>
            <w:tcW w:w="709" w:type="dxa"/>
            <w:vMerge/>
            <w:tcBorders>
              <w:left w:val="single" w:sz="4" w:space="0" w:color="000000"/>
              <w:bottom w:val="single" w:sz="4" w:space="0" w:color="000000"/>
            </w:tcBorders>
          </w:tcPr>
          <w:p w:rsidR="00873392" w:rsidRPr="002C2A27" w:rsidRDefault="00873392" w:rsidP="002C2A27">
            <w:pPr>
              <w:pStyle w:val="af6"/>
              <w:keepNext w:val="0"/>
              <w:keepLines w:val="0"/>
              <w:widowControl w:val="0"/>
              <w:jc w:val="left"/>
              <w:rPr>
                <w:rFonts w:eastAsia="Calibri"/>
                <w:sz w:val="20"/>
                <w:szCs w:val="20"/>
              </w:rPr>
            </w:pPr>
          </w:p>
        </w:tc>
        <w:tc>
          <w:tcPr>
            <w:tcW w:w="1843" w:type="dxa"/>
            <w:vMerge/>
            <w:tcBorders>
              <w:left w:val="single" w:sz="4" w:space="0" w:color="000000"/>
              <w:bottom w:val="single" w:sz="4" w:space="0" w:color="000000"/>
            </w:tcBorders>
          </w:tcPr>
          <w:p w:rsidR="00873392" w:rsidRPr="002C2A27" w:rsidRDefault="00873392" w:rsidP="002C2A27">
            <w:pPr>
              <w:spacing w:after="0" w:line="240" w:lineRule="auto"/>
              <w:rPr>
                <w:rFonts w:ascii="Times New Roman" w:hAnsi="Times New Roman" w:cs="Times New Roman"/>
              </w:rPr>
            </w:pPr>
          </w:p>
        </w:tc>
        <w:tc>
          <w:tcPr>
            <w:tcW w:w="2305" w:type="dxa"/>
            <w:tcBorders>
              <w:top w:val="single" w:sz="4" w:space="0" w:color="000000"/>
              <w:left w:val="single" w:sz="4" w:space="0" w:color="000000"/>
              <w:bottom w:val="single" w:sz="4" w:space="0" w:color="000000"/>
            </w:tcBorders>
          </w:tcPr>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Гравитационный</w:t>
            </w:r>
          </w:p>
        </w:tc>
        <w:tc>
          <w:tcPr>
            <w:tcW w:w="4570" w:type="dxa"/>
            <w:tcBorders>
              <w:top w:val="single" w:sz="4" w:space="0" w:color="000000"/>
              <w:left w:val="single" w:sz="4" w:space="0" w:color="000000"/>
              <w:bottom w:val="single" w:sz="4" w:space="0" w:color="000000"/>
              <w:right w:val="single" w:sz="4" w:space="0" w:color="000000"/>
            </w:tcBorders>
          </w:tcPr>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Сотрясение земной поверхности</w:t>
            </w:r>
          </w:p>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Динамическое, механическое давление смещенных масс</w:t>
            </w:r>
          </w:p>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Удар</w:t>
            </w:r>
          </w:p>
        </w:tc>
      </w:tr>
      <w:tr w:rsidR="00873392" w:rsidRPr="002C2A27" w:rsidTr="00A7314D">
        <w:trPr>
          <w:cantSplit/>
          <w:trHeight w:val="20"/>
          <w:jc w:val="center"/>
        </w:trPr>
        <w:tc>
          <w:tcPr>
            <w:tcW w:w="709" w:type="dxa"/>
            <w:tcBorders>
              <w:left w:val="single" w:sz="4" w:space="0" w:color="000000"/>
              <w:bottom w:val="single" w:sz="4" w:space="0" w:color="000000"/>
            </w:tcBorders>
          </w:tcPr>
          <w:p w:rsidR="00873392" w:rsidRPr="002C2A27" w:rsidRDefault="00873392" w:rsidP="009C7BF6">
            <w:pPr>
              <w:pStyle w:val="af6"/>
              <w:keepNext w:val="0"/>
              <w:keepLines w:val="0"/>
              <w:widowControl w:val="0"/>
              <w:rPr>
                <w:rFonts w:eastAsia="Calibri"/>
                <w:b w:val="0"/>
                <w:sz w:val="20"/>
                <w:szCs w:val="20"/>
              </w:rPr>
            </w:pPr>
            <w:r w:rsidRPr="002C2A27">
              <w:rPr>
                <w:rFonts w:eastAsia="Calibri"/>
                <w:b w:val="0"/>
                <w:sz w:val="20"/>
                <w:szCs w:val="20"/>
              </w:rPr>
              <w:t>1.3</w:t>
            </w:r>
          </w:p>
        </w:tc>
        <w:tc>
          <w:tcPr>
            <w:tcW w:w="1843" w:type="dxa"/>
            <w:tcBorders>
              <w:left w:val="single" w:sz="4" w:space="0" w:color="000000"/>
              <w:bottom w:val="single" w:sz="4" w:space="0" w:color="000000"/>
            </w:tcBorders>
          </w:tcPr>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 xml:space="preserve">Переработка </w:t>
            </w:r>
            <w:r w:rsidRPr="002C2A27">
              <w:rPr>
                <w:rFonts w:ascii="Times New Roman" w:hAnsi="Times New Roman" w:cs="Times New Roman"/>
              </w:rPr>
              <w:br/>
              <w:t>берегов</w:t>
            </w:r>
          </w:p>
        </w:tc>
        <w:tc>
          <w:tcPr>
            <w:tcW w:w="2305" w:type="dxa"/>
            <w:tcBorders>
              <w:top w:val="single" w:sz="4" w:space="0" w:color="000000"/>
              <w:left w:val="single" w:sz="4" w:space="0" w:color="000000"/>
              <w:bottom w:val="single" w:sz="4" w:space="0" w:color="000000"/>
            </w:tcBorders>
            <w:tcMar>
              <w:left w:w="57" w:type="dxa"/>
              <w:right w:w="57" w:type="dxa"/>
            </w:tcMar>
          </w:tcPr>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Гидродинамический</w:t>
            </w:r>
          </w:p>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Гравитационный</w:t>
            </w:r>
          </w:p>
        </w:tc>
        <w:tc>
          <w:tcPr>
            <w:tcW w:w="4570" w:type="dxa"/>
            <w:tcBorders>
              <w:top w:val="single" w:sz="4" w:space="0" w:color="000000"/>
              <w:left w:val="single" w:sz="4" w:space="0" w:color="000000"/>
              <w:bottom w:val="single" w:sz="4" w:space="0" w:color="000000"/>
              <w:right w:val="single" w:sz="4" w:space="0" w:color="000000"/>
            </w:tcBorders>
          </w:tcPr>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Размывание (разрушение</w:t>
            </w:r>
            <w:proofErr w:type="gramStart"/>
            <w:r w:rsidRPr="002C2A27">
              <w:rPr>
                <w:rFonts w:ascii="Times New Roman" w:hAnsi="Times New Roman" w:cs="Times New Roman"/>
              </w:rPr>
              <w:t>)г</w:t>
            </w:r>
            <w:proofErr w:type="gramEnd"/>
            <w:r w:rsidRPr="002C2A27">
              <w:rPr>
                <w:rFonts w:ascii="Times New Roman" w:hAnsi="Times New Roman" w:cs="Times New Roman"/>
              </w:rPr>
              <w:t>рунтов</w:t>
            </w:r>
          </w:p>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Смещени</w:t>
            </w:r>
            <w:proofErr w:type="gramStart"/>
            <w:r w:rsidRPr="002C2A27">
              <w:rPr>
                <w:rFonts w:ascii="Times New Roman" w:hAnsi="Times New Roman" w:cs="Times New Roman"/>
              </w:rPr>
              <w:t>е(</w:t>
            </w:r>
            <w:proofErr w:type="gramEnd"/>
            <w:r w:rsidRPr="002C2A27">
              <w:rPr>
                <w:rFonts w:ascii="Times New Roman" w:hAnsi="Times New Roman" w:cs="Times New Roman"/>
              </w:rPr>
              <w:t>обрушение)пород в береговой части</w:t>
            </w:r>
          </w:p>
        </w:tc>
      </w:tr>
      <w:tr w:rsidR="00873392" w:rsidRPr="002C2A27" w:rsidTr="009C7BF6">
        <w:trPr>
          <w:cantSplit/>
          <w:trHeight w:val="20"/>
          <w:jc w:val="center"/>
        </w:trPr>
        <w:tc>
          <w:tcPr>
            <w:tcW w:w="9427" w:type="dxa"/>
            <w:gridSpan w:val="4"/>
            <w:tcBorders>
              <w:top w:val="single" w:sz="4" w:space="0" w:color="000000"/>
              <w:left w:val="single" w:sz="4" w:space="0" w:color="000000"/>
              <w:bottom w:val="single" w:sz="4" w:space="0" w:color="000000"/>
              <w:right w:val="single" w:sz="4" w:space="0" w:color="000000"/>
            </w:tcBorders>
            <w:vAlign w:val="center"/>
          </w:tcPr>
          <w:p w:rsidR="00873392" w:rsidRPr="002C2A27" w:rsidRDefault="00873392" w:rsidP="002C2A27">
            <w:pPr>
              <w:spacing w:after="0" w:line="240" w:lineRule="auto"/>
              <w:rPr>
                <w:rFonts w:ascii="Times New Roman" w:eastAsia="Calibri" w:hAnsi="Times New Roman" w:cs="Times New Roman"/>
              </w:rPr>
            </w:pPr>
            <w:r w:rsidRPr="002C2A27">
              <w:rPr>
                <w:rFonts w:ascii="Times New Roman" w:eastAsia="Calibri" w:hAnsi="Times New Roman" w:cs="Times New Roman"/>
              </w:rPr>
              <w:t>Опасные гидрологические явления и процессы</w:t>
            </w:r>
          </w:p>
        </w:tc>
      </w:tr>
      <w:tr w:rsidR="00873392" w:rsidRPr="002C2A27" w:rsidTr="00A7314D">
        <w:trPr>
          <w:cantSplit/>
          <w:trHeight w:val="20"/>
          <w:jc w:val="center"/>
        </w:trPr>
        <w:tc>
          <w:tcPr>
            <w:tcW w:w="709" w:type="dxa"/>
            <w:vMerge w:val="restart"/>
            <w:tcBorders>
              <w:top w:val="single" w:sz="4" w:space="0" w:color="000000"/>
              <w:left w:val="single" w:sz="4" w:space="0" w:color="000000"/>
            </w:tcBorders>
          </w:tcPr>
          <w:p w:rsidR="00873392" w:rsidRPr="002C2A27" w:rsidRDefault="00873392" w:rsidP="002C2A27">
            <w:pPr>
              <w:pStyle w:val="af6"/>
              <w:keepNext w:val="0"/>
              <w:keepLines w:val="0"/>
              <w:widowControl w:val="0"/>
              <w:rPr>
                <w:rFonts w:eastAsia="Calibri"/>
                <w:b w:val="0"/>
                <w:sz w:val="20"/>
                <w:szCs w:val="20"/>
              </w:rPr>
            </w:pPr>
            <w:r w:rsidRPr="002C2A27">
              <w:rPr>
                <w:rFonts w:eastAsia="Calibri"/>
                <w:b w:val="0"/>
                <w:sz w:val="20"/>
                <w:szCs w:val="20"/>
              </w:rPr>
              <w:t>2.1</w:t>
            </w:r>
          </w:p>
        </w:tc>
        <w:tc>
          <w:tcPr>
            <w:tcW w:w="1843" w:type="dxa"/>
            <w:vMerge w:val="restart"/>
            <w:tcBorders>
              <w:top w:val="single" w:sz="4" w:space="0" w:color="000000"/>
              <w:left w:val="single" w:sz="4" w:space="0" w:color="000000"/>
            </w:tcBorders>
          </w:tcPr>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Подтопление</w:t>
            </w:r>
          </w:p>
        </w:tc>
        <w:tc>
          <w:tcPr>
            <w:tcW w:w="2305" w:type="dxa"/>
            <w:tcBorders>
              <w:top w:val="single" w:sz="4" w:space="0" w:color="000000"/>
              <w:left w:val="single" w:sz="4" w:space="0" w:color="000000"/>
              <w:bottom w:val="single" w:sz="4" w:space="0" w:color="000000"/>
            </w:tcBorders>
          </w:tcPr>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Гидростатический</w:t>
            </w:r>
          </w:p>
        </w:tc>
        <w:tc>
          <w:tcPr>
            <w:tcW w:w="4570" w:type="dxa"/>
            <w:tcBorders>
              <w:top w:val="single" w:sz="4" w:space="0" w:color="000000"/>
              <w:left w:val="single" w:sz="4" w:space="0" w:color="000000"/>
              <w:bottom w:val="single" w:sz="4" w:space="0" w:color="000000"/>
              <w:right w:val="single" w:sz="4" w:space="0" w:color="000000"/>
            </w:tcBorders>
          </w:tcPr>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Повышение уровня грунтовых вод</w:t>
            </w:r>
          </w:p>
        </w:tc>
      </w:tr>
      <w:tr w:rsidR="00873392" w:rsidRPr="002C2A27" w:rsidTr="00A7314D">
        <w:trPr>
          <w:cantSplit/>
          <w:trHeight w:val="20"/>
          <w:jc w:val="center"/>
        </w:trPr>
        <w:tc>
          <w:tcPr>
            <w:tcW w:w="709" w:type="dxa"/>
            <w:vMerge/>
            <w:tcBorders>
              <w:left w:val="single" w:sz="4" w:space="0" w:color="000000"/>
            </w:tcBorders>
          </w:tcPr>
          <w:p w:rsidR="00873392" w:rsidRPr="002C2A27" w:rsidRDefault="00873392" w:rsidP="002C2A27">
            <w:pPr>
              <w:pStyle w:val="af6"/>
              <w:keepNext w:val="0"/>
              <w:keepLines w:val="0"/>
              <w:widowControl w:val="0"/>
              <w:rPr>
                <w:rFonts w:eastAsia="Calibri"/>
                <w:b w:val="0"/>
                <w:sz w:val="20"/>
                <w:szCs w:val="20"/>
              </w:rPr>
            </w:pPr>
          </w:p>
        </w:tc>
        <w:tc>
          <w:tcPr>
            <w:tcW w:w="1843" w:type="dxa"/>
            <w:vMerge/>
            <w:tcBorders>
              <w:left w:val="single" w:sz="4" w:space="0" w:color="000000"/>
            </w:tcBorders>
          </w:tcPr>
          <w:p w:rsidR="00873392" w:rsidRPr="002C2A27" w:rsidRDefault="00873392" w:rsidP="002C2A27">
            <w:pPr>
              <w:spacing w:after="0" w:line="240" w:lineRule="auto"/>
              <w:rPr>
                <w:rFonts w:ascii="Times New Roman" w:hAnsi="Times New Roman" w:cs="Times New Roman"/>
              </w:rPr>
            </w:pPr>
          </w:p>
        </w:tc>
        <w:tc>
          <w:tcPr>
            <w:tcW w:w="2305" w:type="dxa"/>
            <w:tcBorders>
              <w:top w:val="single" w:sz="4" w:space="0" w:color="000000"/>
              <w:left w:val="single" w:sz="4" w:space="0" w:color="000000"/>
              <w:bottom w:val="single" w:sz="4" w:space="0" w:color="000000"/>
            </w:tcBorders>
            <w:tcMar>
              <w:left w:w="57" w:type="dxa"/>
              <w:right w:w="57" w:type="dxa"/>
            </w:tcMar>
          </w:tcPr>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Гидродинамический</w:t>
            </w:r>
          </w:p>
        </w:tc>
        <w:tc>
          <w:tcPr>
            <w:tcW w:w="4570" w:type="dxa"/>
            <w:tcBorders>
              <w:top w:val="single" w:sz="4" w:space="0" w:color="000000"/>
              <w:left w:val="single" w:sz="4" w:space="0" w:color="000000"/>
              <w:bottom w:val="single" w:sz="4" w:space="0" w:color="000000"/>
              <w:right w:val="single" w:sz="4" w:space="0" w:color="000000"/>
            </w:tcBorders>
          </w:tcPr>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Гидродинамическое давление потока грунтовых вод</w:t>
            </w:r>
          </w:p>
        </w:tc>
      </w:tr>
      <w:tr w:rsidR="00873392" w:rsidRPr="002C2A27" w:rsidTr="00A7314D">
        <w:trPr>
          <w:cantSplit/>
          <w:trHeight w:val="20"/>
          <w:jc w:val="center"/>
        </w:trPr>
        <w:tc>
          <w:tcPr>
            <w:tcW w:w="709" w:type="dxa"/>
            <w:vMerge/>
            <w:tcBorders>
              <w:left w:val="single" w:sz="4" w:space="0" w:color="000000"/>
              <w:bottom w:val="single" w:sz="4" w:space="0" w:color="000000"/>
            </w:tcBorders>
          </w:tcPr>
          <w:p w:rsidR="00873392" w:rsidRPr="002C2A27" w:rsidRDefault="00873392" w:rsidP="002C2A27">
            <w:pPr>
              <w:pStyle w:val="af6"/>
              <w:keepNext w:val="0"/>
              <w:keepLines w:val="0"/>
              <w:widowControl w:val="0"/>
              <w:rPr>
                <w:rFonts w:eastAsia="Calibri"/>
                <w:b w:val="0"/>
                <w:sz w:val="20"/>
                <w:szCs w:val="20"/>
              </w:rPr>
            </w:pPr>
          </w:p>
        </w:tc>
        <w:tc>
          <w:tcPr>
            <w:tcW w:w="1843" w:type="dxa"/>
            <w:vMerge/>
            <w:tcBorders>
              <w:left w:val="single" w:sz="4" w:space="0" w:color="000000"/>
              <w:bottom w:val="single" w:sz="4" w:space="0" w:color="000000"/>
            </w:tcBorders>
          </w:tcPr>
          <w:p w:rsidR="00873392" w:rsidRPr="002C2A27" w:rsidRDefault="00873392" w:rsidP="002C2A27">
            <w:pPr>
              <w:spacing w:after="0" w:line="240" w:lineRule="auto"/>
              <w:rPr>
                <w:rFonts w:ascii="Times New Roman" w:hAnsi="Times New Roman" w:cs="Times New Roman"/>
              </w:rPr>
            </w:pPr>
          </w:p>
        </w:tc>
        <w:tc>
          <w:tcPr>
            <w:tcW w:w="2305" w:type="dxa"/>
            <w:tcBorders>
              <w:top w:val="single" w:sz="4" w:space="0" w:color="000000"/>
              <w:left w:val="single" w:sz="4" w:space="0" w:color="000000"/>
              <w:bottom w:val="single" w:sz="4" w:space="0" w:color="000000"/>
            </w:tcBorders>
            <w:tcMar>
              <w:left w:w="57" w:type="dxa"/>
              <w:right w:w="57" w:type="dxa"/>
            </w:tcMar>
          </w:tcPr>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Гидрохимический</w:t>
            </w:r>
          </w:p>
        </w:tc>
        <w:tc>
          <w:tcPr>
            <w:tcW w:w="4570" w:type="dxa"/>
            <w:tcBorders>
              <w:top w:val="single" w:sz="4" w:space="0" w:color="000000"/>
              <w:left w:val="single" w:sz="4" w:space="0" w:color="000000"/>
              <w:bottom w:val="single" w:sz="4" w:space="0" w:color="000000"/>
              <w:right w:val="single" w:sz="4" w:space="0" w:color="000000"/>
            </w:tcBorders>
          </w:tcPr>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Загрязнение (засоление) почв, грунтов</w:t>
            </w:r>
          </w:p>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Коррозия подземных металлических конструкций</w:t>
            </w:r>
          </w:p>
        </w:tc>
      </w:tr>
      <w:tr w:rsidR="00873392" w:rsidRPr="002C2A27" w:rsidTr="00A7314D">
        <w:trPr>
          <w:cantSplit/>
          <w:trHeight w:val="20"/>
          <w:jc w:val="center"/>
        </w:trPr>
        <w:tc>
          <w:tcPr>
            <w:tcW w:w="709" w:type="dxa"/>
            <w:tcBorders>
              <w:top w:val="single" w:sz="4" w:space="0" w:color="000000"/>
              <w:left w:val="single" w:sz="4" w:space="0" w:color="000000"/>
              <w:bottom w:val="single" w:sz="4" w:space="0" w:color="000000"/>
            </w:tcBorders>
          </w:tcPr>
          <w:p w:rsidR="00873392" w:rsidRPr="002C2A27" w:rsidRDefault="00873392" w:rsidP="002C2A27">
            <w:pPr>
              <w:pStyle w:val="af6"/>
              <w:keepNext w:val="0"/>
              <w:keepLines w:val="0"/>
              <w:widowControl w:val="0"/>
              <w:rPr>
                <w:rFonts w:eastAsia="Calibri"/>
                <w:b w:val="0"/>
                <w:sz w:val="20"/>
                <w:szCs w:val="20"/>
              </w:rPr>
            </w:pPr>
            <w:r w:rsidRPr="002C2A27">
              <w:rPr>
                <w:rFonts w:eastAsia="Calibri"/>
                <w:b w:val="0"/>
                <w:sz w:val="20"/>
                <w:szCs w:val="20"/>
              </w:rPr>
              <w:t>2.2</w:t>
            </w:r>
          </w:p>
        </w:tc>
        <w:tc>
          <w:tcPr>
            <w:tcW w:w="1843" w:type="dxa"/>
            <w:tcBorders>
              <w:top w:val="single" w:sz="4" w:space="0" w:color="000000"/>
              <w:left w:val="single" w:sz="4" w:space="0" w:color="000000"/>
              <w:bottom w:val="single" w:sz="4" w:space="0" w:color="000000"/>
            </w:tcBorders>
          </w:tcPr>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Русловая эрозия</w:t>
            </w:r>
          </w:p>
        </w:tc>
        <w:tc>
          <w:tcPr>
            <w:tcW w:w="2305" w:type="dxa"/>
            <w:tcBorders>
              <w:top w:val="single" w:sz="4" w:space="0" w:color="000000"/>
              <w:left w:val="single" w:sz="4" w:space="0" w:color="000000"/>
              <w:bottom w:val="single" w:sz="4" w:space="0" w:color="000000"/>
            </w:tcBorders>
            <w:tcMar>
              <w:left w:w="57" w:type="dxa"/>
              <w:right w:w="57" w:type="dxa"/>
            </w:tcMar>
          </w:tcPr>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Гидродинамический</w:t>
            </w:r>
          </w:p>
        </w:tc>
        <w:tc>
          <w:tcPr>
            <w:tcW w:w="4570" w:type="dxa"/>
            <w:tcBorders>
              <w:top w:val="single" w:sz="4" w:space="0" w:color="000000"/>
              <w:left w:val="single" w:sz="4" w:space="0" w:color="000000"/>
              <w:bottom w:val="single" w:sz="4" w:space="0" w:color="000000"/>
              <w:right w:val="single" w:sz="4" w:space="0" w:color="000000"/>
            </w:tcBorders>
          </w:tcPr>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Гидродинамическое давление потока воды</w:t>
            </w:r>
          </w:p>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Деформация речного русла</w:t>
            </w:r>
          </w:p>
        </w:tc>
      </w:tr>
      <w:tr w:rsidR="00873392" w:rsidRPr="002C2A27" w:rsidTr="00A7314D">
        <w:trPr>
          <w:cantSplit/>
          <w:trHeight w:val="439"/>
          <w:jc w:val="center"/>
        </w:trPr>
        <w:tc>
          <w:tcPr>
            <w:tcW w:w="709" w:type="dxa"/>
            <w:tcBorders>
              <w:top w:val="single" w:sz="4" w:space="0" w:color="000000"/>
              <w:left w:val="single" w:sz="4" w:space="0" w:color="000000"/>
              <w:bottom w:val="single" w:sz="4" w:space="0" w:color="000000"/>
            </w:tcBorders>
          </w:tcPr>
          <w:p w:rsidR="00873392" w:rsidRPr="002C2A27" w:rsidRDefault="00873392" w:rsidP="002C2A27">
            <w:pPr>
              <w:pStyle w:val="af6"/>
              <w:keepNext w:val="0"/>
              <w:keepLines w:val="0"/>
              <w:widowControl w:val="0"/>
              <w:rPr>
                <w:rFonts w:eastAsia="Calibri"/>
                <w:b w:val="0"/>
                <w:sz w:val="20"/>
                <w:szCs w:val="20"/>
              </w:rPr>
            </w:pPr>
            <w:r w:rsidRPr="002C2A27">
              <w:rPr>
                <w:rFonts w:eastAsia="Calibri"/>
                <w:b w:val="0"/>
                <w:sz w:val="20"/>
                <w:szCs w:val="20"/>
              </w:rPr>
              <w:lastRenderedPageBreak/>
              <w:t>2.3</w:t>
            </w:r>
          </w:p>
        </w:tc>
        <w:tc>
          <w:tcPr>
            <w:tcW w:w="1843" w:type="dxa"/>
            <w:tcBorders>
              <w:top w:val="single" w:sz="4" w:space="0" w:color="000000"/>
              <w:left w:val="single" w:sz="4" w:space="0" w:color="000000"/>
              <w:bottom w:val="single" w:sz="4" w:space="0" w:color="000000"/>
            </w:tcBorders>
          </w:tcPr>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Наводнение</w:t>
            </w:r>
          </w:p>
        </w:tc>
        <w:tc>
          <w:tcPr>
            <w:tcW w:w="2305" w:type="dxa"/>
            <w:tcBorders>
              <w:top w:val="single" w:sz="4" w:space="0" w:color="000000"/>
              <w:left w:val="single" w:sz="4" w:space="0" w:color="000000"/>
              <w:bottom w:val="single" w:sz="4" w:space="0" w:color="000000"/>
            </w:tcBorders>
            <w:tcMar>
              <w:left w:w="57" w:type="dxa"/>
              <w:right w:w="57" w:type="dxa"/>
            </w:tcMar>
          </w:tcPr>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Гидродинамический</w:t>
            </w:r>
          </w:p>
        </w:tc>
        <w:tc>
          <w:tcPr>
            <w:tcW w:w="4570" w:type="dxa"/>
            <w:tcBorders>
              <w:top w:val="single" w:sz="4" w:space="0" w:color="000000"/>
              <w:left w:val="single" w:sz="4" w:space="0" w:color="000000"/>
              <w:bottom w:val="single" w:sz="4" w:space="0" w:color="000000"/>
              <w:right w:val="single" w:sz="4" w:space="0" w:color="000000"/>
            </w:tcBorders>
          </w:tcPr>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Затопление поверхностными водами</w:t>
            </w:r>
          </w:p>
        </w:tc>
      </w:tr>
      <w:tr w:rsidR="00873392" w:rsidRPr="002C2A27" w:rsidTr="00A7314D">
        <w:trPr>
          <w:cantSplit/>
          <w:trHeight w:val="1180"/>
          <w:jc w:val="center"/>
        </w:trPr>
        <w:tc>
          <w:tcPr>
            <w:tcW w:w="709" w:type="dxa"/>
            <w:tcBorders>
              <w:top w:val="single" w:sz="4" w:space="0" w:color="000000"/>
              <w:left w:val="single" w:sz="4" w:space="0" w:color="000000"/>
              <w:bottom w:val="single" w:sz="4" w:space="0" w:color="000000"/>
            </w:tcBorders>
          </w:tcPr>
          <w:p w:rsidR="00873392" w:rsidRPr="002C2A27" w:rsidRDefault="00873392" w:rsidP="002C2A27">
            <w:pPr>
              <w:pStyle w:val="af6"/>
              <w:keepNext w:val="0"/>
              <w:keepLines w:val="0"/>
              <w:widowControl w:val="0"/>
              <w:rPr>
                <w:rFonts w:eastAsia="Calibri"/>
                <w:b w:val="0"/>
                <w:sz w:val="20"/>
                <w:szCs w:val="20"/>
              </w:rPr>
            </w:pPr>
            <w:r w:rsidRPr="002C2A27">
              <w:rPr>
                <w:rFonts w:eastAsia="Calibri"/>
                <w:b w:val="0"/>
                <w:sz w:val="20"/>
                <w:szCs w:val="20"/>
              </w:rPr>
              <w:t>2.4</w:t>
            </w:r>
          </w:p>
        </w:tc>
        <w:tc>
          <w:tcPr>
            <w:tcW w:w="1843" w:type="dxa"/>
            <w:tcBorders>
              <w:top w:val="single" w:sz="4" w:space="0" w:color="000000"/>
              <w:left w:val="single" w:sz="4" w:space="0" w:color="000000"/>
              <w:bottom w:val="single" w:sz="4" w:space="0" w:color="000000"/>
            </w:tcBorders>
          </w:tcPr>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Цунами</w:t>
            </w:r>
          </w:p>
        </w:tc>
        <w:tc>
          <w:tcPr>
            <w:tcW w:w="2305" w:type="dxa"/>
            <w:tcBorders>
              <w:top w:val="single" w:sz="4" w:space="0" w:color="000000"/>
              <w:left w:val="single" w:sz="4" w:space="0" w:color="000000"/>
              <w:bottom w:val="single" w:sz="4" w:space="0" w:color="000000"/>
            </w:tcBorders>
            <w:tcMar>
              <w:left w:w="57" w:type="dxa"/>
              <w:right w:w="57" w:type="dxa"/>
            </w:tcMar>
          </w:tcPr>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Гидродинамический</w:t>
            </w:r>
          </w:p>
        </w:tc>
        <w:tc>
          <w:tcPr>
            <w:tcW w:w="4570" w:type="dxa"/>
            <w:tcBorders>
              <w:top w:val="single" w:sz="4" w:space="0" w:color="000000"/>
              <w:left w:val="single" w:sz="4" w:space="0" w:color="000000"/>
              <w:bottom w:val="single" w:sz="4" w:space="0" w:color="000000"/>
              <w:right w:val="single" w:sz="4" w:space="0" w:color="000000"/>
            </w:tcBorders>
          </w:tcPr>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Гидродинамическое давление потока воды</w:t>
            </w:r>
          </w:p>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Затопление территории</w:t>
            </w:r>
          </w:p>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Удар волны</w:t>
            </w:r>
          </w:p>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Подпор воды в реках</w:t>
            </w:r>
          </w:p>
        </w:tc>
      </w:tr>
      <w:tr w:rsidR="00873392" w:rsidRPr="002C2A27" w:rsidTr="009C7BF6">
        <w:trPr>
          <w:cantSplit/>
          <w:trHeight w:val="20"/>
          <w:jc w:val="center"/>
        </w:trPr>
        <w:tc>
          <w:tcPr>
            <w:tcW w:w="9427" w:type="dxa"/>
            <w:gridSpan w:val="4"/>
            <w:tcBorders>
              <w:top w:val="single" w:sz="4" w:space="0" w:color="000000"/>
              <w:left w:val="single" w:sz="4" w:space="0" w:color="000000"/>
              <w:bottom w:val="single" w:sz="4" w:space="0" w:color="000000"/>
              <w:right w:val="single" w:sz="4" w:space="0" w:color="000000"/>
            </w:tcBorders>
            <w:vAlign w:val="center"/>
          </w:tcPr>
          <w:p w:rsidR="00873392" w:rsidRPr="002C2A27" w:rsidRDefault="00873392" w:rsidP="002C2A27">
            <w:pPr>
              <w:spacing w:after="0" w:line="240" w:lineRule="auto"/>
              <w:rPr>
                <w:rFonts w:ascii="Times New Roman" w:eastAsia="Calibri" w:hAnsi="Times New Roman" w:cs="Times New Roman"/>
              </w:rPr>
            </w:pPr>
            <w:r w:rsidRPr="002C2A27">
              <w:rPr>
                <w:rFonts w:ascii="Times New Roman" w:eastAsia="Calibri" w:hAnsi="Times New Roman" w:cs="Times New Roman"/>
              </w:rPr>
              <w:t>Опасные метеорологические явления и процессы</w:t>
            </w:r>
          </w:p>
        </w:tc>
      </w:tr>
      <w:tr w:rsidR="00873392" w:rsidRPr="002C2A27" w:rsidTr="00A7314D">
        <w:trPr>
          <w:cantSplit/>
          <w:trHeight w:val="20"/>
          <w:jc w:val="center"/>
        </w:trPr>
        <w:tc>
          <w:tcPr>
            <w:tcW w:w="709" w:type="dxa"/>
            <w:tcBorders>
              <w:top w:val="single" w:sz="4" w:space="0" w:color="000000"/>
              <w:left w:val="single" w:sz="4" w:space="0" w:color="000000"/>
              <w:bottom w:val="single" w:sz="4" w:space="0" w:color="000000"/>
            </w:tcBorders>
          </w:tcPr>
          <w:p w:rsidR="00873392" w:rsidRPr="002C2A27" w:rsidRDefault="00873392" w:rsidP="009C7BF6">
            <w:pPr>
              <w:spacing w:after="0" w:line="240" w:lineRule="auto"/>
              <w:jc w:val="center"/>
              <w:rPr>
                <w:rFonts w:ascii="Times New Roman" w:eastAsia="Calibri" w:hAnsi="Times New Roman" w:cs="Times New Roman"/>
              </w:rPr>
            </w:pPr>
            <w:r w:rsidRPr="002C2A27">
              <w:rPr>
                <w:rFonts w:ascii="Times New Roman" w:eastAsia="Calibri" w:hAnsi="Times New Roman" w:cs="Times New Roman"/>
              </w:rPr>
              <w:t>3.1</w:t>
            </w:r>
          </w:p>
        </w:tc>
        <w:tc>
          <w:tcPr>
            <w:tcW w:w="1843" w:type="dxa"/>
            <w:tcBorders>
              <w:top w:val="single" w:sz="4" w:space="0" w:color="000000"/>
              <w:left w:val="single" w:sz="4" w:space="0" w:color="000000"/>
              <w:bottom w:val="single" w:sz="4" w:space="0" w:color="000000"/>
            </w:tcBorders>
          </w:tcPr>
          <w:p w:rsidR="00873392" w:rsidRPr="002C2A27" w:rsidRDefault="00873392" w:rsidP="002C2A27">
            <w:pPr>
              <w:spacing w:after="0" w:line="240" w:lineRule="auto"/>
              <w:rPr>
                <w:rFonts w:ascii="Times New Roman" w:eastAsia="Calibri" w:hAnsi="Times New Roman" w:cs="Times New Roman"/>
              </w:rPr>
            </w:pPr>
            <w:r w:rsidRPr="002C2A27">
              <w:rPr>
                <w:rFonts w:ascii="Times New Roman" w:hAnsi="Times New Roman" w:cs="Times New Roman"/>
              </w:rPr>
              <w:t>Сильный ветер (шторм, шквал, ураган)</w:t>
            </w:r>
          </w:p>
        </w:tc>
        <w:tc>
          <w:tcPr>
            <w:tcW w:w="2305" w:type="dxa"/>
            <w:tcBorders>
              <w:top w:val="single" w:sz="4" w:space="0" w:color="000000"/>
              <w:left w:val="single" w:sz="4" w:space="0" w:color="000000"/>
              <w:bottom w:val="single" w:sz="4" w:space="0" w:color="000000"/>
            </w:tcBorders>
            <w:tcMar>
              <w:left w:w="85" w:type="dxa"/>
              <w:right w:w="85" w:type="dxa"/>
            </w:tcMar>
          </w:tcPr>
          <w:p w:rsidR="00873392" w:rsidRPr="002C2A27" w:rsidRDefault="00873392" w:rsidP="002C2A27">
            <w:pPr>
              <w:spacing w:after="0" w:line="240" w:lineRule="auto"/>
              <w:rPr>
                <w:rFonts w:ascii="Times New Roman" w:eastAsia="Calibri" w:hAnsi="Times New Roman" w:cs="Times New Roman"/>
              </w:rPr>
            </w:pPr>
            <w:r w:rsidRPr="002C2A27">
              <w:rPr>
                <w:rFonts w:ascii="Times New Roman" w:eastAsia="Calibri" w:hAnsi="Times New Roman" w:cs="Times New Roman"/>
              </w:rPr>
              <w:t>Аэродинамический</w:t>
            </w:r>
          </w:p>
        </w:tc>
        <w:tc>
          <w:tcPr>
            <w:tcW w:w="4570" w:type="dxa"/>
            <w:tcBorders>
              <w:top w:val="single" w:sz="4" w:space="0" w:color="000000"/>
              <w:left w:val="single" w:sz="4" w:space="0" w:color="000000"/>
              <w:bottom w:val="single" w:sz="4" w:space="0" w:color="000000"/>
              <w:right w:val="single" w:sz="4" w:space="0" w:color="000000"/>
            </w:tcBorders>
          </w:tcPr>
          <w:p w:rsidR="00873392" w:rsidRPr="002C2A27" w:rsidRDefault="00873392" w:rsidP="002C2A27">
            <w:pPr>
              <w:spacing w:after="0" w:line="240" w:lineRule="auto"/>
              <w:rPr>
                <w:rFonts w:ascii="Times New Roman" w:eastAsia="Calibri" w:hAnsi="Times New Roman" w:cs="Times New Roman"/>
              </w:rPr>
            </w:pPr>
            <w:r w:rsidRPr="002C2A27">
              <w:rPr>
                <w:rFonts w:ascii="Times New Roman" w:eastAsia="Calibri" w:hAnsi="Times New Roman" w:cs="Times New Roman"/>
              </w:rPr>
              <w:t>Ветровой поток</w:t>
            </w:r>
          </w:p>
          <w:p w:rsidR="00873392" w:rsidRPr="002C2A27" w:rsidRDefault="00873392" w:rsidP="002C2A27">
            <w:pPr>
              <w:spacing w:after="0" w:line="240" w:lineRule="auto"/>
              <w:rPr>
                <w:rFonts w:ascii="Times New Roman" w:eastAsia="Calibri" w:hAnsi="Times New Roman" w:cs="Times New Roman"/>
              </w:rPr>
            </w:pPr>
            <w:r w:rsidRPr="002C2A27">
              <w:rPr>
                <w:rFonts w:ascii="Times New Roman" w:eastAsia="Calibri" w:hAnsi="Times New Roman" w:cs="Times New Roman"/>
              </w:rPr>
              <w:t>Ветровая нагрузка</w:t>
            </w:r>
          </w:p>
          <w:p w:rsidR="00873392" w:rsidRPr="002C2A27" w:rsidRDefault="00873392" w:rsidP="002C2A27">
            <w:pPr>
              <w:spacing w:after="0" w:line="240" w:lineRule="auto"/>
              <w:rPr>
                <w:rFonts w:ascii="Times New Roman" w:eastAsia="Calibri" w:hAnsi="Times New Roman" w:cs="Times New Roman"/>
              </w:rPr>
            </w:pPr>
            <w:r w:rsidRPr="002C2A27">
              <w:rPr>
                <w:rFonts w:ascii="Times New Roman" w:eastAsia="Calibri" w:hAnsi="Times New Roman" w:cs="Times New Roman"/>
              </w:rPr>
              <w:t>Аэродинамическое давление Вибрация</w:t>
            </w:r>
          </w:p>
        </w:tc>
      </w:tr>
      <w:tr w:rsidR="00873392" w:rsidRPr="002C2A27" w:rsidTr="00A7314D">
        <w:trPr>
          <w:cantSplit/>
          <w:trHeight w:val="20"/>
          <w:jc w:val="center"/>
        </w:trPr>
        <w:tc>
          <w:tcPr>
            <w:tcW w:w="709" w:type="dxa"/>
            <w:tcBorders>
              <w:top w:val="single" w:sz="4" w:space="0" w:color="000000"/>
              <w:left w:val="single" w:sz="4" w:space="0" w:color="000000"/>
              <w:bottom w:val="single" w:sz="4" w:space="0" w:color="000000"/>
            </w:tcBorders>
          </w:tcPr>
          <w:p w:rsidR="00873392" w:rsidRPr="002C2A27" w:rsidRDefault="00873392" w:rsidP="009C7BF6">
            <w:pPr>
              <w:spacing w:after="0" w:line="240" w:lineRule="auto"/>
              <w:jc w:val="center"/>
              <w:rPr>
                <w:rFonts w:ascii="Times New Roman" w:eastAsia="Calibri" w:hAnsi="Times New Roman" w:cs="Times New Roman"/>
              </w:rPr>
            </w:pPr>
            <w:r w:rsidRPr="002C2A27">
              <w:rPr>
                <w:rFonts w:ascii="Times New Roman" w:eastAsia="Calibri" w:hAnsi="Times New Roman" w:cs="Times New Roman"/>
              </w:rPr>
              <w:t>3.2</w:t>
            </w:r>
          </w:p>
        </w:tc>
        <w:tc>
          <w:tcPr>
            <w:tcW w:w="1843" w:type="dxa"/>
            <w:tcBorders>
              <w:top w:val="single" w:sz="4" w:space="0" w:color="000000"/>
              <w:left w:val="single" w:sz="4" w:space="0" w:color="000000"/>
              <w:bottom w:val="single" w:sz="4" w:space="0" w:color="000000"/>
            </w:tcBorders>
          </w:tcPr>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Сильные осадки</w:t>
            </w:r>
          </w:p>
        </w:tc>
        <w:tc>
          <w:tcPr>
            <w:tcW w:w="2305" w:type="dxa"/>
            <w:tcBorders>
              <w:top w:val="single" w:sz="4" w:space="0" w:color="000000"/>
              <w:left w:val="single" w:sz="4" w:space="0" w:color="000000"/>
              <w:bottom w:val="single" w:sz="4" w:space="0" w:color="000000"/>
            </w:tcBorders>
            <w:tcMar>
              <w:left w:w="85" w:type="dxa"/>
              <w:right w:w="85" w:type="dxa"/>
            </w:tcMar>
          </w:tcPr>
          <w:p w:rsidR="00873392" w:rsidRPr="002C2A27" w:rsidRDefault="00873392" w:rsidP="002C2A27">
            <w:pPr>
              <w:spacing w:after="0" w:line="240" w:lineRule="auto"/>
              <w:rPr>
                <w:rFonts w:ascii="Times New Roman" w:eastAsia="Calibri" w:hAnsi="Times New Roman" w:cs="Times New Roman"/>
              </w:rPr>
            </w:pPr>
          </w:p>
        </w:tc>
        <w:tc>
          <w:tcPr>
            <w:tcW w:w="4570" w:type="dxa"/>
            <w:tcBorders>
              <w:top w:val="single" w:sz="4" w:space="0" w:color="000000"/>
              <w:left w:val="single" w:sz="4" w:space="0" w:color="000000"/>
              <w:bottom w:val="single" w:sz="4" w:space="0" w:color="000000"/>
              <w:right w:val="single" w:sz="4" w:space="0" w:color="000000"/>
            </w:tcBorders>
          </w:tcPr>
          <w:p w:rsidR="00873392" w:rsidRPr="002C2A27" w:rsidRDefault="00873392" w:rsidP="002C2A27">
            <w:pPr>
              <w:spacing w:after="0" w:line="240" w:lineRule="auto"/>
              <w:rPr>
                <w:rFonts w:ascii="Times New Roman" w:eastAsia="Calibri" w:hAnsi="Times New Roman" w:cs="Times New Roman"/>
              </w:rPr>
            </w:pPr>
          </w:p>
        </w:tc>
      </w:tr>
      <w:tr w:rsidR="00873392" w:rsidRPr="002C2A27" w:rsidTr="00A7314D">
        <w:trPr>
          <w:cantSplit/>
          <w:trHeight w:val="20"/>
          <w:jc w:val="center"/>
        </w:trPr>
        <w:tc>
          <w:tcPr>
            <w:tcW w:w="709" w:type="dxa"/>
            <w:tcBorders>
              <w:top w:val="single" w:sz="4" w:space="0" w:color="000000"/>
              <w:left w:val="single" w:sz="4" w:space="0" w:color="000000"/>
              <w:bottom w:val="single" w:sz="4" w:space="0" w:color="000000"/>
            </w:tcBorders>
          </w:tcPr>
          <w:p w:rsidR="00873392" w:rsidRPr="002C2A27" w:rsidRDefault="00873392" w:rsidP="009C7BF6">
            <w:pPr>
              <w:spacing w:after="0" w:line="240" w:lineRule="auto"/>
              <w:jc w:val="center"/>
              <w:rPr>
                <w:rFonts w:ascii="Times New Roman" w:eastAsia="Calibri" w:hAnsi="Times New Roman" w:cs="Times New Roman"/>
              </w:rPr>
            </w:pPr>
            <w:r w:rsidRPr="002C2A27">
              <w:rPr>
                <w:rFonts w:ascii="Times New Roman" w:eastAsia="Calibri" w:hAnsi="Times New Roman" w:cs="Times New Roman"/>
              </w:rPr>
              <w:t>3.2.1</w:t>
            </w:r>
          </w:p>
        </w:tc>
        <w:tc>
          <w:tcPr>
            <w:tcW w:w="1843" w:type="dxa"/>
            <w:tcBorders>
              <w:top w:val="single" w:sz="4" w:space="0" w:color="000000"/>
              <w:left w:val="single" w:sz="4" w:space="0" w:color="000000"/>
              <w:bottom w:val="single" w:sz="4" w:space="0" w:color="000000"/>
            </w:tcBorders>
          </w:tcPr>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Продолжительный дождь (ливень)</w:t>
            </w:r>
          </w:p>
        </w:tc>
        <w:tc>
          <w:tcPr>
            <w:tcW w:w="2305" w:type="dxa"/>
            <w:tcBorders>
              <w:top w:val="single" w:sz="4" w:space="0" w:color="000000"/>
              <w:left w:val="single" w:sz="4" w:space="0" w:color="000000"/>
              <w:bottom w:val="single" w:sz="4" w:space="0" w:color="000000"/>
            </w:tcBorders>
            <w:tcMar>
              <w:left w:w="85" w:type="dxa"/>
              <w:right w:w="85" w:type="dxa"/>
            </w:tcMar>
          </w:tcPr>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Гидродинамический</w:t>
            </w:r>
          </w:p>
        </w:tc>
        <w:tc>
          <w:tcPr>
            <w:tcW w:w="4570" w:type="dxa"/>
            <w:tcBorders>
              <w:top w:val="single" w:sz="4" w:space="0" w:color="000000"/>
              <w:left w:val="single" w:sz="4" w:space="0" w:color="000000"/>
              <w:bottom w:val="single" w:sz="4" w:space="0" w:color="000000"/>
              <w:right w:val="single" w:sz="4" w:space="0" w:color="000000"/>
            </w:tcBorders>
          </w:tcPr>
          <w:p w:rsidR="00873392" w:rsidRPr="002C2A27" w:rsidRDefault="00873392" w:rsidP="002C2A27">
            <w:pPr>
              <w:spacing w:after="0" w:line="240" w:lineRule="auto"/>
              <w:rPr>
                <w:rFonts w:ascii="Times New Roman" w:hAnsi="Times New Roman" w:cs="Times New Roman"/>
              </w:rPr>
            </w:pPr>
            <w:r w:rsidRPr="002C2A27">
              <w:rPr>
                <w:rFonts w:ascii="Times New Roman" w:hAnsi="Times New Roman" w:cs="Times New Roman"/>
              </w:rPr>
              <w:t>Поток (течение) воды</w:t>
            </w:r>
          </w:p>
        </w:tc>
      </w:tr>
      <w:tr w:rsidR="00873392" w:rsidRPr="002C2A27" w:rsidTr="00A7314D">
        <w:trPr>
          <w:cantSplit/>
          <w:trHeight w:val="20"/>
          <w:jc w:val="center"/>
        </w:trPr>
        <w:tc>
          <w:tcPr>
            <w:tcW w:w="709" w:type="dxa"/>
            <w:tcBorders>
              <w:top w:val="single" w:sz="4" w:space="0" w:color="000000"/>
              <w:left w:val="single" w:sz="4" w:space="0" w:color="000000"/>
              <w:bottom w:val="single" w:sz="4" w:space="0" w:color="000000"/>
            </w:tcBorders>
          </w:tcPr>
          <w:p w:rsidR="00873392" w:rsidRPr="002C2A27" w:rsidRDefault="00873392" w:rsidP="009C7BF6">
            <w:pPr>
              <w:spacing w:after="0" w:line="240" w:lineRule="auto"/>
              <w:jc w:val="center"/>
              <w:rPr>
                <w:rFonts w:ascii="Times New Roman" w:eastAsia="Calibri" w:hAnsi="Times New Roman" w:cs="Times New Roman"/>
              </w:rPr>
            </w:pPr>
            <w:r w:rsidRPr="002C2A27">
              <w:rPr>
                <w:rFonts w:ascii="Times New Roman" w:eastAsia="Calibri" w:hAnsi="Times New Roman" w:cs="Times New Roman"/>
              </w:rPr>
              <w:t>3.2.2</w:t>
            </w:r>
          </w:p>
        </w:tc>
        <w:tc>
          <w:tcPr>
            <w:tcW w:w="1843" w:type="dxa"/>
            <w:tcBorders>
              <w:top w:val="single" w:sz="4" w:space="0" w:color="000000"/>
              <w:left w:val="single" w:sz="4" w:space="0" w:color="000000"/>
              <w:bottom w:val="single" w:sz="4" w:space="0" w:color="000000"/>
            </w:tcBorders>
          </w:tcPr>
          <w:p w:rsidR="00873392" w:rsidRPr="002C2A27" w:rsidRDefault="00873392" w:rsidP="002C2A27">
            <w:pPr>
              <w:spacing w:after="0" w:line="240" w:lineRule="auto"/>
              <w:rPr>
                <w:rFonts w:ascii="Times New Roman" w:eastAsia="Calibri" w:hAnsi="Times New Roman" w:cs="Times New Roman"/>
              </w:rPr>
            </w:pPr>
            <w:r w:rsidRPr="002C2A27">
              <w:rPr>
                <w:rFonts w:ascii="Times New Roman" w:eastAsia="Calibri" w:hAnsi="Times New Roman" w:cs="Times New Roman"/>
              </w:rPr>
              <w:t>Сильный снегопад</w:t>
            </w:r>
          </w:p>
        </w:tc>
        <w:tc>
          <w:tcPr>
            <w:tcW w:w="2305" w:type="dxa"/>
            <w:tcBorders>
              <w:top w:val="single" w:sz="4" w:space="0" w:color="000000"/>
              <w:left w:val="single" w:sz="4" w:space="0" w:color="000000"/>
              <w:bottom w:val="single" w:sz="4" w:space="0" w:color="000000"/>
            </w:tcBorders>
            <w:tcMar>
              <w:left w:w="85" w:type="dxa"/>
              <w:right w:w="85" w:type="dxa"/>
            </w:tcMar>
          </w:tcPr>
          <w:p w:rsidR="00873392" w:rsidRPr="002C2A27" w:rsidRDefault="00873392" w:rsidP="002C2A27">
            <w:pPr>
              <w:spacing w:after="0" w:line="240" w:lineRule="auto"/>
              <w:rPr>
                <w:rFonts w:ascii="Times New Roman" w:eastAsia="Calibri" w:hAnsi="Times New Roman" w:cs="Times New Roman"/>
              </w:rPr>
            </w:pPr>
            <w:r w:rsidRPr="002C2A27">
              <w:rPr>
                <w:rFonts w:ascii="Times New Roman" w:eastAsia="Calibri" w:hAnsi="Times New Roman" w:cs="Times New Roman"/>
              </w:rPr>
              <w:t>Гидродинамический</w:t>
            </w:r>
          </w:p>
        </w:tc>
        <w:tc>
          <w:tcPr>
            <w:tcW w:w="4570" w:type="dxa"/>
            <w:tcBorders>
              <w:top w:val="single" w:sz="4" w:space="0" w:color="000000"/>
              <w:left w:val="single" w:sz="4" w:space="0" w:color="000000"/>
              <w:bottom w:val="single" w:sz="4" w:space="0" w:color="000000"/>
              <w:right w:val="single" w:sz="4" w:space="0" w:color="000000"/>
            </w:tcBorders>
          </w:tcPr>
          <w:p w:rsidR="00873392" w:rsidRPr="002C2A27" w:rsidRDefault="00873392" w:rsidP="002C2A27">
            <w:pPr>
              <w:spacing w:after="0" w:line="240" w:lineRule="auto"/>
              <w:rPr>
                <w:rFonts w:ascii="Times New Roman" w:eastAsia="Calibri" w:hAnsi="Times New Roman" w:cs="Times New Roman"/>
              </w:rPr>
            </w:pPr>
            <w:r w:rsidRPr="002C2A27">
              <w:rPr>
                <w:rFonts w:ascii="Times New Roman" w:eastAsia="Calibri" w:hAnsi="Times New Roman" w:cs="Times New Roman"/>
              </w:rPr>
              <w:t xml:space="preserve">Снеговая нагрузка </w:t>
            </w:r>
          </w:p>
          <w:p w:rsidR="00873392" w:rsidRPr="002C2A27" w:rsidRDefault="00873392" w:rsidP="002C2A27">
            <w:pPr>
              <w:spacing w:after="0" w:line="240" w:lineRule="auto"/>
              <w:rPr>
                <w:rFonts w:ascii="Times New Roman" w:eastAsia="Calibri" w:hAnsi="Times New Roman" w:cs="Times New Roman"/>
              </w:rPr>
            </w:pPr>
            <w:r w:rsidRPr="002C2A27">
              <w:rPr>
                <w:rFonts w:ascii="Times New Roman" w:eastAsia="Calibri" w:hAnsi="Times New Roman" w:cs="Times New Roman"/>
              </w:rPr>
              <w:t>Снежные заносы</w:t>
            </w:r>
          </w:p>
        </w:tc>
      </w:tr>
      <w:tr w:rsidR="00873392" w:rsidRPr="002C2A27" w:rsidTr="00A7314D">
        <w:trPr>
          <w:cantSplit/>
          <w:trHeight w:val="20"/>
          <w:jc w:val="center"/>
        </w:trPr>
        <w:tc>
          <w:tcPr>
            <w:tcW w:w="709" w:type="dxa"/>
            <w:tcBorders>
              <w:top w:val="single" w:sz="4" w:space="0" w:color="000000"/>
              <w:left w:val="single" w:sz="4" w:space="0" w:color="000000"/>
              <w:bottom w:val="single" w:sz="4" w:space="0" w:color="000000"/>
            </w:tcBorders>
          </w:tcPr>
          <w:p w:rsidR="00873392" w:rsidRPr="002C2A27" w:rsidRDefault="00873392" w:rsidP="009C7BF6">
            <w:pPr>
              <w:spacing w:after="0" w:line="240" w:lineRule="auto"/>
              <w:jc w:val="center"/>
              <w:rPr>
                <w:rFonts w:ascii="Times New Roman" w:eastAsia="Calibri" w:hAnsi="Times New Roman" w:cs="Times New Roman"/>
              </w:rPr>
            </w:pPr>
            <w:r w:rsidRPr="002C2A27">
              <w:rPr>
                <w:rFonts w:ascii="Times New Roman" w:eastAsia="Calibri" w:hAnsi="Times New Roman" w:cs="Times New Roman"/>
              </w:rPr>
              <w:t>3.2.3</w:t>
            </w:r>
          </w:p>
        </w:tc>
        <w:tc>
          <w:tcPr>
            <w:tcW w:w="1843" w:type="dxa"/>
            <w:tcBorders>
              <w:top w:val="single" w:sz="4" w:space="0" w:color="000000"/>
              <w:left w:val="single" w:sz="4" w:space="0" w:color="000000"/>
              <w:bottom w:val="single" w:sz="4" w:space="0" w:color="000000"/>
            </w:tcBorders>
          </w:tcPr>
          <w:p w:rsidR="00873392" w:rsidRPr="002C2A27" w:rsidRDefault="00873392" w:rsidP="002C2A27">
            <w:pPr>
              <w:spacing w:after="0" w:line="240" w:lineRule="auto"/>
              <w:rPr>
                <w:rFonts w:ascii="Times New Roman" w:eastAsia="Calibri" w:hAnsi="Times New Roman" w:cs="Times New Roman"/>
              </w:rPr>
            </w:pPr>
            <w:r w:rsidRPr="002C2A27">
              <w:rPr>
                <w:rFonts w:ascii="Times New Roman" w:eastAsia="Calibri" w:hAnsi="Times New Roman" w:cs="Times New Roman"/>
              </w:rPr>
              <w:t>Сильная метель</w:t>
            </w:r>
          </w:p>
        </w:tc>
        <w:tc>
          <w:tcPr>
            <w:tcW w:w="2305" w:type="dxa"/>
            <w:tcBorders>
              <w:top w:val="single" w:sz="4" w:space="0" w:color="000000"/>
              <w:left w:val="single" w:sz="4" w:space="0" w:color="000000"/>
              <w:bottom w:val="single" w:sz="4" w:space="0" w:color="000000"/>
            </w:tcBorders>
            <w:tcMar>
              <w:left w:w="85" w:type="dxa"/>
              <w:right w:w="85" w:type="dxa"/>
            </w:tcMar>
          </w:tcPr>
          <w:p w:rsidR="00873392" w:rsidRPr="002C2A27" w:rsidRDefault="00873392" w:rsidP="002C2A27">
            <w:pPr>
              <w:spacing w:after="0" w:line="240" w:lineRule="auto"/>
              <w:rPr>
                <w:rFonts w:ascii="Times New Roman" w:eastAsia="Calibri" w:hAnsi="Times New Roman" w:cs="Times New Roman"/>
              </w:rPr>
            </w:pPr>
            <w:r w:rsidRPr="002C2A27">
              <w:rPr>
                <w:rFonts w:ascii="Times New Roman" w:eastAsia="Calibri" w:hAnsi="Times New Roman" w:cs="Times New Roman"/>
              </w:rPr>
              <w:t>Гидродинамический</w:t>
            </w:r>
          </w:p>
        </w:tc>
        <w:tc>
          <w:tcPr>
            <w:tcW w:w="4570" w:type="dxa"/>
            <w:tcBorders>
              <w:top w:val="single" w:sz="4" w:space="0" w:color="000000"/>
              <w:left w:val="single" w:sz="4" w:space="0" w:color="000000"/>
              <w:bottom w:val="single" w:sz="4" w:space="0" w:color="000000"/>
              <w:right w:val="single" w:sz="4" w:space="0" w:color="000000"/>
            </w:tcBorders>
          </w:tcPr>
          <w:p w:rsidR="00873392" w:rsidRPr="002C2A27" w:rsidRDefault="00873392" w:rsidP="002C2A27">
            <w:pPr>
              <w:spacing w:after="0" w:line="240" w:lineRule="auto"/>
              <w:rPr>
                <w:rFonts w:ascii="Times New Roman" w:eastAsia="Calibri" w:hAnsi="Times New Roman" w:cs="Times New Roman"/>
              </w:rPr>
            </w:pPr>
            <w:r w:rsidRPr="002C2A27">
              <w:rPr>
                <w:rFonts w:ascii="Times New Roman" w:eastAsia="Calibri" w:hAnsi="Times New Roman" w:cs="Times New Roman"/>
              </w:rPr>
              <w:t xml:space="preserve">Снеговая нагрузка </w:t>
            </w:r>
          </w:p>
          <w:p w:rsidR="00873392" w:rsidRPr="002C2A27" w:rsidRDefault="00873392" w:rsidP="002C2A27">
            <w:pPr>
              <w:spacing w:after="0" w:line="240" w:lineRule="auto"/>
              <w:rPr>
                <w:rFonts w:ascii="Times New Roman" w:eastAsia="Calibri" w:hAnsi="Times New Roman" w:cs="Times New Roman"/>
              </w:rPr>
            </w:pPr>
            <w:r w:rsidRPr="002C2A27">
              <w:rPr>
                <w:rFonts w:ascii="Times New Roman" w:eastAsia="Calibri" w:hAnsi="Times New Roman" w:cs="Times New Roman"/>
              </w:rPr>
              <w:t>Снежные заносы</w:t>
            </w:r>
          </w:p>
          <w:p w:rsidR="00873392" w:rsidRPr="002C2A27" w:rsidRDefault="00873392" w:rsidP="002C2A27">
            <w:pPr>
              <w:spacing w:after="0" w:line="240" w:lineRule="auto"/>
              <w:rPr>
                <w:rFonts w:ascii="Times New Roman" w:eastAsia="Calibri" w:hAnsi="Times New Roman" w:cs="Times New Roman"/>
              </w:rPr>
            </w:pPr>
            <w:r w:rsidRPr="002C2A27">
              <w:rPr>
                <w:rFonts w:ascii="Times New Roman" w:eastAsia="Calibri" w:hAnsi="Times New Roman" w:cs="Times New Roman"/>
              </w:rPr>
              <w:t>Ветровая нагрузка</w:t>
            </w:r>
          </w:p>
        </w:tc>
      </w:tr>
      <w:tr w:rsidR="00873392" w:rsidRPr="002C2A27" w:rsidTr="00A7314D">
        <w:trPr>
          <w:cantSplit/>
          <w:trHeight w:val="20"/>
          <w:jc w:val="center"/>
        </w:trPr>
        <w:tc>
          <w:tcPr>
            <w:tcW w:w="709" w:type="dxa"/>
            <w:tcBorders>
              <w:top w:val="single" w:sz="4" w:space="0" w:color="000000"/>
              <w:left w:val="single" w:sz="4" w:space="0" w:color="000000"/>
              <w:bottom w:val="single" w:sz="4" w:space="0" w:color="000000"/>
            </w:tcBorders>
          </w:tcPr>
          <w:p w:rsidR="00873392" w:rsidRPr="002C2A27" w:rsidRDefault="00873392" w:rsidP="009C7BF6">
            <w:pPr>
              <w:spacing w:after="0" w:line="240" w:lineRule="auto"/>
              <w:jc w:val="center"/>
              <w:rPr>
                <w:rFonts w:ascii="Times New Roman" w:eastAsia="Calibri" w:hAnsi="Times New Roman" w:cs="Times New Roman"/>
              </w:rPr>
            </w:pPr>
            <w:r w:rsidRPr="002C2A27">
              <w:rPr>
                <w:rFonts w:ascii="Times New Roman" w:eastAsia="Calibri" w:hAnsi="Times New Roman" w:cs="Times New Roman"/>
              </w:rPr>
              <w:t>3.2.4</w:t>
            </w:r>
          </w:p>
        </w:tc>
        <w:tc>
          <w:tcPr>
            <w:tcW w:w="1843" w:type="dxa"/>
            <w:tcBorders>
              <w:top w:val="single" w:sz="4" w:space="0" w:color="000000"/>
              <w:left w:val="single" w:sz="4" w:space="0" w:color="000000"/>
              <w:bottom w:val="single" w:sz="4" w:space="0" w:color="000000"/>
            </w:tcBorders>
          </w:tcPr>
          <w:p w:rsidR="00873392" w:rsidRPr="002C2A27" w:rsidRDefault="00873392" w:rsidP="002C2A27">
            <w:pPr>
              <w:spacing w:after="0" w:line="240" w:lineRule="auto"/>
              <w:rPr>
                <w:rFonts w:ascii="Times New Roman" w:eastAsia="Calibri" w:hAnsi="Times New Roman" w:cs="Times New Roman"/>
              </w:rPr>
            </w:pPr>
            <w:r w:rsidRPr="002C2A27">
              <w:rPr>
                <w:rFonts w:ascii="Times New Roman" w:eastAsia="Calibri" w:hAnsi="Times New Roman" w:cs="Times New Roman"/>
              </w:rPr>
              <w:t>Гололед</w:t>
            </w:r>
          </w:p>
        </w:tc>
        <w:tc>
          <w:tcPr>
            <w:tcW w:w="2305" w:type="dxa"/>
            <w:tcBorders>
              <w:top w:val="single" w:sz="4" w:space="0" w:color="000000"/>
              <w:left w:val="single" w:sz="4" w:space="0" w:color="000000"/>
              <w:bottom w:val="single" w:sz="4" w:space="0" w:color="000000"/>
            </w:tcBorders>
            <w:tcMar>
              <w:left w:w="85" w:type="dxa"/>
              <w:right w:w="85" w:type="dxa"/>
            </w:tcMar>
          </w:tcPr>
          <w:p w:rsidR="00873392" w:rsidRPr="002C2A27" w:rsidRDefault="00873392" w:rsidP="002C2A27">
            <w:pPr>
              <w:spacing w:after="0" w:line="240" w:lineRule="auto"/>
              <w:rPr>
                <w:rFonts w:ascii="Times New Roman" w:eastAsia="Calibri" w:hAnsi="Times New Roman" w:cs="Times New Roman"/>
              </w:rPr>
            </w:pPr>
            <w:r w:rsidRPr="002C2A27">
              <w:rPr>
                <w:rFonts w:ascii="Times New Roman" w:eastAsia="Calibri" w:hAnsi="Times New Roman" w:cs="Times New Roman"/>
              </w:rPr>
              <w:t>Гравитационный</w:t>
            </w:r>
          </w:p>
        </w:tc>
        <w:tc>
          <w:tcPr>
            <w:tcW w:w="4570" w:type="dxa"/>
            <w:tcBorders>
              <w:top w:val="single" w:sz="4" w:space="0" w:color="000000"/>
              <w:left w:val="single" w:sz="4" w:space="0" w:color="000000"/>
              <w:bottom w:val="single" w:sz="4" w:space="0" w:color="000000"/>
              <w:right w:val="single" w:sz="4" w:space="0" w:color="000000"/>
            </w:tcBorders>
          </w:tcPr>
          <w:p w:rsidR="00873392" w:rsidRPr="002C2A27" w:rsidRDefault="00873392" w:rsidP="002C2A27">
            <w:pPr>
              <w:spacing w:after="0" w:line="240" w:lineRule="auto"/>
              <w:rPr>
                <w:rFonts w:ascii="Times New Roman" w:eastAsia="Calibri" w:hAnsi="Times New Roman" w:cs="Times New Roman"/>
              </w:rPr>
            </w:pPr>
            <w:r w:rsidRPr="002C2A27">
              <w:rPr>
                <w:rFonts w:ascii="Times New Roman" w:eastAsia="Calibri" w:hAnsi="Times New Roman" w:cs="Times New Roman"/>
              </w:rPr>
              <w:t>Гололедная нагрузка</w:t>
            </w:r>
          </w:p>
        </w:tc>
      </w:tr>
      <w:tr w:rsidR="00873392" w:rsidRPr="002C2A27" w:rsidTr="00A7314D">
        <w:trPr>
          <w:cantSplit/>
          <w:trHeight w:val="20"/>
          <w:jc w:val="center"/>
        </w:trPr>
        <w:tc>
          <w:tcPr>
            <w:tcW w:w="709" w:type="dxa"/>
            <w:tcBorders>
              <w:top w:val="single" w:sz="4" w:space="0" w:color="000000"/>
              <w:left w:val="single" w:sz="4" w:space="0" w:color="000000"/>
              <w:bottom w:val="single" w:sz="4" w:space="0" w:color="000000"/>
            </w:tcBorders>
          </w:tcPr>
          <w:p w:rsidR="00873392" w:rsidRPr="002C2A27" w:rsidRDefault="00873392" w:rsidP="009C7BF6">
            <w:pPr>
              <w:spacing w:after="0" w:line="240" w:lineRule="auto"/>
              <w:jc w:val="center"/>
              <w:rPr>
                <w:rFonts w:ascii="Times New Roman" w:eastAsia="Calibri" w:hAnsi="Times New Roman" w:cs="Times New Roman"/>
              </w:rPr>
            </w:pPr>
            <w:r w:rsidRPr="002C2A27">
              <w:rPr>
                <w:rFonts w:ascii="Times New Roman" w:eastAsia="Calibri" w:hAnsi="Times New Roman" w:cs="Times New Roman"/>
              </w:rPr>
              <w:t>3.2.5</w:t>
            </w:r>
          </w:p>
        </w:tc>
        <w:tc>
          <w:tcPr>
            <w:tcW w:w="1843" w:type="dxa"/>
            <w:tcBorders>
              <w:top w:val="single" w:sz="4" w:space="0" w:color="000000"/>
              <w:left w:val="single" w:sz="4" w:space="0" w:color="000000"/>
              <w:bottom w:val="single" w:sz="4" w:space="0" w:color="000000"/>
            </w:tcBorders>
          </w:tcPr>
          <w:p w:rsidR="00873392" w:rsidRPr="002C2A27" w:rsidRDefault="00873392" w:rsidP="002C2A27">
            <w:pPr>
              <w:spacing w:after="0" w:line="240" w:lineRule="auto"/>
              <w:rPr>
                <w:rFonts w:ascii="Times New Roman" w:eastAsia="Calibri" w:hAnsi="Times New Roman" w:cs="Times New Roman"/>
              </w:rPr>
            </w:pPr>
            <w:r w:rsidRPr="002C2A27">
              <w:rPr>
                <w:rFonts w:ascii="Times New Roman" w:eastAsia="Calibri" w:hAnsi="Times New Roman" w:cs="Times New Roman"/>
              </w:rPr>
              <w:t>Град</w:t>
            </w:r>
          </w:p>
        </w:tc>
        <w:tc>
          <w:tcPr>
            <w:tcW w:w="2305" w:type="dxa"/>
            <w:tcBorders>
              <w:top w:val="single" w:sz="4" w:space="0" w:color="000000"/>
              <w:left w:val="single" w:sz="4" w:space="0" w:color="000000"/>
              <w:bottom w:val="single" w:sz="4" w:space="0" w:color="000000"/>
            </w:tcBorders>
            <w:tcMar>
              <w:left w:w="85" w:type="dxa"/>
              <w:right w:w="85" w:type="dxa"/>
            </w:tcMar>
          </w:tcPr>
          <w:p w:rsidR="00873392" w:rsidRPr="002C2A27" w:rsidRDefault="00873392" w:rsidP="002C2A27">
            <w:pPr>
              <w:spacing w:after="0" w:line="240" w:lineRule="auto"/>
              <w:rPr>
                <w:rFonts w:ascii="Times New Roman" w:eastAsia="Calibri" w:hAnsi="Times New Roman" w:cs="Times New Roman"/>
              </w:rPr>
            </w:pPr>
            <w:r w:rsidRPr="002C2A27">
              <w:rPr>
                <w:rFonts w:ascii="Times New Roman" w:eastAsia="Calibri" w:hAnsi="Times New Roman" w:cs="Times New Roman"/>
              </w:rPr>
              <w:t>Динамический</w:t>
            </w:r>
          </w:p>
        </w:tc>
        <w:tc>
          <w:tcPr>
            <w:tcW w:w="4570" w:type="dxa"/>
            <w:tcBorders>
              <w:top w:val="single" w:sz="4" w:space="0" w:color="000000"/>
              <w:left w:val="single" w:sz="4" w:space="0" w:color="000000"/>
              <w:bottom w:val="single" w:sz="4" w:space="0" w:color="000000"/>
              <w:right w:val="single" w:sz="4" w:space="0" w:color="000000"/>
            </w:tcBorders>
          </w:tcPr>
          <w:p w:rsidR="00873392" w:rsidRPr="002C2A27" w:rsidRDefault="00873392" w:rsidP="002C2A27">
            <w:pPr>
              <w:spacing w:after="0" w:line="240" w:lineRule="auto"/>
              <w:rPr>
                <w:rFonts w:ascii="Times New Roman" w:eastAsia="Calibri" w:hAnsi="Times New Roman" w:cs="Times New Roman"/>
              </w:rPr>
            </w:pPr>
            <w:r w:rsidRPr="002C2A27">
              <w:rPr>
                <w:rFonts w:ascii="Times New Roman" w:eastAsia="Calibri" w:hAnsi="Times New Roman" w:cs="Times New Roman"/>
              </w:rPr>
              <w:t>Удар</w:t>
            </w:r>
          </w:p>
        </w:tc>
      </w:tr>
      <w:tr w:rsidR="00873392" w:rsidRPr="002C2A27" w:rsidTr="00A7314D">
        <w:trPr>
          <w:cantSplit/>
          <w:trHeight w:val="20"/>
          <w:jc w:val="center"/>
        </w:trPr>
        <w:tc>
          <w:tcPr>
            <w:tcW w:w="709" w:type="dxa"/>
            <w:tcBorders>
              <w:top w:val="single" w:sz="4" w:space="0" w:color="000000"/>
              <w:left w:val="single" w:sz="4" w:space="0" w:color="000000"/>
              <w:bottom w:val="single" w:sz="4" w:space="0" w:color="000000"/>
            </w:tcBorders>
          </w:tcPr>
          <w:p w:rsidR="00873392" w:rsidRPr="002C2A27" w:rsidRDefault="00873392" w:rsidP="009C7BF6">
            <w:pPr>
              <w:spacing w:after="0" w:line="240" w:lineRule="auto"/>
              <w:jc w:val="center"/>
              <w:rPr>
                <w:rFonts w:ascii="Times New Roman" w:eastAsia="Calibri" w:hAnsi="Times New Roman" w:cs="Times New Roman"/>
              </w:rPr>
            </w:pPr>
            <w:r w:rsidRPr="002C2A27">
              <w:rPr>
                <w:rFonts w:ascii="Times New Roman" w:eastAsia="Calibri" w:hAnsi="Times New Roman" w:cs="Times New Roman"/>
              </w:rPr>
              <w:t>3.3</w:t>
            </w:r>
          </w:p>
        </w:tc>
        <w:tc>
          <w:tcPr>
            <w:tcW w:w="1843" w:type="dxa"/>
            <w:tcBorders>
              <w:top w:val="single" w:sz="4" w:space="0" w:color="000000"/>
              <w:left w:val="single" w:sz="4" w:space="0" w:color="000000"/>
              <w:bottom w:val="single" w:sz="4" w:space="0" w:color="000000"/>
            </w:tcBorders>
          </w:tcPr>
          <w:p w:rsidR="00873392" w:rsidRPr="002C2A27" w:rsidRDefault="00873392" w:rsidP="002C2A27">
            <w:pPr>
              <w:spacing w:after="0" w:line="240" w:lineRule="auto"/>
              <w:rPr>
                <w:rFonts w:ascii="Times New Roman" w:eastAsia="Calibri" w:hAnsi="Times New Roman" w:cs="Times New Roman"/>
              </w:rPr>
            </w:pPr>
            <w:r w:rsidRPr="002C2A27">
              <w:rPr>
                <w:rFonts w:ascii="Times New Roman" w:eastAsia="Calibri" w:hAnsi="Times New Roman" w:cs="Times New Roman"/>
              </w:rPr>
              <w:t>Туман</w:t>
            </w:r>
          </w:p>
        </w:tc>
        <w:tc>
          <w:tcPr>
            <w:tcW w:w="2305" w:type="dxa"/>
            <w:tcBorders>
              <w:top w:val="single" w:sz="4" w:space="0" w:color="000000"/>
              <w:left w:val="single" w:sz="4" w:space="0" w:color="000000"/>
              <w:bottom w:val="single" w:sz="4" w:space="0" w:color="000000"/>
            </w:tcBorders>
            <w:tcMar>
              <w:left w:w="85" w:type="dxa"/>
              <w:right w:w="85" w:type="dxa"/>
            </w:tcMar>
          </w:tcPr>
          <w:p w:rsidR="00873392" w:rsidRPr="002C2A27" w:rsidRDefault="00873392" w:rsidP="002C2A27">
            <w:pPr>
              <w:spacing w:after="0" w:line="240" w:lineRule="auto"/>
              <w:rPr>
                <w:rFonts w:ascii="Times New Roman" w:eastAsia="Calibri" w:hAnsi="Times New Roman" w:cs="Times New Roman"/>
              </w:rPr>
            </w:pPr>
            <w:r w:rsidRPr="002C2A27">
              <w:rPr>
                <w:rFonts w:ascii="Times New Roman" w:eastAsia="Calibri" w:hAnsi="Times New Roman" w:cs="Times New Roman"/>
              </w:rPr>
              <w:t>Теплофизический</w:t>
            </w:r>
          </w:p>
        </w:tc>
        <w:tc>
          <w:tcPr>
            <w:tcW w:w="4570" w:type="dxa"/>
            <w:tcBorders>
              <w:top w:val="single" w:sz="4" w:space="0" w:color="000000"/>
              <w:left w:val="single" w:sz="4" w:space="0" w:color="000000"/>
              <w:bottom w:val="single" w:sz="4" w:space="0" w:color="000000"/>
              <w:right w:val="single" w:sz="4" w:space="0" w:color="000000"/>
            </w:tcBorders>
          </w:tcPr>
          <w:p w:rsidR="00873392" w:rsidRPr="002C2A27" w:rsidRDefault="00873392" w:rsidP="002C2A27">
            <w:pPr>
              <w:spacing w:after="0" w:line="240" w:lineRule="auto"/>
              <w:rPr>
                <w:rFonts w:ascii="Times New Roman" w:eastAsia="Calibri" w:hAnsi="Times New Roman" w:cs="Times New Roman"/>
              </w:rPr>
            </w:pPr>
            <w:r w:rsidRPr="002C2A27">
              <w:rPr>
                <w:rFonts w:ascii="Times New Roman" w:eastAsia="Calibri" w:hAnsi="Times New Roman" w:cs="Times New Roman"/>
              </w:rPr>
              <w:t>Снижение видимости (помутнение воздуха)</w:t>
            </w:r>
          </w:p>
        </w:tc>
      </w:tr>
      <w:tr w:rsidR="00873392" w:rsidRPr="002C2A27" w:rsidTr="00A7314D">
        <w:trPr>
          <w:cantSplit/>
          <w:trHeight w:val="20"/>
          <w:jc w:val="center"/>
        </w:trPr>
        <w:tc>
          <w:tcPr>
            <w:tcW w:w="709" w:type="dxa"/>
            <w:tcBorders>
              <w:top w:val="single" w:sz="4" w:space="0" w:color="000000"/>
              <w:left w:val="single" w:sz="4" w:space="0" w:color="000000"/>
              <w:bottom w:val="single" w:sz="4" w:space="0" w:color="000000"/>
            </w:tcBorders>
          </w:tcPr>
          <w:p w:rsidR="00873392" w:rsidRPr="002C2A27" w:rsidRDefault="00873392" w:rsidP="009C7BF6">
            <w:pPr>
              <w:spacing w:after="0" w:line="240" w:lineRule="auto"/>
              <w:jc w:val="center"/>
              <w:rPr>
                <w:rFonts w:ascii="Times New Roman" w:eastAsia="Calibri" w:hAnsi="Times New Roman" w:cs="Times New Roman"/>
              </w:rPr>
            </w:pPr>
            <w:r w:rsidRPr="002C2A27">
              <w:rPr>
                <w:rFonts w:ascii="Times New Roman" w:eastAsia="Calibri" w:hAnsi="Times New Roman" w:cs="Times New Roman"/>
              </w:rPr>
              <w:t>3.4</w:t>
            </w:r>
          </w:p>
        </w:tc>
        <w:tc>
          <w:tcPr>
            <w:tcW w:w="1843" w:type="dxa"/>
            <w:tcBorders>
              <w:top w:val="single" w:sz="4" w:space="0" w:color="000000"/>
              <w:left w:val="single" w:sz="4" w:space="0" w:color="000000"/>
              <w:bottom w:val="single" w:sz="4" w:space="0" w:color="000000"/>
            </w:tcBorders>
          </w:tcPr>
          <w:p w:rsidR="00873392" w:rsidRPr="002C2A27" w:rsidRDefault="00873392" w:rsidP="002C2A27">
            <w:pPr>
              <w:spacing w:after="0" w:line="240" w:lineRule="auto"/>
              <w:rPr>
                <w:rFonts w:ascii="Times New Roman" w:eastAsia="Calibri" w:hAnsi="Times New Roman" w:cs="Times New Roman"/>
              </w:rPr>
            </w:pPr>
            <w:r w:rsidRPr="002C2A27">
              <w:rPr>
                <w:rFonts w:ascii="Times New Roman" w:eastAsia="Calibri" w:hAnsi="Times New Roman" w:cs="Times New Roman"/>
              </w:rPr>
              <w:t>Заморозок</w:t>
            </w:r>
          </w:p>
        </w:tc>
        <w:tc>
          <w:tcPr>
            <w:tcW w:w="2305" w:type="dxa"/>
            <w:tcBorders>
              <w:top w:val="single" w:sz="4" w:space="0" w:color="000000"/>
              <w:left w:val="single" w:sz="4" w:space="0" w:color="000000"/>
              <w:bottom w:val="single" w:sz="4" w:space="0" w:color="000000"/>
            </w:tcBorders>
            <w:tcMar>
              <w:left w:w="85" w:type="dxa"/>
              <w:right w:w="85" w:type="dxa"/>
            </w:tcMar>
          </w:tcPr>
          <w:p w:rsidR="00873392" w:rsidRPr="002C2A27" w:rsidRDefault="00873392" w:rsidP="002C2A27">
            <w:pPr>
              <w:spacing w:after="0" w:line="240" w:lineRule="auto"/>
              <w:rPr>
                <w:rFonts w:ascii="Times New Roman" w:eastAsia="Calibri" w:hAnsi="Times New Roman" w:cs="Times New Roman"/>
              </w:rPr>
            </w:pPr>
            <w:r w:rsidRPr="002C2A27">
              <w:rPr>
                <w:rFonts w:ascii="Times New Roman" w:eastAsia="Calibri" w:hAnsi="Times New Roman" w:cs="Times New Roman"/>
              </w:rPr>
              <w:t>Тепловой</w:t>
            </w:r>
          </w:p>
        </w:tc>
        <w:tc>
          <w:tcPr>
            <w:tcW w:w="4570" w:type="dxa"/>
            <w:tcBorders>
              <w:top w:val="single" w:sz="4" w:space="0" w:color="000000"/>
              <w:left w:val="single" w:sz="4" w:space="0" w:color="000000"/>
              <w:bottom w:val="single" w:sz="4" w:space="0" w:color="000000"/>
              <w:right w:val="single" w:sz="4" w:space="0" w:color="000000"/>
            </w:tcBorders>
          </w:tcPr>
          <w:p w:rsidR="00873392" w:rsidRPr="002C2A27" w:rsidRDefault="00873392" w:rsidP="002C2A27">
            <w:pPr>
              <w:spacing w:after="0" w:line="240" w:lineRule="auto"/>
              <w:rPr>
                <w:rFonts w:ascii="Times New Roman" w:eastAsia="Calibri" w:hAnsi="Times New Roman" w:cs="Times New Roman"/>
              </w:rPr>
            </w:pPr>
            <w:r w:rsidRPr="002C2A27">
              <w:rPr>
                <w:rFonts w:ascii="Times New Roman" w:eastAsia="Calibri" w:hAnsi="Times New Roman" w:cs="Times New Roman"/>
              </w:rPr>
              <w:t>Охлаждение почвы, воздуха</w:t>
            </w:r>
          </w:p>
        </w:tc>
      </w:tr>
      <w:tr w:rsidR="00873392" w:rsidRPr="002C2A27" w:rsidTr="00A7314D">
        <w:trPr>
          <w:cantSplit/>
          <w:trHeight w:val="20"/>
          <w:jc w:val="center"/>
        </w:trPr>
        <w:tc>
          <w:tcPr>
            <w:tcW w:w="709" w:type="dxa"/>
            <w:tcBorders>
              <w:top w:val="single" w:sz="4" w:space="0" w:color="000000"/>
              <w:left w:val="single" w:sz="4" w:space="0" w:color="000000"/>
              <w:bottom w:val="single" w:sz="4" w:space="0" w:color="000000"/>
            </w:tcBorders>
          </w:tcPr>
          <w:p w:rsidR="00873392" w:rsidRPr="002C2A27" w:rsidRDefault="00873392" w:rsidP="009C7BF6">
            <w:pPr>
              <w:spacing w:after="0" w:line="240" w:lineRule="auto"/>
              <w:jc w:val="center"/>
              <w:rPr>
                <w:rFonts w:ascii="Times New Roman" w:eastAsia="Calibri" w:hAnsi="Times New Roman" w:cs="Times New Roman"/>
              </w:rPr>
            </w:pPr>
            <w:r w:rsidRPr="002C2A27">
              <w:rPr>
                <w:rFonts w:ascii="Times New Roman" w:eastAsia="Calibri" w:hAnsi="Times New Roman" w:cs="Times New Roman"/>
              </w:rPr>
              <w:t>3.7</w:t>
            </w:r>
          </w:p>
        </w:tc>
        <w:tc>
          <w:tcPr>
            <w:tcW w:w="1843" w:type="dxa"/>
            <w:tcBorders>
              <w:top w:val="single" w:sz="4" w:space="0" w:color="000000"/>
              <w:left w:val="single" w:sz="4" w:space="0" w:color="000000"/>
              <w:bottom w:val="single" w:sz="4" w:space="0" w:color="000000"/>
            </w:tcBorders>
          </w:tcPr>
          <w:p w:rsidR="00873392" w:rsidRPr="002C2A27" w:rsidRDefault="00873392" w:rsidP="002C2A27">
            <w:pPr>
              <w:spacing w:after="0" w:line="240" w:lineRule="auto"/>
              <w:rPr>
                <w:rFonts w:ascii="Times New Roman" w:eastAsia="Calibri" w:hAnsi="Times New Roman" w:cs="Times New Roman"/>
              </w:rPr>
            </w:pPr>
            <w:r w:rsidRPr="002C2A27">
              <w:rPr>
                <w:rFonts w:ascii="Times New Roman" w:eastAsia="Calibri" w:hAnsi="Times New Roman" w:cs="Times New Roman"/>
              </w:rPr>
              <w:t>Гроза</w:t>
            </w:r>
          </w:p>
        </w:tc>
        <w:tc>
          <w:tcPr>
            <w:tcW w:w="2305" w:type="dxa"/>
            <w:tcBorders>
              <w:top w:val="single" w:sz="4" w:space="0" w:color="000000"/>
              <w:left w:val="single" w:sz="4" w:space="0" w:color="000000"/>
              <w:bottom w:val="single" w:sz="4" w:space="0" w:color="000000"/>
            </w:tcBorders>
          </w:tcPr>
          <w:p w:rsidR="00873392" w:rsidRPr="002C2A27" w:rsidRDefault="00873392" w:rsidP="002C2A27">
            <w:pPr>
              <w:spacing w:after="0" w:line="240" w:lineRule="auto"/>
              <w:rPr>
                <w:rFonts w:ascii="Times New Roman" w:eastAsia="Calibri" w:hAnsi="Times New Roman" w:cs="Times New Roman"/>
              </w:rPr>
            </w:pPr>
            <w:r w:rsidRPr="002C2A27">
              <w:rPr>
                <w:rFonts w:ascii="Times New Roman" w:eastAsia="Calibri" w:hAnsi="Times New Roman" w:cs="Times New Roman"/>
              </w:rPr>
              <w:t>Электрофизический</w:t>
            </w:r>
          </w:p>
        </w:tc>
        <w:tc>
          <w:tcPr>
            <w:tcW w:w="4570" w:type="dxa"/>
            <w:tcBorders>
              <w:top w:val="single" w:sz="4" w:space="0" w:color="000000"/>
              <w:left w:val="single" w:sz="4" w:space="0" w:color="000000"/>
              <w:bottom w:val="single" w:sz="4" w:space="0" w:color="000000"/>
              <w:right w:val="single" w:sz="4" w:space="0" w:color="000000"/>
            </w:tcBorders>
          </w:tcPr>
          <w:p w:rsidR="00873392" w:rsidRPr="002C2A27" w:rsidRDefault="00873392" w:rsidP="002C2A27">
            <w:pPr>
              <w:spacing w:after="0" w:line="240" w:lineRule="auto"/>
              <w:rPr>
                <w:rFonts w:ascii="Times New Roman" w:eastAsia="Calibri" w:hAnsi="Times New Roman" w:cs="Times New Roman"/>
              </w:rPr>
            </w:pPr>
            <w:r w:rsidRPr="002C2A27">
              <w:rPr>
                <w:rFonts w:ascii="Times New Roman" w:eastAsia="Calibri" w:hAnsi="Times New Roman" w:cs="Times New Roman"/>
              </w:rPr>
              <w:t>Электрические разряды</w:t>
            </w:r>
          </w:p>
        </w:tc>
      </w:tr>
      <w:tr w:rsidR="00873392" w:rsidRPr="002C2A27" w:rsidTr="009C7BF6">
        <w:trPr>
          <w:cantSplit/>
          <w:trHeight w:val="20"/>
          <w:jc w:val="center"/>
        </w:trPr>
        <w:tc>
          <w:tcPr>
            <w:tcW w:w="9427" w:type="dxa"/>
            <w:gridSpan w:val="4"/>
            <w:tcBorders>
              <w:top w:val="single" w:sz="4" w:space="0" w:color="000000"/>
              <w:left w:val="single" w:sz="4" w:space="0" w:color="000000"/>
              <w:bottom w:val="single" w:sz="4" w:space="0" w:color="000000"/>
              <w:right w:val="single" w:sz="4" w:space="0" w:color="000000"/>
            </w:tcBorders>
            <w:vAlign w:val="center"/>
          </w:tcPr>
          <w:p w:rsidR="00873392" w:rsidRPr="002C2A27" w:rsidRDefault="00873392" w:rsidP="002C2A27">
            <w:pPr>
              <w:spacing w:after="0" w:line="240" w:lineRule="auto"/>
              <w:rPr>
                <w:rFonts w:ascii="Times New Roman" w:eastAsia="Calibri" w:hAnsi="Times New Roman" w:cs="Times New Roman"/>
              </w:rPr>
            </w:pPr>
            <w:r w:rsidRPr="002C2A27">
              <w:rPr>
                <w:rFonts w:ascii="Times New Roman" w:eastAsia="Calibri" w:hAnsi="Times New Roman" w:cs="Times New Roman"/>
              </w:rPr>
              <w:t>Природные пожары</w:t>
            </w:r>
          </w:p>
        </w:tc>
      </w:tr>
      <w:tr w:rsidR="00873392" w:rsidRPr="002C2A27" w:rsidTr="00A7314D">
        <w:trPr>
          <w:cantSplit/>
          <w:trHeight w:val="20"/>
          <w:jc w:val="center"/>
        </w:trPr>
        <w:tc>
          <w:tcPr>
            <w:tcW w:w="709" w:type="dxa"/>
            <w:vMerge w:val="restart"/>
            <w:tcBorders>
              <w:top w:val="single" w:sz="4" w:space="0" w:color="000000"/>
              <w:left w:val="single" w:sz="4" w:space="0" w:color="000000"/>
              <w:bottom w:val="single" w:sz="4" w:space="0" w:color="000000"/>
            </w:tcBorders>
          </w:tcPr>
          <w:p w:rsidR="00873392" w:rsidRPr="002C2A27" w:rsidRDefault="00873392" w:rsidP="009C7BF6">
            <w:pPr>
              <w:spacing w:after="0" w:line="240" w:lineRule="auto"/>
              <w:jc w:val="center"/>
              <w:rPr>
                <w:rFonts w:ascii="Times New Roman" w:eastAsia="Calibri" w:hAnsi="Times New Roman" w:cs="Times New Roman"/>
              </w:rPr>
            </w:pPr>
            <w:r w:rsidRPr="002C2A27">
              <w:rPr>
                <w:rFonts w:ascii="Times New Roman" w:eastAsia="Calibri" w:hAnsi="Times New Roman" w:cs="Times New Roman"/>
              </w:rPr>
              <w:t>4.1</w:t>
            </w:r>
          </w:p>
        </w:tc>
        <w:tc>
          <w:tcPr>
            <w:tcW w:w="1843" w:type="dxa"/>
            <w:vMerge w:val="restart"/>
            <w:tcBorders>
              <w:top w:val="single" w:sz="4" w:space="0" w:color="000000"/>
              <w:left w:val="single" w:sz="4" w:space="0" w:color="000000"/>
              <w:bottom w:val="single" w:sz="4" w:space="0" w:color="000000"/>
            </w:tcBorders>
          </w:tcPr>
          <w:p w:rsidR="00873392" w:rsidRPr="002C2A27" w:rsidRDefault="00873392" w:rsidP="002C2A27">
            <w:pPr>
              <w:spacing w:after="0" w:line="240" w:lineRule="auto"/>
              <w:rPr>
                <w:rFonts w:ascii="Times New Roman" w:eastAsia="Calibri" w:hAnsi="Times New Roman" w:cs="Times New Roman"/>
              </w:rPr>
            </w:pPr>
            <w:r w:rsidRPr="002C2A27">
              <w:rPr>
                <w:rFonts w:ascii="Times New Roman" w:eastAsia="Calibri" w:hAnsi="Times New Roman" w:cs="Times New Roman"/>
              </w:rPr>
              <w:t xml:space="preserve">Пожар </w:t>
            </w:r>
            <w:r w:rsidRPr="002C2A27">
              <w:rPr>
                <w:rFonts w:ascii="Times New Roman" w:eastAsia="Calibri" w:hAnsi="Times New Roman" w:cs="Times New Roman"/>
              </w:rPr>
              <w:br/>
              <w:t>(ландшафтный, лесной)</w:t>
            </w:r>
          </w:p>
        </w:tc>
        <w:tc>
          <w:tcPr>
            <w:tcW w:w="2305" w:type="dxa"/>
            <w:tcBorders>
              <w:top w:val="single" w:sz="4" w:space="0" w:color="000000"/>
              <w:left w:val="single" w:sz="4" w:space="0" w:color="000000"/>
              <w:bottom w:val="single" w:sz="4" w:space="0" w:color="000000"/>
            </w:tcBorders>
          </w:tcPr>
          <w:p w:rsidR="00873392" w:rsidRPr="002C2A27" w:rsidRDefault="00873392" w:rsidP="002C2A27">
            <w:pPr>
              <w:spacing w:after="0" w:line="240" w:lineRule="auto"/>
              <w:rPr>
                <w:rFonts w:ascii="Times New Roman" w:eastAsia="Calibri" w:hAnsi="Times New Roman" w:cs="Times New Roman"/>
              </w:rPr>
            </w:pPr>
            <w:r w:rsidRPr="002C2A27">
              <w:rPr>
                <w:rFonts w:ascii="Times New Roman" w:eastAsia="Calibri" w:hAnsi="Times New Roman" w:cs="Times New Roman"/>
              </w:rPr>
              <w:t>Теплофизический</w:t>
            </w:r>
          </w:p>
        </w:tc>
        <w:tc>
          <w:tcPr>
            <w:tcW w:w="4570" w:type="dxa"/>
            <w:tcBorders>
              <w:top w:val="single" w:sz="4" w:space="0" w:color="000000"/>
              <w:left w:val="single" w:sz="4" w:space="0" w:color="000000"/>
              <w:bottom w:val="single" w:sz="4" w:space="0" w:color="000000"/>
              <w:right w:val="single" w:sz="4" w:space="0" w:color="000000"/>
            </w:tcBorders>
          </w:tcPr>
          <w:p w:rsidR="00873392" w:rsidRPr="002C2A27" w:rsidRDefault="00873392" w:rsidP="002C2A27">
            <w:pPr>
              <w:spacing w:after="0" w:line="240" w:lineRule="auto"/>
              <w:rPr>
                <w:rFonts w:ascii="Times New Roman" w:eastAsia="Calibri" w:hAnsi="Times New Roman" w:cs="Times New Roman"/>
              </w:rPr>
            </w:pPr>
            <w:r w:rsidRPr="002C2A27">
              <w:rPr>
                <w:rFonts w:ascii="Times New Roman" w:eastAsia="Calibri" w:hAnsi="Times New Roman" w:cs="Times New Roman"/>
              </w:rPr>
              <w:t xml:space="preserve">Пламя </w:t>
            </w:r>
          </w:p>
          <w:p w:rsidR="00873392" w:rsidRPr="002C2A27" w:rsidRDefault="00873392" w:rsidP="002C2A27">
            <w:pPr>
              <w:spacing w:after="0" w:line="240" w:lineRule="auto"/>
              <w:rPr>
                <w:rFonts w:ascii="Times New Roman" w:eastAsia="Calibri" w:hAnsi="Times New Roman" w:cs="Times New Roman"/>
              </w:rPr>
            </w:pPr>
            <w:r w:rsidRPr="002C2A27">
              <w:rPr>
                <w:rFonts w:ascii="Times New Roman" w:eastAsia="Calibri" w:hAnsi="Times New Roman" w:cs="Times New Roman"/>
              </w:rPr>
              <w:t xml:space="preserve">Нагрев тепловым потоком </w:t>
            </w:r>
          </w:p>
          <w:p w:rsidR="00873392" w:rsidRPr="002C2A27" w:rsidRDefault="00873392" w:rsidP="002C2A27">
            <w:pPr>
              <w:spacing w:after="0" w:line="240" w:lineRule="auto"/>
              <w:rPr>
                <w:rFonts w:ascii="Times New Roman" w:eastAsia="Calibri" w:hAnsi="Times New Roman" w:cs="Times New Roman"/>
              </w:rPr>
            </w:pPr>
            <w:r w:rsidRPr="002C2A27">
              <w:rPr>
                <w:rFonts w:ascii="Times New Roman" w:eastAsia="Calibri" w:hAnsi="Times New Roman" w:cs="Times New Roman"/>
              </w:rPr>
              <w:t>Тепловой удар</w:t>
            </w:r>
          </w:p>
          <w:p w:rsidR="00873392" w:rsidRPr="002C2A27" w:rsidRDefault="00873392" w:rsidP="002C2A27">
            <w:pPr>
              <w:spacing w:after="0" w:line="240" w:lineRule="auto"/>
              <w:rPr>
                <w:rFonts w:ascii="Times New Roman" w:eastAsia="Calibri" w:hAnsi="Times New Roman" w:cs="Times New Roman"/>
              </w:rPr>
            </w:pPr>
            <w:r w:rsidRPr="002C2A27">
              <w:rPr>
                <w:rFonts w:ascii="Times New Roman" w:eastAsia="Calibri" w:hAnsi="Times New Roman" w:cs="Times New Roman"/>
              </w:rPr>
              <w:t>Помутнение воздуха</w:t>
            </w:r>
          </w:p>
          <w:p w:rsidR="00873392" w:rsidRPr="002C2A27" w:rsidRDefault="00873392" w:rsidP="002C2A27">
            <w:pPr>
              <w:spacing w:after="0" w:line="240" w:lineRule="auto"/>
              <w:rPr>
                <w:rFonts w:ascii="Times New Roman" w:eastAsia="Calibri" w:hAnsi="Times New Roman" w:cs="Times New Roman"/>
              </w:rPr>
            </w:pPr>
            <w:r w:rsidRPr="002C2A27">
              <w:rPr>
                <w:rFonts w:ascii="Times New Roman" w:eastAsia="Calibri" w:hAnsi="Times New Roman" w:cs="Times New Roman"/>
              </w:rPr>
              <w:t>Опасные дымы</w:t>
            </w:r>
          </w:p>
        </w:tc>
      </w:tr>
      <w:tr w:rsidR="00873392" w:rsidRPr="002C2A27" w:rsidTr="00A7314D">
        <w:trPr>
          <w:cantSplit/>
          <w:trHeight w:val="20"/>
          <w:jc w:val="center"/>
        </w:trPr>
        <w:tc>
          <w:tcPr>
            <w:tcW w:w="709" w:type="dxa"/>
            <w:vMerge/>
            <w:tcBorders>
              <w:top w:val="single" w:sz="4" w:space="0" w:color="000000"/>
              <w:left w:val="single" w:sz="4" w:space="0" w:color="000000"/>
              <w:bottom w:val="single" w:sz="4" w:space="0" w:color="000000"/>
            </w:tcBorders>
          </w:tcPr>
          <w:p w:rsidR="00873392" w:rsidRPr="002C2A27" w:rsidRDefault="00873392" w:rsidP="002C2A27">
            <w:pPr>
              <w:spacing w:after="0" w:line="240" w:lineRule="auto"/>
              <w:rPr>
                <w:rFonts w:ascii="Times New Roman" w:hAnsi="Times New Roman" w:cs="Times New Roman"/>
              </w:rPr>
            </w:pPr>
          </w:p>
        </w:tc>
        <w:tc>
          <w:tcPr>
            <w:tcW w:w="1843" w:type="dxa"/>
            <w:vMerge/>
            <w:tcBorders>
              <w:top w:val="single" w:sz="4" w:space="0" w:color="000000"/>
              <w:left w:val="single" w:sz="4" w:space="0" w:color="000000"/>
              <w:bottom w:val="single" w:sz="4" w:space="0" w:color="000000"/>
            </w:tcBorders>
          </w:tcPr>
          <w:p w:rsidR="00873392" w:rsidRPr="002C2A27" w:rsidRDefault="00873392" w:rsidP="002C2A27">
            <w:pPr>
              <w:spacing w:after="0" w:line="240" w:lineRule="auto"/>
              <w:rPr>
                <w:rFonts w:ascii="Times New Roman" w:hAnsi="Times New Roman" w:cs="Times New Roman"/>
              </w:rPr>
            </w:pPr>
          </w:p>
        </w:tc>
        <w:tc>
          <w:tcPr>
            <w:tcW w:w="2305" w:type="dxa"/>
            <w:tcBorders>
              <w:top w:val="single" w:sz="4" w:space="0" w:color="000000"/>
              <w:left w:val="single" w:sz="4" w:space="0" w:color="000000"/>
              <w:bottom w:val="single" w:sz="4" w:space="0" w:color="000000"/>
            </w:tcBorders>
          </w:tcPr>
          <w:p w:rsidR="00873392" w:rsidRPr="002C2A27" w:rsidRDefault="00873392" w:rsidP="002C2A27">
            <w:pPr>
              <w:spacing w:after="0" w:line="240" w:lineRule="auto"/>
              <w:rPr>
                <w:rFonts w:ascii="Times New Roman" w:eastAsia="Calibri" w:hAnsi="Times New Roman" w:cs="Times New Roman"/>
              </w:rPr>
            </w:pPr>
            <w:r w:rsidRPr="002C2A27">
              <w:rPr>
                <w:rFonts w:ascii="Times New Roman" w:eastAsia="Calibri" w:hAnsi="Times New Roman" w:cs="Times New Roman"/>
              </w:rPr>
              <w:t>Химический</w:t>
            </w:r>
          </w:p>
        </w:tc>
        <w:tc>
          <w:tcPr>
            <w:tcW w:w="4570" w:type="dxa"/>
            <w:tcBorders>
              <w:top w:val="single" w:sz="4" w:space="0" w:color="000000"/>
              <w:left w:val="single" w:sz="4" w:space="0" w:color="000000"/>
              <w:bottom w:val="single" w:sz="4" w:space="0" w:color="000000"/>
              <w:right w:val="single" w:sz="4" w:space="0" w:color="000000"/>
            </w:tcBorders>
          </w:tcPr>
          <w:p w:rsidR="00873392" w:rsidRPr="002C2A27" w:rsidRDefault="00873392" w:rsidP="002C2A27">
            <w:pPr>
              <w:spacing w:after="0" w:line="240" w:lineRule="auto"/>
              <w:rPr>
                <w:rFonts w:ascii="Times New Roman" w:eastAsia="Calibri" w:hAnsi="Times New Roman" w:cs="Times New Roman"/>
              </w:rPr>
            </w:pPr>
            <w:r w:rsidRPr="002C2A27">
              <w:rPr>
                <w:rFonts w:ascii="Times New Roman" w:eastAsia="Calibri" w:hAnsi="Times New Roman" w:cs="Times New Roman"/>
              </w:rPr>
              <w:t xml:space="preserve">Загрязнение атмосферы, почвы, грунтов, </w:t>
            </w:r>
            <w:r w:rsidRPr="002C2A27">
              <w:rPr>
                <w:rFonts w:ascii="Times New Roman" w:eastAsia="Calibri" w:hAnsi="Times New Roman" w:cs="Times New Roman"/>
              </w:rPr>
              <w:br/>
              <w:t>гидросферы</w:t>
            </w:r>
          </w:p>
        </w:tc>
      </w:tr>
    </w:tbl>
    <w:p w:rsidR="00873392" w:rsidRPr="006F55F3" w:rsidRDefault="00873392" w:rsidP="002C2A27">
      <w:pPr>
        <w:pStyle w:val="a7"/>
        <w:spacing w:before="240" w:line="312" w:lineRule="auto"/>
        <w:ind w:firstLine="709"/>
        <w:rPr>
          <w:sz w:val="28"/>
          <w:szCs w:val="28"/>
        </w:rPr>
      </w:pPr>
      <w:r w:rsidRPr="006F55F3">
        <w:rPr>
          <w:sz w:val="28"/>
          <w:szCs w:val="28"/>
        </w:rPr>
        <w:t>В соответствии с СП 115.13330.2016 «СНиП 22-01-95 «Геофизика опасных природных воздействий» опасные природные воздействия необходимо учитывать при хозяйственном освоении территорий, подверженных риску возникновения и (или) активизации опасных природных процессов и явлений, а также территорий с распространением специфических и многолетнемерзлых грунтов.</w:t>
      </w:r>
    </w:p>
    <w:p w:rsidR="00873392" w:rsidRPr="006F55F3" w:rsidRDefault="00873392" w:rsidP="002C2A27">
      <w:pPr>
        <w:pStyle w:val="a7"/>
        <w:spacing w:line="312" w:lineRule="auto"/>
        <w:ind w:firstLine="709"/>
        <w:rPr>
          <w:sz w:val="28"/>
          <w:szCs w:val="28"/>
        </w:rPr>
      </w:pPr>
      <w:r w:rsidRPr="006F55F3">
        <w:rPr>
          <w:sz w:val="28"/>
          <w:szCs w:val="28"/>
        </w:rPr>
        <w:t xml:space="preserve">Необходимость учета опасных природных воздействий определена негативными последствиями, которые могут </w:t>
      </w:r>
      <w:proofErr w:type="gramStart"/>
      <w:r w:rsidRPr="006F55F3">
        <w:rPr>
          <w:sz w:val="28"/>
          <w:szCs w:val="28"/>
        </w:rPr>
        <w:t>возникнуть вследствие таких воздействий и которые связаны</w:t>
      </w:r>
      <w:proofErr w:type="gramEnd"/>
      <w:r w:rsidRPr="006F55F3">
        <w:rPr>
          <w:sz w:val="28"/>
          <w:szCs w:val="28"/>
        </w:rPr>
        <w:t xml:space="preserve"> с риском нанесения вреда жизни и здоровью людей, безопасности строительных объектов.</w:t>
      </w:r>
    </w:p>
    <w:p w:rsidR="00873392" w:rsidRPr="006F55F3" w:rsidRDefault="00873392" w:rsidP="002C2A27">
      <w:pPr>
        <w:pStyle w:val="a7"/>
        <w:spacing w:line="312" w:lineRule="auto"/>
        <w:ind w:firstLine="709"/>
        <w:rPr>
          <w:sz w:val="28"/>
          <w:szCs w:val="28"/>
        </w:rPr>
      </w:pPr>
      <w:r w:rsidRPr="006F55F3">
        <w:rPr>
          <w:sz w:val="28"/>
          <w:szCs w:val="28"/>
        </w:rPr>
        <w:t xml:space="preserve">При выявлении по результатам предварительной оценки возможности проявления опасных природных воздействий на территории, планируемой для хозяйственного освоения, в целях уточнения границ развития опасных </w:t>
      </w:r>
      <w:r w:rsidRPr="006F55F3">
        <w:rPr>
          <w:sz w:val="28"/>
          <w:szCs w:val="28"/>
        </w:rPr>
        <w:lastRenderedPageBreak/>
        <w:t>природных процессов, явлений и определения их параметров следует осуществлять инженерные изыскания.</w:t>
      </w:r>
    </w:p>
    <w:p w:rsidR="00873392" w:rsidRPr="006F55F3" w:rsidRDefault="00873392" w:rsidP="002C2A27">
      <w:pPr>
        <w:pStyle w:val="a7"/>
        <w:spacing w:line="312" w:lineRule="auto"/>
        <w:ind w:firstLine="709"/>
        <w:rPr>
          <w:sz w:val="28"/>
          <w:szCs w:val="28"/>
        </w:rPr>
      </w:pPr>
      <w:r w:rsidRPr="006F55F3">
        <w:rPr>
          <w:sz w:val="28"/>
          <w:szCs w:val="28"/>
        </w:rPr>
        <w:t xml:space="preserve">Оценку категории опасности природных процессов и явлений следует проводить при выполнении инженерных изысканий исходя из характеристик и параметров опасных процессов, явлений, специфических </w:t>
      </w:r>
      <w:r w:rsidR="002C2A27">
        <w:rPr>
          <w:sz w:val="28"/>
          <w:szCs w:val="28"/>
        </w:rPr>
        <w:br/>
      </w:r>
      <w:r w:rsidRPr="006F55F3">
        <w:rPr>
          <w:sz w:val="28"/>
          <w:szCs w:val="28"/>
        </w:rPr>
        <w:t>и многолетнемерзлых грунтов, выявленных на исследуемой территории, которые могут оказать негативное воздействие на здания и сооружения и/или угрожать жизни и здоровью людей.</w:t>
      </w:r>
    </w:p>
    <w:p w:rsidR="00873392" w:rsidRDefault="00873392" w:rsidP="009C7BF6">
      <w:pPr>
        <w:spacing w:before="120" w:after="120" w:line="240" w:lineRule="auto"/>
        <w:ind w:firstLine="709"/>
        <w:rPr>
          <w:rFonts w:ascii="Times New Roman" w:hAnsi="Times New Roman" w:cs="Times New Roman"/>
          <w:b/>
          <w:sz w:val="28"/>
          <w:szCs w:val="28"/>
        </w:rPr>
      </w:pPr>
      <w:r w:rsidRPr="002C2A27">
        <w:rPr>
          <w:rFonts w:ascii="Times New Roman" w:hAnsi="Times New Roman" w:cs="Times New Roman"/>
          <w:b/>
          <w:sz w:val="28"/>
          <w:szCs w:val="28"/>
        </w:rPr>
        <w:t>Опасные геологические процессы</w:t>
      </w:r>
    </w:p>
    <w:p w:rsidR="00873392" w:rsidRPr="006F55F3" w:rsidRDefault="00873392" w:rsidP="002C2A27">
      <w:pPr>
        <w:pStyle w:val="a7"/>
        <w:spacing w:line="312" w:lineRule="auto"/>
        <w:ind w:firstLine="709"/>
        <w:rPr>
          <w:sz w:val="28"/>
          <w:szCs w:val="28"/>
        </w:rPr>
      </w:pPr>
      <w:r w:rsidRPr="006F55F3">
        <w:rPr>
          <w:sz w:val="28"/>
          <w:szCs w:val="28"/>
        </w:rPr>
        <w:t xml:space="preserve">Из опасных геологических процессов на территории городского округа возможны землетрясения, </w:t>
      </w:r>
      <w:proofErr w:type="spellStart"/>
      <w:r w:rsidRPr="006F55F3">
        <w:rPr>
          <w:sz w:val="28"/>
          <w:szCs w:val="28"/>
        </w:rPr>
        <w:t>оврагообразование</w:t>
      </w:r>
      <w:proofErr w:type="spellEnd"/>
      <w:r w:rsidRPr="006F55F3">
        <w:rPr>
          <w:sz w:val="28"/>
          <w:szCs w:val="28"/>
        </w:rPr>
        <w:t>, оползни, осыпи, обвалы, абразия морских берегов, русловая эрозия.</w:t>
      </w:r>
    </w:p>
    <w:p w:rsidR="00873392" w:rsidRPr="006F55F3" w:rsidRDefault="00873392" w:rsidP="002C2A27">
      <w:pPr>
        <w:pStyle w:val="a7"/>
        <w:spacing w:line="312" w:lineRule="auto"/>
        <w:ind w:firstLine="709"/>
        <w:rPr>
          <w:sz w:val="28"/>
          <w:szCs w:val="28"/>
        </w:rPr>
      </w:pPr>
      <w:r w:rsidRPr="006F55F3">
        <w:rPr>
          <w:sz w:val="28"/>
          <w:szCs w:val="28"/>
        </w:rPr>
        <w:t>Для оценки сейсмической активности территории городского округа Большой Камень интенсивность сейсмических воздействий в баллах следует принимать в соответствии с СП 14.13330.2018 на основе комплекта карт общего сейсмического районирования территории Российской Федерации (ОСР-2015), утвержденных Российской академией наук.</w:t>
      </w:r>
    </w:p>
    <w:p w:rsidR="00873392" w:rsidRPr="00427D07" w:rsidRDefault="00873392" w:rsidP="002C2A27">
      <w:pPr>
        <w:pStyle w:val="a7"/>
        <w:spacing w:line="312" w:lineRule="auto"/>
        <w:ind w:firstLine="709"/>
        <w:rPr>
          <w:sz w:val="28"/>
          <w:szCs w:val="28"/>
        </w:rPr>
      </w:pPr>
      <w:r w:rsidRPr="006F55F3">
        <w:rPr>
          <w:sz w:val="28"/>
          <w:szCs w:val="28"/>
        </w:rPr>
        <w:t xml:space="preserve">Комплект карт ОСР-2015 предусматривает осуществление антисейсмических мероприятий при строительстве объектов и отражает </w:t>
      </w:r>
      <w:r w:rsidR="002C2A27">
        <w:rPr>
          <w:sz w:val="28"/>
          <w:szCs w:val="28"/>
        </w:rPr>
        <w:br/>
      </w:r>
      <w:r w:rsidRPr="006F55F3">
        <w:rPr>
          <w:sz w:val="28"/>
          <w:szCs w:val="28"/>
        </w:rPr>
        <w:t>10% – (карта А), 5% – (карта В), 1% (карта С) вероятности возможного превышения в течение 50 лет указанных на картах значений сейсмической интенсивности. Указанным значе</w:t>
      </w:r>
      <w:r w:rsidRPr="00427D07">
        <w:rPr>
          <w:sz w:val="28"/>
          <w:szCs w:val="28"/>
        </w:rPr>
        <w:t xml:space="preserve">ниям вероятностей соответствуют следующие средние интервалы времени между землетрясениями расчетной интенсивности: 500 лет (10%), 1000 лет (5%), 5000 лет (1%). </w:t>
      </w:r>
    </w:p>
    <w:p w:rsidR="00873392" w:rsidRPr="006F55F3" w:rsidRDefault="00873392" w:rsidP="002C2A27">
      <w:pPr>
        <w:pStyle w:val="a7"/>
        <w:spacing w:line="312" w:lineRule="auto"/>
        <w:ind w:firstLine="709"/>
        <w:rPr>
          <w:sz w:val="28"/>
          <w:szCs w:val="28"/>
        </w:rPr>
      </w:pPr>
      <w:r w:rsidRPr="00427D07">
        <w:rPr>
          <w:sz w:val="28"/>
          <w:szCs w:val="28"/>
        </w:rPr>
        <w:t>В соответствии с Приложением</w:t>
      </w:r>
      <w:proofErr w:type="gramStart"/>
      <w:r w:rsidRPr="00427D07">
        <w:rPr>
          <w:sz w:val="28"/>
          <w:szCs w:val="28"/>
        </w:rPr>
        <w:t xml:space="preserve"> А</w:t>
      </w:r>
      <w:proofErr w:type="gramEnd"/>
      <w:r w:rsidRPr="00427D07">
        <w:rPr>
          <w:sz w:val="28"/>
          <w:szCs w:val="28"/>
        </w:rPr>
        <w:t xml:space="preserve"> СП 14.13330.2018 на основании карты ОСР-2015-А территория городского округа Большой Камень расположена в зоне сейсмической интенсивности 6 баллов, карты </w:t>
      </w:r>
      <w:r w:rsidR="009C7BF6" w:rsidRPr="00427D07">
        <w:rPr>
          <w:sz w:val="28"/>
          <w:szCs w:val="28"/>
        </w:rPr>
        <w:br/>
      </w:r>
      <w:r w:rsidRPr="00427D07">
        <w:rPr>
          <w:sz w:val="28"/>
          <w:szCs w:val="28"/>
        </w:rPr>
        <w:t>ОСР-2015-В - 6 баллов, карты ОСР-2015-С- 7 балл</w:t>
      </w:r>
      <w:r w:rsidRPr="006F55F3">
        <w:rPr>
          <w:sz w:val="28"/>
          <w:szCs w:val="28"/>
        </w:rPr>
        <w:t>ов.</w:t>
      </w:r>
    </w:p>
    <w:p w:rsidR="00873392" w:rsidRPr="006F55F3" w:rsidRDefault="00873392" w:rsidP="002C2A27">
      <w:pPr>
        <w:pStyle w:val="a7"/>
        <w:spacing w:line="312" w:lineRule="auto"/>
        <w:ind w:firstLine="709"/>
        <w:rPr>
          <w:sz w:val="28"/>
          <w:szCs w:val="28"/>
        </w:rPr>
      </w:pPr>
      <w:r w:rsidRPr="006F55F3">
        <w:rPr>
          <w:sz w:val="28"/>
          <w:szCs w:val="28"/>
        </w:rPr>
        <w:t>По данным ФГБУ «</w:t>
      </w:r>
      <w:proofErr w:type="gramStart"/>
      <w:r w:rsidRPr="006F55F3">
        <w:rPr>
          <w:sz w:val="28"/>
          <w:szCs w:val="28"/>
        </w:rPr>
        <w:t>Приморское</w:t>
      </w:r>
      <w:proofErr w:type="gramEnd"/>
      <w:r w:rsidRPr="006F55F3">
        <w:rPr>
          <w:sz w:val="28"/>
          <w:szCs w:val="28"/>
        </w:rPr>
        <w:t xml:space="preserve"> УГМС» в 2017-2019 </w:t>
      </w:r>
      <w:r w:rsidR="004E5E0C">
        <w:rPr>
          <w:sz w:val="28"/>
          <w:szCs w:val="28"/>
        </w:rPr>
        <w:t>г</w:t>
      </w:r>
      <w:r w:rsidR="00A7314D">
        <w:rPr>
          <w:sz w:val="28"/>
          <w:szCs w:val="28"/>
        </w:rPr>
        <w:t>ода</w:t>
      </w:r>
      <w:r w:rsidRPr="006F55F3">
        <w:rPr>
          <w:sz w:val="28"/>
          <w:szCs w:val="28"/>
        </w:rPr>
        <w:t>х землетрясения на территории городского округа не регистрировались.</w:t>
      </w:r>
    </w:p>
    <w:p w:rsidR="00873392" w:rsidRPr="006F55F3" w:rsidRDefault="00873392" w:rsidP="002C2A27">
      <w:pPr>
        <w:pStyle w:val="a7"/>
        <w:spacing w:line="312" w:lineRule="auto"/>
        <w:ind w:firstLine="709"/>
        <w:rPr>
          <w:sz w:val="28"/>
          <w:szCs w:val="28"/>
        </w:rPr>
      </w:pPr>
      <w:r w:rsidRPr="006F55F3">
        <w:rPr>
          <w:sz w:val="28"/>
          <w:szCs w:val="28"/>
        </w:rPr>
        <w:t xml:space="preserve">Проектирование и строительство в районах с сейсмической активностью 7 и более баллов должно осуществляться в соответствии </w:t>
      </w:r>
      <w:r w:rsidR="002C2A27">
        <w:rPr>
          <w:sz w:val="28"/>
          <w:szCs w:val="28"/>
        </w:rPr>
        <w:br/>
      </w:r>
      <w:r w:rsidRPr="006F55F3">
        <w:rPr>
          <w:sz w:val="28"/>
          <w:szCs w:val="28"/>
        </w:rPr>
        <w:t>с требованиями СП 14.13330.2018.</w:t>
      </w:r>
    </w:p>
    <w:p w:rsidR="00873392" w:rsidRPr="006F55F3" w:rsidRDefault="00873392" w:rsidP="002C2A27">
      <w:pPr>
        <w:pStyle w:val="a7"/>
        <w:spacing w:line="312" w:lineRule="auto"/>
        <w:ind w:firstLine="709"/>
        <w:rPr>
          <w:sz w:val="28"/>
          <w:szCs w:val="28"/>
        </w:rPr>
      </w:pPr>
      <w:r w:rsidRPr="006F55F3">
        <w:rPr>
          <w:sz w:val="28"/>
          <w:szCs w:val="28"/>
        </w:rPr>
        <w:lastRenderedPageBreak/>
        <w:t xml:space="preserve">На территории городского округа получили развитие физико-геологические процессы, которые могут влиять на возникновение чрезвычайных ситуаций природного характера и хозяйственное освоение территории городского округа Большой Камень: </w:t>
      </w:r>
      <w:proofErr w:type="spellStart"/>
      <w:r w:rsidRPr="006F55F3">
        <w:rPr>
          <w:sz w:val="28"/>
          <w:szCs w:val="28"/>
        </w:rPr>
        <w:t>оврагообразование</w:t>
      </w:r>
      <w:proofErr w:type="spellEnd"/>
      <w:r w:rsidRPr="006F55F3">
        <w:rPr>
          <w:sz w:val="28"/>
          <w:szCs w:val="28"/>
        </w:rPr>
        <w:t>, оползни, осыпи, обвалы, абразия морских берегов.</w:t>
      </w:r>
    </w:p>
    <w:p w:rsidR="00873392" w:rsidRPr="006F55F3" w:rsidRDefault="00873392" w:rsidP="002C2A27">
      <w:pPr>
        <w:pStyle w:val="a7"/>
        <w:spacing w:line="312" w:lineRule="auto"/>
        <w:ind w:firstLine="709"/>
        <w:rPr>
          <w:sz w:val="28"/>
          <w:szCs w:val="28"/>
        </w:rPr>
      </w:pPr>
      <w:r w:rsidRPr="006F55F3">
        <w:rPr>
          <w:sz w:val="28"/>
          <w:szCs w:val="28"/>
        </w:rPr>
        <w:t xml:space="preserve">Интенсивности развития оползней способствуют морозное выветривание, выпадение значительного количества осадков </w:t>
      </w:r>
      <w:r w:rsidR="002C2A27">
        <w:rPr>
          <w:sz w:val="28"/>
          <w:szCs w:val="28"/>
        </w:rPr>
        <w:br/>
      </w:r>
      <w:r w:rsidRPr="006F55F3">
        <w:rPr>
          <w:sz w:val="28"/>
          <w:szCs w:val="28"/>
        </w:rPr>
        <w:t>(до 1000 мм/год), а также скудная растительность.</w:t>
      </w:r>
    </w:p>
    <w:p w:rsidR="00873392" w:rsidRPr="006F55F3" w:rsidRDefault="00873392" w:rsidP="002C2A27">
      <w:pPr>
        <w:pStyle w:val="a7"/>
        <w:spacing w:line="312" w:lineRule="auto"/>
        <w:ind w:firstLine="709"/>
        <w:rPr>
          <w:sz w:val="28"/>
          <w:szCs w:val="28"/>
        </w:rPr>
      </w:pPr>
      <w:r w:rsidRPr="006F55F3">
        <w:rPr>
          <w:sz w:val="28"/>
          <w:szCs w:val="28"/>
        </w:rPr>
        <w:t>Обвалы, развиты в основном у абразивных обрывов почти на всем протяжении морского побережья. Обвальные процессы сопровождаются образованием осыпей.</w:t>
      </w:r>
    </w:p>
    <w:p w:rsidR="00873392" w:rsidRPr="006F55F3" w:rsidRDefault="00873392" w:rsidP="002C2A27">
      <w:pPr>
        <w:pStyle w:val="a7"/>
        <w:spacing w:line="312" w:lineRule="auto"/>
        <w:ind w:firstLine="709"/>
        <w:rPr>
          <w:sz w:val="28"/>
          <w:szCs w:val="28"/>
        </w:rPr>
      </w:pPr>
      <w:r w:rsidRPr="006F55F3">
        <w:rPr>
          <w:sz w:val="28"/>
          <w:szCs w:val="28"/>
        </w:rPr>
        <w:t xml:space="preserve">Абразия морских берегов развита практически по всему морскому побережью. В ряде случаев, особенно у мысов, формируются бенчи, клифы, абразионные платформы с останцами – </w:t>
      </w:r>
      <w:proofErr w:type="spellStart"/>
      <w:r w:rsidRPr="006F55F3">
        <w:rPr>
          <w:sz w:val="28"/>
          <w:szCs w:val="28"/>
        </w:rPr>
        <w:t>кекурами</w:t>
      </w:r>
      <w:proofErr w:type="spellEnd"/>
      <w:r w:rsidRPr="006F55F3">
        <w:rPr>
          <w:sz w:val="28"/>
          <w:szCs w:val="28"/>
        </w:rPr>
        <w:t>.</w:t>
      </w:r>
    </w:p>
    <w:p w:rsidR="00873392" w:rsidRDefault="00873392" w:rsidP="00A7314D">
      <w:pPr>
        <w:spacing w:before="120" w:after="120" w:line="240" w:lineRule="auto"/>
        <w:ind w:firstLine="709"/>
        <w:rPr>
          <w:rFonts w:ascii="Times New Roman" w:hAnsi="Times New Roman" w:cs="Times New Roman"/>
          <w:b/>
          <w:sz w:val="28"/>
          <w:szCs w:val="28"/>
        </w:rPr>
      </w:pPr>
      <w:r w:rsidRPr="002C2A27">
        <w:rPr>
          <w:rFonts w:ascii="Times New Roman" w:hAnsi="Times New Roman" w:cs="Times New Roman"/>
          <w:b/>
          <w:sz w:val="28"/>
          <w:szCs w:val="28"/>
        </w:rPr>
        <w:t>Опасные гидрологические процессы</w:t>
      </w:r>
    </w:p>
    <w:p w:rsidR="00873392" w:rsidRPr="002C2A27" w:rsidRDefault="00873392" w:rsidP="002C2A27">
      <w:pPr>
        <w:spacing w:after="0" w:line="312" w:lineRule="auto"/>
        <w:ind w:firstLine="709"/>
        <w:jc w:val="both"/>
        <w:rPr>
          <w:rFonts w:ascii="Times New Roman" w:hAnsi="Times New Roman" w:cs="Times New Roman"/>
          <w:sz w:val="28"/>
          <w:szCs w:val="28"/>
        </w:rPr>
      </w:pPr>
      <w:r w:rsidRPr="002C2A27">
        <w:rPr>
          <w:rFonts w:ascii="Times New Roman" w:hAnsi="Times New Roman" w:cs="Times New Roman"/>
          <w:sz w:val="28"/>
          <w:szCs w:val="28"/>
        </w:rPr>
        <w:t>Из опасных гидрологических процессов на территории городского округа возможны наводнения, затопления, подтопления, цунами, тайфуны.</w:t>
      </w:r>
    </w:p>
    <w:p w:rsidR="00873392" w:rsidRPr="002C2A27" w:rsidRDefault="00873392" w:rsidP="002C2A27">
      <w:pPr>
        <w:spacing w:after="0" w:line="312" w:lineRule="auto"/>
        <w:ind w:firstLine="709"/>
        <w:jc w:val="both"/>
        <w:rPr>
          <w:rFonts w:ascii="Times New Roman" w:hAnsi="Times New Roman" w:cs="Times New Roman"/>
          <w:sz w:val="28"/>
          <w:szCs w:val="28"/>
        </w:rPr>
      </w:pPr>
      <w:r w:rsidRPr="002C2A27">
        <w:rPr>
          <w:rFonts w:ascii="Times New Roman" w:hAnsi="Times New Roman" w:cs="Times New Roman"/>
          <w:sz w:val="28"/>
          <w:szCs w:val="28"/>
        </w:rPr>
        <w:t xml:space="preserve">Причиной затопления территорий могут являться летне-осенние паводки на реках. Наивысшие уровни и расходы воды в реках Сахарная </w:t>
      </w:r>
      <w:r w:rsidR="002C2A27">
        <w:rPr>
          <w:rFonts w:ascii="Times New Roman" w:hAnsi="Times New Roman" w:cs="Times New Roman"/>
          <w:sz w:val="28"/>
          <w:szCs w:val="28"/>
        </w:rPr>
        <w:br/>
      </w:r>
      <w:r w:rsidRPr="002C2A27">
        <w:rPr>
          <w:rFonts w:ascii="Times New Roman" w:hAnsi="Times New Roman" w:cs="Times New Roman"/>
          <w:sz w:val="28"/>
          <w:szCs w:val="28"/>
        </w:rPr>
        <w:t xml:space="preserve">и Петровка, протекающих по территории городского округа, обычно наблюдаются в летний период – июль – август. Расчетная максимальная высота подъёма уровней воды в паводки на р. Петровке составляет около </w:t>
      </w:r>
      <w:r w:rsidR="002C2A27">
        <w:rPr>
          <w:rFonts w:ascii="Times New Roman" w:hAnsi="Times New Roman" w:cs="Times New Roman"/>
          <w:sz w:val="28"/>
          <w:szCs w:val="28"/>
        </w:rPr>
        <w:br/>
      </w:r>
      <w:r w:rsidRPr="002C2A27">
        <w:rPr>
          <w:rFonts w:ascii="Times New Roman" w:hAnsi="Times New Roman" w:cs="Times New Roman"/>
          <w:sz w:val="28"/>
          <w:szCs w:val="28"/>
        </w:rPr>
        <w:t xml:space="preserve">4,0 м, на р. Сахарная – около 1,5-2,0 м; на остальных мелких водотоках – около 0,5-1,0 м. </w:t>
      </w:r>
    </w:p>
    <w:p w:rsidR="00873392" w:rsidRPr="002C2A27" w:rsidRDefault="00873392" w:rsidP="002C2A27">
      <w:pPr>
        <w:spacing w:after="0" w:line="312" w:lineRule="auto"/>
        <w:ind w:firstLine="709"/>
        <w:jc w:val="both"/>
        <w:rPr>
          <w:rFonts w:ascii="Times New Roman" w:hAnsi="Times New Roman" w:cs="Times New Roman"/>
          <w:sz w:val="28"/>
          <w:szCs w:val="28"/>
        </w:rPr>
      </w:pPr>
      <w:r w:rsidRPr="002C2A27">
        <w:rPr>
          <w:rFonts w:ascii="Times New Roman" w:hAnsi="Times New Roman" w:cs="Times New Roman"/>
          <w:sz w:val="28"/>
          <w:szCs w:val="28"/>
        </w:rPr>
        <w:t xml:space="preserve">Паводки на реках могут являться причиной затопления и подтопления близлежащих территорий и находящихся на них объектов – застройки, </w:t>
      </w:r>
      <w:r w:rsidR="002C2A27">
        <w:rPr>
          <w:rFonts w:ascii="Times New Roman" w:hAnsi="Times New Roman" w:cs="Times New Roman"/>
          <w:sz w:val="28"/>
          <w:szCs w:val="28"/>
        </w:rPr>
        <w:br/>
      </w:r>
      <w:r w:rsidRPr="002C2A27">
        <w:rPr>
          <w:rFonts w:ascii="Times New Roman" w:hAnsi="Times New Roman" w:cs="Times New Roman"/>
          <w:sz w:val="28"/>
          <w:szCs w:val="28"/>
        </w:rPr>
        <w:t xml:space="preserve">дорог, инженерных коммуникаций. </w:t>
      </w:r>
    </w:p>
    <w:p w:rsidR="00873392" w:rsidRPr="002C2A27" w:rsidRDefault="00873392" w:rsidP="002C2A27">
      <w:pPr>
        <w:spacing w:after="0" w:line="312" w:lineRule="auto"/>
        <w:ind w:firstLine="709"/>
        <w:jc w:val="both"/>
        <w:rPr>
          <w:rFonts w:ascii="Times New Roman" w:hAnsi="Times New Roman" w:cs="Times New Roman"/>
          <w:sz w:val="28"/>
          <w:szCs w:val="28"/>
        </w:rPr>
      </w:pPr>
      <w:proofErr w:type="gramStart"/>
      <w:r w:rsidRPr="002C2A27">
        <w:rPr>
          <w:rFonts w:ascii="Times New Roman" w:hAnsi="Times New Roman" w:cs="Times New Roman"/>
          <w:sz w:val="28"/>
          <w:szCs w:val="28"/>
        </w:rPr>
        <w:t xml:space="preserve">За последние 5 лет режим чрезвычайной ситуации, связанный </w:t>
      </w:r>
      <w:r w:rsidR="002C2A27">
        <w:rPr>
          <w:rFonts w:ascii="Times New Roman" w:hAnsi="Times New Roman" w:cs="Times New Roman"/>
          <w:sz w:val="28"/>
          <w:szCs w:val="28"/>
        </w:rPr>
        <w:br/>
      </w:r>
      <w:r w:rsidRPr="002C2A27">
        <w:rPr>
          <w:rFonts w:ascii="Times New Roman" w:hAnsi="Times New Roman" w:cs="Times New Roman"/>
          <w:sz w:val="28"/>
          <w:szCs w:val="28"/>
        </w:rPr>
        <w:t xml:space="preserve">с подтоплением населенных пунктов на территории городского округа, </w:t>
      </w:r>
      <w:r w:rsidR="002C2A27">
        <w:rPr>
          <w:rFonts w:ascii="Times New Roman" w:hAnsi="Times New Roman" w:cs="Times New Roman"/>
          <w:sz w:val="28"/>
          <w:szCs w:val="28"/>
        </w:rPr>
        <w:br/>
      </w:r>
      <w:r w:rsidRPr="002C2A27">
        <w:rPr>
          <w:rFonts w:ascii="Times New Roman" w:hAnsi="Times New Roman" w:cs="Times New Roman"/>
          <w:sz w:val="28"/>
          <w:szCs w:val="28"/>
        </w:rPr>
        <w:t>не вводился.</w:t>
      </w:r>
      <w:proofErr w:type="gramEnd"/>
    </w:p>
    <w:p w:rsidR="00873392" w:rsidRPr="002C2A27" w:rsidRDefault="00873392" w:rsidP="002C2A27">
      <w:pPr>
        <w:spacing w:after="0" w:line="312" w:lineRule="auto"/>
        <w:ind w:firstLine="709"/>
        <w:jc w:val="both"/>
        <w:rPr>
          <w:rFonts w:ascii="Times New Roman" w:hAnsi="Times New Roman" w:cs="Times New Roman"/>
          <w:sz w:val="28"/>
          <w:szCs w:val="28"/>
        </w:rPr>
      </w:pPr>
      <w:r w:rsidRPr="002C2A27">
        <w:rPr>
          <w:rFonts w:ascii="Times New Roman" w:hAnsi="Times New Roman" w:cs="Times New Roman"/>
          <w:sz w:val="28"/>
          <w:szCs w:val="28"/>
        </w:rPr>
        <w:t xml:space="preserve">На территории городского округа Большой Камень отсутствуют водные объекты и населенные пункты, где в целях предупреждения возникновения чрезвычайных ситуаций необходимо проведение работ </w:t>
      </w:r>
      <w:r w:rsidR="002C2A27">
        <w:rPr>
          <w:rFonts w:ascii="Times New Roman" w:hAnsi="Times New Roman" w:cs="Times New Roman"/>
          <w:sz w:val="28"/>
          <w:szCs w:val="28"/>
        </w:rPr>
        <w:br/>
      </w:r>
      <w:r w:rsidRPr="002C2A27">
        <w:rPr>
          <w:rFonts w:ascii="Times New Roman" w:hAnsi="Times New Roman" w:cs="Times New Roman"/>
          <w:sz w:val="28"/>
          <w:szCs w:val="28"/>
        </w:rPr>
        <w:t>по предотвращению негативного воздействия вод.</w:t>
      </w:r>
    </w:p>
    <w:p w:rsidR="00873392" w:rsidRPr="002C2A27" w:rsidRDefault="00873392" w:rsidP="002C2A27">
      <w:pPr>
        <w:spacing w:after="0" w:line="312" w:lineRule="auto"/>
        <w:ind w:firstLine="709"/>
        <w:jc w:val="both"/>
        <w:rPr>
          <w:rFonts w:ascii="Times New Roman" w:hAnsi="Times New Roman" w:cs="Times New Roman"/>
          <w:sz w:val="28"/>
          <w:szCs w:val="28"/>
        </w:rPr>
      </w:pPr>
      <w:r w:rsidRPr="002C2A27">
        <w:rPr>
          <w:rFonts w:ascii="Times New Roman" w:hAnsi="Times New Roman" w:cs="Times New Roman"/>
          <w:sz w:val="28"/>
          <w:szCs w:val="28"/>
        </w:rPr>
        <w:lastRenderedPageBreak/>
        <w:t xml:space="preserve">Проблемных вопросов в реагировании на ЧС, организации взаимодействия и мониторинга обстановки в период прохождения весеннего паводка на территории городского округа не имеется, за исключением недостаточности развития сети гидрологического наблюдения за водными объектами, представляющими угрозу затопления в </w:t>
      </w:r>
      <w:proofErr w:type="spellStart"/>
      <w:r w:rsidRPr="002C2A27">
        <w:rPr>
          <w:rFonts w:ascii="Times New Roman" w:hAnsi="Times New Roman" w:cs="Times New Roman"/>
          <w:sz w:val="28"/>
          <w:szCs w:val="28"/>
        </w:rPr>
        <w:t>паводкоопасный</w:t>
      </w:r>
      <w:proofErr w:type="spellEnd"/>
      <w:r w:rsidRPr="002C2A27">
        <w:rPr>
          <w:rFonts w:ascii="Times New Roman" w:hAnsi="Times New Roman" w:cs="Times New Roman"/>
          <w:sz w:val="28"/>
          <w:szCs w:val="28"/>
        </w:rPr>
        <w:t xml:space="preserve"> период.</w:t>
      </w:r>
    </w:p>
    <w:p w:rsidR="00873392" w:rsidRPr="002C2A27" w:rsidRDefault="00873392" w:rsidP="002C2A27">
      <w:pPr>
        <w:spacing w:after="0" w:line="312" w:lineRule="auto"/>
        <w:ind w:firstLine="709"/>
        <w:jc w:val="both"/>
        <w:rPr>
          <w:rFonts w:ascii="Times New Roman" w:hAnsi="Times New Roman" w:cs="Times New Roman"/>
          <w:sz w:val="28"/>
          <w:szCs w:val="28"/>
        </w:rPr>
      </w:pPr>
      <w:r w:rsidRPr="002C2A27">
        <w:rPr>
          <w:rFonts w:ascii="Times New Roman" w:hAnsi="Times New Roman" w:cs="Times New Roman"/>
          <w:sz w:val="28"/>
          <w:szCs w:val="28"/>
        </w:rPr>
        <w:t xml:space="preserve">Восточное побережье Уссурийского залива </w:t>
      </w:r>
      <w:proofErr w:type="spellStart"/>
      <w:r w:rsidRPr="002C2A27">
        <w:rPr>
          <w:rFonts w:ascii="Times New Roman" w:hAnsi="Times New Roman" w:cs="Times New Roman"/>
          <w:sz w:val="28"/>
          <w:szCs w:val="28"/>
        </w:rPr>
        <w:t>цунамиопасно</w:t>
      </w:r>
      <w:proofErr w:type="spellEnd"/>
      <w:r w:rsidRPr="002C2A27">
        <w:rPr>
          <w:rFonts w:ascii="Times New Roman" w:hAnsi="Times New Roman" w:cs="Times New Roman"/>
          <w:sz w:val="28"/>
          <w:szCs w:val="28"/>
        </w:rPr>
        <w:t xml:space="preserve">. Возникновению цунами способствует сейсмическая активность территории. Данные по </w:t>
      </w:r>
      <w:proofErr w:type="spellStart"/>
      <w:r w:rsidRPr="002C2A27">
        <w:rPr>
          <w:rFonts w:ascii="Times New Roman" w:hAnsi="Times New Roman" w:cs="Times New Roman"/>
          <w:sz w:val="28"/>
          <w:szCs w:val="28"/>
        </w:rPr>
        <w:t>цунамиопасности</w:t>
      </w:r>
      <w:proofErr w:type="spellEnd"/>
      <w:r w:rsidRPr="002C2A27">
        <w:rPr>
          <w:rFonts w:ascii="Times New Roman" w:hAnsi="Times New Roman" w:cs="Times New Roman"/>
          <w:sz w:val="28"/>
          <w:szCs w:val="28"/>
        </w:rPr>
        <w:t xml:space="preserve"> бухт Восточного побережья Уссурийского залива приведены в пункте 3.2 настоящих материалов по обоснованию генерального плана в текстовой форме (</w:t>
      </w:r>
      <w:r w:rsidR="005E0DA8">
        <w:fldChar w:fldCharType="begin"/>
      </w:r>
      <w:r w:rsidR="005E0DA8">
        <w:instrText xml:space="preserve"> REF _Ref21540541 \h  \* MERGEFORMAT </w:instrText>
      </w:r>
      <w:r w:rsidR="005E0DA8">
        <w:fldChar w:fldCharType="separate"/>
      </w:r>
      <w:r w:rsidR="005E0DA8" w:rsidRPr="005E0DA8">
        <w:rPr>
          <w:rFonts w:ascii="Times New Roman" w:hAnsi="Times New Roman" w:cs="Times New Roman"/>
          <w:sz w:val="28"/>
          <w:szCs w:val="28"/>
        </w:rPr>
        <w:t>Таблица 1</w:t>
      </w:r>
      <w:r w:rsidR="005E0DA8">
        <w:fldChar w:fldCharType="end"/>
      </w:r>
      <w:r w:rsidRPr="002C2A27">
        <w:rPr>
          <w:rFonts w:ascii="Times New Roman" w:hAnsi="Times New Roman" w:cs="Times New Roman"/>
          <w:sz w:val="28"/>
          <w:szCs w:val="28"/>
        </w:rPr>
        <w:t>).</w:t>
      </w:r>
    </w:p>
    <w:p w:rsidR="00873392" w:rsidRDefault="00873392" w:rsidP="00A7314D">
      <w:pPr>
        <w:pStyle w:val="ae"/>
        <w:spacing w:after="120"/>
        <w:ind w:firstLine="709"/>
        <w:jc w:val="left"/>
        <w:rPr>
          <w:rFonts w:ascii="Times New Roman" w:hAnsi="Times New Roman" w:cs="Times New Roman"/>
          <w:b/>
          <w:sz w:val="28"/>
          <w:szCs w:val="28"/>
        </w:rPr>
      </w:pPr>
      <w:bookmarkStart w:id="731" w:name="_Toc308099059"/>
      <w:r w:rsidRPr="002C2A27">
        <w:rPr>
          <w:rFonts w:ascii="Times New Roman" w:hAnsi="Times New Roman" w:cs="Times New Roman"/>
          <w:b/>
          <w:sz w:val="28"/>
          <w:szCs w:val="28"/>
        </w:rPr>
        <w:t>Опасные метеорологические явления</w:t>
      </w:r>
      <w:bookmarkEnd w:id="731"/>
      <w:r w:rsidRPr="002C2A27">
        <w:rPr>
          <w:rFonts w:ascii="Times New Roman" w:hAnsi="Times New Roman" w:cs="Times New Roman"/>
          <w:b/>
          <w:sz w:val="28"/>
          <w:szCs w:val="28"/>
        </w:rPr>
        <w:t xml:space="preserve"> </w:t>
      </w:r>
    </w:p>
    <w:p w:rsidR="00873392" w:rsidRPr="002C2A27" w:rsidRDefault="00873392" w:rsidP="002C2A27">
      <w:pPr>
        <w:pStyle w:val="a7"/>
        <w:spacing w:line="312" w:lineRule="auto"/>
        <w:ind w:firstLine="709"/>
        <w:rPr>
          <w:sz w:val="28"/>
          <w:szCs w:val="28"/>
        </w:rPr>
      </w:pPr>
      <w:bookmarkStart w:id="732" w:name="_Toc308099060"/>
      <w:r w:rsidRPr="002C2A27">
        <w:rPr>
          <w:sz w:val="28"/>
          <w:szCs w:val="28"/>
        </w:rPr>
        <w:t xml:space="preserve">К опасным метеорологическим явлениям погоды, характерным </w:t>
      </w:r>
      <w:r w:rsidR="002C2A27">
        <w:rPr>
          <w:sz w:val="28"/>
          <w:szCs w:val="28"/>
        </w:rPr>
        <w:br/>
      </w:r>
      <w:r w:rsidRPr="002C2A27">
        <w:rPr>
          <w:sz w:val="28"/>
          <w:szCs w:val="28"/>
        </w:rPr>
        <w:t>для территории городского округа, относятся шквалистый ветер, низкие отрицательные температуры в зимний период, сильные осадки.</w:t>
      </w:r>
    </w:p>
    <w:p w:rsidR="00873392" w:rsidRPr="002C2A27" w:rsidRDefault="00873392" w:rsidP="002C2A27">
      <w:pPr>
        <w:pStyle w:val="a7"/>
        <w:spacing w:line="312" w:lineRule="auto"/>
        <w:ind w:firstLine="709"/>
        <w:rPr>
          <w:sz w:val="28"/>
          <w:szCs w:val="28"/>
        </w:rPr>
      </w:pPr>
      <w:r w:rsidRPr="002C2A27">
        <w:rPr>
          <w:sz w:val="28"/>
          <w:szCs w:val="28"/>
        </w:rPr>
        <w:t>Неблагоприятные метеорологические условия приводят к обрывам воздушных линий связи, электроснабжения и нарушению жизнедеятельности населения.</w:t>
      </w:r>
    </w:p>
    <w:p w:rsidR="00873392" w:rsidRDefault="00873392" w:rsidP="00A7314D">
      <w:pPr>
        <w:spacing w:before="120" w:after="120" w:line="240" w:lineRule="auto"/>
        <w:ind w:firstLine="709"/>
        <w:rPr>
          <w:rFonts w:ascii="Times New Roman" w:hAnsi="Times New Roman" w:cs="Times New Roman"/>
          <w:b/>
          <w:sz w:val="28"/>
          <w:szCs w:val="28"/>
        </w:rPr>
      </w:pPr>
      <w:r w:rsidRPr="002C2A27">
        <w:rPr>
          <w:rFonts w:ascii="Times New Roman" w:hAnsi="Times New Roman" w:cs="Times New Roman"/>
          <w:b/>
          <w:sz w:val="28"/>
          <w:szCs w:val="28"/>
        </w:rPr>
        <w:t>Природные пожары</w:t>
      </w:r>
    </w:p>
    <w:p w:rsidR="00873392" w:rsidRDefault="00873392" w:rsidP="002C2A27">
      <w:pPr>
        <w:pStyle w:val="a7"/>
        <w:spacing w:line="312" w:lineRule="auto"/>
        <w:ind w:firstLine="709"/>
        <w:rPr>
          <w:sz w:val="28"/>
          <w:szCs w:val="28"/>
        </w:rPr>
      </w:pPr>
      <w:r w:rsidRPr="002C2A27">
        <w:rPr>
          <w:sz w:val="28"/>
          <w:szCs w:val="28"/>
        </w:rPr>
        <w:t xml:space="preserve">По степени пожарной опасности городской округ находится вблизи лесов II и III категории природной пожарной опасности (II – высокая; III – средняя). </w:t>
      </w:r>
    </w:p>
    <w:p w:rsidR="00873392" w:rsidRDefault="00873392" w:rsidP="00A7314D">
      <w:pPr>
        <w:pStyle w:val="30"/>
        <w:keepLines w:val="0"/>
        <w:numPr>
          <w:ilvl w:val="2"/>
          <w:numId w:val="19"/>
        </w:numPr>
        <w:tabs>
          <w:tab w:val="left" w:pos="1134"/>
        </w:tabs>
        <w:suppressAutoHyphens/>
        <w:spacing w:before="120" w:after="120" w:line="240" w:lineRule="auto"/>
        <w:ind w:left="1559" w:hanging="822"/>
        <w:jc w:val="both"/>
        <w:rPr>
          <w:rFonts w:ascii="Times New Roman" w:hAnsi="Times New Roman" w:cs="Times New Roman"/>
          <w:color w:val="auto"/>
          <w:sz w:val="28"/>
          <w:szCs w:val="28"/>
        </w:rPr>
      </w:pPr>
      <w:bookmarkStart w:id="733" w:name="_Toc468459477"/>
      <w:bookmarkStart w:id="734" w:name="_Toc468459952"/>
      <w:bookmarkStart w:id="735" w:name="_Toc468460830"/>
      <w:bookmarkStart w:id="736" w:name="_Toc468464706"/>
      <w:bookmarkStart w:id="737" w:name="_Toc468466552"/>
      <w:bookmarkStart w:id="738" w:name="_Toc468466954"/>
      <w:bookmarkStart w:id="739" w:name="_Toc468469974"/>
      <w:bookmarkStart w:id="740" w:name="_Toc468471242"/>
      <w:bookmarkStart w:id="741" w:name="_Toc468471348"/>
      <w:bookmarkStart w:id="742" w:name="_Toc468475129"/>
      <w:bookmarkStart w:id="743" w:name="_Toc468549944"/>
      <w:bookmarkStart w:id="744" w:name="_Toc468551338"/>
      <w:bookmarkStart w:id="745" w:name="_Toc468555144"/>
      <w:bookmarkStart w:id="746" w:name="_Toc468556732"/>
      <w:bookmarkStart w:id="747" w:name="_Toc468561363"/>
      <w:bookmarkStart w:id="748" w:name="_Toc468696722"/>
      <w:bookmarkStart w:id="749" w:name="_Toc468698636"/>
      <w:bookmarkStart w:id="750" w:name="_Toc468704446"/>
      <w:bookmarkStart w:id="751" w:name="_Toc468704530"/>
      <w:bookmarkStart w:id="752" w:name="_Toc468708133"/>
      <w:bookmarkStart w:id="753" w:name="_Toc468711127"/>
      <w:bookmarkStart w:id="754" w:name="_Toc468712377"/>
      <w:bookmarkStart w:id="755" w:name="_Toc468712494"/>
      <w:bookmarkStart w:id="756" w:name="_Toc468712691"/>
      <w:bookmarkStart w:id="757" w:name="_Toc468720128"/>
      <w:bookmarkStart w:id="758" w:name="_Toc468720391"/>
      <w:bookmarkStart w:id="759" w:name="_Toc468721132"/>
      <w:bookmarkStart w:id="760" w:name="_Toc468723517"/>
      <w:bookmarkStart w:id="761" w:name="_Toc468726249"/>
      <w:bookmarkStart w:id="762" w:name="_Toc468727896"/>
      <w:bookmarkStart w:id="763" w:name="_Toc468732918"/>
      <w:bookmarkStart w:id="764" w:name="_Toc468736194"/>
      <w:bookmarkStart w:id="765" w:name="_Toc468739034"/>
      <w:bookmarkStart w:id="766" w:name="_Toc468789901"/>
      <w:bookmarkStart w:id="767" w:name="_Toc468796754"/>
      <w:bookmarkStart w:id="768" w:name="_Toc468797978"/>
      <w:bookmarkStart w:id="769" w:name="_Toc468803293"/>
      <w:bookmarkStart w:id="770" w:name="_Toc468807499"/>
      <w:bookmarkStart w:id="771" w:name="_Toc468812083"/>
      <w:bookmarkStart w:id="772" w:name="_Toc468812741"/>
      <w:bookmarkStart w:id="773" w:name="_Toc468826074"/>
      <w:bookmarkStart w:id="774" w:name="_Toc468880890"/>
      <w:bookmarkStart w:id="775" w:name="_Toc473884843"/>
      <w:bookmarkStart w:id="776" w:name="_Toc506565607"/>
      <w:bookmarkStart w:id="777" w:name="_Toc24571060"/>
      <w:bookmarkStart w:id="778" w:name="_Toc24634605"/>
      <w:bookmarkStart w:id="779" w:name="_Toc24642201"/>
      <w:bookmarkStart w:id="780" w:name="_Toc24642359"/>
      <w:bookmarkStart w:id="781" w:name="_Toc24733235"/>
      <w:bookmarkStart w:id="782" w:name="_Toc25070197"/>
      <w:bookmarkStart w:id="783" w:name="_Toc35600164"/>
      <w:bookmarkStart w:id="784" w:name="_Toc35611081"/>
      <w:bookmarkStart w:id="785" w:name="_Toc35619561"/>
      <w:bookmarkStart w:id="786" w:name="_Toc39097278"/>
      <w:r w:rsidRPr="002C2A27">
        <w:rPr>
          <w:rFonts w:ascii="Times New Roman" w:hAnsi="Times New Roman" w:cs="Times New Roman"/>
          <w:color w:val="auto"/>
          <w:sz w:val="28"/>
          <w:szCs w:val="28"/>
        </w:rPr>
        <w:t>Перечень источников чрезвычайных ситуаций техногенного характера</w:t>
      </w:r>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r w:rsidRPr="002C2A27">
        <w:rPr>
          <w:rFonts w:ascii="Times New Roman" w:hAnsi="Times New Roman" w:cs="Times New Roman"/>
          <w:color w:val="auto"/>
          <w:sz w:val="28"/>
          <w:szCs w:val="28"/>
        </w:rPr>
        <w:t xml:space="preserve"> </w:t>
      </w:r>
    </w:p>
    <w:bookmarkEnd w:id="732"/>
    <w:p w:rsidR="00873392" w:rsidRPr="00DB2C77" w:rsidRDefault="00873392" w:rsidP="003033EA">
      <w:pPr>
        <w:pStyle w:val="a7"/>
        <w:spacing w:line="312" w:lineRule="auto"/>
        <w:ind w:firstLine="680"/>
        <w:rPr>
          <w:sz w:val="28"/>
          <w:szCs w:val="28"/>
        </w:rPr>
      </w:pPr>
      <w:r w:rsidRPr="002C2A27">
        <w:rPr>
          <w:sz w:val="28"/>
          <w:szCs w:val="28"/>
        </w:rPr>
        <w:t xml:space="preserve">Техногенная чрезвычайная ситуация – состояние, при котором </w:t>
      </w:r>
      <w:r w:rsidR="002C2A27">
        <w:rPr>
          <w:sz w:val="28"/>
          <w:szCs w:val="28"/>
        </w:rPr>
        <w:br/>
      </w:r>
      <w:r w:rsidRPr="002C2A27">
        <w:rPr>
          <w:sz w:val="28"/>
          <w:szCs w:val="28"/>
        </w:rPr>
        <w:t>в результате возникновения источника техногенной чрезвычайной ситуации на объекте</w:t>
      </w:r>
      <w:r w:rsidRPr="00DB2C77">
        <w:rPr>
          <w:sz w:val="28"/>
          <w:szCs w:val="28"/>
        </w:rPr>
        <w:t xml:space="preserve">, определенной территории или акватории нарушаются нормальные условия жизни и деятельности людей, возникает угроза </w:t>
      </w:r>
      <w:r w:rsidR="002C2A27">
        <w:rPr>
          <w:sz w:val="28"/>
          <w:szCs w:val="28"/>
        </w:rPr>
        <w:br/>
      </w:r>
      <w:r w:rsidRPr="00DB2C77">
        <w:rPr>
          <w:sz w:val="28"/>
          <w:szCs w:val="28"/>
        </w:rPr>
        <w:t xml:space="preserve">их жизни и здоровью, наносится ущерб имуществу населения, народному хозяйству и окружающей природной среде. </w:t>
      </w:r>
    </w:p>
    <w:p w:rsidR="00873392" w:rsidRPr="00DB2C77" w:rsidRDefault="00873392" w:rsidP="003033EA">
      <w:pPr>
        <w:pStyle w:val="a7"/>
        <w:spacing w:line="312" w:lineRule="auto"/>
        <w:ind w:firstLine="680"/>
        <w:rPr>
          <w:sz w:val="28"/>
          <w:szCs w:val="28"/>
        </w:rPr>
      </w:pPr>
      <w:r w:rsidRPr="00DB2C77">
        <w:rPr>
          <w:sz w:val="28"/>
          <w:szCs w:val="28"/>
        </w:rPr>
        <w:t xml:space="preserve">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т.д.), изношенности </w:t>
      </w:r>
      <w:r w:rsidRPr="00DB2C77">
        <w:rPr>
          <w:sz w:val="28"/>
          <w:szCs w:val="28"/>
        </w:rPr>
        <w:lastRenderedPageBreak/>
        <w:t>оборудования, низкой квалификации персонала, нарушения техники безопасности в ходе эксплуатации объекта.</w:t>
      </w:r>
    </w:p>
    <w:p w:rsidR="00873392" w:rsidRPr="00DB2C77" w:rsidRDefault="00873392" w:rsidP="003033EA">
      <w:pPr>
        <w:pStyle w:val="a7"/>
        <w:spacing w:line="312" w:lineRule="auto"/>
        <w:ind w:firstLine="680"/>
        <w:rPr>
          <w:sz w:val="28"/>
          <w:szCs w:val="28"/>
        </w:rPr>
      </w:pPr>
      <w:r w:rsidRPr="00DB2C77">
        <w:rPr>
          <w:sz w:val="28"/>
          <w:szCs w:val="28"/>
        </w:rPr>
        <w:t xml:space="preserve">Чрезвычайные ситуации техногенного характера на территории муниципального образования классифицируются в соответствии </w:t>
      </w:r>
      <w:r w:rsidR="002C2A27">
        <w:rPr>
          <w:sz w:val="28"/>
          <w:szCs w:val="28"/>
        </w:rPr>
        <w:br/>
      </w:r>
      <w:r w:rsidRPr="00DB2C77">
        <w:rPr>
          <w:sz w:val="28"/>
          <w:szCs w:val="28"/>
        </w:rPr>
        <w:t xml:space="preserve">с ГОСТ 22.0.07-97/ГОСТ </w:t>
      </w:r>
      <w:proofErr w:type="gramStart"/>
      <w:r w:rsidRPr="00DB2C77">
        <w:rPr>
          <w:sz w:val="28"/>
          <w:szCs w:val="28"/>
        </w:rPr>
        <w:t>Р</w:t>
      </w:r>
      <w:proofErr w:type="gramEnd"/>
      <w:r w:rsidRPr="00DB2C77">
        <w:rPr>
          <w:sz w:val="28"/>
          <w:szCs w:val="28"/>
        </w:rPr>
        <w:t xml:space="preserve">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rsidR="00873392" w:rsidRPr="00DB2C77" w:rsidRDefault="00873392" w:rsidP="003033EA">
      <w:pPr>
        <w:pStyle w:val="a7"/>
        <w:spacing w:line="312" w:lineRule="auto"/>
        <w:ind w:firstLine="680"/>
        <w:rPr>
          <w:sz w:val="28"/>
          <w:szCs w:val="28"/>
        </w:rPr>
      </w:pPr>
      <w:r w:rsidRPr="00DB2C77">
        <w:rPr>
          <w:sz w:val="28"/>
          <w:szCs w:val="28"/>
        </w:rPr>
        <w:t>Поражающие факторы источников техногенных ЧС классифицируют по генезису (происхождению) и механизму воздействия.</w:t>
      </w:r>
    </w:p>
    <w:p w:rsidR="00873392" w:rsidRPr="00DB2C77" w:rsidRDefault="00873392" w:rsidP="003033EA">
      <w:pPr>
        <w:pStyle w:val="a7"/>
        <w:spacing w:line="312" w:lineRule="auto"/>
        <w:ind w:firstLine="680"/>
        <w:rPr>
          <w:sz w:val="28"/>
          <w:szCs w:val="28"/>
        </w:rPr>
      </w:pPr>
      <w:r w:rsidRPr="00DB2C77">
        <w:rPr>
          <w:sz w:val="28"/>
          <w:szCs w:val="28"/>
        </w:rPr>
        <w:t>Поражающие факторы источников техногенных ЧС по генезису подразделяют на факторы:</w:t>
      </w:r>
    </w:p>
    <w:p w:rsidR="00873392" w:rsidRPr="00DB2C77" w:rsidRDefault="00873392" w:rsidP="003033EA">
      <w:pPr>
        <w:pStyle w:val="a0"/>
        <w:numPr>
          <w:ilvl w:val="0"/>
          <w:numId w:val="21"/>
        </w:numPr>
        <w:spacing w:before="0" w:after="0" w:line="312" w:lineRule="auto"/>
        <w:ind w:left="0" w:firstLine="680"/>
        <w:rPr>
          <w:rFonts w:ascii="Times New Roman" w:hAnsi="Times New Roman"/>
          <w:sz w:val="28"/>
          <w:szCs w:val="28"/>
        </w:rPr>
      </w:pPr>
      <w:proofErr w:type="gramStart"/>
      <w:r w:rsidRPr="00DB2C77">
        <w:rPr>
          <w:rFonts w:ascii="Times New Roman" w:hAnsi="Times New Roman"/>
          <w:sz w:val="28"/>
          <w:szCs w:val="28"/>
        </w:rPr>
        <w:t>прямого действия или первичные;</w:t>
      </w:r>
      <w:proofErr w:type="gramEnd"/>
    </w:p>
    <w:p w:rsidR="00873392" w:rsidRPr="00DB2C77" w:rsidRDefault="00873392" w:rsidP="003033EA">
      <w:pPr>
        <w:pStyle w:val="a0"/>
        <w:numPr>
          <w:ilvl w:val="0"/>
          <w:numId w:val="21"/>
        </w:numPr>
        <w:spacing w:before="0" w:after="0" w:line="312" w:lineRule="auto"/>
        <w:ind w:left="0" w:firstLine="680"/>
        <w:rPr>
          <w:rFonts w:ascii="Times New Roman" w:hAnsi="Times New Roman"/>
          <w:sz w:val="28"/>
          <w:szCs w:val="28"/>
        </w:rPr>
      </w:pPr>
      <w:proofErr w:type="gramStart"/>
      <w:r w:rsidRPr="00DB2C77">
        <w:rPr>
          <w:rFonts w:ascii="Times New Roman" w:hAnsi="Times New Roman"/>
          <w:sz w:val="28"/>
          <w:szCs w:val="28"/>
        </w:rPr>
        <w:t>побочного действия или вторичные.</w:t>
      </w:r>
      <w:proofErr w:type="gramEnd"/>
    </w:p>
    <w:p w:rsidR="00873392" w:rsidRPr="00DB2C77" w:rsidRDefault="00873392" w:rsidP="003033EA">
      <w:pPr>
        <w:pStyle w:val="a7"/>
        <w:spacing w:line="312" w:lineRule="auto"/>
        <w:ind w:firstLine="680"/>
        <w:rPr>
          <w:sz w:val="28"/>
          <w:szCs w:val="28"/>
        </w:rPr>
      </w:pPr>
      <w:r w:rsidRPr="00DB2C77">
        <w:rPr>
          <w:sz w:val="28"/>
          <w:szCs w:val="28"/>
        </w:rPr>
        <w:t>Первичные поражающие факторы непосредственно вызываются возникновением источника техногенной ЧС.</w:t>
      </w:r>
    </w:p>
    <w:p w:rsidR="00873392" w:rsidRPr="00DB2C77" w:rsidRDefault="00873392" w:rsidP="003033EA">
      <w:pPr>
        <w:pStyle w:val="a7"/>
        <w:spacing w:line="312" w:lineRule="auto"/>
        <w:ind w:firstLine="680"/>
        <w:rPr>
          <w:sz w:val="28"/>
          <w:szCs w:val="28"/>
        </w:rPr>
      </w:pPr>
      <w:r w:rsidRPr="00DB2C77">
        <w:rPr>
          <w:sz w:val="28"/>
          <w:szCs w:val="28"/>
        </w:rPr>
        <w:t>Вторичные поражающие факторы вызываются изменением объектов окружающей среды первичными поражающими факторами.</w:t>
      </w:r>
    </w:p>
    <w:p w:rsidR="00873392" w:rsidRPr="00DB2C77" w:rsidRDefault="00873392" w:rsidP="003033EA">
      <w:pPr>
        <w:pStyle w:val="a7"/>
        <w:spacing w:line="312" w:lineRule="auto"/>
        <w:ind w:firstLine="680"/>
        <w:rPr>
          <w:sz w:val="28"/>
          <w:szCs w:val="28"/>
        </w:rPr>
      </w:pPr>
      <w:r w:rsidRPr="00DB2C77">
        <w:rPr>
          <w:sz w:val="28"/>
          <w:szCs w:val="28"/>
        </w:rPr>
        <w:t>Поражающие факторы источников техногенных ЧС по механизму действия подразделяют на факторы:</w:t>
      </w:r>
    </w:p>
    <w:p w:rsidR="00873392" w:rsidRPr="00DB2C77" w:rsidRDefault="00873392" w:rsidP="003033EA">
      <w:pPr>
        <w:pStyle w:val="a0"/>
        <w:numPr>
          <w:ilvl w:val="0"/>
          <w:numId w:val="21"/>
        </w:numPr>
        <w:spacing w:before="0" w:after="0" w:line="312" w:lineRule="auto"/>
        <w:ind w:left="0" w:firstLine="680"/>
        <w:rPr>
          <w:rFonts w:ascii="Times New Roman" w:hAnsi="Times New Roman"/>
          <w:sz w:val="28"/>
          <w:szCs w:val="28"/>
        </w:rPr>
      </w:pPr>
      <w:r w:rsidRPr="00DB2C77">
        <w:rPr>
          <w:rFonts w:ascii="Times New Roman" w:hAnsi="Times New Roman"/>
          <w:sz w:val="28"/>
          <w:szCs w:val="28"/>
        </w:rPr>
        <w:t>физического действия;</w:t>
      </w:r>
    </w:p>
    <w:p w:rsidR="00873392" w:rsidRPr="00DB2C77" w:rsidRDefault="00873392" w:rsidP="003033EA">
      <w:pPr>
        <w:pStyle w:val="a0"/>
        <w:numPr>
          <w:ilvl w:val="0"/>
          <w:numId w:val="21"/>
        </w:numPr>
        <w:spacing w:before="0" w:after="0" w:line="312" w:lineRule="auto"/>
        <w:ind w:left="0" w:firstLine="680"/>
        <w:rPr>
          <w:rFonts w:ascii="Times New Roman" w:hAnsi="Times New Roman"/>
          <w:sz w:val="28"/>
          <w:szCs w:val="28"/>
        </w:rPr>
      </w:pPr>
      <w:r w:rsidRPr="00DB2C77">
        <w:rPr>
          <w:rFonts w:ascii="Times New Roman" w:hAnsi="Times New Roman"/>
          <w:sz w:val="28"/>
          <w:szCs w:val="28"/>
        </w:rPr>
        <w:t>химического действия.</w:t>
      </w:r>
    </w:p>
    <w:p w:rsidR="00873392" w:rsidRPr="00DB2C77" w:rsidRDefault="00873392" w:rsidP="003033EA">
      <w:pPr>
        <w:pStyle w:val="a7"/>
        <w:spacing w:line="312" w:lineRule="auto"/>
        <w:ind w:firstLine="680"/>
        <w:rPr>
          <w:sz w:val="28"/>
          <w:szCs w:val="28"/>
        </w:rPr>
      </w:pPr>
      <w:r w:rsidRPr="00DB2C77">
        <w:rPr>
          <w:sz w:val="28"/>
          <w:szCs w:val="28"/>
        </w:rPr>
        <w:t>К поражающим факторам физического действия относят:</w:t>
      </w:r>
    </w:p>
    <w:p w:rsidR="00873392" w:rsidRPr="00DB2C77" w:rsidRDefault="00873392" w:rsidP="003033EA">
      <w:pPr>
        <w:pStyle w:val="a0"/>
        <w:numPr>
          <w:ilvl w:val="0"/>
          <w:numId w:val="21"/>
        </w:numPr>
        <w:spacing w:before="0" w:after="0" w:line="312" w:lineRule="auto"/>
        <w:ind w:left="0" w:firstLine="680"/>
        <w:rPr>
          <w:rFonts w:ascii="Times New Roman" w:hAnsi="Times New Roman"/>
          <w:sz w:val="28"/>
          <w:szCs w:val="28"/>
        </w:rPr>
      </w:pPr>
      <w:r w:rsidRPr="00DB2C77">
        <w:rPr>
          <w:rFonts w:ascii="Times New Roman" w:hAnsi="Times New Roman"/>
          <w:sz w:val="28"/>
          <w:szCs w:val="28"/>
        </w:rPr>
        <w:t>воздушную ударную волну;</w:t>
      </w:r>
    </w:p>
    <w:p w:rsidR="00873392" w:rsidRPr="00DB2C77" w:rsidRDefault="00873392" w:rsidP="003033EA">
      <w:pPr>
        <w:pStyle w:val="a0"/>
        <w:numPr>
          <w:ilvl w:val="0"/>
          <w:numId w:val="21"/>
        </w:numPr>
        <w:spacing w:before="0" w:after="0" w:line="312" w:lineRule="auto"/>
        <w:ind w:left="0" w:firstLine="680"/>
        <w:rPr>
          <w:rFonts w:ascii="Times New Roman" w:hAnsi="Times New Roman"/>
          <w:sz w:val="28"/>
          <w:szCs w:val="28"/>
        </w:rPr>
      </w:pPr>
      <w:r w:rsidRPr="00DB2C77">
        <w:rPr>
          <w:rFonts w:ascii="Times New Roman" w:hAnsi="Times New Roman"/>
          <w:sz w:val="28"/>
          <w:szCs w:val="28"/>
        </w:rPr>
        <w:t>волну сжатия в грунте;</w:t>
      </w:r>
    </w:p>
    <w:p w:rsidR="00873392" w:rsidRPr="00DB2C77" w:rsidRDefault="00873392" w:rsidP="003033EA">
      <w:pPr>
        <w:pStyle w:val="a0"/>
        <w:numPr>
          <w:ilvl w:val="0"/>
          <w:numId w:val="21"/>
        </w:numPr>
        <w:spacing w:before="0" w:after="0" w:line="312" w:lineRule="auto"/>
        <w:ind w:left="0" w:firstLine="680"/>
        <w:rPr>
          <w:rFonts w:ascii="Times New Roman" w:hAnsi="Times New Roman"/>
          <w:sz w:val="28"/>
          <w:szCs w:val="28"/>
        </w:rPr>
      </w:pPr>
      <w:r w:rsidRPr="00DB2C77">
        <w:rPr>
          <w:rFonts w:ascii="Times New Roman" w:hAnsi="Times New Roman"/>
          <w:sz w:val="28"/>
          <w:szCs w:val="28"/>
        </w:rPr>
        <w:t>сейсмовзрывную волну;</w:t>
      </w:r>
    </w:p>
    <w:p w:rsidR="00873392" w:rsidRPr="00DB2C77" w:rsidRDefault="00873392" w:rsidP="003033EA">
      <w:pPr>
        <w:pStyle w:val="a0"/>
        <w:numPr>
          <w:ilvl w:val="0"/>
          <w:numId w:val="21"/>
        </w:numPr>
        <w:spacing w:before="0" w:after="0" w:line="312" w:lineRule="auto"/>
        <w:ind w:left="0" w:firstLine="680"/>
        <w:rPr>
          <w:rFonts w:ascii="Times New Roman" w:hAnsi="Times New Roman"/>
          <w:sz w:val="28"/>
          <w:szCs w:val="28"/>
        </w:rPr>
      </w:pPr>
      <w:r w:rsidRPr="00DB2C77">
        <w:rPr>
          <w:rFonts w:ascii="Times New Roman" w:hAnsi="Times New Roman"/>
          <w:sz w:val="28"/>
          <w:szCs w:val="28"/>
        </w:rPr>
        <w:t>волну прорыва гидротехнических сооружений;</w:t>
      </w:r>
    </w:p>
    <w:p w:rsidR="00873392" w:rsidRPr="00DB2C77" w:rsidRDefault="00873392" w:rsidP="003033EA">
      <w:pPr>
        <w:pStyle w:val="a0"/>
        <w:numPr>
          <w:ilvl w:val="0"/>
          <w:numId w:val="21"/>
        </w:numPr>
        <w:spacing w:before="0" w:after="0" w:line="312" w:lineRule="auto"/>
        <w:ind w:left="0" w:firstLine="680"/>
        <w:rPr>
          <w:rFonts w:ascii="Times New Roman" w:hAnsi="Times New Roman"/>
          <w:sz w:val="28"/>
          <w:szCs w:val="28"/>
        </w:rPr>
      </w:pPr>
      <w:r w:rsidRPr="00DB2C77">
        <w:rPr>
          <w:rFonts w:ascii="Times New Roman" w:hAnsi="Times New Roman"/>
          <w:sz w:val="28"/>
          <w:szCs w:val="28"/>
        </w:rPr>
        <w:t>обломки или осколки;</w:t>
      </w:r>
    </w:p>
    <w:p w:rsidR="00873392" w:rsidRPr="00DB2C77" w:rsidRDefault="00873392" w:rsidP="003033EA">
      <w:pPr>
        <w:pStyle w:val="a0"/>
        <w:numPr>
          <w:ilvl w:val="0"/>
          <w:numId w:val="21"/>
        </w:numPr>
        <w:spacing w:before="0" w:after="0" w:line="312" w:lineRule="auto"/>
        <w:ind w:left="0" w:firstLine="680"/>
        <w:rPr>
          <w:rFonts w:ascii="Times New Roman" w:hAnsi="Times New Roman"/>
          <w:sz w:val="28"/>
          <w:szCs w:val="28"/>
        </w:rPr>
      </w:pPr>
      <w:r w:rsidRPr="00DB2C77">
        <w:rPr>
          <w:rFonts w:ascii="Times New Roman" w:hAnsi="Times New Roman"/>
          <w:sz w:val="28"/>
          <w:szCs w:val="28"/>
        </w:rPr>
        <w:t>экстремальный нагрев среды;</w:t>
      </w:r>
    </w:p>
    <w:p w:rsidR="00873392" w:rsidRPr="00DB2C77" w:rsidRDefault="00873392" w:rsidP="002C2A27">
      <w:pPr>
        <w:pStyle w:val="a0"/>
        <w:numPr>
          <w:ilvl w:val="0"/>
          <w:numId w:val="21"/>
        </w:numPr>
        <w:spacing w:before="0" w:after="0" w:line="312" w:lineRule="auto"/>
        <w:ind w:left="0" w:firstLine="680"/>
        <w:rPr>
          <w:rFonts w:ascii="Times New Roman" w:hAnsi="Times New Roman"/>
          <w:sz w:val="28"/>
          <w:szCs w:val="28"/>
        </w:rPr>
      </w:pPr>
      <w:r w:rsidRPr="00DB2C77">
        <w:rPr>
          <w:rFonts w:ascii="Times New Roman" w:hAnsi="Times New Roman"/>
          <w:sz w:val="28"/>
          <w:szCs w:val="28"/>
        </w:rPr>
        <w:t>тепловое излучение;</w:t>
      </w:r>
    </w:p>
    <w:p w:rsidR="00873392" w:rsidRPr="00DB2C77" w:rsidRDefault="00873392" w:rsidP="002C2A27">
      <w:pPr>
        <w:pStyle w:val="a0"/>
        <w:numPr>
          <w:ilvl w:val="0"/>
          <w:numId w:val="21"/>
        </w:numPr>
        <w:spacing w:before="0" w:after="0" w:line="312" w:lineRule="auto"/>
        <w:ind w:left="0" w:firstLine="680"/>
        <w:rPr>
          <w:rFonts w:ascii="Times New Roman" w:hAnsi="Times New Roman"/>
          <w:sz w:val="28"/>
          <w:szCs w:val="28"/>
        </w:rPr>
      </w:pPr>
      <w:r w:rsidRPr="00DB2C77">
        <w:rPr>
          <w:rFonts w:ascii="Times New Roman" w:hAnsi="Times New Roman"/>
          <w:sz w:val="28"/>
          <w:szCs w:val="28"/>
        </w:rPr>
        <w:t>ионизирующее излучение.</w:t>
      </w:r>
    </w:p>
    <w:p w:rsidR="00873392" w:rsidRPr="00DB2C77" w:rsidRDefault="00873392" w:rsidP="002C2A27">
      <w:pPr>
        <w:pStyle w:val="a7"/>
        <w:spacing w:line="312" w:lineRule="auto"/>
        <w:ind w:firstLine="680"/>
        <w:rPr>
          <w:sz w:val="28"/>
          <w:szCs w:val="28"/>
        </w:rPr>
      </w:pPr>
      <w:r w:rsidRPr="00DB2C77">
        <w:rPr>
          <w:sz w:val="28"/>
          <w:szCs w:val="28"/>
        </w:rPr>
        <w:t>К поражающим факторам химического действия относят токсическое действие опасных химических веществ.</w:t>
      </w:r>
    </w:p>
    <w:p w:rsidR="00873392" w:rsidRPr="00DB2C77" w:rsidRDefault="00873392" w:rsidP="002C2A27">
      <w:pPr>
        <w:pStyle w:val="a7"/>
        <w:spacing w:line="312" w:lineRule="auto"/>
        <w:ind w:firstLine="680"/>
        <w:rPr>
          <w:sz w:val="28"/>
          <w:szCs w:val="28"/>
        </w:rPr>
      </w:pPr>
      <w:r w:rsidRPr="00DB2C77">
        <w:rPr>
          <w:sz w:val="28"/>
          <w:szCs w:val="28"/>
        </w:rPr>
        <w:lastRenderedPageBreak/>
        <w:t xml:space="preserve">На территории городского округа Большой Камень возможны чрезвычайные ситуации техногенного характера, связанные с авариями </w:t>
      </w:r>
      <w:r w:rsidR="002C2A27">
        <w:rPr>
          <w:sz w:val="28"/>
          <w:szCs w:val="28"/>
        </w:rPr>
        <w:br/>
      </w:r>
      <w:r w:rsidRPr="00DB2C77">
        <w:rPr>
          <w:sz w:val="28"/>
          <w:szCs w:val="28"/>
        </w:rPr>
        <w:t>на следующих объектах:</w:t>
      </w:r>
    </w:p>
    <w:p w:rsidR="00873392" w:rsidRPr="00DB2C77" w:rsidRDefault="00873392" w:rsidP="00314B35">
      <w:pPr>
        <w:pStyle w:val="a0"/>
        <w:numPr>
          <w:ilvl w:val="0"/>
          <w:numId w:val="21"/>
        </w:numPr>
        <w:spacing w:before="0" w:after="0" w:line="300" w:lineRule="auto"/>
        <w:ind w:left="0" w:firstLine="680"/>
        <w:rPr>
          <w:rFonts w:ascii="Times New Roman" w:hAnsi="Times New Roman"/>
          <w:sz w:val="28"/>
          <w:szCs w:val="28"/>
        </w:rPr>
      </w:pPr>
      <w:r w:rsidRPr="00DB2C77">
        <w:rPr>
          <w:rFonts w:ascii="Times New Roman" w:hAnsi="Times New Roman"/>
          <w:sz w:val="28"/>
          <w:szCs w:val="28"/>
        </w:rPr>
        <w:t xml:space="preserve">химически опасных </w:t>
      </w:r>
      <w:proofErr w:type="gramStart"/>
      <w:r w:rsidRPr="00DB2C77">
        <w:rPr>
          <w:rFonts w:ascii="Times New Roman" w:hAnsi="Times New Roman"/>
          <w:sz w:val="28"/>
          <w:szCs w:val="28"/>
        </w:rPr>
        <w:t>объектах</w:t>
      </w:r>
      <w:proofErr w:type="gramEnd"/>
      <w:r w:rsidRPr="00DB2C77">
        <w:rPr>
          <w:rFonts w:ascii="Times New Roman" w:hAnsi="Times New Roman"/>
          <w:sz w:val="28"/>
          <w:szCs w:val="28"/>
        </w:rPr>
        <w:t xml:space="preserve"> (далее также – ХОО);</w:t>
      </w:r>
    </w:p>
    <w:p w:rsidR="00873392" w:rsidRPr="00DB2C77" w:rsidRDefault="00873392" w:rsidP="00314B35">
      <w:pPr>
        <w:pStyle w:val="a0"/>
        <w:numPr>
          <w:ilvl w:val="0"/>
          <w:numId w:val="21"/>
        </w:numPr>
        <w:spacing w:before="0" w:after="0" w:line="300" w:lineRule="auto"/>
        <w:ind w:left="0" w:firstLine="680"/>
        <w:rPr>
          <w:rFonts w:ascii="Times New Roman" w:hAnsi="Times New Roman"/>
          <w:sz w:val="28"/>
          <w:szCs w:val="28"/>
        </w:rPr>
      </w:pPr>
      <w:proofErr w:type="spellStart"/>
      <w:r w:rsidRPr="00DB2C77">
        <w:rPr>
          <w:rFonts w:ascii="Times New Roman" w:hAnsi="Times New Roman"/>
          <w:sz w:val="28"/>
          <w:szCs w:val="28"/>
        </w:rPr>
        <w:t>пожар</w:t>
      </w:r>
      <w:proofErr w:type="gramStart"/>
      <w:r w:rsidRPr="00DB2C77">
        <w:rPr>
          <w:rFonts w:ascii="Times New Roman" w:hAnsi="Times New Roman"/>
          <w:sz w:val="28"/>
          <w:szCs w:val="28"/>
        </w:rPr>
        <w:t>о</w:t>
      </w:r>
      <w:proofErr w:type="spellEnd"/>
      <w:r w:rsidRPr="00DB2C77">
        <w:rPr>
          <w:rFonts w:ascii="Times New Roman" w:hAnsi="Times New Roman"/>
          <w:sz w:val="28"/>
          <w:szCs w:val="28"/>
        </w:rPr>
        <w:t>-</w:t>
      </w:r>
      <w:proofErr w:type="gramEnd"/>
      <w:r w:rsidRPr="00DB2C77">
        <w:rPr>
          <w:rFonts w:ascii="Times New Roman" w:hAnsi="Times New Roman"/>
          <w:sz w:val="28"/>
          <w:szCs w:val="28"/>
        </w:rPr>
        <w:t xml:space="preserve"> и взрывоопасных объектах (далее также – ПВОО);</w:t>
      </w:r>
    </w:p>
    <w:p w:rsidR="00873392" w:rsidRPr="00DB2C77" w:rsidRDefault="00873392" w:rsidP="00314B35">
      <w:pPr>
        <w:pStyle w:val="a0"/>
        <w:numPr>
          <w:ilvl w:val="0"/>
          <w:numId w:val="21"/>
        </w:numPr>
        <w:spacing w:before="0" w:after="0" w:line="300" w:lineRule="auto"/>
        <w:ind w:left="0" w:firstLine="680"/>
        <w:rPr>
          <w:rFonts w:ascii="Times New Roman" w:hAnsi="Times New Roman"/>
          <w:sz w:val="28"/>
          <w:szCs w:val="28"/>
        </w:rPr>
      </w:pPr>
      <w:proofErr w:type="spellStart"/>
      <w:r w:rsidRPr="00DB2C77">
        <w:rPr>
          <w:rFonts w:ascii="Times New Roman" w:hAnsi="Times New Roman"/>
          <w:sz w:val="28"/>
          <w:szCs w:val="28"/>
        </w:rPr>
        <w:t>радиоционно</w:t>
      </w:r>
      <w:proofErr w:type="spellEnd"/>
      <w:r w:rsidRPr="00DB2C77">
        <w:rPr>
          <w:rFonts w:ascii="Times New Roman" w:hAnsi="Times New Roman"/>
          <w:sz w:val="28"/>
          <w:szCs w:val="28"/>
        </w:rPr>
        <w:t xml:space="preserve">-опасных </w:t>
      </w:r>
      <w:proofErr w:type="gramStart"/>
      <w:r w:rsidRPr="00DB2C77">
        <w:rPr>
          <w:rFonts w:ascii="Times New Roman" w:hAnsi="Times New Roman"/>
          <w:sz w:val="28"/>
          <w:szCs w:val="28"/>
        </w:rPr>
        <w:t>объектах</w:t>
      </w:r>
      <w:proofErr w:type="gramEnd"/>
      <w:r w:rsidRPr="00DB2C77">
        <w:rPr>
          <w:rFonts w:ascii="Times New Roman" w:hAnsi="Times New Roman"/>
          <w:sz w:val="28"/>
          <w:szCs w:val="28"/>
        </w:rPr>
        <w:t xml:space="preserve"> (далее также – РОО);</w:t>
      </w:r>
    </w:p>
    <w:p w:rsidR="00873392" w:rsidRPr="00DB2C77" w:rsidRDefault="00873392" w:rsidP="00314B35">
      <w:pPr>
        <w:pStyle w:val="a0"/>
        <w:numPr>
          <w:ilvl w:val="0"/>
          <w:numId w:val="21"/>
        </w:numPr>
        <w:spacing w:before="0" w:after="0" w:line="300" w:lineRule="auto"/>
        <w:ind w:left="0" w:firstLine="680"/>
        <w:rPr>
          <w:rFonts w:ascii="Times New Roman" w:hAnsi="Times New Roman"/>
          <w:sz w:val="28"/>
          <w:szCs w:val="28"/>
        </w:rPr>
      </w:pPr>
      <w:r w:rsidRPr="00DB2C77">
        <w:rPr>
          <w:rFonts w:ascii="Times New Roman" w:hAnsi="Times New Roman"/>
          <w:sz w:val="28"/>
          <w:szCs w:val="28"/>
        </w:rPr>
        <w:t xml:space="preserve">гидродинамических опасных </w:t>
      </w:r>
      <w:proofErr w:type="gramStart"/>
      <w:r w:rsidRPr="00DB2C77">
        <w:rPr>
          <w:rFonts w:ascii="Times New Roman" w:hAnsi="Times New Roman"/>
          <w:sz w:val="28"/>
          <w:szCs w:val="28"/>
        </w:rPr>
        <w:t>объектах</w:t>
      </w:r>
      <w:proofErr w:type="gramEnd"/>
      <w:r w:rsidRPr="00DB2C77">
        <w:rPr>
          <w:rFonts w:ascii="Times New Roman" w:hAnsi="Times New Roman"/>
          <w:sz w:val="28"/>
          <w:szCs w:val="28"/>
        </w:rPr>
        <w:t>;</w:t>
      </w:r>
    </w:p>
    <w:p w:rsidR="00873392" w:rsidRPr="00DB2C77" w:rsidRDefault="00873392" w:rsidP="00314B35">
      <w:pPr>
        <w:pStyle w:val="a0"/>
        <w:numPr>
          <w:ilvl w:val="0"/>
          <w:numId w:val="21"/>
        </w:numPr>
        <w:spacing w:before="0" w:after="0" w:line="300" w:lineRule="auto"/>
        <w:ind w:left="0" w:firstLine="680"/>
        <w:rPr>
          <w:rFonts w:ascii="Times New Roman" w:hAnsi="Times New Roman"/>
          <w:sz w:val="28"/>
          <w:szCs w:val="28"/>
        </w:rPr>
      </w:pPr>
      <w:r w:rsidRPr="00DB2C77">
        <w:rPr>
          <w:rFonts w:ascii="Times New Roman" w:hAnsi="Times New Roman"/>
          <w:sz w:val="28"/>
          <w:szCs w:val="28"/>
        </w:rPr>
        <w:t xml:space="preserve">электроэнергетических </w:t>
      </w:r>
      <w:proofErr w:type="gramStart"/>
      <w:r w:rsidRPr="00DB2C77">
        <w:rPr>
          <w:rFonts w:ascii="Times New Roman" w:hAnsi="Times New Roman"/>
          <w:sz w:val="28"/>
          <w:szCs w:val="28"/>
        </w:rPr>
        <w:t>системах</w:t>
      </w:r>
      <w:proofErr w:type="gramEnd"/>
      <w:r w:rsidRPr="00DB2C77">
        <w:rPr>
          <w:rFonts w:ascii="Times New Roman" w:hAnsi="Times New Roman"/>
          <w:sz w:val="28"/>
          <w:szCs w:val="28"/>
        </w:rPr>
        <w:t>;</w:t>
      </w:r>
    </w:p>
    <w:p w:rsidR="00873392" w:rsidRPr="00DB2C77" w:rsidRDefault="00873392" w:rsidP="00314B35">
      <w:pPr>
        <w:pStyle w:val="a0"/>
        <w:numPr>
          <w:ilvl w:val="0"/>
          <w:numId w:val="21"/>
        </w:numPr>
        <w:spacing w:before="0" w:after="0" w:line="300" w:lineRule="auto"/>
        <w:ind w:left="0" w:firstLine="680"/>
        <w:rPr>
          <w:rFonts w:ascii="Times New Roman" w:hAnsi="Times New Roman"/>
          <w:sz w:val="28"/>
          <w:szCs w:val="28"/>
        </w:rPr>
      </w:pPr>
      <w:r w:rsidRPr="00DB2C77">
        <w:rPr>
          <w:rFonts w:ascii="Times New Roman" w:hAnsi="Times New Roman"/>
          <w:sz w:val="28"/>
          <w:szCs w:val="28"/>
        </w:rPr>
        <w:t xml:space="preserve">коммунальных </w:t>
      </w:r>
      <w:proofErr w:type="gramStart"/>
      <w:r w:rsidRPr="00DB2C77">
        <w:rPr>
          <w:rFonts w:ascii="Times New Roman" w:hAnsi="Times New Roman"/>
          <w:sz w:val="28"/>
          <w:szCs w:val="28"/>
        </w:rPr>
        <w:t>системах</w:t>
      </w:r>
      <w:proofErr w:type="gramEnd"/>
      <w:r w:rsidRPr="00DB2C77">
        <w:rPr>
          <w:rFonts w:ascii="Times New Roman" w:hAnsi="Times New Roman"/>
          <w:sz w:val="28"/>
          <w:szCs w:val="28"/>
        </w:rPr>
        <w:t xml:space="preserve"> жизнеобеспечения;</w:t>
      </w:r>
    </w:p>
    <w:p w:rsidR="00873392" w:rsidRPr="00DB2C77" w:rsidRDefault="00873392" w:rsidP="00314B35">
      <w:pPr>
        <w:pStyle w:val="a0"/>
        <w:numPr>
          <w:ilvl w:val="0"/>
          <w:numId w:val="21"/>
        </w:numPr>
        <w:spacing w:before="0" w:after="0" w:line="300" w:lineRule="auto"/>
        <w:ind w:left="0" w:firstLine="680"/>
        <w:rPr>
          <w:rFonts w:ascii="Times New Roman" w:hAnsi="Times New Roman"/>
          <w:sz w:val="28"/>
          <w:szCs w:val="28"/>
        </w:rPr>
      </w:pPr>
      <w:r w:rsidRPr="00DB2C77">
        <w:rPr>
          <w:rFonts w:ascii="Times New Roman" w:hAnsi="Times New Roman"/>
          <w:sz w:val="28"/>
          <w:szCs w:val="28"/>
        </w:rPr>
        <w:t xml:space="preserve">автомобильном, железнодорожном, воздушном и водном </w:t>
      </w:r>
      <w:proofErr w:type="gramStart"/>
      <w:r w:rsidRPr="00DB2C77">
        <w:rPr>
          <w:rFonts w:ascii="Times New Roman" w:hAnsi="Times New Roman"/>
          <w:sz w:val="28"/>
          <w:szCs w:val="28"/>
        </w:rPr>
        <w:t>транспорте</w:t>
      </w:r>
      <w:proofErr w:type="gramEnd"/>
      <w:r w:rsidRPr="00DB2C77">
        <w:rPr>
          <w:rFonts w:ascii="Times New Roman" w:hAnsi="Times New Roman"/>
          <w:sz w:val="28"/>
          <w:szCs w:val="28"/>
        </w:rPr>
        <w:t>.</w:t>
      </w:r>
    </w:p>
    <w:p w:rsidR="00873392" w:rsidRPr="00DB2C77" w:rsidRDefault="00873392" w:rsidP="00314B35">
      <w:pPr>
        <w:pStyle w:val="a7"/>
        <w:spacing w:line="300" w:lineRule="auto"/>
        <w:ind w:firstLine="680"/>
        <w:rPr>
          <w:sz w:val="28"/>
          <w:szCs w:val="28"/>
        </w:rPr>
      </w:pPr>
      <w:proofErr w:type="gramStart"/>
      <w:r w:rsidRPr="00DB2C77">
        <w:rPr>
          <w:sz w:val="28"/>
          <w:szCs w:val="28"/>
        </w:rPr>
        <w:t>В соответствии с Федеральным законом от 21</w:t>
      </w:r>
      <w:r w:rsidR="002C2A27">
        <w:rPr>
          <w:sz w:val="28"/>
          <w:szCs w:val="28"/>
        </w:rPr>
        <w:t xml:space="preserve">декабря </w:t>
      </w:r>
      <w:r w:rsidRPr="00DB2C77">
        <w:rPr>
          <w:sz w:val="28"/>
          <w:szCs w:val="28"/>
        </w:rPr>
        <w:t xml:space="preserve">1994 </w:t>
      </w:r>
      <w:r w:rsidR="004E5E0C">
        <w:rPr>
          <w:sz w:val="28"/>
          <w:szCs w:val="28"/>
        </w:rPr>
        <w:t>г.</w:t>
      </w:r>
      <w:r w:rsidR="002C2A27">
        <w:rPr>
          <w:sz w:val="28"/>
          <w:szCs w:val="28"/>
        </w:rPr>
        <w:t xml:space="preserve"> </w:t>
      </w:r>
      <w:r w:rsidR="002C2A27">
        <w:rPr>
          <w:sz w:val="28"/>
          <w:szCs w:val="28"/>
        </w:rPr>
        <w:br/>
      </w:r>
      <w:r w:rsidRPr="00DB2C77">
        <w:rPr>
          <w:sz w:val="28"/>
          <w:szCs w:val="28"/>
        </w:rPr>
        <w:t xml:space="preserve">№ 68-ФЗ «О защите населения и территорий от чрезвычайных ситуаций природного и техногенного характера» к потенциально опасным объектам (далее также – ПОО) относятся объекты, на которых расположены здания </w:t>
      </w:r>
      <w:r w:rsidR="002C2A27">
        <w:rPr>
          <w:sz w:val="28"/>
          <w:szCs w:val="28"/>
        </w:rPr>
        <w:br/>
      </w:r>
      <w:r w:rsidRPr="00DB2C77">
        <w:rPr>
          <w:sz w:val="28"/>
          <w:szCs w:val="28"/>
        </w:rPr>
        <w:t xml:space="preserve">и сооружения повышенного уровня ответственности, либо объекты, </w:t>
      </w:r>
      <w:r w:rsidR="002C2A27">
        <w:rPr>
          <w:sz w:val="28"/>
          <w:szCs w:val="28"/>
        </w:rPr>
        <w:br/>
      </w:r>
      <w:r w:rsidRPr="00DB2C77">
        <w:rPr>
          <w:sz w:val="28"/>
          <w:szCs w:val="28"/>
        </w:rPr>
        <w:t>на которых возможно одновременное пребывание более 5 тысяч человек.</w:t>
      </w:r>
      <w:proofErr w:type="gramEnd"/>
    </w:p>
    <w:p w:rsidR="00873392" w:rsidRPr="00427D07" w:rsidRDefault="00873392" w:rsidP="00314B35">
      <w:pPr>
        <w:pStyle w:val="a7"/>
        <w:spacing w:line="300" w:lineRule="auto"/>
        <w:ind w:firstLine="680"/>
        <w:rPr>
          <w:sz w:val="28"/>
          <w:szCs w:val="28"/>
        </w:rPr>
      </w:pPr>
      <w:r w:rsidRPr="00DB2C77">
        <w:rPr>
          <w:sz w:val="28"/>
          <w:szCs w:val="28"/>
        </w:rPr>
        <w:t xml:space="preserve">Определение перечня потенциально опасных объектов и их классов опасности осуществляется комиссией, формируемой уполномоченным органом исполнительной власти субъекта Российской Федерации. </w:t>
      </w:r>
      <w:r w:rsidR="002C2A27">
        <w:rPr>
          <w:sz w:val="28"/>
          <w:szCs w:val="28"/>
        </w:rPr>
        <w:br/>
      </w:r>
      <w:r w:rsidRPr="00DB2C77">
        <w:rPr>
          <w:sz w:val="28"/>
          <w:szCs w:val="28"/>
        </w:rPr>
        <w:t xml:space="preserve">Учет потенциально опасных </w:t>
      </w:r>
      <w:r w:rsidRPr="00427D07">
        <w:rPr>
          <w:sz w:val="28"/>
          <w:szCs w:val="28"/>
        </w:rPr>
        <w:t xml:space="preserve">объектов и объектов жизнеобеспечения осуществляет МЧС России, региональные центры по делам гражданской обороны, чрезвычайным ситуациям и ликвидации последствий стихийных бедствий, и органы управления по делам гражданской обороны </w:t>
      </w:r>
      <w:r w:rsidR="002C2A27" w:rsidRPr="00427D07">
        <w:rPr>
          <w:sz w:val="28"/>
          <w:szCs w:val="28"/>
        </w:rPr>
        <w:br/>
      </w:r>
      <w:r w:rsidRPr="00427D07">
        <w:rPr>
          <w:sz w:val="28"/>
          <w:szCs w:val="28"/>
        </w:rPr>
        <w:t>и чрезвычайным ситуациям.</w:t>
      </w:r>
    </w:p>
    <w:p w:rsidR="00873392" w:rsidRPr="00DB2C77" w:rsidRDefault="00873392" w:rsidP="00314B35">
      <w:pPr>
        <w:pStyle w:val="a7"/>
        <w:spacing w:line="300" w:lineRule="auto"/>
        <w:ind w:firstLine="680"/>
        <w:rPr>
          <w:i/>
          <w:sz w:val="28"/>
          <w:szCs w:val="28"/>
        </w:rPr>
      </w:pPr>
      <w:r w:rsidRPr="00427D07">
        <w:rPr>
          <w:sz w:val="28"/>
          <w:szCs w:val="28"/>
        </w:rPr>
        <w:t>Согласно письму департамента гражданской защиты Приморского края № 01/9218 от 03</w:t>
      </w:r>
      <w:r w:rsidR="002C2A27" w:rsidRPr="00427D07">
        <w:rPr>
          <w:sz w:val="28"/>
          <w:szCs w:val="28"/>
        </w:rPr>
        <w:t xml:space="preserve"> сентября </w:t>
      </w:r>
      <w:r w:rsidRPr="00427D07">
        <w:rPr>
          <w:sz w:val="28"/>
          <w:szCs w:val="28"/>
        </w:rPr>
        <w:t>2019</w:t>
      </w:r>
      <w:r w:rsidR="002C2A27" w:rsidRPr="00427D07">
        <w:rPr>
          <w:sz w:val="28"/>
          <w:szCs w:val="28"/>
        </w:rPr>
        <w:t xml:space="preserve"> </w:t>
      </w:r>
      <w:r w:rsidR="004E5E0C" w:rsidRPr="00427D07">
        <w:rPr>
          <w:sz w:val="28"/>
          <w:szCs w:val="28"/>
        </w:rPr>
        <w:t>г.</w:t>
      </w:r>
      <w:r w:rsidRPr="00427D07">
        <w:rPr>
          <w:sz w:val="28"/>
          <w:szCs w:val="28"/>
        </w:rPr>
        <w:t xml:space="preserve"> (Приложение 2) в перечень потенциально опасных объектов, расположенных на территории городского округа Большой Камень, включены два объекта. Сведения</w:t>
      </w:r>
      <w:r w:rsidRPr="00DB2C77">
        <w:rPr>
          <w:sz w:val="28"/>
          <w:szCs w:val="28"/>
        </w:rPr>
        <w:t xml:space="preserve"> о ПОО представлены ниже (</w:t>
      </w:r>
      <w:r w:rsidR="005E0DA8">
        <w:fldChar w:fldCharType="begin"/>
      </w:r>
      <w:r w:rsidR="005E0DA8">
        <w:instrText xml:space="preserve"> REF _Ref24716775 \h  \* MERGEFORMAT </w:instrText>
      </w:r>
      <w:r w:rsidR="005E0DA8">
        <w:fldChar w:fldCharType="separate"/>
      </w:r>
      <w:r w:rsidR="005E0DA8" w:rsidRPr="005E0DA8">
        <w:rPr>
          <w:sz w:val="28"/>
          <w:szCs w:val="28"/>
        </w:rPr>
        <w:t xml:space="preserve">Таблица </w:t>
      </w:r>
      <w:r w:rsidR="005E0DA8" w:rsidRPr="005E0DA8">
        <w:rPr>
          <w:noProof/>
          <w:sz w:val="28"/>
          <w:szCs w:val="28"/>
        </w:rPr>
        <w:t>37</w:t>
      </w:r>
      <w:r w:rsidR="005E0DA8">
        <w:fldChar w:fldCharType="end"/>
      </w:r>
      <w:r w:rsidRPr="00DB2C77">
        <w:rPr>
          <w:sz w:val="28"/>
          <w:szCs w:val="28"/>
        </w:rPr>
        <w:t>).</w:t>
      </w:r>
    </w:p>
    <w:p w:rsidR="00873392" w:rsidRPr="00DB2C77" w:rsidRDefault="00873392" w:rsidP="002C2A27">
      <w:pPr>
        <w:pStyle w:val="ae"/>
        <w:spacing w:after="120"/>
        <w:ind w:left="1418" w:hanging="1418"/>
        <w:rPr>
          <w:rFonts w:ascii="Times New Roman" w:hAnsi="Times New Roman" w:cs="Times New Roman"/>
          <w:sz w:val="24"/>
          <w:szCs w:val="24"/>
        </w:rPr>
      </w:pPr>
      <w:bookmarkStart w:id="787" w:name="_Ref24716775"/>
      <w:r w:rsidRPr="00DB2C77">
        <w:rPr>
          <w:rFonts w:ascii="Times New Roman" w:hAnsi="Times New Roman" w:cs="Times New Roman"/>
          <w:sz w:val="24"/>
          <w:szCs w:val="24"/>
        </w:rPr>
        <w:t xml:space="preserve">Таблица </w:t>
      </w:r>
      <w:r w:rsidR="00307478" w:rsidRPr="00DB2C77">
        <w:rPr>
          <w:rFonts w:ascii="Times New Roman" w:hAnsi="Times New Roman" w:cs="Times New Roman"/>
          <w:noProof/>
          <w:sz w:val="24"/>
          <w:szCs w:val="24"/>
        </w:rPr>
        <w:fldChar w:fldCharType="begin"/>
      </w:r>
      <w:r w:rsidRPr="00DB2C77">
        <w:rPr>
          <w:rFonts w:ascii="Times New Roman" w:hAnsi="Times New Roman" w:cs="Times New Roman"/>
          <w:noProof/>
          <w:sz w:val="24"/>
          <w:szCs w:val="24"/>
        </w:rPr>
        <w:instrText xml:space="preserve"> SEQ Таблица \* ARABIC </w:instrText>
      </w:r>
      <w:r w:rsidR="00307478" w:rsidRPr="00DB2C77">
        <w:rPr>
          <w:rFonts w:ascii="Times New Roman" w:hAnsi="Times New Roman" w:cs="Times New Roman"/>
          <w:noProof/>
          <w:sz w:val="24"/>
          <w:szCs w:val="24"/>
        </w:rPr>
        <w:fldChar w:fldCharType="separate"/>
      </w:r>
      <w:r w:rsidR="005E0DA8">
        <w:rPr>
          <w:rFonts w:ascii="Times New Roman" w:hAnsi="Times New Roman" w:cs="Times New Roman"/>
          <w:noProof/>
          <w:sz w:val="24"/>
          <w:szCs w:val="24"/>
        </w:rPr>
        <w:t>37</w:t>
      </w:r>
      <w:r w:rsidR="00307478" w:rsidRPr="00DB2C77">
        <w:rPr>
          <w:rFonts w:ascii="Times New Roman" w:hAnsi="Times New Roman" w:cs="Times New Roman"/>
          <w:noProof/>
          <w:sz w:val="24"/>
          <w:szCs w:val="24"/>
        </w:rPr>
        <w:fldChar w:fldCharType="end"/>
      </w:r>
      <w:bookmarkEnd w:id="787"/>
      <w:r w:rsidRPr="00DB2C77">
        <w:rPr>
          <w:rFonts w:ascii="Times New Roman" w:hAnsi="Times New Roman" w:cs="Times New Roman"/>
          <w:sz w:val="24"/>
          <w:szCs w:val="24"/>
        </w:rPr>
        <w:t xml:space="preserve"> – Сведения о потенциально опасных объектах, расположенных на территории городского округа Большой Камень</w:t>
      </w:r>
    </w:p>
    <w:tbl>
      <w:tblPr>
        <w:tblW w:w="5000" w:type="pct"/>
        <w:jc w:val="center"/>
        <w:tblLayout w:type="fixed"/>
        <w:tblCellMar>
          <w:left w:w="40" w:type="dxa"/>
          <w:right w:w="40" w:type="dxa"/>
        </w:tblCellMar>
        <w:tblLook w:val="0000" w:firstRow="0" w:lastRow="0" w:firstColumn="0" w:lastColumn="0" w:noHBand="0" w:noVBand="0"/>
      </w:tblPr>
      <w:tblGrid>
        <w:gridCol w:w="453"/>
        <w:gridCol w:w="1789"/>
        <w:gridCol w:w="2613"/>
        <w:gridCol w:w="1789"/>
        <w:gridCol w:w="1515"/>
        <w:gridCol w:w="1275"/>
      </w:tblGrid>
      <w:tr w:rsidR="00873392" w:rsidRPr="00314B35" w:rsidTr="00871C60">
        <w:trPr>
          <w:cantSplit/>
          <w:jc w:val="center"/>
        </w:trPr>
        <w:tc>
          <w:tcPr>
            <w:tcW w:w="240" w:type="pct"/>
            <w:tcBorders>
              <w:top w:val="single" w:sz="6" w:space="0" w:color="auto"/>
              <w:left w:val="single" w:sz="6" w:space="0" w:color="auto"/>
              <w:bottom w:val="single" w:sz="6" w:space="0" w:color="auto"/>
              <w:right w:val="single" w:sz="6" w:space="0" w:color="auto"/>
            </w:tcBorders>
            <w:shd w:val="clear" w:color="auto" w:fill="FFFFFF"/>
            <w:vAlign w:val="center"/>
          </w:tcPr>
          <w:p w:rsidR="00873392" w:rsidRPr="00A7314D" w:rsidRDefault="00873392" w:rsidP="002C2A27">
            <w:pPr>
              <w:shd w:val="clear" w:color="auto" w:fill="FFFFFF"/>
              <w:spacing w:after="0" w:line="240" w:lineRule="auto"/>
              <w:jc w:val="center"/>
              <w:rPr>
                <w:rFonts w:ascii="Times New Roman" w:hAnsi="Times New Roman" w:cs="Times New Roman"/>
                <w:b/>
                <w:kern w:val="2"/>
              </w:rPr>
            </w:pPr>
            <w:r w:rsidRPr="00A7314D">
              <w:rPr>
                <w:rFonts w:ascii="Times New Roman" w:hAnsi="Times New Roman" w:cs="Times New Roman"/>
                <w:b/>
                <w:kern w:val="2"/>
              </w:rPr>
              <w:t xml:space="preserve">№ </w:t>
            </w:r>
            <w:proofErr w:type="gramStart"/>
            <w:r w:rsidRPr="00A7314D">
              <w:rPr>
                <w:rFonts w:ascii="Times New Roman" w:hAnsi="Times New Roman" w:cs="Times New Roman"/>
                <w:b/>
                <w:kern w:val="2"/>
              </w:rPr>
              <w:t>п</w:t>
            </w:r>
            <w:proofErr w:type="gramEnd"/>
            <w:r w:rsidRPr="00A7314D">
              <w:rPr>
                <w:rFonts w:ascii="Times New Roman" w:hAnsi="Times New Roman" w:cs="Times New Roman"/>
                <w:b/>
                <w:kern w:val="2"/>
              </w:rPr>
              <w:t>/п</w:t>
            </w:r>
          </w:p>
        </w:tc>
        <w:tc>
          <w:tcPr>
            <w:tcW w:w="948" w:type="pct"/>
            <w:tcBorders>
              <w:top w:val="single" w:sz="6" w:space="0" w:color="auto"/>
              <w:left w:val="single" w:sz="6" w:space="0" w:color="auto"/>
              <w:bottom w:val="single" w:sz="6" w:space="0" w:color="auto"/>
              <w:right w:val="single" w:sz="6" w:space="0" w:color="auto"/>
            </w:tcBorders>
            <w:shd w:val="clear" w:color="auto" w:fill="FFFFFF"/>
            <w:vAlign w:val="center"/>
          </w:tcPr>
          <w:p w:rsidR="00873392" w:rsidRPr="00A7314D" w:rsidRDefault="00873392" w:rsidP="002C2A27">
            <w:pPr>
              <w:shd w:val="clear" w:color="auto" w:fill="FFFFFF"/>
              <w:spacing w:after="0" w:line="240" w:lineRule="auto"/>
              <w:jc w:val="center"/>
              <w:rPr>
                <w:rFonts w:ascii="Times New Roman" w:hAnsi="Times New Roman" w:cs="Times New Roman"/>
                <w:b/>
                <w:kern w:val="2"/>
              </w:rPr>
            </w:pPr>
            <w:r w:rsidRPr="00A7314D">
              <w:rPr>
                <w:rFonts w:ascii="Times New Roman" w:hAnsi="Times New Roman" w:cs="Times New Roman"/>
                <w:b/>
                <w:kern w:val="2"/>
              </w:rPr>
              <w:t>Вид объекта</w:t>
            </w:r>
          </w:p>
        </w:tc>
        <w:tc>
          <w:tcPr>
            <w:tcW w:w="1385" w:type="pct"/>
            <w:tcBorders>
              <w:top w:val="single" w:sz="6" w:space="0" w:color="auto"/>
              <w:left w:val="single" w:sz="6" w:space="0" w:color="auto"/>
              <w:bottom w:val="single" w:sz="6" w:space="0" w:color="auto"/>
              <w:right w:val="single" w:sz="6" w:space="0" w:color="auto"/>
            </w:tcBorders>
            <w:shd w:val="clear" w:color="auto" w:fill="FFFFFF"/>
            <w:vAlign w:val="center"/>
          </w:tcPr>
          <w:p w:rsidR="00873392" w:rsidRPr="00A7314D" w:rsidRDefault="00873392" w:rsidP="002C2A27">
            <w:pPr>
              <w:shd w:val="clear" w:color="auto" w:fill="FFFFFF"/>
              <w:spacing w:after="0" w:line="240" w:lineRule="auto"/>
              <w:jc w:val="center"/>
              <w:rPr>
                <w:rFonts w:ascii="Times New Roman" w:hAnsi="Times New Roman" w:cs="Times New Roman"/>
                <w:b/>
                <w:kern w:val="2"/>
              </w:rPr>
            </w:pPr>
            <w:r w:rsidRPr="00A7314D">
              <w:rPr>
                <w:rFonts w:ascii="Times New Roman" w:hAnsi="Times New Roman" w:cs="Times New Roman"/>
                <w:b/>
                <w:kern w:val="2"/>
              </w:rPr>
              <w:t xml:space="preserve">Наименование ПОО </w:t>
            </w:r>
            <w:r w:rsidRPr="00A7314D">
              <w:rPr>
                <w:rFonts w:ascii="Times New Roman" w:hAnsi="Times New Roman" w:cs="Times New Roman"/>
                <w:b/>
                <w:kern w:val="2"/>
              </w:rPr>
              <w:br/>
              <w:t>(с указанием производств, установок)</w:t>
            </w:r>
          </w:p>
        </w:tc>
        <w:tc>
          <w:tcPr>
            <w:tcW w:w="948" w:type="pct"/>
            <w:tcBorders>
              <w:top w:val="single" w:sz="6" w:space="0" w:color="auto"/>
              <w:left w:val="single" w:sz="6" w:space="0" w:color="auto"/>
              <w:bottom w:val="single" w:sz="6" w:space="0" w:color="auto"/>
              <w:right w:val="single" w:sz="6" w:space="0" w:color="auto"/>
            </w:tcBorders>
            <w:shd w:val="clear" w:color="auto" w:fill="FFFFFF"/>
            <w:vAlign w:val="center"/>
          </w:tcPr>
          <w:p w:rsidR="00873392" w:rsidRPr="00A7314D" w:rsidRDefault="00873392" w:rsidP="002C2A27">
            <w:pPr>
              <w:shd w:val="clear" w:color="auto" w:fill="FFFFFF"/>
              <w:spacing w:after="0" w:line="240" w:lineRule="auto"/>
              <w:jc w:val="center"/>
              <w:rPr>
                <w:rFonts w:ascii="Times New Roman" w:hAnsi="Times New Roman" w:cs="Times New Roman"/>
                <w:b/>
                <w:kern w:val="2"/>
              </w:rPr>
            </w:pPr>
            <w:r w:rsidRPr="00A7314D">
              <w:rPr>
                <w:rFonts w:ascii="Times New Roman" w:hAnsi="Times New Roman" w:cs="Times New Roman"/>
                <w:b/>
                <w:kern w:val="2"/>
              </w:rPr>
              <w:t>Место расположения ПОО</w:t>
            </w:r>
          </w:p>
        </w:tc>
        <w:tc>
          <w:tcPr>
            <w:tcW w:w="803" w:type="pct"/>
            <w:tcBorders>
              <w:top w:val="single" w:sz="6" w:space="0" w:color="auto"/>
              <w:left w:val="single" w:sz="6" w:space="0" w:color="auto"/>
              <w:bottom w:val="single" w:sz="6" w:space="0" w:color="auto"/>
              <w:right w:val="single" w:sz="6" w:space="0" w:color="auto"/>
            </w:tcBorders>
            <w:shd w:val="clear" w:color="auto" w:fill="FFFFFF"/>
            <w:vAlign w:val="center"/>
          </w:tcPr>
          <w:p w:rsidR="00873392" w:rsidRPr="00A7314D" w:rsidRDefault="00873392" w:rsidP="002C2A27">
            <w:pPr>
              <w:shd w:val="clear" w:color="auto" w:fill="FFFFFF"/>
              <w:spacing w:after="0" w:line="240" w:lineRule="auto"/>
              <w:jc w:val="center"/>
              <w:rPr>
                <w:rFonts w:ascii="Times New Roman" w:hAnsi="Times New Roman" w:cs="Times New Roman"/>
                <w:b/>
                <w:kern w:val="2"/>
              </w:rPr>
            </w:pPr>
            <w:r w:rsidRPr="00A7314D">
              <w:rPr>
                <w:rFonts w:ascii="Times New Roman" w:hAnsi="Times New Roman" w:cs="Times New Roman"/>
                <w:b/>
                <w:kern w:val="2"/>
              </w:rPr>
              <w:t>Тип возможной ЧС</w:t>
            </w:r>
          </w:p>
        </w:tc>
        <w:tc>
          <w:tcPr>
            <w:tcW w:w="676" w:type="pct"/>
            <w:tcBorders>
              <w:top w:val="single" w:sz="6" w:space="0" w:color="auto"/>
              <w:left w:val="single" w:sz="6" w:space="0" w:color="auto"/>
              <w:bottom w:val="single" w:sz="6" w:space="0" w:color="auto"/>
              <w:right w:val="single" w:sz="6" w:space="0" w:color="auto"/>
            </w:tcBorders>
            <w:shd w:val="clear" w:color="auto" w:fill="FFFFFF"/>
            <w:vAlign w:val="center"/>
          </w:tcPr>
          <w:p w:rsidR="00873392" w:rsidRPr="00A7314D" w:rsidRDefault="00873392" w:rsidP="002C2A27">
            <w:pPr>
              <w:shd w:val="clear" w:color="auto" w:fill="FFFFFF"/>
              <w:spacing w:after="0" w:line="240" w:lineRule="auto"/>
              <w:jc w:val="center"/>
              <w:rPr>
                <w:rFonts w:ascii="Times New Roman" w:hAnsi="Times New Roman" w:cs="Times New Roman"/>
                <w:b/>
                <w:kern w:val="2"/>
              </w:rPr>
            </w:pPr>
            <w:r w:rsidRPr="00A7314D">
              <w:rPr>
                <w:rFonts w:ascii="Times New Roman" w:hAnsi="Times New Roman" w:cs="Times New Roman"/>
                <w:b/>
                <w:kern w:val="2"/>
              </w:rPr>
              <w:t>Вид опасности</w:t>
            </w:r>
          </w:p>
        </w:tc>
      </w:tr>
      <w:tr w:rsidR="00873392" w:rsidRPr="002C2A27" w:rsidTr="00871C60">
        <w:trPr>
          <w:cantSplit/>
          <w:jc w:val="center"/>
        </w:trPr>
        <w:tc>
          <w:tcPr>
            <w:tcW w:w="240" w:type="pct"/>
            <w:tcBorders>
              <w:top w:val="single" w:sz="6" w:space="0" w:color="auto"/>
              <w:left w:val="single" w:sz="6" w:space="0" w:color="auto"/>
              <w:bottom w:val="single" w:sz="6" w:space="0" w:color="auto"/>
              <w:right w:val="single" w:sz="6" w:space="0" w:color="auto"/>
            </w:tcBorders>
            <w:shd w:val="clear" w:color="auto" w:fill="FFFFFF"/>
            <w:vAlign w:val="center"/>
          </w:tcPr>
          <w:p w:rsidR="00873392" w:rsidRPr="002C2A27" w:rsidRDefault="00873392" w:rsidP="002C2A27">
            <w:pPr>
              <w:shd w:val="clear" w:color="auto" w:fill="FFFFFF"/>
              <w:spacing w:after="0" w:line="240" w:lineRule="auto"/>
              <w:jc w:val="center"/>
              <w:rPr>
                <w:rFonts w:ascii="Times New Roman" w:hAnsi="Times New Roman" w:cs="Times New Roman"/>
                <w:kern w:val="2"/>
              </w:rPr>
            </w:pPr>
            <w:r w:rsidRPr="002C2A27">
              <w:rPr>
                <w:rFonts w:ascii="Times New Roman" w:hAnsi="Times New Roman" w:cs="Times New Roman"/>
                <w:kern w:val="2"/>
              </w:rPr>
              <w:t>1</w:t>
            </w:r>
          </w:p>
        </w:tc>
        <w:tc>
          <w:tcPr>
            <w:tcW w:w="948" w:type="pct"/>
            <w:tcBorders>
              <w:top w:val="single" w:sz="6" w:space="0" w:color="auto"/>
              <w:left w:val="single" w:sz="6" w:space="0" w:color="auto"/>
              <w:bottom w:val="single" w:sz="6" w:space="0" w:color="auto"/>
              <w:right w:val="single" w:sz="6" w:space="0" w:color="auto"/>
            </w:tcBorders>
            <w:shd w:val="clear" w:color="auto" w:fill="FFFFFF"/>
            <w:vAlign w:val="center"/>
          </w:tcPr>
          <w:p w:rsidR="00873392" w:rsidRPr="002C2A27" w:rsidRDefault="00873392" w:rsidP="00314B35">
            <w:pPr>
              <w:shd w:val="clear" w:color="auto" w:fill="FFFFFF"/>
              <w:spacing w:after="0" w:line="240" w:lineRule="auto"/>
              <w:jc w:val="center"/>
              <w:rPr>
                <w:rFonts w:ascii="Times New Roman" w:hAnsi="Times New Roman" w:cs="Times New Roman"/>
                <w:kern w:val="2"/>
              </w:rPr>
            </w:pPr>
            <w:r w:rsidRPr="002C2A27">
              <w:rPr>
                <w:rFonts w:ascii="Times New Roman" w:hAnsi="Times New Roman" w:cs="Times New Roman"/>
              </w:rPr>
              <w:t>Объекты использования атомной энергии</w:t>
            </w:r>
          </w:p>
        </w:tc>
        <w:tc>
          <w:tcPr>
            <w:tcW w:w="1385" w:type="pct"/>
            <w:tcBorders>
              <w:top w:val="single" w:sz="6" w:space="0" w:color="auto"/>
              <w:left w:val="single" w:sz="6" w:space="0" w:color="auto"/>
              <w:bottom w:val="single" w:sz="6" w:space="0" w:color="auto"/>
              <w:right w:val="single" w:sz="6" w:space="0" w:color="auto"/>
            </w:tcBorders>
            <w:shd w:val="clear" w:color="auto" w:fill="FFFFFF"/>
            <w:vAlign w:val="center"/>
          </w:tcPr>
          <w:p w:rsidR="00873392" w:rsidRPr="002C2A27" w:rsidRDefault="00873392" w:rsidP="00314B35">
            <w:pPr>
              <w:shd w:val="clear" w:color="auto" w:fill="FFFFFF"/>
              <w:spacing w:after="0" w:line="240" w:lineRule="auto"/>
              <w:jc w:val="center"/>
              <w:rPr>
                <w:rFonts w:ascii="Times New Roman" w:hAnsi="Times New Roman" w:cs="Times New Roman"/>
                <w:kern w:val="2"/>
              </w:rPr>
            </w:pPr>
            <w:r w:rsidRPr="002C2A27">
              <w:rPr>
                <w:rFonts w:ascii="Times New Roman" w:hAnsi="Times New Roman" w:cs="Times New Roman"/>
              </w:rPr>
              <w:t>АО ДВЗ «Звезда»</w:t>
            </w:r>
          </w:p>
        </w:tc>
        <w:tc>
          <w:tcPr>
            <w:tcW w:w="948" w:type="pct"/>
            <w:tcBorders>
              <w:top w:val="single" w:sz="6" w:space="0" w:color="auto"/>
              <w:left w:val="single" w:sz="6" w:space="0" w:color="auto"/>
              <w:bottom w:val="single" w:sz="6" w:space="0" w:color="auto"/>
              <w:right w:val="single" w:sz="6" w:space="0" w:color="auto"/>
            </w:tcBorders>
            <w:shd w:val="clear" w:color="auto" w:fill="FFFFFF"/>
            <w:vAlign w:val="center"/>
          </w:tcPr>
          <w:p w:rsidR="00873392" w:rsidRPr="002C2A27" w:rsidRDefault="00873392" w:rsidP="00314B35">
            <w:pPr>
              <w:spacing w:after="0" w:line="240" w:lineRule="auto"/>
              <w:jc w:val="center"/>
              <w:rPr>
                <w:rFonts w:ascii="Times New Roman" w:hAnsi="Times New Roman" w:cs="Times New Roman"/>
              </w:rPr>
            </w:pPr>
            <w:r w:rsidRPr="002C2A27">
              <w:rPr>
                <w:rFonts w:ascii="Times New Roman" w:hAnsi="Times New Roman" w:cs="Times New Roman"/>
              </w:rPr>
              <w:t xml:space="preserve">г. Большой Камень, </w:t>
            </w:r>
          </w:p>
          <w:p w:rsidR="00873392" w:rsidRPr="002C2A27" w:rsidRDefault="00873392" w:rsidP="00314B35">
            <w:pPr>
              <w:shd w:val="clear" w:color="auto" w:fill="FFFFFF"/>
              <w:spacing w:after="0" w:line="240" w:lineRule="auto"/>
              <w:jc w:val="center"/>
              <w:rPr>
                <w:rFonts w:ascii="Times New Roman" w:hAnsi="Times New Roman" w:cs="Times New Roman"/>
                <w:kern w:val="2"/>
              </w:rPr>
            </w:pPr>
            <w:r w:rsidRPr="002C2A27">
              <w:rPr>
                <w:rFonts w:ascii="Times New Roman" w:hAnsi="Times New Roman" w:cs="Times New Roman"/>
              </w:rPr>
              <w:t xml:space="preserve">ул. Лебедева, 1 </w:t>
            </w:r>
          </w:p>
        </w:tc>
        <w:tc>
          <w:tcPr>
            <w:tcW w:w="803" w:type="pct"/>
            <w:tcBorders>
              <w:top w:val="single" w:sz="6" w:space="0" w:color="auto"/>
              <w:left w:val="single" w:sz="6" w:space="0" w:color="auto"/>
              <w:bottom w:val="single" w:sz="6" w:space="0" w:color="auto"/>
              <w:right w:val="single" w:sz="6" w:space="0" w:color="auto"/>
            </w:tcBorders>
            <w:shd w:val="clear" w:color="auto" w:fill="FFFFFF"/>
            <w:vAlign w:val="center"/>
          </w:tcPr>
          <w:p w:rsidR="00873392" w:rsidRPr="002C2A27" w:rsidRDefault="00873392" w:rsidP="00314B35">
            <w:pPr>
              <w:shd w:val="clear" w:color="auto" w:fill="FFFFFF"/>
              <w:spacing w:after="0" w:line="240" w:lineRule="auto"/>
              <w:jc w:val="center"/>
              <w:rPr>
                <w:rFonts w:ascii="Times New Roman" w:hAnsi="Times New Roman" w:cs="Times New Roman"/>
                <w:kern w:val="2"/>
              </w:rPr>
            </w:pPr>
            <w:r w:rsidRPr="002C2A27">
              <w:rPr>
                <w:rFonts w:ascii="Times New Roman" w:hAnsi="Times New Roman" w:cs="Times New Roman"/>
              </w:rPr>
              <w:t>ЧС федерального характера</w:t>
            </w:r>
          </w:p>
        </w:tc>
        <w:tc>
          <w:tcPr>
            <w:tcW w:w="676" w:type="pct"/>
            <w:tcBorders>
              <w:top w:val="single" w:sz="6" w:space="0" w:color="auto"/>
              <w:left w:val="single" w:sz="6" w:space="0" w:color="auto"/>
              <w:bottom w:val="single" w:sz="6" w:space="0" w:color="auto"/>
              <w:right w:val="single" w:sz="6" w:space="0" w:color="auto"/>
            </w:tcBorders>
            <w:shd w:val="clear" w:color="auto" w:fill="FFFFFF"/>
            <w:vAlign w:val="center"/>
          </w:tcPr>
          <w:p w:rsidR="00873392" w:rsidRPr="002C2A27" w:rsidRDefault="00873392" w:rsidP="00314B35">
            <w:pPr>
              <w:shd w:val="clear" w:color="auto" w:fill="FFFFFF"/>
              <w:spacing w:after="0" w:line="240" w:lineRule="auto"/>
              <w:jc w:val="center"/>
              <w:rPr>
                <w:rFonts w:ascii="Times New Roman" w:hAnsi="Times New Roman" w:cs="Times New Roman"/>
                <w:kern w:val="2"/>
              </w:rPr>
            </w:pPr>
            <w:r w:rsidRPr="002C2A27">
              <w:rPr>
                <w:rFonts w:ascii="Times New Roman" w:hAnsi="Times New Roman" w:cs="Times New Roman"/>
              </w:rPr>
              <w:t>РОО</w:t>
            </w:r>
          </w:p>
        </w:tc>
      </w:tr>
      <w:tr w:rsidR="00873392" w:rsidRPr="002C2A27" w:rsidTr="00871C60">
        <w:trPr>
          <w:cantSplit/>
          <w:jc w:val="center"/>
        </w:trPr>
        <w:tc>
          <w:tcPr>
            <w:tcW w:w="240" w:type="pct"/>
            <w:tcBorders>
              <w:top w:val="single" w:sz="6" w:space="0" w:color="auto"/>
              <w:left w:val="single" w:sz="6" w:space="0" w:color="auto"/>
              <w:bottom w:val="single" w:sz="6" w:space="0" w:color="auto"/>
              <w:right w:val="single" w:sz="6" w:space="0" w:color="auto"/>
            </w:tcBorders>
            <w:shd w:val="clear" w:color="auto" w:fill="FFFFFF"/>
            <w:vAlign w:val="center"/>
          </w:tcPr>
          <w:p w:rsidR="00873392" w:rsidRPr="002C2A27" w:rsidRDefault="00873392" w:rsidP="002C2A27">
            <w:pPr>
              <w:shd w:val="clear" w:color="auto" w:fill="FFFFFF"/>
              <w:spacing w:after="0" w:line="240" w:lineRule="auto"/>
              <w:jc w:val="center"/>
              <w:rPr>
                <w:rFonts w:ascii="Times New Roman" w:hAnsi="Times New Roman" w:cs="Times New Roman"/>
                <w:kern w:val="2"/>
              </w:rPr>
            </w:pPr>
            <w:r w:rsidRPr="002C2A27">
              <w:rPr>
                <w:rFonts w:ascii="Times New Roman" w:hAnsi="Times New Roman" w:cs="Times New Roman"/>
                <w:kern w:val="2"/>
              </w:rPr>
              <w:lastRenderedPageBreak/>
              <w:t>2</w:t>
            </w:r>
          </w:p>
        </w:tc>
        <w:tc>
          <w:tcPr>
            <w:tcW w:w="948" w:type="pct"/>
            <w:tcBorders>
              <w:top w:val="single" w:sz="6" w:space="0" w:color="auto"/>
              <w:left w:val="single" w:sz="6" w:space="0" w:color="auto"/>
              <w:bottom w:val="single" w:sz="6" w:space="0" w:color="auto"/>
              <w:right w:val="single" w:sz="6" w:space="0" w:color="auto"/>
            </w:tcBorders>
            <w:shd w:val="clear" w:color="auto" w:fill="FFFFFF"/>
            <w:vAlign w:val="center"/>
          </w:tcPr>
          <w:p w:rsidR="00873392" w:rsidRPr="002C2A27" w:rsidRDefault="00873392" w:rsidP="00314B35">
            <w:pPr>
              <w:shd w:val="clear" w:color="auto" w:fill="FFFFFF"/>
              <w:spacing w:after="0" w:line="240" w:lineRule="auto"/>
              <w:jc w:val="center"/>
              <w:rPr>
                <w:rFonts w:ascii="Times New Roman" w:hAnsi="Times New Roman" w:cs="Times New Roman"/>
              </w:rPr>
            </w:pPr>
            <w:r w:rsidRPr="002C2A27">
              <w:rPr>
                <w:rFonts w:ascii="Times New Roman" w:hAnsi="Times New Roman" w:cs="Times New Roman"/>
              </w:rPr>
              <w:t>Хранилища нефтепродуктов</w:t>
            </w:r>
          </w:p>
        </w:tc>
        <w:tc>
          <w:tcPr>
            <w:tcW w:w="1385" w:type="pct"/>
            <w:tcBorders>
              <w:top w:val="single" w:sz="6" w:space="0" w:color="auto"/>
              <w:left w:val="single" w:sz="6" w:space="0" w:color="auto"/>
              <w:bottom w:val="single" w:sz="6" w:space="0" w:color="auto"/>
              <w:right w:val="single" w:sz="6" w:space="0" w:color="auto"/>
            </w:tcBorders>
            <w:shd w:val="clear" w:color="auto" w:fill="FFFFFF"/>
            <w:vAlign w:val="center"/>
          </w:tcPr>
          <w:p w:rsidR="00873392" w:rsidRPr="002C2A27" w:rsidRDefault="00873392" w:rsidP="00314B35">
            <w:pPr>
              <w:spacing w:after="0" w:line="240" w:lineRule="auto"/>
              <w:jc w:val="center"/>
              <w:rPr>
                <w:rFonts w:ascii="Times New Roman" w:hAnsi="Times New Roman" w:cs="Times New Roman"/>
              </w:rPr>
            </w:pPr>
            <w:r w:rsidRPr="002C2A27">
              <w:rPr>
                <w:rFonts w:ascii="Times New Roman" w:hAnsi="Times New Roman" w:cs="Times New Roman"/>
              </w:rPr>
              <w:t xml:space="preserve">АО «Теплоэнергетическая компания», </w:t>
            </w:r>
          </w:p>
          <w:p w:rsidR="00873392" w:rsidRPr="002C2A27" w:rsidRDefault="00873392" w:rsidP="00314B35">
            <w:pPr>
              <w:shd w:val="clear" w:color="auto" w:fill="FFFFFF"/>
              <w:spacing w:after="0" w:line="240" w:lineRule="auto"/>
              <w:jc w:val="center"/>
              <w:rPr>
                <w:rFonts w:ascii="Times New Roman" w:hAnsi="Times New Roman" w:cs="Times New Roman"/>
              </w:rPr>
            </w:pPr>
            <w:r w:rsidRPr="002C2A27">
              <w:rPr>
                <w:rFonts w:ascii="Times New Roman" w:hAnsi="Times New Roman" w:cs="Times New Roman"/>
              </w:rPr>
              <w:t>Площадка нефтебазы по хранению и перевалке нефти и нефтепродуктов</w:t>
            </w:r>
          </w:p>
        </w:tc>
        <w:tc>
          <w:tcPr>
            <w:tcW w:w="948" w:type="pct"/>
            <w:tcBorders>
              <w:top w:val="single" w:sz="6" w:space="0" w:color="auto"/>
              <w:left w:val="single" w:sz="6" w:space="0" w:color="auto"/>
              <w:bottom w:val="single" w:sz="6" w:space="0" w:color="auto"/>
              <w:right w:val="single" w:sz="6" w:space="0" w:color="auto"/>
            </w:tcBorders>
            <w:shd w:val="clear" w:color="auto" w:fill="FFFFFF"/>
            <w:vAlign w:val="center"/>
          </w:tcPr>
          <w:p w:rsidR="00873392" w:rsidRPr="002C2A27" w:rsidRDefault="00873392" w:rsidP="00314B35">
            <w:pPr>
              <w:spacing w:after="0" w:line="240" w:lineRule="auto"/>
              <w:jc w:val="center"/>
              <w:rPr>
                <w:rFonts w:ascii="Times New Roman" w:hAnsi="Times New Roman" w:cs="Times New Roman"/>
              </w:rPr>
            </w:pPr>
            <w:r w:rsidRPr="002C2A27">
              <w:rPr>
                <w:rFonts w:ascii="Times New Roman" w:hAnsi="Times New Roman" w:cs="Times New Roman"/>
              </w:rPr>
              <w:t>г. Большой Камень, ул. Ворошилова, 44</w:t>
            </w:r>
          </w:p>
        </w:tc>
        <w:tc>
          <w:tcPr>
            <w:tcW w:w="803" w:type="pct"/>
            <w:tcBorders>
              <w:top w:val="single" w:sz="6" w:space="0" w:color="auto"/>
              <w:left w:val="single" w:sz="6" w:space="0" w:color="auto"/>
              <w:bottom w:val="single" w:sz="6" w:space="0" w:color="auto"/>
              <w:right w:val="single" w:sz="6" w:space="0" w:color="auto"/>
            </w:tcBorders>
            <w:shd w:val="clear" w:color="auto" w:fill="FFFFFF"/>
            <w:vAlign w:val="center"/>
          </w:tcPr>
          <w:p w:rsidR="00873392" w:rsidRPr="002C2A27" w:rsidRDefault="00873392" w:rsidP="00314B35">
            <w:pPr>
              <w:shd w:val="clear" w:color="auto" w:fill="FFFFFF"/>
              <w:spacing w:after="0" w:line="240" w:lineRule="auto"/>
              <w:jc w:val="center"/>
              <w:rPr>
                <w:rFonts w:ascii="Times New Roman" w:hAnsi="Times New Roman" w:cs="Times New Roman"/>
              </w:rPr>
            </w:pPr>
            <w:r w:rsidRPr="002C2A27">
              <w:rPr>
                <w:rFonts w:ascii="Times New Roman" w:hAnsi="Times New Roman" w:cs="Times New Roman"/>
              </w:rPr>
              <w:t>ЧС регионального характера</w:t>
            </w:r>
          </w:p>
        </w:tc>
        <w:tc>
          <w:tcPr>
            <w:tcW w:w="676" w:type="pct"/>
            <w:tcBorders>
              <w:top w:val="single" w:sz="6" w:space="0" w:color="auto"/>
              <w:left w:val="single" w:sz="6" w:space="0" w:color="auto"/>
              <w:bottom w:val="single" w:sz="6" w:space="0" w:color="auto"/>
              <w:right w:val="single" w:sz="6" w:space="0" w:color="auto"/>
            </w:tcBorders>
            <w:shd w:val="clear" w:color="auto" w:fill="FFFFFF"/>
            <w:vAlign w:val="center"/>
          </w:tcPr>
          <w:p w:rsidR="00873392" w:rsidRPr="002C2A27" w:rsidRDefault="00873392" w:rsidP="00314B35">
            <w:pPr>
              <w:shd w:val="clear" w:color="auto" w:fill="FFFFFF"/>
              <w:spacing w:after="0" w:line="240" w:lineRule="auto"/>
              <w:jc w:val="center"/>
              <w:rPr>
                <w:rFonts w:ascii="Times New Roman" w:hAnsi="Times New Roman" w:cs="Times New Roman"/>
              </w:rPr>
            </w:pPr>
            <w:r w:rsidRPr="002C2A27">
              <w:rPr>
                <w:rFonts w:ascii="Times New Roman" w:hAnsi="Times New Roman" w:cs="Times New Roman"/>
              </w:rPr>
              <w:t>ПВОО</w:t>
            </w:r>
          </w:p>
        </w:tc>
      </w:tr>
    </w:tbl>
    <w:p w:rsidR="00873392" w:rsidRDefault="00873392" w:rsidP="00A7314D">
      <w:pPr>
        <w:spacing w:before="120" w:after="120" w:line="240" w:lineRule="auto"/>
        <w:ind w:firstLine="709"/>
        <w:rPr>
          <w:rFonts w:ascii="Times New Roman" w:hAnsi="Times New Roman" w:cs="Times New Roman"/>
          <w:b/>
          <w:sz w:val="28"/>
          <w:szCs w:val="28"/>
        </w:rPr>
      </w:pPr>
      <w:r w:rsidRPr="002C2A27">
        <w:rPr>
          <w:rFonts w:ascii="Times New Roman" w:hAnsi="Times New Roman" w:cs="Times New Roman"/>
          <w:b/>
          <w:sz w:val="28"/>
          <w:szCs w:val="28"/>
        </w:rPr>
        <w:t>Аварии на химически опасных объектах</w:t>
      </w:r>
    </w:p>
    <w:p w:rsidR="00873392" w:rsidRPr="005B2A4C" w:rsidRDefault="00873392" w:rsidP="002C2A27">
      <w:pPr>
        <w:pStyle w:val="a7"/>
        <w:spacing w:line="312" w:lineRule="auto"/>
        <w:ind w:firstLine="709"/>
        <w:rPr>
          <w:sz w:val="28"/>
          <w:szCs w:val="28"/>
        </w:rPr>
      </w:pPr>
      <w:r w:rsidRPr="005B2A4C">
        <w:rPr>
          <w:sz w:val="28"/>
          <w:szCs w:val="28"/>
        </w:rPr>
        <w:t>Аварии с выбросом (угрозой выброса) химически опасных веществ возможны при их производстве, переработке, хранении (захоронении), транспортировке и влекут за собой химическое поражение людей, продовольствия, пищевого сырья и кормов, сельскохозяйственных животных и растений, а также химическое заражение территории (атмосферы, грунта, воды).</w:t>
      </w:r>
    </w:p>
    <w:p w:rsidR="00873392" w:rsidRPr="005B2A4C" w:rsidRDefault="00873392" w:rsidP="002C2A27">
      <w:pPr>
        <w:pStyle w:val="a7"/>
        <w:spacing w:line="312" w:lineRule="auto"/>
        <w:ind w:firstLine="709"/>
        <w:rPr>
          <w:sz w:val="28"/>
          <w:szCs w:val="28"/>
        </w:rPr>
      </w:pPr>
      <w:r w:rsidRPr="005B2A4C">
        <w:rPr>
          <w:sz w:val="28"/>
          <w:szCs w:val="28"/>
        </w:rPr>
        <w:t xml:space="preserve">При аварии на ХОО или при его разрушении </w:t>
      </w:r>
      <w:proofErr w:type="gramStart"/>
      <w:r w:rsidRPr="005B2A4C">
        <w:rPr>
          <w:sz w:val="28"/>
          <w:szCs w:val="28"/>
        </w:rPr>
        <w:t>аварийно-химически</w:t>
      </w:r>
      <w:proofErr w:type="gramEnd"/>
      <w:r w:rsidRPr="005B2A4C">
        <w:rPr>
          <w:sz w:val="28"/>
          <w:szCs w:val="28"/>
        </w:rPr>
        <w:t xml:space="preserve"> опасные вещества (далее – АХОВ) выбрасываются в окружающую среду </w:t>
      </w:r>
      <w:r w:rsidR="002C2A27">
        <w:rPr>
          <w:sz w:val="28"/>
          <w:szCs w:val="28"/>
        </w:rPr>
        <w:br/>
      </w:r>
      <w:r w:rsidRPr="005B2A4C">
        <w:rPr>
          <w:sz w:val="28"/>
          <w:szCs w:val="28"/>
        </w:rPr>
        <w:t>в количествах, достаточных для массового поражения людей и животных, образуя зоны и очаги химического заражения.</w:t>
      </w:r>
    </w:p>
    <w:p w:rsidR="00873392" w:rsidRPr="005B2A4C" w:rsidRDefault="00873392" w:rsidP="002C2A27">
      <w:pPr>
        <w:pStyle w:val="a7"/>
        <w:spacing w:line="312" w:lineRule="auto"/>
        <w:ind w:firstLine="709"/>
        <w:rPr>
          <w:sz w:val="28"/>
          <w:szCs w:val="28"/>
        </w:rPr>
      </w:pPr>
      <w:r w:rsidRPr="005B2A4C">
        <w:rPr>
          <w:sz w:val="28"/>
          <w:szCs w:val="28"/>
        </w:rPr>
        <w:t>Основными источниками аварий на химически опасных объектах могут быть:</w:t>
      </w:r>
    </w:p>
    <w:p w:rsidR="00873392" w:rsidRPr="005B2A4C" w:rsidRDefault="00873392" w:rsidP="002C2A27">
      <w:pPr>
        <w:pStyle w:val="a0"/>
        <w:numPr>
          <w:ilvl w:val="0"/>
          <w:numId w:val="21"/>
        </w:numPr>
        <w:spacing w:before="0" w:after="0" w:line="312" w:lineRule="auto"/>
        <w:ind w:left="0" w:firstLine="709"/>
        <w:rPr>
          <w:rFonts w:ascii="Times New Roman" w:hAnsi="Times New Roman"/>
          <w:sz w:val="28"/>
          <w:szCs w:val="28"/>
        </w:rPr>
      </w:pPr>
      <w:r w:rsidRPr="005B2A4C">
        <w:rPr>
          <w:rFonts w:ascii="Times New Roman" w:hAnsi="Times New Roman"/>
          <w:sz w:val="28"/>
          <w:szCs w:val="28"/>
        </w:rPr>
        <w:t xml:space="preserve">неисправность технологического оборудования, емкостей </w:t>
      </w:r>
      <w:r w:rsidR="002C2A27">
        <w:rPr>
          <w:rFonts w:ascii="Times New Roman" w:hAnsi="Times New Roman"/>
          <w:sz w:val="28"/>
          <w:szCs w:val="28"/>
        </w:rPr>
        <w:br/>
      </w:r>
      <w:r w:rsidRPr="005B2A4C">
        <w:rPr>
          <w:rFonts w:ascii="Times New Roman" w:hAnsi="Times New Roman"/>
          <w:sz w:val="28"/>
          <w:szCs w:val="28"/>
        </w:rPr>
        <w:t>и специальных цистерн (до 50%);</w:t>
      </w:r>
    </w:p>
    <w:p w:rsidR="00873392" w:rsidRPr="005B2A4C" w:rsidRDefault="00873392" w:rsidP="002C2A27">
      <w:pPr>
        <w:pStyle w:val="a0"/>
        <w:numPr>
          <w:ilvl w:val="0"/>
          <w:numId w:val="21"/>
        </w:numPr>
        <w:spacing w:before="0" w:after="0" w:line="312" w:lineRule="auto"/>
        <w:ind w:left="0" w:firstLine="709"/>
        <w:rPr>
          <w:rFonts w:ascii="Times New Roman" w:hAnsi="Times New Roman"/>
          <w:sz w:val="28"/>
          <w:szCs w:val="28"/>
        </w:rPr>
      </w:pPr>
      <w:r w:rsidRPr="005B2A4C">
        <w:rPr>
          <w:rFonts w:ascii="Times New Roman" w:hAnsi="Times New Roman"/>
          <w:sz w:val="28"/>
          <w:szCs w:val="28"/>
        </w:rPr>
        <w:t>недостаточная профессиональная подготовка обслуживающего персонала;</w:t>
      </w:r>
    </w:p>
    <w:p w:rsidR="00873392" w:rsidRPr="005B2A4C" w:rsidRDefault="00873392" w:rsidP="002C2A27">
      <w:pPr>
        <w:pStyle w:val="a0"/>
        <w:numPr>
          <w:ilvl w:val="0"/>
          <w:numId w:val="21"/>
        </w:numPr>
        <w:spacing w:before="0" w:after="0" w:line="312" w:lineRule="auto"/>
        <w:ind w:left="0" w:firstLine="709"/>
        <w:rPr>
          <w:rFonts w:ascii="Times New Roman" w:hAnsi="Times New Roman"/>
          <w:sz w:val="28"/>
          <w:szCs w:val="28"/>
        </w:rPr>
      </w:pPr>
      <w:r w:rsidRPr="005B2A4C">
        <w:rPr>
          <w:rFonts w:ascii="Times New Roman" w:hAnsi="Times New Roman"/>
          <w:sz w:val="28"/>
          <w:szCs w:val="28"/>
        </w:rPr>
        <w:t>несоблюдение правил обращения с АХОВ (заправка, транспортировка, хранение – до 40%);</w:t>
      </w:r>
    </w:p>
    <w:p w:rsidR="00873392" w:rsidRPr="005B2A4C" w:rsidRDefault="00873392" w:rsidP="002C2A27">
      <w:pPr>
        <w:pStyle w:val="a0"/>
        <w:numPr>
          <w:ilvl w:val="0"/>
          <w:numId w:val="21"/>
        </w:numPr>
        <w:spacing w:before="0" w:after="0" w:line="312" w:lineRule="auto"/>
        <w:ind w:left="0" w:firstLine="709"/>
        <w:rPr>
          <w:rFonts w:ascii="Times New Roman" w:hAnsi="Times New Roman"/>
          <w:sz w:val="28"/>
          <w:szCs w:val="28"/>
        </w:rPr>
      </w:pPr>
      <w:r w:rsidRPr="005B2A4C">
        <w:rPr>
          <w:rFonts w:ascii="Times New Roman" w:hAnsi="Times New Roman"/>
          <w:sz w:val="28"/>
          <w:szCs w:val="28"/>
        </w:rPr>
        <w:t>недостаточная охрана объектов с АХОВ.</w:t>
      </w:r>
    </w:p>
    <w:p w:rsidR="00873392" w:rsidRPr="005B2A4C" w:rsidRDefault="00873392" w:rsidP="002C2A27">
      <w:pPr>
        <w:pStyle w:val="a7"/>
        <w:spacing w:line="312" w:lineRule="auto"/>
        <w:ind w:firstLine="709"/>
        <w:rPr>
          <w:sz w:val="28"/>
          <w:szCs w:val="28"/>
        </w:rPr>
      </w:pPr>
      <w:r w:rsidRPr="005B2A4C">
        <w:rPr>
          <w:sz w:val="28"/>
          <w:szCs w:val="28"/>
        </w:rPr>
        <w:t xml:space="preserve">В границах городского округа Большой Камень расположено </w:t>
      </w:r>
      <w:r w:rsidR="002C2A27">
        <w:rPr>
          <w:sz w:val="28"/>
          <w:szCs w:val="28"/>
        </w:rPr>
        <w:br/>
      </w:r>
      <w:r w:rsidRPr="005B2A4C">
        <w:rPr>
          <w:sz w:val="28"/>
          <w:szCs w:val="28"/>
        </w:rPr>
        <w:t>2 химически опасных объекта:</w:t>
      </w:r>
    </w:p>
    <w:p w:rsidR="00873392" w:rsidRPr="005B2A4C" w:rsidRDefault="00873392" w:rsidP="002C2A27">
      <w:pPr>
        <w:pStyle w:val="a0"/>
        <w:numPr>
          <w:ilvl w:val="0"/>
          <w:numId w:val="21"/>
        </w:numPr>
        <w:spacing w:before="0" w:after="0" w:line="312" w:lineRule="auto"/>
        <w:ind w:left="0" w:firstLine="709"/>
        <w:rPr>
          <w:rFonts w:ascii="Times New Roman" w:hAnsi="Times New Roman"/>
          <w:sz w:val="28"/>
          <w:szCs w:val="28"/>
        </w:rPr>
      </w:pPr>
      <w:r w:rsidRPr="005B2A4C">
        <w:rPr>
          <w:rFonts w:ascii="Times New Roman" w:hAnsi="Times New Roman"/>
          <w:sz w:val="28"/>
          <w:szCs w:val="28"/>
        </w:rPr>
        <w:t>ВОС ООО «Водоканал», вид опасного вещества – хлор, количество – до 20</w:t>
      </w:r>
      <w:r w:rsidR="00A7314D">
        <w:rPr>
          <w:rFonts w:ascii="Times New Roman" w:hAnsi="Times New Roman"/>
          <w:sz w:val="28"/>
          <w:szCs w:val="28"/>
        </w:rPr>
        <w:t xml:space="preserve"> </w:t>
      </w:r>
      <w:r w:rsidRPr="005B2A4C">
        <w:rPr>
          <w:rFonts w:ascii="Times New Roman" w:hAnsi="Times New Roman"/>
          <w:sz w:val="28"/>
          <w:szCs w:val="28"/>
        </w:rPr>
        <w:t>тонн, класс опасности – 3.</w:t>
      </w:r>
    </w:p>
    <w:p w:rsidR="00873392" w:rsidRPr="005B2A4C" w:rsidRDefault="00873392" w:rsidP="002C2A27">
      <w:pPr>
        <w:pStyle w:val="a0"/>
        <w:numPr>
          <w:ilvl w:val="0"/>
          <w:numId w:val="21"/>
        </w:numPr>
        <w:spacing w:before="0" w:after="0" w:line="312" w:lineRule="auto"/>
        <w:ind w:left="0" w:firstLine="709"/>
        <w:rPr>
          <w:rFonts w:ascii="Times New Roman" w:hAnsi="Times New Roman"/>
          <w:sz w:val="28"/>
          <w:szCs w:val="28"/>
        </w:rPr>
      </w:pPr>
      <w:r w:rsidRPr="005B2A4C">
        <w:rPr>
          <w:rFonts w:ascii="Times New Roman" w:hAnsi="Times New Roman"/>
          <w:sz w:val="28"/>
          <w:szCs w:val="28"/>
        </w:rPr>
        <w:t>КОС ООО «Водоканал», вид опасного вещества – хлор, количество – до 1,0</w:t>
      </w:r>
      <w:r w:rsidR="00A7314D">
        <w:rPr>
          <w:rFonts w:ascii="Times New Roman" w:hAnsi="Times New Roman"/>
          <w:sz w:val="28"/>
          <w:szCs w:val="28"/>
        </w:rPr>
        <w:t xml:space="preserve"> </w:t>
      </w:r>
      <w:r w:rsidRPr="005B2A4C">
        <w:rPr>
          <w:rFonts w:ascii="Times New Roman" w:hAnsi="Times New Roman"/>
          <w:sz w:val="28"/>
          <w:szCs w:val="28"/>
        </w:rPr>
        <w:t>тонн, класс опасности – 4.</w:t>
      </w:r>
    </w:p>
    <w:p w:rsidR="00873392" w:rsidRDefault="00873392" w:rsidP="00A7314D">
      <w:pPr>
        <w:spacing w:before="120" w:after="120" w:line="240" w:lineRule="auto"/>
        <w:ind w:firstLine="709"/>
        <w:rPr>
          <w:rFonts w:ascii="Times New Roman" w:hAnsi="Times New Roman" w:cs="Times New Roman"/>
          <w:b/>
          <w:sz w:val="28"/>
          <w:szCs w:val="28"/>
        </w:rPr>
      </w:pPr>
      <w:r w:rsidRPr="002C2A27">
        <w:rPr>
          <w:rFonts w:ascii="Times New Roman" w:hAnsi="Times New Roman" w:cs="Times New Roman"/>
          <w:b/>
          <w:sz w:val="28"/>
          <w:szCs w:val="28"/>
        </w:rPr>
        <w:t xml:space="preserve">Аварии на </w:t>
      </w:r>
      <w:proofErr w:type="spellStart"/>
      <w:r w:rsidRPr="002C2A27">
        <w:rPr>
          <w:rFonts w:ascii="Times New Roman" w:hAnsi="Times New Roman" w:cs="Times New Roman"/>
          <w:b/>
          <w:sz w:val="28"/>
          <w:szCs w:val="28"/>
        </w:rPr>
        <w:t>пожаро</w:t>
      </w:r>
      <w:proofErr w:type="spellEnd"/>
      <w:r w:rsidRPr="002C2A27">
        <w:rPr>
          <w:rFonts w:ascii="Times New Roman" w:hAnsi="Times New Roman" w:cs="Times New Roman"/>
          <w:b/>
          <w:sz w:val="28"/>
          <w:szCs w:val="28"/>
        </w:rPr>
        <w:t>-взрывоопасных объектах</w:t>
      </w:r>
    </w:p>
    <w:p w:rsidR="00873392" w:rsidRPr="005B2A4C" w:rsidRDefault="00873392" w:rsidP="002C2A27">
      <w:pPr>
        <w:pStyle w:val="a7"/>
        <w:spacing w:line="312" w:lineRule="auto"/>
        <w:ind w:firstLine="709"/>
        <w:rPr>
          <w:sz w:val="28"/>
          <w:szCs w:val="28"/>
        </w:rPr>
      </w:pPr>
      <w:proofErr w:type="spellStart"/>
      <w:r w:rsidRPr="005B2A4C">
        <w:rPr>
          <w:sz w:val="28"/>
          <w:szCs w:val="28"/>
        </w:rPr>
        <w:t>Пожаро</w:t>
      </w:r>
      <w:proofErr w:type="spellEnd"/>
      <w:r w:rsidRPr="005B2A4C">
        <w:rPr>
          <w:sz w:val="28"/>
          <w:szCs w:val="28"/>
        </w:rPr>
        <w:t xml:space="preserve">-взрывоопасный объект – объект, на котором производят, используют, перерабатывают, хранят или транспортируют </w:t>
      </w:r>
      <w:r w:rsidRPr="005B2A4C">
        <w:rPr>
          <w:sz w:val="28"/>
          <w:szCs w:val="28"/>
        </w:rPr>
        <w:lastRenderedPageBreak/>
        <w:t xml:space="preserve">легковоспламеняющиеся и </w:t>
      </w:r>
      <w:proofErr w:type="spellStart"/>
      <w:r w:rsidRPr="005B2A4C">
        <w:rPr>
          <w:sz w:val="28"/>
          <w:szCs w:val="28"/>
        </w:rPr>
        <w:t>пожаро</w:t>
      </w:r>
      <w:proofErr w:type="spellEnd"/>
      <w:r w:rsidRPr="005B2A4C">
        <w:rPr>
          <w:sz w:val="28"/>
          <w:szCs w:val="28"/>
        </w:rPr>
        <w:t>-взрывоопасные вещества, создающие реальную угрозу возникновения техногенной чрезвычайной ситуации.</w:t>
      </w:r>
    </w:p>
    <w:p w:rsidR="00873392" w:rsidRPr="005B2A4C" w:rsidRDefault="00873392" w:rsidP="002C2A27">
      <w:pPr>
        <w:pStyle w:val="a7"/>
        <w:spacing w:line="312" w:lineRule="auto"/>
        <w:ind w:firstLine="709"/>
        <w:rPr>
          <w:sz w:val="28"/>
          <w:szCs w:val="28"/>
        </w:rPr>
      </w:pPr>
      <w:r w:rsidRPr="005B2A4C">
        <w:rPr>
          <w:sz w:val="28"/>
          <w:szCs w:val="28"/>
        </w:rPr>
        <w:t xml:space="preserve">При возгорании нефтепродуктов в резервуарах могут возникать взрывы, вскипание и их выброс, а в результате этого – разливы горящей жидкости. В зависимости от конструкций резервуаров и изменения </w:t>
      </w:r>
      <w:r w:rsidR="002C2A27">
        <w:rPr>
          <w:sz w:val="28"/>
          <w:szCs w:val="28"/>
        </w:rPr>
        <w:br/>
      </w:r>
      <w:r w:rsidRPr="005B2A4C">
        <w:rPr>
          <w:sz w:val="28"/>
          <w:szCs w:val="28"/>
        </w:rPr>
        <w:t xml:space="preserve">их состояния в процессе пожара, возможен выброс нефтепродуктов </w:t>
      </w:r>
      <w:r w:rsidR="002C2A27">
        <w:rPr>
          <w:sz w:val="28"/>
          <w:szCs w:val="28"/>
        </w:rPr>
        <w:br/>
      </w:r>
      <w:r w:rsidRPr="005B2A4C">
        <w:rPr>
          <w:sz w:val="28"/>
          <w:szCs w:val="28"/>
        </w:rPr>
        <w:t>из резервуаров, что может вызвать вторичные очаги возгорания.</w:t>
      </w:r>
    </w:p>
    <w:p w:rsidR="00873392" w:rsidRPr="005B2A4C" w:rsidRDefault="00873392" w:rsidP="002C2A27">
      <w:pPr>
        <w:pStyle w:val="a7"/>
        <w:spacing w:line="312" w:lineRule="auto"/>
        <w:ind w:firstLine="709"/>
        <w:rPr>
          <w:sz w:val="28"/>
          <w:szCs w:val="28"/>
        </w:rPr>
      </w:pPr>
      <w:r w:rsidRPr="005B2A4C">
        <w:rPr>
          <w:sz w:val="28"/>
          <w:szCs w:val="28"/>
        </w:rPr>
        <w:t>Наиболее вероятными авариями на территории городского округа являются аварии на АО «Теплоэнергетическая компания», автозаправочных станциях и складах ГСМ, газопроводах, газорегуляторных пунктах.</w:t>
      </w:r>
    </w:p>
    <w:p w:rsidR="00873392" w:rsidRDefault="00873392" w:rsidP="00A7314D">
      <w:pPr>
        <w:spacing w:before="120" w:after="120" w:line="240" w:lineRule="auto"/>
        <w:ind w:firstLine="709"/>
        <w:rPr>
          <w:rFonts w:ascii="Times New Roman" w:hAnsi="Times New Roman" w:cs="Times New Roman"/>
          <w:b/>
          <w:sz w:val="28"/>
          <w:szCs w:val="28"/>
        </w:rPr>
      </w:pPr>
      <w:r w:rsidRPr="002C2A27">
        <w:rPr>
          <w:rFonts w:ascii="Times New Roman" w:hAnsi="Times New Roman" w:cs="Times New Roman"/>
          <w:b/>
          <w:sz w:val="28"/>
          <w:szCs w:val="28"/>
        </w:rPr>
        <w:t>Аварии на радиационно-опасных объектах</w:t>
      </w:r>
    </w:p>
    <w:p w:rsidR="00873392" w:rsidRPr="005B2A4C" w:rsidRDefault="00873392" w:rsidP="002C2A27">
      <w:pPr>
        <w:pStyle w:val="a7"/>
        <w:spacing w:line="312" w:lineRule="auto"/>
        <w:ind w:firstLine="709"/>
        <w:rPr>
          <w:sz w:val="28"/>
          <w:szCs w:val="28"/>
        </w:rPr>
      </w:pPr>
      <w:r w:rsidRPr="005B2A4C">
        <w:rPr>
          <w:sz w:val="28"/>
          <w:szCs w:val="28"/>
        </w:rPr>
        <w:t xml:space="preserve">На территории городского округа расположен радиационно-опасный объект – АО ДВЗ «Звезда». Площадь зоны поражения 12,5 кв. км, </w:t>
      </w:r>
      <w:r w:rsidR="002C2A27">
        <w:rPr>
          <w:sz w:val="28"/>
          <w:szCs w:val="28"/>
        </w:rPr>
        <w:br/>
      </w:r>
      <w:r w:rsidRPr="005B2A4C">
        <w:rPr>
          <w:sz w:val="28"/>
          <w:szCs w:val="28"/>
        </w:rPr>
        <w:t>вид опасного вещества – твердые и жидкие радиоактивные отходы, корабельные ядерные реакторы, вид опасност</w:t>
      </w:r>
      <w:proofErr w:type="gramStart"/>
      <w:r w:rsidRPr="005B2A4C">
        <w:rPr>
          <w:sz w:val="28"/>
          <w:szCs w:val="28"/>
        </w:rPr>
        <w:t>и-</w:t>
      </w:r>
      <w:proofErr w:type="gramEnd"/>
      <w:r w:rsidRPr="005B2A4C">
        <w:rPr>
          <w:sz w:val="28"/>
          <w:szCs w:val="28"/>
        </w:rPr>
        <w:t xml:space="preserve"> ионизирующее излучение. Количество зданий социально-бытового значения, находящиеся </w:t>
      </w:r>
      <w:r w:rsidR="002C2A27">
        <w:rPr>
          <w:sz w:val="28"/>
          <w:szCs w:val="28"/>
        </w:rPr>
        <w:br/>
      </w:r>
      <w:r w:rsidRPr="005B2A4C">
        <w:rPr>
          <w:sz w:val="28"/>
          <w:szCs w:val="28"/>
        </w:rPr>
        <w:t xml:space="preserve">в зоне воздействия поражающих факторов – 12, класс опасности – 2. </w:t>
      </w:r>
    </w:p>
    <w:p w:rsidR="00873392" w:rsidRDefault="00873392" w:rsidP="00A7314D">
      <w:pPr>
        <w:spacing w:before="120" w:after="120" w:line="240" w:lineRule="auto"/>
        <w:ind w:firstLine="709"/>
        <w:rPr>
          <w:rFonts w:ascii="Times New Roman" w:hAnsi="Times New Roman" w:cs="Times New Roman"/>
          <w:b/>
          <w:sz w:val="28"/>
          <w:szCs w:val="28"/>
        </w:rPr>
      </w:pPr>
      <w:r w:rsidRPr="002C2A27">
        <w:rPr>
          <w:rFonts w:ascii="Times New Roman" w:hAnsi="Times New Roman" w:cs="Times New Roman"/>
          <w:b/>
          <w:sz w:val="28"/>
          <w:szCs w:val="28"/>
        </w:rPr>
        <w:t>Аварии на гидродинамических объектах</w:t>
      </w:r>
    </w:p>
    <w:p w:rsidR="00873392" w:rsidRPr="005B2A4C" w:rsidRDefault="00873392" w:rsidP="002C2A27">
      <w:pPr>
        <w:pStyle w:val="a7"/>
        <w:spacing w:line="312" w:lineRule="auto"/>
        <w:ind w:firstLine="709"/>
        <w:rPr>
          <w:sz w:val="28"/>
          <w:szCs w:val="28"/>
        </w:rPr>
      </w:pPr>
      <w:r w:rsidRPr="005B2A4C">
        <w:rPr>
          <w:sz w:val="28"/>
          <w:szCs w:val="28"/>
        </w:rPr>
        <w:t xml:space="preserve">К гидродинамическим опасным объектам относятся сооружения, </w:t>
      </w:r>
      <w:r w:rsidR="002C2A27">
        <w:rPr>
          <w:sz w:val="28"/>
          <w:szCs w:val="28"/>
        </w:rPr>
        <w:br/>
      </w:r>
      <w:r w:rsidRPr="005B2A4C">
        <w:rPr>
          <w:sz w:val="28"/>
          <w:szCs w:val="28"/>
        </w:rPr>
        <w:t xml:space="preserve">при разрушениях которых возможно образование волны прорыва </w:t>
      </w:r>
      <w:r w:rsidR="002C2A27">
        <w:rPr>
          <w:sz w:val="28"/>
          <w:szCs w:val="28"/>
        </w:rPr>
        <w:br/>
      </w:r>
      <w:r w:rsidRPr="005B2A4C">
        <w:rPr>
          <w:sz w:val="28"/>
          <w:szCs w:val="28"/>
        </w:rPr>
        <w:t>и затопление больших территорий (плотины, дамбы, уравнительные резервуары и др.).</w:t>
      </w:r>
    </w:p>
    <w:p w:rsidR="00873392" w:rsidRPr="005B2A4C" w:rsidRDefault="00873392" w:rsidP="002C2A27">
      <w:pPr>
        <w:pStyle w:val="a7"/>
        <w:spacing w:line="312" w:lineRule="auto"/>
        <w:ind w:firstLine="709"/>
        <w:rPr>
          <w:sz w:val="28"/>
          <w:szCs w:val="28"/>
        </w:rPr>
      </w:pPr>
      <w:r w:rsidRPr="005B2A4C">
        <w:rPr>
          <w:sz w:val="28"/>
          <w:szCs w:val="28"/>
        </w:rPr>
        <w:t>Аварии на гидродинамических опасных объектах могут быть связанны с разрушением сооружений напорного фронта гидротехнических сооружений (плотин, дамб и др.), образованием волны прорыва и зоны катастрофического затопления.</w:t>
      </w:r>
    </w:p>
    <w:p w:rsidR="00873392" w:rsidRPr="005B2A4C" w:rsidRDefault="00873392" w:rsidP="002C2A27">
      <w:pPr>
        <w:pStyle w:val="a7"/>
        <w:spacing w:line="312" w:lineRule="auto"/>
        <w:ind w:firstLine="709"/>
        <w:rPr>
          <w:sz w:val="28"/>
          <w:szCs w:val="28"/>
        </w:rPr>
      </w:pPr>
      <w:r w:rsidRPr="005B2A4C">
        <w:rPr>
          <w:sz w:val="28"/>
          <w:szCs w:val="28"/>
        </w:rPr>
        <w:t xml:space="preserve">При авариях на гидротехнических </w:t>
      </w:r>
      <w:proofErr w:type="gramStart"/>
      <w:r w:rsidRPr="005B2A4C">
        <w:rPr>
          <w:sz w:val="28"/>
          <w:szCs w:val="28"/>
        </w:rPr>
        <w:t>сооружениях</w:t>
      </w:r>
      <w:proofErr w:type="gramEnd"/>
      <w:r w:rsidRPr="005B2A4C">
        <w:rPr>
          <w:sz w:val="28"/>
          <w:szCs w:val="28"/>
        </w:rPr>
        <w:t xml:space="preserve"> прежде всего существует опасность затопления низинных территорий. Непосредственную опасность представляет стремительный и мощный поток воды, вызывающий поражения, затопления и разрушения зданий и сооружений, а также смыв плодородных почв или отложение наносов на обширных территориях.</w:t>
      </w:r>
    </w:p>
    <w:p w:rsidR="00873392" w:rsidRPr="005B2A4C" w:rsidRDefault="00873392" w:rsidP="002C2A27">
      <w:pPr>
        <w:pStyle w:val="a7"/>
        <w:spacing w:line="312" w:lineRule="auto"/>
        <w:ind w:firstLine="709"/>
        <w:rPr>
          <w:sz w:val="28"/>
          <w:szCs w:val="28"/>
        </w:rPr>
      </w:pPr>
      <w:r w:rsidRPr="005B2A4C">
        <w:rPr>
          <w:sz w:val="28"/>
          <w:szCs w:val="28"/>
        </w:rPr>
        <w:t xml:space="preserve">Разрушение (прорыв) гидротехнических сооружений происходит </w:t>
      </w:r>
      <w:r w:rsidR="002C2A27">
        <w:rPr>
          <w:sz w:val="28"/>
          <w:szCs w:val="28"/>
        </w:rPr>
        <w:br/>
      </w:r>
      <w:r w:rsidRPr="005B2A4C">
        <w:rPr>
          <w:sz w:val="28"/>
          <w:szCs w:val="28"/>
        </w:rPr>
        <w:t>в результате:</w:t>
      </w:r>
    </w:p>
    <w:p w:rsidR="00873392" w:rsidRPr="005B2A4C" w:rsidRDefault="00873392" w:rsidP="002C2A27">
      <w:pPr>
        <w:pStyle w:val="a0"/>
        <w:numPr>
          <w:ilvl w:val="0"/>
          <w:numId w:val="21"/>
        </w:numPr>
        <w:spacing w:before="0" w:after="0" w:line="312" w:lineRule="auto"/>
        <w:ind w:left="0" w:firstLine="709"/>
        <w:rPr>
          <w:rFonts w:ascii="Times New Roman" w:hAnsi="Times New Roman"/>
          <w:sz w:val="28"/>
          <w:szCs w:val="28"/>
        </w:rPr>
      </w:pPr>
      <w:r w:rsidRPr="005B2A4C">
        <w:rPr>
          <w:rFonts w:ascii="Times New Roman" w:hAnsi="Times New Roman"/>
          <w:sz w:val="28"/>
          <w:szCs w:val="28"/>
        </w:rPr>
        <w:t>действия сил природы (ураганов, размыва плотин);</w:t>
      </w:r>
    </w:p>
    <w:p w:rsidR="00873392" w:rsidRPr="005B2A4C" w:rsidRDefault="00873392" w:rsidP="002C2A27">
      <w:pPr>
        <w:pStyle w:val="a0"/>
        <w:numPr>
          <w:ilvl w:val="0"/>
          <w:numId w:val="21"/>
        </w:numPr>
        <w:spacing w:before="0" w:after="0" w:line="312" w:lineRule="auto"/>
        <w:ind w:left="0" w:firstLine="709"/>
        <w:rPr>
          <w:rFonts w:ascii="Times New Roman" w:hAnsi="Times New Roman"/>
          <w:sz w:val="28"/>
          <w:szCs w:val="28"/>
        </w:rPr>
      </w:pPr>
      <w:r w:rsidRPr="005B2A4C">
        <w:rPr>
          <w:rFonts w:ascii="Times New Roman" w:hAnsi="Times New Roman"/>
          <w:sz w:val="28"/>
          <w:szCs w:val="28"/>
        </w:rPr>
        <w:lastRenderedPageBreak/>
        <w:t>износа и старения оборудования;</w:t>
      </w:r>
    </w:p>
    <w:p w:rsidR="00873392" w:rsidRPr="005B2A4C" w:rsidRDefault="00873392" w:rsidP="002C2A27">
      <w:pPr>
        <w:pStyle w:val="a0"/>
        <w:numPr>
          <w:ilvl w:val="0"/>
          <w:numId w:val="21"/>
        </w:numPr>
        <w:spacing w:before="0" w:after="0" w:line="312" w:lineRule="auto"/>
        <w:ind w:left="0" w:firstLine="709"/>
        <w:rPr>
          <w:rFonts w:ascii="Times New Roman" w:hAnsi="Times New Roman"/>
          <w:sz w:val="28"/>
          <w:szCs w:val="28"/>
        </w:rPr>
      </w:pPr>
      <w:r w:rsidRPr="005B2A4C">
        <w:rPr>
          <w:rFonts w:ascii="Times New Roman" w:hAnsi="Times New Roman"/>
          <w:sz w:val="28"/>
          <w:szCs w:val="28"/>
        </w:rPr>
        <w:t>конструкторских ошибок;</w:t>
      </w:r>
    </w:p>
    <w:p w:rsidR="00873392" w:rsidRPr="005B2A4C" w:rsidRDefault="00873392" w:rsidP="002C2A27">
      <w:pPr>
        <w:pStyle w:val="a0"/>
        <w:numPr>
          <w:ilvl w:val="0"/>
          <w:numId w:val="21"/>
        </w:numPr>
        <w:spacing w:before="0" w:after="0" w:line="312" w:lineRule="auto"/>
        <w:ind w:left="0" w:firstLine="709"/>
        <w:rPr>
          <w:rFonts w:ascii="Times New Roman" w:hAnsi="Times New Roman"/>
          <w:sz w:val="28"/>
          <w:szCs w:val="28"/>
        </w:rPr>
      </w:pPr>
      <w:r w:rsidRPr="005B2A4C">
        <w:rPr>
          <w:rFonts w:ascii="Times New Roman" w:hAnsi="Times New Roman"/>
          <w:sz w:val="28"/>
          <w:szCs w:val="28"/>
        </w:rPr>
        <w:t>некачественного выполнения строительных работ;</w:t>
      </w:r>
    </w:p>
    <w:p w:rsidR="00873392" w:rsidRPr="005B2A4C" w:rsidRDefault="00873392" w:rsidP="002C2A27">
      <w:pPr>
        <w:pStyle w:val="a0"/>
        <w:numPr>
          <w:ilvl w:val="0"/>
          <w:numId w:val="21"/>
        </w:numPr>
        <w:spacing w:before="0" w:after="0" w:line="312" w:lineRule="auto"/>
        <w:ind w:left="0" w:firstLine="709"/>
        <w:rPr>
          <w:rFonts w:ascii="Times New Roman" w:hAnsi="Times New Roman"/>
          <w:sz w:val="28"/>
          <w:szCs w:val="28"/>
        </w:rPr>
      </w:pPr>
      <w:r w:rsidRPr="005B2A4C">
        <w:rPr>
          <w:rFonts w:ascii="Times New Roman" w:hAnsi="Times New Roman"/>
          <w:sz w:val="28"/>
          <w:szCs w:val="28"/>
        </w:rPr>
        <w:t>нарушения правил эксплуатации.</w:t>
      </w:r>
    </w:p>
    <w:p w:rsidR="00873392" w:rsidRPr="005B2A4C" w:rsidRDefault="00873392" w:rsidP="002C2A27">
      <w:pPr>
        <w:pStyle w:val="a7"/>
        <w:spacing w:line="312" w:lineRule="auto"/>
        <w:ind w:firstLine="709"/>
        <w:rPr>
          <w:sz w:val="28"/>
          <w:szCs w:val="28"/>
        </w:rPr>
      </w:pPr>
      <w:r w:rsidRPr="005B2A4C">
        <w:rPr>
          <w:sz w:val="28"/>
          <w:szCs w:val="28"/>
        </w:rPr>
        <w:t xml:space="preserve">Опасность для территории городского округа Большой Камень представляет расположенное близ с. Петровка гидротехническое сооружение на Петровском водохранилище. Год ввода сооружения в эксплуатацию – 1978, минимальные отметки высоты основания – 50 м, высота дамбы – </w:t>
      </w:r>
      <w:smartTag w:uri="urn:schemas-microsoft-com:office:smarttags" w:element="metricconverter">
        <w:smartTagPr>
          <w:attr w:name="ProductID" w:val="74,5 м"/>
        </w:smartTagPr>
        <w:r w:rsidRPr="005B2A4C">
          <w:rPr>
            <w:sz w:val="28"/>
            <w:szCs w:val="28"/>
          </w:rPr>
          <w:t>74,5 м</w:t>
        </w:r>
      </w:smartTag>
      <w:r w:rsidRPr="005B2A4C">
        <w:rPr>
          <w:sz w:val="28"/>
          <w:szCs w:val="28"/>
        </w:rPr>
        <w:t xml:space="preserve"> относительно уровня моря. Объем планируемого заполнения водохранилища 18,72 </w:t>
      </w:r>
      <w:proofErr w:type="gramStart"/>
      <w:r w:rsidRPr="005B2A4C">
        <w:rPr>
          <w:sz w:val="28"/>
          <w:szCs w:val="28"/>
        </w:rPr>
        <w:t>млн</w:t>
      </w:r>
      <w:proofErr w:type="gramEnd"/>
      <w:r w:rsidRPr="005B2A4C">
        <w:rPr>
          <w:sz w:val="28"/>
          <w:szCs w:val="28"/>
        </w:rPr>
        <w:t xml:space="preserve"> куб. м, площадь зеркала воды при нормальном подпорном </w:t>
      </w:r>
      <w:r w:rsidR="002C2A27">
        <w:rPr>
          <w:sz w:val="28"/>
          <w:szCs w:val="28"/>
        </w:rPr>
        <w:br/>
      </w:r>
      <w:r w:rsidRPr="005B2A4C">
        <w:rPr>
          <w:sz w:val="28"/>
          <w:szCs w:val="28"/>
        </w:rPr>
        <w:t xml:space="preserve">уровне 1,4 кв. м. </w:t>
      </w:r>
    </w:p>
    <w:p w:rsidR="00873392" w:rsidRPr="005B2A4C" w:rsidRDefault="00873392" w:rsidP="002C2A27">
      <w:pPr>
        <w:pStyle w:val="a7"/>
        <w:spacing w:line="312" w:lineRule="auto"/>
        <w:ind w:firstLine="709"/>
        <w:rPr>
          <w:sz w:val="28"/>
          <w:szCs w:val="28"/>
        </w:rPr>
      </w:pPr>
      <w:r w:rsidRPr="005B2A4C">
        <w:rPr>
          <w:sz w:val="28"/>
          <w:szCs w:val="28"/>
        </w:rPr>
        <w:t xml:space="preserve">Согласно «Декларации безопасности ГТС Петровского водохранилища» на территории с. Петровка установлена зона возможного катастрофического затопления под влиянием волны прорыва в случае разрушения плотины, что относит территорию с. Петровка к зоне риска возникновения ЧС техногенного характера. </w:t>
      </w:r>
    </w:p>
    <w:p w:rsidR="00873392" w:rsidRDefault="00873392" w:rsidP="00A7314D">
      <w:pPr>
        <w:spacing w:before="120" w:after="120" w:line="240" w:lineRule="auto"/>
        <w:ind w:firstLine="709"/>
        <w:rPr>
          <w:rFonts w:ascii="Times New Roman" w:hAnsi="Times New Roman" w:cs="Times New Roman"/>
          <w:b/>
          <w:sz w:val="28"/>
          <w:szCs w:val="28"/>
        </w:rPr>
      </w:pPr>
      <w:bookmarkStart w:id="788" w:name="_Toc12530448"/>
      <w:r w:rsidRPr="002C2A27">
        <w:rPr>
          <w:rFonts w:ascii="Times New Roman" w:hAnsi="Times New Roman" w:cs="Times New Roman"/>
          <w:b/>
          <w:sz w:val="28"/>
          <w:szCs w:val="28"/>
        </w:rPr>
        <w:t>Аварии на электроэнергетических системах</w:t>
      </w:r>
      <w:bookmarkEnd w:id="788"/>
    </w:p>
    <w:p w:rsidR="00873392" w:rsidRPr="005B2A4C" w:rsidRDefault="00873392" w:rsidP="002C2A27">
      <w:pPr>
        <w:pStyle w:val="a7"/>
        <w:spacing w:line="312" w:lineRule="auto"/>
        <w:ind w:firstLine="709"/>
        <w:rPr>
          <w:sz w:val="28"/>
          <w:szCs w:val="28"/>
        </w:rPr>
      </w:pPr>
      <w:r w:rsidRPr="005B2A4C">
        <w:rPr>
          <w:sz w:val="28"/>
          <w:szCs w:val="28"/>
        </w:rPr>
        <w:t xml:space="preserve">Электроэнергетическая система городского округа состоит </w:t>
      </w:r>
      <w:r w:rsidR="002C2A27">
        <w:rPr>
          <w:sz w:val="28"/>
          <w:szCs w:val="28"/>
        </w:rPr>
        <w:br/>
      </w:r>
      <w:r w:rsidRPr="005B2A4C">
        <w:rPr>
          <w:sz w:val="28"/>
          <w:szCs w:val="28"/>
        </w:rPr>
        <w:t>из электрических подстанций и распределительных электрических сетей.</w:t>
      </w:r>
    </w:p>
    <w:p w:rsidR="00873392" w:rsidRPr="005B2A4C" w:rsidRDefault="00873392" w:rsidP="002C2A27">
      <w:pPr>
        <w:pStyle w:val="a7"/>
        <w:spacing w:line="312" w:lineRule="auto"/>
        <w:ind w:firstLine="709"/>
        <w:rPr>
          <w:sz w:val="28"/>
          <w:szCs w:val="28"/>
        </w:rPr>
      </w:pPr>
      <w:r w:rsidRPr="005B2A4C">
        <w:rPr>
          <w:sz w:val="28"/>
          <w:szCs w:val="28"/>
        </w:rPr>
        <w:t>Аварии на электроэнергетических системах могут возникнуть вследствие опасных природных явлений таких как:</w:t>
      </w:r>
    </w:p>
    <w:p w:rsidR="00873392" w:rsidRPr="005B2A4C" w:rsidRDefault="00873392" w:rsidP="002C2A27">
      <w:pPr>
        <w:pStyle w:val="a0"/>
        <w:numPr>
          <w:ilvl w:val="0"/>
          <w:numId w:val="21"/>
        </w:numPr>
        <w:spacing w:before="0" w:after="0" w:line="312" w:lineRule="auto"/>
        <w:ind w:left="0" w:firstLine="709"/>
        <w:rPr>
          <w:rFonts w:ascii="Times New Roman" w:hAnsi="Times New Roman"/>
          <w:sz w:val="28"/>
          <w:szCs w:val="28"/>
        </w:rPr>
      </w:pPr>
      <w:r w:rsidRPr="005B2A4C">
        <w:rPr>
          <w:rFonts w:ascii="Times New Roman" w:hAnsi="Times New Roman"/>
          <w:sz w:val="28"/>
          <w:szCs w:val="28"/>
        </w:rPr>
        <w:t xml:space="preserve">сильный порывистый ветер (ветер со скоростью 33 м/сек и более приводит к обрыву проводов и повреждению опор линий электропередач напряжением 110 </w:t>
      </w:r>
      <w:proofErr w:type="spellStart"/>
      <w:r w:rsidRPr="005B2A4C">
        <w:rPr>
          <w:rFonts w:ascii="Times New Roman" w:hAnsi="Times New Roman"/>
          <w:sz w:val="28"/>
          <w:szCs w:val="28"/>
        </w:rPr>
        <w:t>кВ</w:t>
      </w:r>
      <w:proofErr w:type="spellEnd"/>
      <w:r w:rsidRPr="005B2A4C">
        <w:rPr>
          <w:rFonts w:ascii="Times New Roman" w:hAnsi="Times New Roman"/>
          <w:sz w:val="28"/>
          <w:szCs w:val="28"/>
        </w:rPr>
        <w:t xml:space="preserve">, 220 </w:t>
      </w:r>
      <w:proofErr w:type="spellStart"/>
      <w:r w:rsidRPr="005B2A4C">
        <w:rPr>
          <w:rFonts w:ascii="Times New Roman" w:hAnsi="Times New Roman"/>
          <w:sz w:val="28"/>
          <w:szCs w:val="28"/>
        </w:rPr>
        <w:t>кВ</w:t>
      </w:r>
      <w:proofErr w:type="spellEnd"/>
      <w:r w:rsidRPr="005B2A4C">
        <w:rPr>
          <w:rFonts w:ascii="Times New Roman" w:hAnsi="Times New Roman"/>
          <w:sz w:val="28"/>
          <w:szCs w:val="28"/>
        </w:rPr>
        <w:t>);</w:t>
      </w:r>
    </w:p>
    <w:p w:rsidR="00873392" w:rsidRPr="005B2A4C" w:rsidRDefault="00873392" w:rsidP="002C2A27">
      <w:pPr>
        <w:pStyle w:val="a0"/>
        <w:numPr>
          <w:ilvl w:val="0"/>
          <w:numId w:val="21"/>
        </w:numPr>
        <w:spacing w:before="0" w:after="0" w:line="312" w:lineRule="auto"/>
        <w:ind w:left="0" w:firstLine="709"/>
        <w:rPr>
          <w:rFonts w:ascii="Times New Roman" w:hAnsi="Times New Roman"/>
          <w:sz w:val="28"/>
          <w:szCs w:val="28"/>
        </w:rPr>
      </w:pPr>
      <w:r w:rsidRPr="005B2A4C">
        <w:rPr>
          <w:rFonts w:ascii="Times New Roman" w:hAnsi="Times New Roman"/>
          <w:sz w:val="28"/>
          <w:szCs w:val="28"/>
        </w:rPr>
        <w:t xml:space="preserve">сильный гололед (снижается надежность работы энергосистемы </w:t>
      </w:r>
      <w:r w:rsidR="002C2A27">
        <w:rPr>
          <w:rFonts w:ascii="Times New Roman" w:hAnsi="Times New Roman"/>
          <w:sz w:val="28"/>
          <w:szCs w:val="28"/>
        </w:rPr>
        <w:br/>
      </w:r>
      <w:r w:rsidRPr="005B2A4C">
        <w:rPr>
          <w:rFonts w:ascii="Times New Roman" w:hAnsi="Times New Roman"/>
          <w:sz w:val="28"/>
          <w:szCs w:val="28"/>
        </w:rPr>
        <w:t>в районах гололеда из-за «пляски» и обрыва проводов линий электропередач);</w:t>
      </w:r>
    </w:p>
    <w:p w:rsidR="00873392" w:rsidRPr="005B2A4C" w:rsidRDefault="00873392" w:rsidP="002C2A27">
      <w:pPr>
        <w:pStyle w:val="a0"/>
        <w:numPr>
          <w:ilvl w:val="0"/>
          <w:numId w:val="21"/>
        </w:numPr>
        <w:spacing w:before="0" w:after="0" w:line="312" w:lineRule="auto"/>
        <w:ind w:left="0" w:firstLine="709"/>
        <w:rPr>
          <w:rFonts w:ascii="Times New Roman" w:hAnsi="Times New Roman"/>
          <w:sz w:val="28"/>
          <w:szCs w:val="28"/>
        </w:rPr>
      </w:pPr>
      <w:r w:rsidRPr="005B2A4C">
        <w:rPr>
          <w:rFonts w:ascii="Times New Roman" w:hAnsi="Times New Roman"/>
          <w:sz w:val="28"/>
          <w:szCs w:val="28"/>
        </w:rPr>
        <w:t xml:space="preserve">продолжительные ливневые дожди, продолжительное затопление талыми (снеговыми) водами (приводят к снижению плотности грунта </w:t>
      </w:r>
      <w:r w:rsidR="002C2A27">
        <w:rPr>
          <w:rFonts w:ascii="Times New Roman" w:hAnsi="Times New Roman"/>
          <w:sz w:val="28"/>
          <w:szCs w:val="28"/>
        </w:rPr>
        <w:br/>
      </w:r>
      <w:r w:rsidRPr="005B2A4C">
        <w:rPr>
          <w:rFonts w:ascii="Times New Roman" w:hAnsi="Times New Roman"/>
          <w:sz w:val="28"/>
          <w:szCs w:val="28"/>
        </w:rPr>
        <w:t xml:space="preserve">на глубину </w:t>
      </w:r>
      <w:smartTag w:uri="urn:schemas-microsoft-com:office:smarttags" w:element="metricconverter">
        <w:smartTagPr>
          <w:attr w:name="ProductID" w:val="0,5 м"/>
        </w:smartTagPr>
        <w:r w:rsidRPr="005B2A4C">
          <w:rPr>
            <w:rFonts w:ascii="Times New Roman" w:hAnsi="Times New Roman"/>
            <w:sz w:val="28"/>
            <w:szCs w:val="28"/>
          </w:rPr>
          <w:t>0,5 м</w:t>
        </w:r>
      </w:smartTag>
      <w:r w:rsidRPr="005B2A4C">
        <w:rPr>
          <w:rFonts w:ascii="Times New Roman" w:hAnsi="Times New Roman"/>
          <w:sz w:val="28"/>
          <w:szCs w:val="28"/>
        </w:rPr>
        <w:t xml:space="preserve"> и более и повреждению опор линий электропередач);</w:t>
      </w:r>
    </w:p>
    <w:p w:rsidR="00873392" w:rsidRPr="005B2A4C" w:rsidRDefault="00873392" w:rsidP="002C2A27">
      <w:pPr>
        <w:pStyle w:val="a0"/>
        <w:numPr>
          <w:ilvl w:val="0"/>
          <w:numId w:val="21"/>
        </w:numPr>
        <w:spacing w:before="0" w:after="0" w:line="312" w:lineRule="auto"/>
        <w:ind w:left="0" w:firstLine="709"/>
        <w:rPr>
          <w:rFonts w:ascii="Times New Roman" w:hAnsi="Times New Roman"/>
          <w:sz w:val="28"/>
          <w:szCs w:val="28"/>
        </w:rPr>
      </w:pPr>
      <w:r w:rsidRPr="005B2A4C">
        <w:rPr>
          <w:rFonts w:ascii="Times New Roman" w:hAnsi="Times New Roman"/>
          <w:sz w:val="28"/>
          <w:szCs w:val="28"/>
        </w:rPr>
        <w:t xml:space="preserve">лесные пожары (могут привести к нарушению </w:t>
      </w:r>
      <w:r w:rsidR="002C2A27">
        <w:rPr>
          <w:rFonts w:ascii="Times New Roman" w:hAnsi="Times New Roman"/>
          <w:sz w:val="28"/>
          <w:szCs w:val="28"/>
        </w:rPr>
        <w:br/>
      </w:r>
      <w:r w:rsidRPr="005B2A4C">
        <w:rPr>
          <w:rFonts w:ascii="Times New Roman" w:hAnsi="Times New Roman"/>
          <w:sz w:val="28"/>
          <w:szCs w:val="28"/>
        </w:rPr>
        <w:t>в электроснабжении из-за сгорания опор линий электропередач).</w:t>
      </w:r>
    </w:p>
    <w:p w:rsidR="00873392" w:rsidRPr="005B2A4C" w:rsidRDefault="00873392" w:rsidP="002C2A27">
      <w:pPr>
        <w:pStyle w:val="a7"/>
        <w:spacing w:line="312" w:lineRule="auto"/>
        <w:ind w:firstLine="709"/>
        <w:rPr>
          <w:sz w:val="28"/>
          <w:szCs w:val="28"/>
        </w:rPr>
      </w:pPr>
      <w:r w:rsidRPr="005B2A4C">
        <w:rPr>
          <w:sz w:val="28"/>
          <w:szCs w:val="28"/>
        </w:rPr>
        <w:t xml:space="preserve">Помимо опасных природных явлений причиной возникновения аварий на электроэнергетических системах может стать износ оборудования, </w:t>
      </w:r>
      <w:r w:rsidRPr="005B2A4C">
        <w:rPr>
          <w:sz w:val="28"/>
          <w:szCs w:val="28"/>
        </w:rPr>
        <w:lastRenderedPageBreak/>
        <w:t>несоблюдение сроков и невыполнение в требуемых объемах технического обслуживания и ремонта оборудования и устройств, отсутствие мероприятий по замене физически и морально устаревшей аппаратуры, механические повреждения в результате строительных и ремонтных работ, техногенные пожары и др.</w:t>
      </w:r>
    </w:p>
    <w:p w:rsidR="00873392" w:rsidRPr="005B2A4C" w:rsidRDefault="00873392" w:rsidP="002C2A27">
      <w:pPr>
        <w:pStyle w:val="a7"/>
        <w:spacing w:line="312" w:lineRule="auto"/>
        <w:ind w:firstLine="709"/>
        <w:rPr>
          <w:sz w:val="28"/>
          <w:szCs w:val="28"/>
        </w:rPr>
      </w:pPr>
      <w:r w:rsidRPr="005B2A4C">
        <w:rPr>
          <w:sz w:val="28"/>
          <w:szCs w:val="28"/>
        </w:rPr>
        <w:t xml:space="preserve">Аварии на электроэнергетических системах приводят к перерывам электроснабжения потребителей, выходу из строя установок, обеспечивающих жизнедеятельность населенных пунктов </w:t>
      </w:r>
      <w:r w:rsidR="002C2A27">
        <w:rPr>
          <w:sz w:val="28"/>
          <w:szCs w:val="28"/>
        </w:rPr>
        <w:br/>
      </w:r>
      <w:r w:rsidRPr="005B2A4C">
        <w:rPr>
          <w:sz w:val="28"/>
          <w:szCs w:val="28"/>
        </w:rPr>
        <w:t xml:space="preserve">и производственных объектов. Возможными последствиями серьезных аварий для крупных населенных пунктов могут стать нарушение дорожного движения, отсутствие освещения в темное время суток, нарушение работы предприятий системы жизнеобеспечения и промышленных объектов </w:t>
      </w:r>
      <w:r w:rsidR="002C2A27">
        <w:rPr>
          <w:sz w:val="28"/>
          <w:szCs w:val="28"/>
        </w:rPr>
        <w:br/>
      </w:r>
      <w:r w:rsidRPr="005B2A4C">
        <w:rPr>
          <w:sz w:val="28"/>
          <w:szCs w:val="28"/>
        </w:rPr>
        <w:t xml:space="preserve">с непрерывным циклом производства, отсутствие связи, бытовые </w:t>
      </w:r>
      <w:r w:rsidR="002C2A27">
        <w:rPr>
          <w:sz w:val="28"/>
          <w:szCs w:val="28"/>
        </w:rPr>
        <w:br/>
      </w:r>
      <w:r w:rsidRPr="005B2A4C">
        <w:rPr>
          <w:sz w:val="28"/>
          <w:szCs w:val="28"/>
        </w:rPr>
        <w:t>неудобства и др</w:t>
      </w:r>
      <w:r w:rsidR="00427D07">
        <w:rPr>
          <w:sz w:val="28"/>
          <w:szCs w:val="28"/>
        </w:rPr>
        <w:t>угие.</w:t>
      </w:r>
    </w:p>
    <w:p w:rsidR="00873392" w:rsidRDefault="00873392" w:rsidP="00A7314D">
      <w:pPr>
        <w:spacing w:before="120" w:after="120" w:line="240" w:lineRule="auto"/>
        <w:ind w:firstLine="709"/>
        <w:rPr>
          <w:rFonts w:ascii="Times New Roman" w:hAnsi="Times New Roman" w:cs="Times New Roman"/>
          <w:b/>
          <w:sz w:val="28"/>
          <w:szCs w:val="28"/>
        </w:rPr>
      </w:pPr>
      <w:bookmarkStart w:id="789" w:name="_Toc196298119"/>
      <w:bookmarkStart w:id="790" w:name="_Toc12530449"/>
      <w:r w:rsidRPr="002C2A27">
        <w:rPr>
          <w:rFonts w:ascii="Times New Roman" w:hAnsi="Times New Roman" w:cs="Times New Roman"/>
          <w:b/>
          <w:sz w:val="28"/>
          <w:szCs w:val="28"/>
        </w:rPr>
        <w:t>Аварии на коммунальных системах жизнеобеспечения</w:t>
      </w:r>
      <w:bookmarkEnd w:id="789"/>
      <w:bookmarkEnd w:id="790"/>
    </w:p>
    <w:p w:rsidR="00873392" w:rsidRPr="005B2A4C" w:rsidRDefault="00873392" w:rsidP="002C2A27">
      <w:pPr>
        <w:pStyle w:val="a7"/>
        <w:spacing w:line="312" w:lineRule="auto"/>
        <w:ind w:firstLine="709"/>
        <w:rPr>
          <w:sz w:val="28"/>
          <w:szCs w:val="28"/>
        </w:rPr>
      </w:pPr>
      <w:r w:rsidRPr="005B2A4C">
        <w:rPr>
          <w:sz w:val="28"/>
          <w:szCs w:val="28"/>
        </w:rPr>
        <w:t>Чрезвычайные ситуации на коммунальных системах жизнеобеспечения могут возникнуть по причине:</w:t>
      </w:r>
    </w:p>
    <w:p w:rsidR="00873392" w:rsidRPr="005B2A4C" w:rsidRDefault="00873392" w:rsidP="002C2A27">
      <w:pPr>
        <w:pStyle w:val="a0"/>
        <w:numPr>
          <w:ilvl w:val="0"/>
          <w:numId w:val="21"/>
        </w:numPr>
        <w:spacing w:before="0" w:after="0" w:line="312" w:lineRule="auto"/>
        <w:ind w:left="0" w:firstLine="709"/>
        <w:rPr>
          <w:rFonts w:ascii="Times New Roman" w:hAnsi="Times New Roman"/>
          <w:sz w:val="28"/>
          <w:szCs w:val="28"/>
        </w:rPr>
      </w:pPr>
      <w:r w:rsidRPr="005B2A4C">
        <w:rPr>
          <w:rFonts w:ascii="Times New Roman" w:hAnsi="Times New Roman"/>
          <w:sz w:val="28"/>
          <w:szCs w:val="28"/>
        </w:rPr>
        <w:t>физического износа основного и вспомогательного оборудования;</w:t>
      </w:r>
    </w:p>
    <w:p w:rsidR="00873392" w:rsidRPr="005B2A4C" w:rsidRDefault="00873392" w:rsidP="002C2A27">
      <w:pPr>
        <w:pStyle w:val="a0"/>
        <w:numPr>
          <w:ilvl w:val="0"/>
          <w:numId w:val="21"/>
        </w:numPr>
        <w:spacing w:before="0" w:after="0" w:line="312" w:lineRule="auto"/>
        <w:ind w:left="0" w:firstLine="709"/>
        <w:rPr>
          <w:rFonts w:ascii="Times New Roman" w:hAnsi="Times New Roman"/>
          <w:sz w:val="28"/>
          <w:szCs w:val="28"/>
        </w:rPr>
      </w:pPr>
      <w:r w:rsidRPr="005B2A4C">
        <w:rPr>
          <w:rFonts w:ascii="Times New Roman" w:hAnsi="Times New Roman"/>
          <w:sz w:val="28"/>
          <w:szCs w:val="28"/>
        </w:rPr>
        <w:t>превышением гарантийного срока эксплуатации оборудования;</w:t>
      </w:r>
    </w:p>
    <w:p w:rsidR="00873392" w:rsidRPr="005B2A4C" w:rsidRDefault="00873392" w:rsidP="002C2A27">
      <w:pPr>
        <w:pStyle w:val="a0"/>
        <w:numPr>
          <w:ilvl w:val="0"/>
          <w:numId w:val="21"/>
        </w:numPr>
        <w:spacing w:before="0" w:after="0" w:line="312" w:lineRule="auto"/>
        <w:ind w:left="0" w:firstLine="709"/>
        <w:rPr>
          <w:rFonts w:ascii="Times New Roman" w:hAnsi="Times New Roman"/>
          <w:sz w:val="28"/>
          <w:szCs w:val="28"/>
        </w:rPr>
      </w:pPr>
      <w:r w:rsidRPr="005B2A4C">
        <w:rPr>
          <w:rFonts w:ascii="Times New Roman" w:hAnsi="Times New Roman"/>
          <w:sz w:val="28"/>
          <w:szCs w:val="28"/>
        </w:rPr>
        <w:t>ветхости сетей;</w:t>
      </w:r>
    </w:p>
    <w:p w:rsidR="00873392" w:rsidRPr="005B2A4C" w:rsidRDefault="00873392" w:rsidP="002C2A27">
      <w:pPr>
        <w:pStyle w:val="a0"/>
        <w:numPr>
          <w:ilvl w:val="0"/>
          <w:numId w:val="21"/>
        </w:numPr>
        <w:spacing w:before="0" w:after="0" w:line="312" w:lineRule="auto"/>
        <w:ind w:left="0" w:firstLine="709"/>
        <w:rPr>
          <w:rFonts w:ascii="Times New Roman" w:hAnsi="Times New Roman"/>
          <w:sz w:val="28"/>
          <w:szCs w:val="28"/>
        </w:rPr>
      </w:pPr>
      <w:r w:rsidRPr="005B2A4C">
        <w:rPr>
          <w:rFonts w:ascii="Times New Roman" w:hAnsi="Times New Roman"/>
          <w:sz w:val="28"/>
          <w:szCs w:val="28"/>
        </w:rPr>
        <w:t>халатности персонала, обслуживающего коммунальные системы жизнеобеспечения;</w:t>
      </w:r>
    </w:p>
    <w:p w:rsidR="00873392" w:rsidRPr="005B2A4C" w:rsidRDefault="00873392" w:rsidP="002C2A27">
      <w:pPr>
        <w:pStyle w:val="a0"/>
        <w:numPr>
          <w:ilvl w:val="0"/>
          <w:numId w:val="21"/>
        </w:numPr>
        <w:spacing w:before="0" w:after="0" w:line="312" w:lineRule="auto"/>
        <w:ind w:left="0" w:firstLine="709"/>
        <w:rPr>
          <w:rFonts w:ascii="Times New Roman" w:hAnsi="Times New Roman"/>
          <w:sz w:val="28"/>
          <w:szCs w:val="28"/>
        </w:rPr>
      </w:pPr>
      <w:r w:rsidRPr="005B2A4C">
        <w:rPr>
          <w:rFonts w:ascii="Times New Roman" w:hAnsi="Times New Roman"/>
          <w:sz w:val="28"/>
          <w:szCs w:val="28"/>
        </w:rPr>
        <w:t>низкого качества ремонтных работ;</w:t>
      </w:r>
    </w:p>
    <w:p w:rsidR="00873392" w:rsidRPr="005B2A4C" w:rsidRDefault="00873392" w:rsidP="002C2A27">
      <w:pPr>
        <w:pStyle w:val="a0"/>
        <w:numPr>
          <w:ilvl w:val="0"/>
          <w:numId w:val="21"/>
        </w:numPr>
        <w:spacing w:before="0" w:after="0" w:line="312" w:lineRule="auto"/>
        <w:ind w:left="0" w:firstLine="709"/>
        <w:rPr>
          <w:rFonts w:ascii="Times New Roman" w:hAnsi="Times New Roman"/>
          <w:sz w:val="28"/>
          <w:szCs w:val="28"/>
        </w:rPr>
      </w:pPr>
      <w:r w:rsidRPr="005B2A4C">
        <w:rPr>
          <w:rFonts w:ascii="Times New Roman" w:hAnsi="Times New Roman"/>
          <w:sz w:val="28"/>
          <w:szCs w:val="28"/>
        </w:rPr>
        <w:t>опасных природных явлений.</w:t>
      </w:r>
    </w:p>
    <w:p w:rsidR="00873392" w:rsidRPr="005B2A4C" w:rsidRDefault="00873392" w:rsidP="002C2A27">
      <w:pPr>
        <w:pStyle w:val="a7"/>
        <w:spacing w:line="312" w:lineRule="auto"/>
        <w:ind w:firstLine="709"/>
        <w:rPr>
          <w:sz w:val="28"/>
          <w:szCs w:val="28"/>
        </w:rPr>
      </w:pPr>
      <w:r w:rsidRPr="005B2A4C">
        <w:rPr>
          <w:sz w:val="28"/>
          <w:szCs w:val="28"/>
        </w:rPr>
        <w:t>Выход из строя коммунальных систем жизнеобеспечения может привести к сбою в системах электросвязи, водоснабжения, водоотведения, теплоснабжения, что значительно ухудшает условия жизнедеятельности населения.</w:t>
      </w:r>
    </w:p>
    <w:p w:rsidR="00873392" w:rsidRDefault="00873392" w:rsidP="00A7314D">
      <w:pPr>
        <w:spacing w:before="120" w:after="120" w:line="240" w:lineRule="auto"/>
        <w:ind w:firstLine="709"/>
        <w:rPr>
          <w:rFonts w:ascii="Times New Roman" w:hAnsi="Times New Roman" w:cs="Times New Roman"/>
          <w:b/>
          <w:sz w:val="28"/>
          <w:szCs w:val="28"/>
        </w:rPr>
      </w:pPr>
      <w:r w:rsidRPr="002C2A27">
        <w:rPr>
          <w:rFonts w:ascii="Times New Roman" w:hAnsi="Times New Roman" w:cs="Times New Roman"/>
          <w:b/>
          <w:sz w:val="28"/>
          <w:szCs w:val="28"/>
        </w:rPr>
        <w:t>Аварии на автомобильном и железнодорожном транспорте</w:t>
      </w:r>
    </w:p>
    <w:p w:rsidR="00873392" w:rsidRPr="005B2A4C" w:rsidRDefault="00873392" w:rsidP="00314B35">
      <w:pPr>
        <w:pStyle w:val="a7"/>
        <w:spacing w:line="336" w:lineRule="auto"/>
        <w:ind w:firstLine="709"/>
        <w:rPr>
          <w:sz w:val="28"/>
          <w:szCs w:val="28"/>
        </w:rPr>
      </w:pPr>
      <w:r w:rsidRPr="005B2A4C">
        <w:rPr>
          <w:sz w:val="28"/>
          <w:szCs w:val="28"/>
        </w:rPr>
        <w:t xml:space="preserve">Основными причинами возникновения аварий на автомобильных дорогах являются нарушение правил дорожного движения, неисправность транспортных средств, неудовлетворительное техническое состояние </w:t>
      </w:r>
      <w:r w:rsidRPr="005B2A4C">
        <w:rPr>
          <w:sz w:val="28"/>
          <w:szCs w:val="28"/>
        </w:rPr>
        <w:lastRenderedPageBreak/>
        <w:t xml:space="preserve">автомобильных дорог. К серьезным дорожно-транспортным происшествиям может привести несоблюдение при перевозке опасных грузов необходимых требований безопасности. Данные аварии часто сопровождаются разливом </w:t>
      </w:r>
      <w:r w:rsidR="002C2A27">
        <w:rPr>
          <w:sz w:val="28"/>
          <w:szCs w:val="28"/>
        </w:rPr>
        <w:br/>
      </w:r>
      <w:r w:rsidRPr="005B2A4C">
        <w:rPr>
          <w:sz w:val="28"/>
          <w:szCs w:val="28"/>
        </w:rPr>
        <w:t>на грунт и в водоемы опасных веществ (химических, пожароопасных).</w:t>
      </w:r>
    </w:p>
    <w:p w:rsidR="00873392" w:rsidRPr="005B2A4C" w:rsidRDefault="00873392" w:rsidP="00314B35">
      <w:pPr>
        <w:pStyle w:val="a7"/>
        <w:spacing w:line="336" w:lineRule="auto"/>
        <w:ind w:firstLine="709"/>
        <w:rPr>
          <w:sz w:val="28"/>
          <w:szCs w:val="28"/>
        </w:rPr>
      </w:pPr>
      <w:r w:rsidRPr="005B2A4C">
        <w:rPr>
          <w:sz w:val="28"/>
          <w:szCs w:val="28"/>
        </w:rPr>
        <w:t xml:space="preserve">Основными причинами аварий и катастроф на железнодорожном транспорте являются неисправности путей подвижного состава, средств сигнализации и блокировки, ошибки диспетчеров, невнимательность </w:t>
      </w:r>
      <w:r w:rsidR="002C2A27">
        <w:rPr>
          <w:sz w:val="28"/>
          <w:szCs w:val="28"/>
        </w:rPr>
        <w:br/>
      </w:r>
      <w:r w:rsidRPr="005B2A4C">
        <w:rPr>
          <w:sz w:val="28"/>
          <w:szCs w:val="28"/>
        </w:rPr>
        <w:t xml:space="preserve">и халатность машинистов. Чаще всего происходят сход подвижного состава </w:t>
      </w:r>
      <w:r w:rsidR="002C2A27">
        <w:rPr>
          <w:sz w:val="28"/>
          <w:szCs w:val="28"/>
        </w:rPr>
        <w:br/>
      </w:r>
      <w:r w:rsidRPr="005B2A4C">
        <w:rPr>
          <w:sz w:val="28"/>
          <w:szCs w:val="28"/>
        </w:rPr>
        <w:t xml:space="preserve">с рельсов, столкновения, наезды на препятствия на переездах, пожары </w:t>
      </w:r>
      <w:r w:rsidR="002C2A27">
        <w:rPr>
          <w:sz w:val="28"/>
          <w:szCs w:val="28"/>
        </w:rPr>
        <w:br/>
      </w:r>
      <w:r w:rsidRPr="005B2A4C">
        <w:rPr>
          <w:sz w:val="28"/>
          <w:szCs w:val="28"/>
        </w:rPr>
        <w:t xml:space="preserve">и взрывы непосредственно в вагонах. Аварии железнодорожного транспорта, осуществляющего перевозку опасных грузов, могут приводить к пожарам, взрывам, химическому и биологическому заражению, радиоактивному загрязнению с масштабами ЧС от локального до федерального характера. Характерной особенностью этих чрезвычайных ситуаций являются значительные размеры и высокая скорость формирования очага поражения. </w:t>
      </w:r>
    </w:p>
    <w:p w:rsidR="00873392" w:rsidRPr="005B2A4C" w:rsidRDefault="00873392" w:rsidP="00314B35">
      <w:pPr>
        <w:pStyle w:val="a7"/>
        <w:spacing w:line="336" w:lineRule="auto"/>
        <w:ind w:firstLine="709"/>
        <w:rPr>
          <w:sz w:val="28"/>
          <w:szCs w:val="28"/>
        </w:rPr>
      </w:pPr>
      <w:r w:rsidRPr="005B2A4C">
        <w:rPr>
          <w:sz w:val="28"/>
          <w:szCs w:val="28"/>
        </w:rPr>
        <w:t xml:space="preserve">По территории городского округа Большой Камень проходит участок дальневосточной железной дороги федерального значения, протяженность которой в границах муниципального образования составляет 18,0 км. Данная линия в основном обеспечивает грузовые перевозки к морским портам. </w:t>
      </w:r>
      <w:r w:rsidR="002C2A27">
        <w:rPr>
          <w:sz w:val="28"/>
          <w:szCs w:val="28"/>
        </w:rPr>
        <w:br/>
      </w:r>
      <w:r w:rsidRPr="005B2A4C">
        <w:rPr>
          <w:sz w:val="28"/>
          <w:szCs w:val="28"/>
        </w:rPr>
        <w:t xml:space="preserve">На указанных железнодорожных линиях расположены две железнодорожные станции Петровка и Большой Камень Дальневосточной железной дороги. </w:t>
      </w:r>
    </w:p>
    <w:p w:rsidR="00873392" w:rsidRDefault="00873392" w:rsidP="00A7314D">
      <w:pPr>
        <w:spacing w:before="120" w:after="120" w:line="240" w:lineRule="auto"/>
        <w:ind w:firstLine="709"/>
        <w:rPr>
          <w:rFonts w:ascii="Times New Roman" w:hAnsi="Times New Roman" w:cs="Times New Roman"/>
          <w:b/>
          <w:sz w:val="28"/>
          <w:szCs w:val="28"/>
        </w:rPr>
      </w:pPr>
      <w:r w:rsidRPr="002C2A27">
        <w:rPr>
          <w:rFonts w:ascii="Times New Roman" w:hAnsi="Times New Roman" w:cs="Times New Roman"/>
          <w:b/>
          <w:sz w:val="28"/>
          <w:szCs w:val="28"/>
        </w:rPr>
        <w:t>Аварии на водном транспорте</w:t>
      </w:r>
    </w:p>
    <w:p w:rsidR="00873392" w:rsidRPr="005B2A4C" w:rsidRDefault="00873392" w:rsidP="00314B35">
      <w:pPr>
        <w:pStyle w:val="a7"/>
        <w:spacing w:line="336" w:lineRule="auto"/>
        <w:ind w:firstLine="709"/>
        <w:rPr>
          <w:sz w:val="28"/>
          <w:szCs w:val="28"/>
        </w:rPr>
      </w:pPr>
      <w:r w:rsidRPr="005B2A4C">
        <w:rPr>
          <w:sz w:val="28"/>
          <w:szCs w:val="28"/>
        </w:rPr>
        <w:t xml:space="preserve">На территории городского округа Большой Камень в бухте </w:t>
      </w:r>
      <w:r w:rsidR="002C2A27">
        <w:rPr>
          <w:sz w:val="28"/>
          <w:szCs w:val="28"/>
        </w:rPr>
        <w:br/>
      </w:r>
      <w:r w:rsidRPr="005B2A4C">
        <w:rPr>
          <w:sz w:val="28"/>
          <w:szCs w:val="28"/>
        </w:rPr>
        <w:t>Большого Камня расположен морской терминал, включенный в границы морского порта Владивосток.</w:t>
      </w:r>
    </w:p>
    <w:p w:rsidR="00873392" w:rsidRDefault="00873392" w:rsidP="00314B35">
      <w:pPr>
        <w:pStyle w:val="a7"/>
        <w:spacing w:line="336" w:lineRule="auto"/>
        <w:ind w:firstLine="709"/>
        <w:rPr>
          <w:sz w:val="28"/>
          <w:szCs w:val="28"/>
        </w:rPr>
      </w:pPr>
      <w:r w:rsidRPr="005B2A4C">
        <w:rPr>
          <w:sz w:val="28"/>
          <w:szCs w:val="28"/>
        </w:rPr>
        <w:t>Аварии на водном транспорте возможны в период навигации. Возможны раненые и погибшие из числа экипажа, вывод из строя техники, загрязнение окружающей среды топливом при авариях во в</w:t>
      </w:r>
      <w:r>
        <w:rPr>
          <w:sz w:val="28"/>
          <w:szCs w:val="28"/>
        </w:rPr>
        <w:t>ремя его водной транспортировки</w:t>
      </w:r>
      <w:r w:rsidRPr="005B2A4C">
        <w:rPr>
          <w:sz w:val="28"/>
          <w:szCs w:val="28"/>
        </w:rPr>
        <w:t xml:space="preserve"> судов. </w:t>
      </w:r>
    </w:p>
    <w:p w:rsidR="00873392" w:rsidRPr="00314B35" w:rsidRDefault="00873392" w:rsidP="00CE6BBE">
      <w:pPr>
        <w:pStyle w:val="30"/>
        <w:keepLines w:val="0"/>
        <w:numPr>
          <w:ilvl w:val="2"/>
          <w:numId w:val="19"/>
        </w:numPr>
        <w:tabs>
          <w:tab w:val="left" w:pos="1134"/>
        </w:tabs>
        <w:suppressAutoHyphens/>
        <w:spacing w:before="120" w:after="120" w:line="240" w:lineRule="auto"/>
        <w:ind w:left="2127" w:hanging="1418"/>
        <w:jc w:val="both"/>
        <w:rPr>
          <w:rFonts w:ascii="Times New Roman" w:hAnsi="Times New Roman" w:cs="Times New Roman"/>
          <w:color w:val="auto"/>
          <w:sz w:val="28"/>
          <w:szCs w:val="28"/>
        </w:rPr>
      </w:pPr>
      <w:bookmarkStart w:id="791" w:name="_Toc506565608"/>
      <w:bookmarkStart w:id="792" w:name="_Toc24571061"/>
      <w:bookmarkStart w:id="793" w:name="_Toc24634606"/>
      <w:bookmarkStart w:id="794" w:name="_Toc24642202"/>
      <w:bookmarkStart w:id="795" w:name="_Toc24642360"/>
      <w:bookmarkStart w:id="796" w:name="_Toc24733236"/>
      <w:bookmarkStart w:id="797" w:name="_Toc25070198"/>
      <w:bookmarkStart w:id="798" w:name="_Toc35600165"/>
      <w:bookmarkStart w:id="799" w:name="_Toc35611082"/>
      <w:bookmarkStart w:id="800" w:name="_Toc35619562"/>
      <w:bookmarkStart w:id="801" w:name="_Toc39097279"/>
      <w:r w:rsidRPr="00314B35">
        <w:rPr>
          <w:rFonts w:ascii="Times New Roman" w:hAnsi="Times New Roman" w:cs="Times New Roman"/>
          <w:color w:val="auto"/>
          <w:sz w:val="28"/>
          <w:szCs w:val="28"/>
        </w:rPr>
        <w:lastRenderedPageBreak/>
        <w:t>Перечень возможных источников чрезвычайных ситуаций биолого-социального характера</w:t>
      </w:r>
      <w:bookmarkEnd w:id="791"/>
      <w:bookmarkEnd w:id="792"/>
      <w:bookmarkEnd w:id="793"/>
      <w:bookmarkEnd w:id="794"/>
      <w:bookmarkEnd w:id="795"/>
      <w:bookmarkEnd w:id="796"/>
      <w:bookmarkEnd w:id="797"/>
      <w:bookmarkEnd w:id="798"/>
      <w:bookmarkEnd w:id="799"/>
      <w:bookmarkEnd w:id="800"/>
      <w:bookmarkEnd w:id="801"/>
    </w:p>
    <w:p w:rsidR="00873392" w:rsidRPr="005B2A4C" w:rsidRDefault="00873392" w:rsidP="00871C60">
      <w:pPr>
        <w:pStyle w:val="a7"/>
        <w:spacing w:line="312" w:lineRule="auto"/>
        <w:ind w:firstLine="709"/>
        <w:rPr>
          <w:sz w:val="28"/>
          <w:szCs w:val="28"/>
        </w:rPr>
      </w:pPr>
      <w:r w:rsidRPr="005B2A4C">
        <w:rPr>
          <w:sz w:val="28"/>
          <w:szCs w:val="28"/>
        </w:rPr>
        <w:t>Перечень факторов риска возникновения ЧС биолого-социального характера:</w:t>
      </w:r>
    </w:p>
    <w:p w:rsidR="00873392" w:rsidRPr="005B2A4C" w:rsidRDefault="00873392" w:rsidP="00871C60">
      <w:pPr>
        <w:pStyle w:val="a0"/>
        <w:numPr>
          <w:ilvl w:val="0"/>
          <w:numId w:val="21"/>
        </w:numPr>
        <w:spacing w:before="0" w:after="0" w:line="312" w:lineRule="auto"/>
        <w:ind w:left="0" w:firstLine="709"/>
        <w:rPr>
          <w:rFonts w:ascii="Times New Roman" w:hAnsi="Times New Roman"/>
          <w:sz w:val="28"/>
          <w:szCs w:val="28"/>
        </w:rPr>
      </w:pPr>
      <w:r w:rsidRPr="005B2A4C">
        <w:rPr>
          <w:rFonts w:ascii="Times New Roman" w:hAnsi="Times New Roman"/>
          <w:sz w:val="28"/>
          <w:szCs w:val="28"/>
        </w:rPr>
        <w:t>инфекционные заболевания, острые респираторные заболевания, заболевания гриппом, клещевым энцефалитом (носящие очаговый характер без признаков эпидемии);</w:t>
      </w:r>
    </w:p>
    <w:p w:rsidR="00873392" w:rsidRPr="005B2A4C" w:rsidRDefault="00873392" w:rsidP="00871C60">
      <w:pPr>
        <w:pStyle w:val="a0"/>
        <w:numPr>
          <w:ilvl w:val="0"/>
          <w:numId w:val="21"/>
        </w:numPr>
        <w:spacing w:before="0" w:after="0" w:line="312" w:lineRule="auto"/>
        <w:ind w:left="0" w:firstLine="709"/>
        <w:rPr>
          <w:rFonts w:ascii="Times New Roman" w:hAnsi="Times New Roman"/>
          <w:sz w:val="28"/>
          <w:szCs w:val="28"/>
        </w:rPr>
      </w:pPr>
      <w:r w:rsidRPr="005B2A4C">
        <w:rPr>
          <w:rFonts w:ascii="Times New Roman" w:hAnsi="Times New Roman"/>
          <w:sz w:val="28"/>
          <w:szCs w:val="28"/>
        </w:rPr>
        <w:t>случаи заболевания животных бешенством (переносчиками болезни являются дикие животные);</w:t>
      </w:r>
    </w:p>
    <w:p w:rsidR="00873392" w:rsidRPr="005B2A4C" w:rsidRDefault="00873392" w:rsidP="00871C60">
      <w:pPr>
        <w:pStyle w:val="a0"/>
        <w:numPr>
          <w:ilvl w:val="0"/>
          <w:numId w:val="21"/>
        </w:numPr>
        <w:spacing w:before="0" w:after="0" w:line="312" w:lineRule="auto"/>
        <w:ind w:left="0" w:firstLine="709"/>
        <w:rPr>
          <w:rFonts w:ascii="Times New Roman" w:hAnsi="Times New Roman"/>
          <w:sz w:val="28"/>
          <w:szCs w:val="28"/>
        </w:rPr>
      </w:pPr>
      <w:r w:rsidRPr="005B2A4C">
        <w:rPr>
          <w:rFonts w:ascii="Times New Roman" w:hAnsi="Times New Roman"/>
          <w:sz w:val="28"/>
          <w:szCs w:val="28"/>
        </w:rPr>
        <w:t xml:space="preserve">случаи заболевания сельскохозяйственных животных (ящур) </w:t>
      </w:r>
      <w:r w:rsidR="00871C60">
        <w:rPr>
          <w:rFonts w:ascii="Times New Roman" w:hAnsi="Times New Roman"/>
          <w:sz w:val="28"/>
          <w:szCs w:val="28"/>
        </w:rPr>
        <w:br/>
      </w:r>
      <w:r w:rsidRPr="005B2A4C">
        <w:rPr>
          <w:rFonts w:ascii="Times New Roman" w:hAnsi="Times New Roman"/>
          <w:sz w:val="28"/>
          <w:szCs w:val="28"/>
        </w:rPr>
        <w:t>и растений.</w:t>
      </w:r>
    </w:p>
    <w:p w:rsidR="00873392" w:rsidRPr="005B2A4C" w:rsidRDefault="00873392" w:rsidP="00871C60">
      <w:pPr>
        <w:pStyle w:val="a7"/>
        <w:spacing w:line="312" w:lineRule="auto"/>
        <w:ind w:firstLine="709"/>
        <w:rPr>
          <w:sz w:val="28"/>
          <w:szCs w:val="28"/>
        </w:rPr>
      </w:pPr>
      <w:r w:rsidRPr="005B2A4C">
        <w:rPr>
          <w:sz w:val="28"/>
          <w:szCs w:val="28"/>
        </w:rPr>
        <w:t xml:space="preserve">Создание благополучной санитарно-эпидемиологической </w:t>
      </w:r>
      <w:r w:rsidR="00871C60">
        <w:rPr>
          <w:sz w:val="28"/>
          <w:szCs w:val="28"/>
        </w:rPr>
        <w:br/>
      </w:r>
      <w:r w:rsidRPr="005B2A4C">
        <w:rPr>
          <w:sz w:val="28"/>
          <w:szCs w:val="28"/>
        </w:rPr>
        <w:t>и экологической обстановки является непременным условием жизнедеятельности населения городского округа.</w:t>
      </w:r>
    </w:p>
    <w:p w:rsidR="00873392" w:rsidRPr="005B2A4C" w:rsidRDefault="00873392" w:rsidP="00871C60">
      <w:pPr>
        <w:pStyle w:val="a7"/>
        <w:spacing w:line="312" w:lineRule="auto"/>
        <w:ind w:firstLine="709"/>
        <w:rPr>
          <w:sz w:val="28"/>
          <w:szCs w:val="28"/>
        </w:rPr>
      </w:pPr>
      <w:bookmarkStart w:id="802" w:name="_Toc308099083"/>
      <w:r w:rsidRPr="005B2A4C">
        <w:rPr>
          <w:sz w:val="28"/>
          <w:szCs w:val="28"/>
        </w:rPr>
        <w:t xml:space="preserve">Территория городского округа является эндемичной по ряду инфекций: </w:t>
      </w:r>
      <w:bookmarkEnd w:id="802"/>
      <w:r w:rsidRPr="005B2A4C">
        <w:rPr>
          <w:sz w:val="28"/>
          <w:szCs w:val="28"/>
        </w:rPr>
        <w:t xml:space="preserve">геморрагическая лихорадка с почечным синдромом, весенне-летний клещевой энцефалит, клещевой </w:t>
      </w:r>
      <w:proofErr w:type="spellStart"/>
      <w:r w:rsidRPr="005B2A4C">
        <w:rPr>
          <w:sz w:val="28"/>
          <w:szCs w:val="28"/>
        </w:rPr>
        <w:t>боррелиоз</w:t>
      </w:r>
      <w:proofErr w:type="spellEnd"/>
      <w:r w:rsidRPr="005B2A4C">
        <w:rPr>
          <w:sz w:val="28"/>
          <w:szCs w:val="28"/>
        </w:rPr>
        <w:t>, псевдотуберкулез.</w:t>
      </w:r>
    </w:p>
    <w:p w:rsidR="00873392" w:rsidRPr="005B2A4C" w:rsidRDefault="00873392" w:rsidP="00871C60">
      <w:pPr>
        <w:pStyle w:val="a7"/>
        <w:spacing w:line="312" w:lineRule="auto"/>
        <w:ind w:firstLine="709"/>
        <w:rPr>
          <w:sz w:val="28"/>
          <w:szCs w:val="28"/>
        </w:rPr>
      </w:pPr>
      <w:r w:rsidRPr="005B2A4C">
        <w:rPr>
          <w:sz w:val="28"/>
          <w:szCs w:val="28"/>
        </w:rPr>
        <w:t xml:space="preserve">Особо опасная инфекция, характерная для территории городского округа Большой Камень – клещевой энцефалит. Возбудитель клещевого энцефалита – </w:t>
      </w:r>
      <w:proofErr w:type="spellStart"/>
      <w:r w:rsidRPr="005B2A4C">
        <w:rPr>
          <w:sz w:val="28"/>
          <w:szCs w:val="28"/>
        </w:rPr>
        <w:t>нейротропный</w:t>
      </w:r>
      <w:proofErr w:type="spellEnd"/>
      <w:r w:rsidRPr="005B2A4C">
        <w:rPr>
          <w:sz w:val="28"/>
          <w:szCs w:val="28"/>
        </w:rPr>
        <w:t xml:space="preserve"> вирус клещевого энцефалита.</w:t>
      </w:r>
    </w:p>
    <w:p w:rsidR="00873392" w:rsidRPr="005B2A4C" w:rsidRDefault="00873392" w:rsidP="00871C60">
      <w:pPr>
        <w:pStyle w:val="a7"/>
        <w:spacing w:line="312" w:lineRule="auto"/>
        <w:ind w:firstLine="709"/>
        <w:rPr>
          <w:sz w:val="28"/>
          <w:szCs w:val="28"/>
        </w:rPr>
      </w:pPr>
      <w:r w:rsidRPr="005B2A4C">
        <w:rPr>
          <w:sz w:val="28"/>
          <w:szCs w:val="28"/>
        </w:rPr>
        <w:t>Во избежание возникновения вспышек инфекционных заболеваний необходимо обеспечить соответствие качества водопроводной воды современным санитарным нормам. Для этого необходимо применять современные средства по обеззараживанию, а также своевременно проводить ремонт и замену аварийных участков водопровода и канализации.</w:t>
      </w:r>
    </w:p>
    <w:p w:rsidR="00873392" w:rsidRPr="005B2A4C" w:rsidRDefault="00873392" w:rsidP="00871C60">
      <w:pPr>
        <w:pStyle w:val="a7"/>
        <w:spacing w:line="312" w:lineRule="auto"/>
        <w:ind w:firstLine="709"/>
        <w:rPr>
          <w:sz w:val="28"/>
          <w:szCs w:val="28"/>
        </w:rPr>
      </w:pPr>
      <w:r w:rsidRPr="005B2A4C">
        <w:rPr>
          <w:sz w:val="28"/>
          <w:szCs w:val="28"/>
        </w:rPr>
        <w:t xml:space="preserve">Также одной из основных мер профилактики заболеваний является организация и проведение </w:t>
      </w:r>
      <w:proofErr w:type="spellStart"/>
      <w:r w:rsidRPr="005B2A4C">
        <w:rPr>
          <w:sz w:val="28"/>
          <w:szCs w:val="28"/>
        </w:rPr>
        <w:t>дератизационных</w:t>
      </w:r>
      <w:proofErr w:type="spellEnd"/>
      <w:r w:rsidRPr="005B2A4C">
        <w:rPr>
          <w:sz w:val="28"/>
          <w:szCs w:val="28"/>
        </w:rPr>
        <w:t xml:space="preserve"> мероприятий. </w:t>
      </w:r>
    </w:p>
    <w:p w:rsidR="00873392" w:rsidRPr="005B2A4C" w:rsidRDefault="00873392" w:rsidP="00871C60">
      <w:pPr>
        <w:pStyle w:val="a7"/>
        <w:spacing w:line="312" w:lineRule="auto"/>
        <w:ind w:firstLine="709"/>
        <w:rPr>
          <w:sz w:val="28"/>
          <w:szCs w:val="28"/>
        </w:rPr>
      </w:pPr>
      <w:r w:rsidRPr="005B2A4C">
        <w:rPr>
          <w:sz w:val="28"/>
          <w:szCs w:val="28"/>
        </w:rPr>
        <w:t>Предупреждение эпизоотий, эпифитотий и вспышек массового возникновения опасных болезней и вредителей сельскохозяйственных растений, и леса должно заключаться:</w:t>
      </w:r>
    </w:p>
    <w:p w:rsidR="00873392" w:rsidRPr="005B2A4C" w:rsidRDefault="00873392" w:rsidP="00871C60">
      <w:pPr>
        <w:pStyle w:val="a0"/>
        <w:numPr>
          <w:ilvl w:val="0"/>
          <w:numId w:val="21"/>
        </w:numPr>
        <w:spacing w:before="0" w:after="0" w:line="312" w:lineRule="auto"/>
        <w:ind w:left="0" w:firstLine="709"/>
        <w:rPr>
          <w:rFonts w:ascii="Times New Roman" w:hAnsi="Times New Roman"/>
          <w:sz w:val="28"/>
          <w:szCs w:val="28"/>
        </w:rPr>
      </w:pPr>
      <w:r w:rsidRPr="005B2A4C">
        <w:rPr>
          <w:rFonts w:ascii="Times New Roman" w:hAnsi="Times New Roman"/>
          <w:sz w:val="28"/>
          <w:szCs w:val="28"/>
        </w:rPr>
        <w:t xml:space="preserve">в проведении мероприятий по профилактике инфекционных заболеваний сельскохозяйственных животных и птицы (диагностические исследования крупного рогатого скота на туберкулез, бруцеллез, лейкоз </w:t>
      </w:r>
      <w:r w:rsidR="00871C60">
        <w:rPr>
          <w:rFonts w:ascii="Times New Roman" w:hAnsi="Times New Roman"/>
          <w:sz w:val="28"/>
          <w:szCs w:val="28"/>
        </w:rPr>
        <w:br/>
      </w:r>
      <w:r w:rsidRPr="005B2A4C">
        <w:rPr>
          <w:rFonts w:ascii="Times New Roman" w:hAnsi="Times New Roman"/>
          <w:sz w:val="28"/>
          <w:szCs w:val="28"/>
        </w:rPr>
        <w:t>и лептоспироз, профилактические прививки против сибирской язвы);</w:t>
      </w:r>
    </w:p>
    <w:p w:rsidR="00873392" w:rsidRPr="005B2A4C" w:rsidRDefault="00873392" w:rsidP="00871C60">
      <w:pPr>
        <w:pStyle w:val="a0"/>
        <w:numPr>
          <w:ilvl w:val="0"/>
          <w:numId w:val="21"/>
        </w:numPr>
        <w:spacing w:before="0" w:after="0" w:line="312" w:lineRule="auto"/>
        <w:ind w:left="0" w:firstLine="709"/>
        <w:rPr>
          <w:rFonts w:ascii="Times New Roman" w:hAnsi="Times New Roman"/>
          <w:sz w:val="28"/>
          <w:szCs w:val="28"/>
        </w:rPr>
      </w:pPr>
      <w:r w:rsidRPr="005B2A4C">
        <w:rPr>
          <w:rFonts w:ascii="Times New Roman" w:hAnsi="Times New Roman"/>
          <w:sz w:val="28"/>
          <w:szCs w:val="28"/>
        </w:rPr>
        <w:lastRenderedPageBreak/>
        <w:t>в улучшении ассортимента применяемых пестицидов в сторону увеличения количества наиболее эффективных и современных препаратов для обработки сельхозугодий против сорняков;</w:t>
      </w:r>
    </w:p>
    <w:p w:rsidR="00873392" w:rsidRDefault="00873392" w:rsidP="00871C60">
      <w:pPr>
        <w:pStyle w:val="a0"/>
        <w:numPr>
          <w:ilvl w:val="0"/>
          <w:numId w:val="21"/>
        </w:numPr>
        <w:spacing w:before="0" w:after="0" w:line="312" w:lineRule="auto"/>
        <w:ind w:left="0" w:firstLine="709"/>
        <w:rPr>
          <w:rFonts w:ascii="Times New Roman" w:hAnsi="Times New Roman"/>
          <w:sz w:val="28"/>
          <w:szCs w:val="28"/>
        </w:rPr>
      </w:pPr>
      <w:r w:rsidRPr="005B2A4C">
        <w:rPr>
          <w:rFonts w:ascii="Times New Roman" w:hAnsi="Times New Roman"/>
          <w:sz w:val="28"/>
          <w:szCs w:val="28"/>
        </w:rPr>
        <w:t>в выполнении работ по предупреждению болезней леса (лесопатологическое обследование, очистка леса от захламленности, санитарные рубки).</w:t>
      </w:r>
    </w:p>
    <w:p w:rsidR="00873392" w:rsidRPr="00314B35" w:rsidRDefault="00873392" w:rsidP="00CE6BBE">
      <w:pPr>
        <w:pStyle w:val="30"/>
        <w:keepLines w:val="0"/>
        <w:numPr>
          <w:ilvl w:val="2"/>
          <w:numId w:val="19"/>
        </w:numPr>
        <w:tabs>
          <w:tab w:val="left" w:pos="1134"/>
        </w:tabs>
        <w:suppressAutoHyphens/>
        <w:spacing w:before="120" w:after="120" w:line="240" w:lineRule="auto"/>
        <w:ind w:left="2127" w:hanging="1418"/>
        <w:jc w:val="both"/>
        <w:rPr>
          <w:rFonts w:ascii="Times New Roman" w:hAnsi="Times New Roman" w:cs="Times New Roman"/>
          <w:color w:val="auto"/>
          <w:sz w:val="28"/>
          <w:szCs w:val="28"/>
        </w:rPr>
      </w:pPr>
      <w:bookmarkStart w:id="803" w:name="_Toc480832175"/>
      <w:bookmarkStart w:id="804" w:name="_Toc480832874"/>
      <w:bookmarkStart w:id="805" w:name="_Toc480881971"/>
      <w:bookmarkStart w:id="806" w:name="_Toc480882130"/>
      <w:bookmarkStart w:id="807" w:name="_Toc480895095"/>
      <w:bookmarkStart w:id="808" w:name="_Toc480901952"/>
      <w:bookmarkStart w:id="809" w:name="_Toc480906352"/>
      <w:bookmarkStart w:id="810" w:name="_Toc484785479"/>
      <w:bookmarkStart w:id="811" w:name="_Toc506565610"/>
      <w:bookmarkStart w:id="812" w:name="_Toc24571062"/>
      <w:bookmarkStart w:id="813" w:name="_Toc24634607"/>
      <w:bookmarkStart w:id="814" w:name="_Toc24642203"/>
      <w:bookmarkStart w:id="815" w:name="_Toc24642361"/>
      <w:bookmarkStart w:id="816" w:name="_Toc24733238"/>
      <w:bookmarkStart w:id="817" w:name="_Toc25070199"/>
      <w:bookmarkStart w:id="818" w:name="_Toc35600166"/>
      <w:bookmarkStart w:id="819" w:name="_Toc35611083"/>
      <w:bookmarkStart w:id="820" w:name="_Toc35619563"/>
      <w:bookmarkStart w:id="821" w:name="_Toc39097280"/>
      <w:r w:rsidRPr="00314B35">
        <w:rPr>
          <w:rFonts w:ascii="Times New Roman" w:hAnsi="Times New Roman" w:cs="Times New Roman"/>
          <w:color w:val="auto"/>
          <w:sz w:val="28"/>
          <w:szCs w:val="28"/>
        </w:rPr>
        <w:t>Инженерно-технические мероприятия гражданской обороны. Мероприятия по предупреждению чрезвычайных ситуаций</w:t>
      </w:r>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p>
    <w:p w:rsidR="00873392" w:rsidRPr="005B2A4C" w:rsidRDefault="00873392" w:rsidP="00871C60">
      <w:pPr>
        <w:pStyle w:val="a7"/>
        <w:spacing w:line="312" w:lineRule="auto"/>
        <w:ind w:firstLine="709"/>
        <w:rPr>
          <w:sz w:val="28"/>
          <w:szCs w:val="28"/>
        </w:rPr>
      </w:pPr>
      <w:r w:rsidRPr="005B2A4C">
        <w:rPr>
          <w:sz w:val="28"/>
          <w:szCs w:val="28"/>
        </w:rPr>
        <w:t>Соблюдение требований по гражданской обороне, предупреждение чрезвычайных ситуаций природного и техногенного характера являются одними из основных принципов осуществления градостроительной деятельности.</w:t>
      </w:r>
    </w:p>
    <w:p w:rsidR="00873392" w:rsidRPr="005B2A4C" w:rsidRDefault="00873392" w:rsidP="00871C60">
      <w:pPr>
        <w:pStyle w:val="a7"/>
        <w:spacing w:line="312" w:lineRule="auto"/>
        <w:ind w:firstLine="709"/>
        <w:rPr>
          <w:sz w:val="28"/>
          <w:szCs w:val="28"/>
        </w:rPr>
      </w:pPr>
      <w:r w:rsidRPr="005B2A4C">
        <w:rPr>
          <w:sz w:val="28"/>
          <w:szCs w:val="28"/>
        </w:rPr>
        <w:t>Город Большой Камень отнесён ко 2 категории по гражданской обороне и попадает в зону сильных разрушений, радиационного загрязнения и светомаскировки.</w:t>
      </w:r>
    </w:p>
    <w:p w:rsidR="00873392" w:rsidRPr="005B2A4C" w:rsidRDefault="00873392" w:rsidP="00871C60">
      <w:pPr>
        <w:pStyle w:val="a7"/>
        <w:spacing w:line="312" w:lineRule="auto"/>
        <w:ind w:firstLine="709"/>
        <w:rPr>
          <w:sz w:val="28"/>
          <w:szCs w:val="28"/>
        </w:rPr>
      </w:pPr>
      <w:r w:rsidRPr="005B2A4C">
        <w:rPr>
          <w:sz w:val="28"/>
          <w:szCs w:val="28"/>
        </w:rPr>
        <w:t>Территория, отнесенная к группе по гражданской обороне – территория, на которой расположен городской округ, имеющий важное оборонное и экономическое значение, с находящимися в нем объектами, представляющими высокую степень опасности возникновения чрезвычайных ситуаций в военное и мирное время.</w:t>
      </w:r>
    </w:p>
    <w:p w:rsidR="00873392" w:rsidRPr="005B2A4C" w:rsidRDefault="00873392" w:rsidP="00871C60">
      <w:pPr>
        <w:pStyle w:val="a7"/>
        <w:spacing w:line="312" w:lineRule="auto"/>
        <w:ind w:firstLine="709"/>
        <w:rPr>
          <w:sz w:val="28"/>
          <w:szCs w:val="28"/>
        </w:rPr>
      </w:pPr>
      <w:r w:rsidRPr="005B2A4C">
        <w:rPr>
          <w:sz w:val="28"/>
          <w:szCs w:val="28"/>
        </w:rPr>
        <w:t>Зона возможных разрушений – селитебная и производственная территории городского округа, в пределах которых, в результате воздействия обычных средств поражения, здания и сооружения могут получить разрушения.</w:t>
      </w:r>
    </w:p>
    <w:p w:rsidR="00873392" w:rsidRPr="005B2A4C" w:rsidRDefault="00873392" w:rsidP="00871C60">
      <w:pPr>
        <w:pStyle w:val="a7"/>
        <w:spacing w:line="312" w:lineRule="auto"/>
        <w:ind w:firstLine="709"/>
        <w:rPr>
          <w:sz w:val="28"/>
          <w:szCs w:val="28"/>
        </w:rPr>
      </w:pPr>
      <w:r w:rsidRPr="005B2A4C">
        <w:rPr>
          <w:sz w:val="28"/>
          <w:szCs w:val="28"/>
        </w:rPr>
        <w:t xml:space="preserve">Объекты использования атомной энергии, опасные производственные объекты, особо опасные, технически сложные и уникальные объекты </w:t>
      </w:r>
      <w:r w:rsidR="00871C60">
        <w:rPr>
          <w:sz w:val="28"/>
          <w:szCs w:val="28"/>
        </w:rPr>
        <w:br/>
      </w:r>
      <w:r w:rsidRPr="005B2A4C">
        <w:rPr>
          <w:sz w:val="28"/>
          <w:szCs w:val="28"/>
        </w:rPr>
        <w:t xml:space="preserve">на территории городского округа Большой Камень к размещению </w:t>
      </w:r>
      <w:r w:rsidR="00871C60">
        <w:rPr>
          <w:sz w:val="28"/>
          <w:szCs w:val="28"/>
        </w:rPr>
        <w:br/>
      </w:r>
      <w:r w:rsidRPr="005B2A4C">
        <w:rPr>
          <w:sz w:val="28"/>
          <w:szCs w:val="28"/>
        </w:rPr>
        <w:t>не планируются.</w:t>
      </w:r>
    </w:p>
    <w:p w:rsidR="00873392" w:rsidRPr="005B2A4C" w:rsidRDefault="00873392" w:rsidP="00871C60">
      <w:pPr>
        <w:pStyle w:val="a7"/>
        <w:spacing w:line="312" w:lineRule="auto"/>
        <w:ind w:firstLine="709"/>
        <w:rPr>
          <w:sz w:val="28"/>
          <w:szCs w:val="28"/>
        </w:rPr>
      </w:pPr>
      <w:r w:rsidRPr="005B2A4C">
        <w:rPr>
          <w:sz w:val="28"/>
          <w:szCs w:val="28"/>
        </w:rPr>
        <w:t xml:space="preserve">Для объектов, не отнесенных к категориям по гражданской обороне, </w:t>
      </w:r>
      <w:r w:rsidR="00871C60">
        <w:rPr>
          <w:sz w:val="28"/>
          <w:szCs w:val="28"/>
        </w:rPr>
        <w:br/>
      </w:r>
      <w:r w:rsidRPr="005B2A4C">
        <w:rPr>
          <w:sz w:val="28"/>
          <w:szCs w:val="28"/>
        </w:rPr>
        <w:t>но являющихся взрывоопасными, границы зон возможных сильных разрушений от взрывов, происходящих в мирное время в результате аварий определяют с применением расчетных методов.</w:t>
      </w:r>
    </w:p>
    <w:p w:rsidR="00873392" w:rsidRPr="005B2A4C" w:rsidRDefault="00873392" w:rsidP="00871C60">
      <w:pPr>
        <w:pStyle w:val="a7"/>
        <w:spacing w:line="312" w:lineRule="auto"/>
        <w:ind w:firstLine="709"/>
        <w:rPr>
          <w:sz w:val="28"/>
          <w:szCs w:val="28"/>
        </w:rPr>
      </w:pPr>
      <w:r w:rsidRPr="005B2A4C">
        <w:rPr>
          <w:sz w:val="28"/>
          <w:szCs w:val="28"/>
        </w:rPr>
        <w:lastRenderedPageBreak/>
        <w:t xml:space="preserve">Зона возможных сильных разрушений – территория, в пределах которой в результате воздействия обычных средств поражения здания </w:t>
      </w:r>
      <w:r w:rsidR="00871C60">
        <w:rPr>
          <w:sz w:val="28"/>
          <w:szCs w:val="28"/>
        </w:rPr>
        <w:br/>
      </w:r>
      <w:r w:rsidRPr="005B2A4C">
        <w:rPr>
          <w:sz w:val="28"/>
          <w:szCs w:val="28"/>
        </w:rPr>
        <w:t>и сооружения могут получить полные и сильные разрушения.</w:t>
      </w:r>
    </w:p>
    <w:p w:rsidR="00873392" w:rsidRPr="005B2A4C" w:rsidRDefault="00873392" w:rsidP="00871C60">
      <w:pPr>
        <w:pStyle w:val="a7"/>
        <w:spacing w:line="312" w:lineRule="auto"/>
        <w:ind w:firstLine="709"/>
        <w:rPr>
          <w:sz w:val="28"/>
          <w:szCs w:val="28"/>
        </w:rPr>
      </w:pPr>
      <w:r w:rsidRPr="005B2A4C">
        <w:rPr>
          <w:sz w:val="28"/>
          <w:szCs w:val="28"/>
        </w:rPr>
        <w:t>Жилая застройка, объекты социального и культурно-бытового назначения в зоне возможных сильных разрушений, зоне возможного катастрофического затопления к размещению не планируются.</w:t>
      </w:r>
    </w:p>
    <w:p w:rsidR="00873392" w:rsidRPr="005B2A4C" w:rsidRDefault="00873392" w:rsidP="00871C60">
      <w:pPr>
        <w:pStyle w:val="a7"/>
        <w:spacing w:line="312" w:lineRule="auto"/>
        <w:ind w:firstLine="709"/>
        <w:rPr>
          <w:sz w:val="28"/>
          <w:szCs w:val="28"/>
        </w:rPr>
      </w:pPr>
      <w:r w:rsidRPr="005B2A4C">
        <w:rPr>
          <w:sz w:val="28"/>
          <w:szCs w:val="28"/>
        </w:rPr>
        <w:t xml:space="preserve">На территории городского округа расположена войсковая часть </w:t>
      </w:r>
      <w:r w:rsidR="00871C60">
        <w:rPr>
          <w:sz w:val="28"/>
          <w:szCs w:val="28"/>
        </w:rPr>
        <w:br/>
      </w:r>
      <w:r w:rsidRPr="005B2A4C">
        <w:rPr>
          <w:sz w:val="28"/>
          <w:szCs w:val="28"/>
        </w:rPr>
        <w:t xml:space="preserve">№ 39026 (ТС ТОФ) в районе с. Петровка, которая включена в перечень объектов войсковых частей Министерства обороны Российской Федерации </w:t>
      </w:r>
      <w:r w:rsidR="00871C60">
        <w:rPr>
          <w:sz w:val="28"/>
          <w:szCs w:val="28"/>
        </w:rPr>
        <w:br/>
      </w:r>
      <w:r w:rsidRPr="005B2A4C">
        <w:rPr>
          <w:sz w:val="28"/>
          <w:szCs w:val="28"/>
        </w:rPr>
        <w:t xml:space="preserve">и Пограничного управления Федеральной службы безопасности </w:t>
      </w:r>
      <w:r w:rsidR="00871C60">
        <w:rPr>
          <w:sz w:val="28"/>
          <w:szCs w:val="28"/>
        </w:rPr>
        <w:br/>
      </w:r>
      <w:r w:rsidRPr="005B2A4C">
        <w:rPr>
          <w:sz w:val="28"/>
          <w:szCs w:val="28"/>
        </w:rPr>
        <w:t xml:space="preserve">Российской Федерации по Приморскому краю, дислоцирующихся </w:t>
      </w:r>
      <w:r w:rsidR="00871C60">
        <w:rPr>
          <w:sz w:val="28"/>
          <w:szCs w:val="28"/>
        </w:rPr>
        <w:br/>
      </w:r>
      <w:r w:rsidRPr="005B2A4C">
        <w:rPr>
          <w:sz w:val="28"/>
          <w:szCs w:val="28"/>
        </w:rPr>
        <w:t xml:space="preserve">на территории Приморского края, которым установлены границы запретных зон и запретных районов. </w:t>
      </w:r>
    </w:p>
    <w:p w:rsidR="00873392" w:rsidRPr="005B2A4C" w:rsidRDefault="00873392" w:rsidP="00871C60">
      <w:pPr>
        <w:pStyle w:val="a7"/>
        <w:spacing w:line="312" w:lineRule="auto"/>
        <w:ind w:firstLine="709"/>
        <w:rPr>
          <w:sz w:val="28"/>
          <w:szCs w:val="28"/>
        </w:rPr>
      </w:pPr>
      <w:r w:rsidRPr="005B2A4C">
        <w:rPr>
          <w:sz w:val="28"/>
          <w:szCs w:val="28"/>
        </w:rPr>
        <w:t>Согласно постановлению Губернатора Приморского края от 07</w:t>
      </w:r>
      <w:r w:rsidR="00871C60">
        <w:rPr>
          <w:sz w:val="28"/>
          <w:szCs w:val="28"/>
        </w:rPr>
        <w:t xml:space="preserve"> декабря </w:t>
      </w:r>
      <w:r w:rsidRPr="005B2A4C">
        <w:rPr>
          <w:sz w:val="28"/>
          <w:szCs w:val="28"/>
        </w:rPr>
        <w:t xml:space="preserve">2005 </w:t>
      </w:r>
      <w:r w:rsidR="004E5E0C">
        <w:rPr>
          <w:sz w:val="28"/>
          <w:szCs w:val="28"/>
        </w:rPr>
        <w:t>г.</w:t>
      </w:r>
      <w:r w:rsidR="00871C60">
        <w:rPr>
          <w:sz w:val="28"/>
          <w:szCs w:val="28"/>
        </w:rPr>
        <w:t xml:space="preserve"> </w:t>
      </w:r>
      <w:r w:rsidRPr="005B2A4C">
        <w:rPr>
          <w:sz w:val="28"/>
          <w:szCs w:val="28"/>
        </w:rPr>
        <w:t xml:space="preserve">№ 217-пг «Об установлении границ запретных зон и запретных районов для войсковых частей Министерства обороны </w:t>
      </w:r>
      <w:r w:rsidR="00CE6BBE">
        <w:rPr>
          <w:sz w:val="28"/>
          <w:szCs w:val="28"/>
        </w:rPr>
        <w:br/>
      </w:r>
      <w:r w:rsidRPr="005B2A4C">
        <w:rPr>
          <w:sz w:val="28"/>
          <w:szCs w:val="28"/>
        </w:rPr>
        <w:t xml:space="preserve">Российской Федерации и Пограничного управления Федеральной службы безопасности Российской Федерации по Приморскому краю», от войсковой части № 39026 (ТС ТОФ) в районе с. Петровка установлена запретная зона </w:t>
      </w:r>
      <w:r w:rsidR="00871C60">
        <w:rPr>
          <w:sz w:val="28"/>
          <w:szCs w:val="28"/>
        </w:rPr>
        <w:br/>
      </w:r>
      <w:r w:rsidRPr="005B2A4C">
        <w:rPr>
          <w:sz w:val="28"/>
          <w:szCs w:val="28"/>
        </w:rPr>
        <w:t xml:space="preserve">в размере 400 м, запретный район в размере 3 км, противопожарная полоса </w:t>
      </w:r>
      <w:r w:rsidR="00871C60">
        <w:rPr>
          <w:sz w:val="28"/>
          <w:szCs w:val="28"/>
        </w:rPr>
        <w:br/>
      </w:r>
      <w:r w:rsidRPr="005B2A4C">
        <w:rPr>
          <w:sz w:val="28"/>
          <w:szCs w:val="28"/>
        </w:rPr>
        <w:t>в размере 50 м.</w:t>
      </w:r>
    </w:p>
    <w:p w:rsidR="00873392" w:rsidRPr="005B2A4C" w:rsidRDefault="00873392" w:rsidP="00871C60">
      <w:pPr>
        <w:pStyle w:val="a7"/>
        <w:spacing w:line="312" w:lineRule="auto"/>
        <w:ind w:firstLine="709"/>
        <w:rPr>
          <w:sz w:val="28"/>
          <w:szCs w:val="28"/>
        </w:rPr>
      </w:pPr>
      <w:r w:rsidRPr="005B2A4C">
        <w:rPr>
          <w:sz w:val="28"/>
          <w:szCs w:val="28"/>
        </w:rPr>
        <w:t>На основании Федерального закона от 12</w:t>
      </w:r>
      <w:r w:rsidR="00871C60">
        <w:rPr>
          <w:sz w:val="28"/>
          <w:szCs w:val="28"/>
        </w:rPr>
        <w:t xml:space="preserve"> февраля </w:t>
      </w:r>
      <w:r w:rsidRPr="005B2A4C">
        <w:rPr>
          <w:sz w:val="28"/>
          <w:szCs w:val="28"/>
        </w:rPr>
        <w:t>1998</w:t>
      </w:r>
      <w:r w:rsidR="00871C60">
        <w:rPr>
          <w:sz w:val="28"/>
          <w:szCs w:val="28"/>
        </w:rPr>
        <w:t xml:space="preserve"> </w:t>
      </w:r>
      <w:r w:rsidR="004E5E0C">
        <w:rPr>
          <w:sz w:val="28"/>
          <w:szCs w:val="28"/>
        </w:rPr>
        <w:t>г.</w:t>
      </w:r>
      <w:r w:rsidRPr="005B2A4C">
        <w:rPr>
          <w:sz w:val="28"/>
          <w:szCs w:val="28"/>
        </w:rPr>
        <w:t xml:space="preserve"> № 28-ФЗ </w:t>
      </w:r>
      <w:r w:rsidR="00CE6BBE">
        <w:rPr>
          <w:sz w:val="28"/>
          <w:szCs w:val="28"/>
        </w:rPr>
        <w:br/>
      </w:r>
      <w:r w:rsidRPr="005B2A4C">
        <w:rPr>
          <w:sz w:val="28"/>
          <w:szCs w:val="28"/>
        </w:rPr>
        <w:t xml:space="preserve">«О гражданской обороне», разработано Положение об организации </w:t>
      </w:r>
      <w:r w:rsidR="00871C60">
        <w:rPr>
          <w:sz w:val="28"/>
          <w:szCs w:val="28"/>
        </w:rPr>
        <w:br/>
      </w:r>
      <w:r w:rsidRPr="005B2A4C">
        <w:rPr>
          <w:sz w:val="28"/>
          <w:szCs w:val="28"/>
        </w:rPr>
        <w:t xml:space="preserve">и ведении гражданской обороны в муниципальных образованиях </w:t>
      </w:r>
      <w:r w:rsidR="00871C60">
        <w:rPr>
          <w:sz w:val="28"/>
          <w:szCs w:val="28"/>
        </w:rPr>
        <w:br/>
      </w:r>
      <w:r w:rsidRPr="005B2A4C">
        <w:rPr>
          <w:sz w:val="28"/>
          <w:szCs w:val="28"/>
        </w:rPr>
        <w:t xml:space="preserve">и организациях, утвержденное приказом Министерства </w:t>
      </w:r>
      <w:r w:rsidR="00CE6BBE">
        <w:rPr>
          <w:sz w:val="28"/>
          <w:szCs w:val="28"/>
        </w:rPr>
        <w:br/>
      </w:r>
      <w:r w:rsidRPr="005B2A4C">
        <w:rPr>
          <w:sz w:val="28"/>
          <w:szCs w:val="28"/>
        </w:rPr>
        <w:t xml:space="preserve">Российской Федерации по делам гражданской обороны, чрезвычайным ситуациям и ликвидации последствий стихийных бедствий России </w:t>
      </w:r>
      <w:r w:rsidR="00871C60">
        <w:rPr>
          <w:sz w:val="28"/>
          <w:szCs w:val="28"/>
        </w:rPr>
        <w:br/>
      </w:r>
      <w:r w:rsidRPr="005B2A4C">
        <w:rPr>
          <w:sz w:val="28"/>
          <w:szCs w:val="28"/>
        </w:rPr>
        <w:t>от 14</w:t>
      </w:r>
      <w:r w:rsidR="00871C60">
        <w:rPr>
          <w:sz w:val="28"/>
          <w:szCs w:val="28"/>
        </w:rPr>
        <w:t xml:space="preserve"> ноября </w:t>
      </w:r>
      <w:r w:rsidRPr="005B2A4C">
        <w:rPr>
          <w:sz w:val="28"/>
          <w:szCs w:val="28"/>
        </w:rPr>
        <w:t>2008</w:t>
      </w:r>
      <w:r w:rsidR="00871C60">
        <w:rPr>
          <w:sz w:val="28"/>
          <w:szCs w:val="28"/>
        </w:rPr>
        <w:t xml:space="preserve"> </w:t>
      </w:r>
      <w:r w:rsidR="004E5E0C">
        <w:rPr>
          <w:sz w:val="28"/>
          <w:szCs w:val="28"/>
        </w:rPr>
        <w:t>г.</w:t>
      </w:r>
      <w:r w:rsidRPr="005B2A4C">
        <w:rPr>
          <w:sz w:val="28"/>
          <w:szCs w:val="28"/>
        </w:rPr>
        <w:t xml:space="preserve"> № 687, которое определяет организацию и основные направления подготовки к ведению и ведения гражданской обороны, </w:t>
      </w:r>
      <w:r w:rsidR="00871C60">
        <w:rPr>
          <w:sz w:val="28"/>
          <w:szCs w:val="28"/>
        </w:rPr>
        <w:br/>
      </w:r>
      <w:r w:rsidRPr="005B2A4C">
        <w:rPr>
          <w:sz w:val="28"/>
          <w:szCs w:val="28"/>
        </w:rPr>
        <w:t>а также основные мероприятия по гражданской обороне в муниципальных образованиях и организациях.</w:t>
      </w:r>
    </w:p>
    <w:p w:rsidR="00873392" w:rsidRPr="005B2A4C" w:rsidRDefault="00873392" w:rsidP="00871C60">
      <w:pPr>
        <w:pStyle w:val="a7"/>
        <w:spacing w:line="312" w:lineRule="auto"/>
        <w:ind w:firstLine="709"/>
        <w:rPr>
          <w:sz w:val="28"/>
          <w:szCs w:val="28"/>
        </w:rPr>
      </w:pPr>
      <w:r w:rsidRPr="005B2A4C">
        <w:rPr>
          <w:sz w:val="28"/>
          <w:szCs w:val="28"/>
        </w:rPr>
        <w:t xml:space="preserve">Одной из основных задач в области гражданской обороны является оповещение населения об опасностях, возникающих при ведении военных </w:t>
      </w:r>
      <w:r w:rsidRPr="005B2A4C">
        <w:rPr>
          <w:sz w:val="28"/>
          <w:szCs w:val="28"/>
        </w:rPr>
        <w:lastRenderedPageBreak/>
        <w:t>действий или вследствие этих действий, а также при возникновении чрезвычайных ситуаций природного и техногенного характера.</w:t>
      </w:r>
    </w:p>
    <w:p w:rsidR="00873392" w:rsidRPr="005B2A4C" w:rsidRDefault="00873392" w:rsidP="00871C60">
      <w:pPr>
        <w:pStyle w:val="a7"/>
        <w:spacing w:line="312" w:lineRule="auto"/>
        <w:ind w:firstLine="709"/>
        <w:rPr>
          <w:sz w:val="28"/>
          <w:szCs w:val="28"/>
        </w:rPr>
      </w:pPr>
      <w:r w:rsidRPr="005B2A4C">
        <w:rPr>
          <w:sz w:val="28"/>
          <w:szCs w:val="28"/>
        </w:rPr>
        <w:t xml:space="preserve">Оповещение населения об опасностях, связанных с возникновением ЧС осуществляется в соответствии с приказом Министерства по чрезвычайным ситуациям Российской Федерации, Министерства информационных технологий и связи Российской Федерации и Министерства культуры </w:t>
      </w:r>
      <w:r w:rsidR="00871C60">
        <w:rPr>
          <w:sz w:val="28"/>
          <w:szCs w:val="28"/>
        </w:rPr>
        <w:br/>
      </w:r>
      <w:r w:rsidRPr="005B2A4C">
        <w:rPr>
          <w:sz w:val="28"/>
          <w:szCs w:val="28"/>
        </w:rPr>
        <w:t>и массовых коммуникаций Российской Федерации от 25</w:t>
      </w:r>
      <w:r w:rsidR="00871C60">
        <w:rPr>
          <w:sz w:val="28"/>
          <w:szCs w:val="28"/>
        </w:rPr>
        <w:t xml:space="preserve"> июля </w:t>
      </w:r>
      <w:r w:rsidRPr="005B2A4C">
        <w:rPr>
          <w:sz w:val="28"/>
          <w:szCs w:val="28"/>
        </w:rPr>
        <w:t>2006</w:t>
      </w:r>
      <w:r w:rsidR="00871C60">
        <w:rPr>
          <w:sz w:val="28"/>
          <w:szCs w:val="28"/>
        </w:rPr>
        <w:t xml:space="preserve"> </w:t>
      </w:r>
      <w:r w:rsidR="004E5E0C">
        <w:rPr>
          <w:sz w:val="28"/>
          <w:szCs w:val="28"/>
        </w:rPr>
        <w:t>г.</w:t>
      </w:r>
      <w:r w:rsidR="00871C60">
        <w:rPr>
          <w:sz w:val="28"/>
          <w:szCs w:val="28"/>
        </w:rPr>
        <w:t xml:space="preserve"> </w:t>
      </w:r>
      <w:r w:rsidR="00871C60">
        <w:rPr>
          <w:sz w:val="28"/>
          <w:szCs w:val="28"/>
        </w:rPr>
        <w:br/>
      </w:r>
      <w:r w:rsidRPr="005B2A4C">
        <w:rPr>
          <w:sz w:val="28"/>
          <w:szCs w:val="28"/>
        </w:rPr>
        <w:t xml:space="preserve">№ 422/90/376 «Об утверждении Положения о системах оповещения населения», постановлением главы администрации городского округа </w:t>
      </w:r>
      <w:r w:rsidR="00871C60">
        <w:rPr>
          <w:sz w:val="28"/>
          <w:szCs w:val="28"/>
        </w:rPr>
        <w:br/>
      </w:r>
      <w:r w:rsidRPr="005B2A4C">
        <w:rPr>
          <w:sz w:val="28"/>
          <w:szCs w:val="28"/>
        </w:rPr>
        <w:t>ЗАТО Большой Камень от 17</w:t>
      </w:r>
      <w:r w:rsidR="00871C60">
        <w:rPr>
          <w:sz w:val="28"/>
          <w:szCs w:val="28"/>
        </w:rPr>
        <w:t xml:space="preserve"> апреля </w:t>
      </w:r>
      <w:r w:rsidRPr="005B2A4C">
        <w:rPr>
          <w:sz w:val="28"/>
          <w:szCs w:val="28"/>
        </w:rPr>
        <w:t xml:space="preserve">2006 </w:t>
      </w:r>
      <w:r w:rsidR="004E5E0C">
        <w:rPr>
          <w:sz w:val="28"/>
          <w:szCs w:val="28"/>
        </w:rPr>
        <w:t>г.</w:t>
      </w:r>
      <w:r w:rsidR="00871C60">
        <w:rPr>
          <w:sz w:val="28"/>
          <w:szCs w:val="28"/>
        </w:rPr>
        <w:t xml:space="preserve"> </w:t>
      </w:r>
      <w:r w:rsidRPr="005B2A4C">
        <w:rPr>
          <w:sz w:val="28"/>
          <w:szCs w:val="28"/>
        </w:rPr>
        <w:t xml:space="preserve">№ 276 «О своевременном оповещении и информировании населения об угрозе или о возникновении чрезвычайной ситуации на территории городского округа </w:t>
      </w:r>
      <w:r w:rsidR="00871C60">
        <w:rPr>
          <w:sz w:val="28"/>
          <w:szCs w:val="28"/>
        </w:rPr>
        <w:br/>
      </w:r>
      <w:r w:rsidRPr="005B2A4C">
        <w:rPr>
          <w:sz w:val="28"/>
          <w:szCs w:val="28"/>
        </w:rPr>
        <w:t>ЗАТО Большой Камень».</w:t>
      </w:r>
    </w:p>
    <w:p w:rsidR="00F423AC" w:rsidRPr="00871C60" w:rsidRDefault="00873392" w:rsidP="00871C60">
      <w:pPr>
        <w:pStyle w:val="a7"/>
        <w:spacing w:line="312" w:lineRule="auto"/>
        <w:ind w:firstLine="709"/>
        <w:rPr>
          <w:sz w:val="28"/>
          <w:szCs w:val="28"/>
        </w:rPr>
      </w:pPr>
      <w:r w:rsidRPr="005B2A4C">
        <w:rPr>
          <w:sz w:val="28"/>
          <w:szCs w:val="28"/>
        </w:rPr>
        <w:t xml:space="preserve">В городском округе Большой Камень определены </w:t>
      </w:r>
      <w:hyperlink r:id="rId26" w:history="1">
        <w:r w:rsidRPr="005B2A4C">
          <w:rPr>
            <w:sz w:val="28"/>
            <w:szCs w:val="28"/>
          </w:rPr>
          <w:t>границы</w:t>
        </w:r>
      </w:hyperlink>
      <w:r w:rsidRPr="005B2A4C">
        <w:rPr>
          <w:sz w:val="28"/>
          <w:szCs w:val="28"/>
        </w:rPr>
        <w:t xml:space="preserve"> зон экстренного оповещения населения, подверженных риску возникновения быстроразвивающихся опасных природных явлений и техногенных процессов, представляющих непосредственную угрозу жизни и здоровью находящихся на них людей. </w:t>
      </w:r>
      <w:proofErr w:type="gramStart"/>
      <w:r w:rsidRPr="005B2A4C">
        <w:rPr>
          <w:sz w:val="28"/>
          <w:szCs w:val="28"/>
        </w:rPr>
        <w:t>Перечень границ зон экстренного оповещения населения городского округа в соответствии постановлением Админ</w:t>
      </w:r>
      <w:r w:rsidR="00427D07">
        <w:rPr>
          <w:sz w:val="28"/>
          <w:szCs w:val="28"/>
        </w:rPr>
        <w:t>истрации Приморского края от 03 декабря</w:t>
      </w:r>
      <w:r w:rsidR="00427D07" w:rsidRPr="005B2A4C">
        <w:rPr>
          <w:sz w:val="28"/>
          <w:szCs w:val="28"/>
        </w:rPr>
        <w:t xml:space="preserve"> </w:t>
      </w:r>
      <w:r w:rsidRPr="005B2A4C">
        <w:rPr>
          <w:sz w:val="28"/>
          <w:szCs w:val="28"/>
        </w:rPr>
        <w:t xml:space="preserve">2013 </w:t>
      </w:r>
      <w:r w:rsidR="00427D07">
        <w:rPr>
          <w:sz w:val="28"/>
          <w:szCs w:val="28"/>
        </w:rPr>
        <w:t xml:space="preserve">г. </w:t>
      </w:r>
      <w:r w:rsidRPr="005B2A4C">
        <w:rPr>
          <w:sz w:val="28"/>
          <w:szCs w:val="28"/>
        </w:rPr>
        <w:t>№ 439-па «О границах зон экстренного оповещения населения на территориях муниципальных образований Приморского края, подверженных риску возникновения быстроразвивающихся опасных природных явлений и техногенных процессов, представляющих непосредственную угрозу жизни и здоровью находящихся на них людей» представлен ниже (</w:t>
      </w:r>
      <w:r w:rsidR="005E0DA8">
        <w:fldChar w:fldCharType="begin"/>
      </w:r>
      <w:r w:rsidR="005E0DA8">
        <w:instrText xml:space="preserve"> REF _Ref24974483 \h  \* MERGEFORMAT </w:instrText>
      </w:r>
      <w:r w:rsidR="005E0DA8">
        <w:fldChar w:fldCharType="separate"/>
      </w:r>
      <w:r w:rsidR="005E0DA8" w:rsidRPr="005E0DA8">
        <w:rPr>
          <w:sz w:val="28"/>
          <w:szCs w:val="28"/>
        </w:rPr>
        <w:t xml:space="preserve">Таблица </w:t>
      </w:r>
      <w:r w:rsidR="005E0DA8" w:rsidRPr="005E0DA8">
        <w:rPr>
          <w:noProof/>
          <w:sz w:val="28"/>
          <w:szCs w:val="28"/>
        </w:rPr>
        <w:t>38</w:t>
      </w:r>
      <w:r w:rsidR="005E0DA8">
        <w:fldChar w:fldCharType="end"/>
      </w:r>
      <w:r w:rsidRPr="00314B35">
        <w:rPr>
          <w:sz w:val="28"/>
          <w:szCs w:val="28"/>
        </w:rPr>
        <w:t>).</w:t>
      </w:r>
      <w:proofErr w:type="gramEnd"/>
    </w:p>
    <w:p w:rsidR="00871C60" w:rsidRPr="00871C60" w:rsidRDefault="00871C60" w:rsidP="00E623DB">
      <w:pPr>
        <w:pStyle w:val="ae"/>
        <w:spacing w:after="120"/>
        <w:ind w:left="1559" w:hanging="1559"/>
        <w:rPr>
          <w:rFonts w:ascii="Times New Roman" w:hAnsi="Times New Roman" w:cs="Times New Roman"/>
          <w:sz w:val="24"/>
          <w:szCs w:val="24"/>
        </w:rPr>
      </w:pPr>
      <w:bookmarkStart w:id="822" w:name="_Ref24974483"/>
      <w:r w:rsidRPr="00871C60">
        <w:rPr>
          <w:rFonts w:ascii="Times New Roman" w:hAnsi="Times New Roman" w:cs="Times New Roman"/>
          <w:sz w:val="24"/>
          <w:szCs w:val="24"/>
        </w:rPr>
        <w:t xml:space="preserve">Таблица </w:t>
      </w:r>
      <w:r w:rsidR="00307478" w:rsidRPr="00871C60">
        <w:rPr>
          <w:rFonts w:ascii="Times New Roman" w:hAnsi="Times New Roman" w:cs="Times New Roman"/>
          <w:noProof/>
          <w:sz w:val="24"/>
          <w:szCs w:val="24"/>
        </w:rPr>
        <w:fldChar w:fldCharType="begin"/>
      </w:r>
      <w:r w:rsidRPr="00871C60">
        <w:rPr>
          <w:rFonts w:ascii="Times New Roman" w:hAnsi="Times New Roman" w:cs="Times New Roman"/>
          <w:noProof/>
          <w:sz w:val="24"/>
          <w:szCs w:val="24"/>
        </w:rPr>
        <w:instrText xml:space="preserve"> SEQ Таблица \* ARABIC </w:instrText>
      </w:r>
      <w:r w:rsidR="00307478" w:rsidRPr="00871C60">
        <w:rPr>
          <w:rFonts w:ascii="Times New Roman" w:hAnsi="Times New Roman" w:cs="Times New Roman"/>
          <w:noProof/>
          <w:sz w:val="24"/>
          <w:szCs w:val="24"/>
        </w:rPr>
        <w:fldChar w:fldCharType="separate"/>
      </w:r>
      <w:r w:rsidR="005E0DA8">
        <w:rPr>
          <w:rFonts w:ascii="Times New Roman" w:hAnsi="Times New Roman" w:cs="Times New Roman"/>
          <w:noProof/>
          <w:sz w:val="24"/>
          <w:szCs w:val="24"/>
        </w:rPr>
        <w:t>38</w:t>
      </w:r>
      <w:r w:rsidR="00307478" w:rsidRPr="00871C60">
        <w:rPr>
          <w:rFonts w:ascii="Times New Roman" w:hAnsi="Times New Roman" w:cs="Times New Roman"/>
          <w:noProof/>
          <w:sz w:val="24"/>
          <w:szCs w:val="24"/>
        </w:rPr>
        <w:fldChar w:fldCharType="end"/>
      </w:r>
      <w:bookmarkEnd w:id="822"/>
      <w:r w:rsidRPr="00871C60">
        <w:rPr>
          <w:rFonts w:ascii="Times New Roman" w:hAnsi="Times New Roman" w:cs="Times New Roman"/>
          <w:sz w:val="24"/>
          <w:szCs w:val="24"/>
        </w:rPr>
        <w:t xml:space="preserve"> – Перечень границ зон экстренного оповещения населения на территории городского округа Большой Камень, подверженных риску возникновения быстроразвивающихся опасных природных явлений и техногенных процессов, представляющих непосредственную угрозу жизни и здоровью находящихся на них людей</w:t>
      </w:r>
    </w:p>
    <w:tbl>
      <w:tblPr>
        <w:tblW w:w="9440" w:type="dxa"/>
        <w:jc w:val="center"/>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567"/>
        <w:gridCol w:w="5387"/>
        <w:gridCol w:w="3486"/>
      </w:tblGrid>
      <w:tr w:rsidR="00871C60" w:rsidRPr="00314B35" w:rsidTr="00CE6BBE">
        <w:trPr>
          <w:jc w:val="center"/>
        </w:trPr>
        <w:tc>
          <w:tcPr>
            <w:tcW w:w="567" w:type="dxa"/>
          </w:tcPr>
          <w:p w:rsidR="00871C60" w:rsidRPr="00E623DB" w:rsidRDefault="00871C60" w:rsidP="00871C60">
            <w:pPr>
              <w:pStyle w:val="af7"/>
              <w:rPr>
                <w:b/>
                <w:szCs w:val="20"/>
              </w:rPr>
            </w:pPr>
            <w:r w:rsidRPr="00E623DB">
              <w:rPr>
                <w:b/>
                <w:szCs w:val="20"/>
              </w:rPr>
              <w:t xml:space="preserve">№ </w:t>
            </w:r>
            <w:r w:rsidR="00314B35" w:rsidRPr="00E623DB">
              <w:rPr>
                <w:b/>
                <w:szCs w:val="20"/>
              </w:rPr>
              <w:br/>
            </w:r>
            <w:r w:rsidRPr="00E623DB">
              <w:rPr>
                <w:b/>
                <w:szCs w:val="20"/>
              </w:rPr>
              <w:t>п/п</w:t>
            </w:r>
          </w:p>
        </w:tc>
        <w:tc>
          <w:tcPr>
            <w:tcW w:w="8873" w:type="dxa"/>
            <w:gridSpan w:val="2"/>
          </w:tcPr>
          <w:p w:rsidR="00871C60" w:rsidRPr="00E623DB" w:rsidRDefault="00871C60" w:rsidP="00871C60">
            <w:pPr>
              <w:pStyle w:val="af7"/>
              <w:rPr>
                <w:b/>
                <w:szCs w:val="20"/>
              </w:rPr>
            </w:pPr>
            <w:r w:rsidRPr="00E623DB">
              <w:rPr>
                <w:b/>
                <w:szCs w:val="20"/>
              </w:rPr>
              <w:t xml:space="preserve">Наименование зон экстренного оповещения и населенных пунктов, входящих </w:t>
            </w:r>
            <w:r w:rsidR="00E623DB">
              <w:rPr>
                <w:b/>
                <w:szCs w:val="20"/>
              </w:rPr>
              <w:br/>
            </w:r>
            <w:r w:rsidRPr="00E623DB">
              <w:rPr>
                <w:b/>
                <w:szCs w:val="20"/>
              </w:rPr>
              <w:t>в границы зоны экстренного оповещения населения</w:t>
            </w:r>
          </w:p>
        </w:tc>
      </w:tr>
      <w:tr w:rsidR="00871C60" w:rsidRPr="00871C60" w:rsidTr="00CE6BBE">
        <w:trPr>
          <w:jc w:val="center"/>
        </w:trPr>
        <w:tc>
          <w:tcPr>
            <w:tcW w:w="567" w:type="dxa"/>
          </w:tcPr>
          <w:p w:rsidR="00871C60" w:rsidRPr="00871C60" w:rsidRDefault="00871C60" w:rsidP="00871C60">
            <w:pPr>
              <w:spacing w:after="0"/>
              <w:jc w:val="center"/>
              <w:rPr>
                <w:rFonts w:ascii="Times New Roman" w:hAnsi="Times New Roman" w:cs="Times New Roman"/>
              </w:rPr>
            </w:pPr>
            <w:r w:rsidRPr="00871C60">
              <w:rPr>
                <w:rFonts w:ascii="Times New Roman" w:hAnsi="Times New Roman" w:cs="Times New Roman"/>
              </w:rPr>
              <w:t>1</w:t>
            </w:r>
          </w:p>
        </w:tc>
        <w:tc>
          <w:tcPr>
            <w:tcW w:w="5387" w:type="dxa"/>
          </w:tcPr>
          <w:p w:rsidR="00871C60" w:rsidRPr="00871C60" w:rsidRDefault="00871C60" w:rsidP="00871C60">
            <w:pPr>
              <w:spacing w:after="0"/>
              <w:rPr>
                <w:rFonts w:ascii="Times New Roman" w:hAnsi="Times New Roman" w:cs="Times New Roman"/>
              </w:rPr>
            </w:pPr>
            <w:r w:rsidRPr="00871C60">
              <w:rPr>
                <w:rFonts w:ascii="Times New Roman" w:hAnsi="Times New Roman" w:cs="Times New Roman"/>
              </w:rPr>
              <w:t>Территории, подверженные воздействию волн цунами</w:t>
            </w:r>
          </w:p>
        </w:tc>
        <w:tc>
          <w:tcPr>
            <w:tcW w:w="3486" w:type="dxa"/>
          </w:tcPr>
          <w:p w:rsidR="00871C60" w:rsidRPr="00871C60" w:rsidRDefault="00871C60" w:rsidP="00871C60">
            <w:pPr>
              <w:spacing w:after="0"/>
              <w:jc w:val="center"/>
              <w:rPr>
                <w:rFonts w:ascii="Times New Roman" w:hAnsi="Times New Roman" w:cs="Times New Roman"/>
              </w:rPr>
            </w:pPr>
            <w:r w:rsidRPr="00871C60">
              <w:rPr>
                <w:rFonts w:ascii="Times New Roman" w:hAnsi="Times New Roman" w:cs="Times New Roman"/>
              </w:rPr>
              <w:t>г. Большой Камень, с. Суходол</w:t>
            </w:r>
          </w:p>
        </w:tc>
      </w:tr>
      <w:tr w:rsidR="00871C60" w:rsidRPr="00871C60" w:rsidTr="00CE6BBE">
        <w:trPr>
          <w:jc w:val="center"/>
        </w:trPr>
        <w:tc>
          <w:tcPr>
            <w:tcW w:w="567" w:type="dxa"/>
          </w:tcPr>
          <w:p w:rsidR="00871C60" w:rsidRPr="00871C60" w:rsidRDefault="00871C60" w:rsidP="00871C60">
            <w:pPr>
              <w:spacing w:after="0"/>
              <w:jc w:val="center"/>
              <w:rPr>
                <w:rFonts w:ascii="Times New Roman" w:hAnsi="Times New Roman" w:cs="Times New Roman"/>
              </w:rPr>
            </w:pPr>
            <w:r w:rsidRPr="00871C60">
              <w:rPr>
                <w:rFonts w:ascii="Times New Roman" w:hAnsi="Times New Roman" w:cs="Times New Roman"/>
              </w:rPr>
              <w:t>2</w:t>
            </w:r>
          </w:p>
        </w:tc>
        <w:tc>
          <w:tcPr>
            <w:tcW w:w="5387" w:type="dxa"/>
          </w:tcPr>
          <w:p w:rsidR="00871C60" w:rsidRPr="00871C60" w:rsidRDefault="00871C60" w:rsidP="00871C60">
            <w:pPr>
              <w:spacing w:after="0"/>
              <w:rPr>
                <w:rFonts w:ascii="Times New Roman" w:hAnsi="Times New Roman" w:cs="Times New Roman"/>
              </w:rPr>
            </w:pPr>
            <w:r w:rsidRPr="00871C60">
              <w:rPr>
                <w:rFonts w:ascii="Times New Roman" w:hAnsi="Times New Roman" w:cs="Times New Roman"/>
              </w:rPr>
              <w:t>Территории, подверженные подтоплению</w:t>
            </w:r>
          </w:p>
        </w:tc>
        <w:tc>
          <w:tcPr>
            <w:tcW w:w="3486" w:type="dxa"/>
          </w:tcPr>
          <w:p w:rsidR="00871C60" w:rsidRPr="00871C60" w:rsidRDefault="00871C60" w:rsidP="00871C60">
            <w:pPr>
              <w:spacing w:after="0"/>
              <w:jc w:val="center"/>
              <w:rPr>
                <w:rFonts w:ascii="Times New Roman" w:hAnsi="Times New Roman" w:cs="Times New Roman"/>
              </w:rPr>
            </w:pPr>
            <w:r w:rsidRPr="00871C60">
              <w:rPr>
                <w:rFonts w:ascii="Times New Roman" w:hAnsi="Times New Roman" w:cs="Times New Roman"/>
              </w:rPr>
              <w:t>с. Петровка</w:t>
            </w:r>
          </w:p>
        </w:tc>
      </w:tr>
      <w:tr w:rsidR="00871C60" w:rsidRPr="00871C60" w:rsidTr="00CE6BBE">
        <w:trPr>
          <w:jc w:val="center"/>
        </w:trPr>
        <w:tc>
          <w:tcPr>
            <w:tcW w:w="567" w:type="dxa"/>
          </w:tcPr>
          <w:p w:rsidR="00871C60" w:rsidRPr="00871C60" w:rsidRDefault="00871C60" w:rsidP="00871C60">
            <w:pPr>
              <w:spacing w:after="0"/>
              <w:jc w:val="center"/>
              <w:rPr>
                <w:rFonts w:ascii="Times New Roman" w:hAnsi="Times New Roman" w:cs="Times New Roman"/>
              </w:rPr>
            </w:pPr>
            <w:r w:rsidRPr="00871C60">
              <w:rPr>
                <w:rFonts w:ascii="Times New Roman" w:hAnsi="Times New Roman" w:cs="Times New Roman"/>
              </w:rPr>
              <w:t>3</w:t>
            </w:r>
          </w:p>
        </w:tc>
        <w:tc>
          <w:tcPr>
            <w:tcW w:w="5387" w:type="dxa"/>
          </w:tcPr>
          <w:p w:rsidR="00871C60" w:rsidRPr="00871C60" w:rsidRDefault="00871C60" w:rsidP="00871C60">
            <w:pPr>
              <w:spacing w:after="0"/>
              <w:rPr>
                <w:rFonts w:ascii="Times New Roman" w:hAnsi="Times New Roman" w:cs="Times New Roman"/>
              </w:rPr>
            </w:pPr>
            <w:r w:rsidRPr="00871C60">
              <w:rPr>
                <w:rFonts w:ascii="Times New Roman" w:hAnsi="Times New Roman" w:cs="Times New Roman"/>
              </w:rPr>
              <w:t>Территории, подверженные угрозе лесных пожаров</w:t>
            </w:r>
          </w:p>
        </w:tc>
        <w:tc>
          <w:tcPr>
            <w:tcW w:w="3486" w:type="dxa"/>
          </w:tcPr>
          <w:p w:rsidR="00871C60" w:rsidRPr="00871C60" w:rsidRDefault="00871C60" w:rsidP="00871C60">
            <w:pPr>
              <w:spacing w:after="0"/>
              <w:jc w:val="center"/>
              <w:rPr>
                <w:rFonts w:ascii="Times New Roman" w:hAnsi="Times New Roman" w:cs="Times New Roman"/>
              </w:rPr>
            </w:pPr>
            <w:r w:rsidRPr="00871C60">
              <w:rPr>
                <w:rFonts w:ascii="Times New Roman" w:hAnsi="Times New Roman" w:cs="Times New Roman"/>
              </w:rPr>
              <w:t>с. Петровка</w:t>
            </w:r>
          </w:p>
        </w:tc>
      </w:tr>
      <w:tr w:rsidR="00871C60" w:rsidRPr="00871C60" w:rsidTr="00CE6BBE">
        <w:trPr>
          <w:jc w:val="center"/>
        </w:trPr>
        <w:tc>
          <w:tcPr>
            <w:tcW w:w="567" w:type="dxa"/>
          </w:tcPr>
          <w:p w:rsidR="00871C60" w:rsidRPr="00871C60" w:rsidRDefault="00871C60" w:rsidP="00871C60">
            <w:pPr>
              <w:spacing w:after="0"/>
              <w:jc w:val="center"/>
              <w:rPr>
                <w:rFonts w:ascii="Times New Roman" w:hAnsi="Times New Roman" w:cs="Times New Roman"/>
              </w:rPr>
            </w:pPr>
            <w:r w:rsidRPr="00871C60">
              <w:rPr>
                <w:rFonts w:ascii="Times New Roman" w:hAnsi="Times New Roman" w:cs="Times New Roman"/>
              </w:rPr>
              <w:t>4</w:t>
            </w:r>
          </w:p>
        </w:tc>
        <w:tc>
          <w:tcPr>
            <w:tcW w:w="5387" w:type="dxa"/>
          </w:tcPr>
          <w:p w:rsidR="00871C60" w:rsidRPr="00871C60" w:rsidRDefault="00871C60" w:rsidP="00871C60">
            <w:pPr>
              <w:spacing w:after="0"/>
              <w:rPr>
                <w:rFonts w:ascii="Times New Roman" w:hAnsi="Times New Roman" w:cs="Times New Roman"/>
              </w:rPr>
            </w:pPr>
            <w:r w:rsidRPr="00871C60">
              <w:rPr>
                <w:rFonts w:ascii="Times New Roman" w:hAnsi="Times New Roman" w:cs="Times New Roman"/>
              </w:rPr>
              <w:t xml:space="preserve">Территории </w:t>
            </w:r>
            <w:proofErr w:type="spellStart"/>
            <w:r w:rsidRPr="00871C60">
              <w:rPr>
                <w:rFonts w:ascii="Times New Roman" w:hAnsi="Times New Roman" w:cs="Times New Roman"/>
              </w:rPr>
              <w:t>пожаровзрывоопасные</w:t>
            </w:r>
            <w:proofErr w:type="spellEnd"/>
            <w:r w:rsidRPr="00871C60">
              <w:rPr>
                <w:rFonts w:ascii="Times New Roman" w:hAnsi="Times New Roman" w:cs="Times New Roman"/>
              </w:rPr>
              <w:t xml:space="preserve"> (радиационно-, химически-, взрывоопасные объекты)</w:t>
            </w:r>
          </w:p>
        </w:tc>
        <w:tc>
          <w:tcPr>
            <w:tcW w:w="3486" w:type="dxa"/>
          </w:tcPr>
          <w:p w:rsidR="00871C60" w:rsidRPr="00871C60" w:rsidRDefault="00871C60" w:rsidP="00871C60">
            <w:pPr>
              <w:spacing w:after="0"/>
              <w:jc w:val="center"/>
              <w:rPr>
                <w:rFonts w:ascii="Times New Roman" w:hAnsi="Times New Roman" w:cs="Times New Roman"/>
              </w:rPr>
            </w:pPr>
            <w:r w:rsidRPr="00871C60">
              <w:rPr>
                <w:rFonts w:ascii="Times New Roman" w:hAnsi="Times New Roman" w:cs="Times New Roman"/>
              </w:rPr>
              <w:t>г. Большой Камень</w:t>
            </w:r>
          </w:p>
        </w:tc>
      </w:tr>
    </w:tbl>
    <w:p w:rsidR="00871C60" w:rsidRPr="00871C60" w:rsidRDefault="00871C60" w:rsidP="00871C60">
      <w:pPr>
        <w:pStyle w:val="a7"/>
        <w:spacing w:before="240" w:line="312" w:lineRule="auto"/>
        <w:ind w:firstLine="709"/>
        <w:rPr>
          <w:sz w:val="28"/>
          <w:szCs w:val="28"/>
        </w:rPr>
      </w:pPr>
      <w:r w:rsidRPr="00871C60">
        <w:rPr>
          <w:sz w:val="28"/>
          <w:szCs w:val="28"/>
        </w:rPr>
        <w:lastRenderedPageBreak/>
        <w:t>В соответствии с Федеральным законом от 12</w:t>
      </w:r>
      <w:r>
        <w:rPr>
          <w:sz w:val="28"/>
          <w:szCs w:val="28"/>
        </w:rPr>
        <w:t xml:space="preserve"> февраля </w:t>
      </w:r>
      <w:r w:rsidRPr="00871C60">
        <w:rPr>
          <w:sz w:val="28"/>
          <w:szCs w:val="28"/>
        </w:rPr>
        <w:t xml:space="preserve">1998 </w:t>
      </w:r>
      <w:r w:rsidR="004E5E0C">
        <w:rPr>
          <w:sz w:val="28"/>
          <w:szCs w:val="28"/>
        </w:rPr>
        <w:t>г.</w:t>
      </w:r>
      <w:r>
        <w:rPr>
          <w:sz w:val="28"/>
          <w:szCs w:val="28"/>
        </w:rPr>
        <w:t xml:space="preserve"> </w:t>
      </w:r>
      <w:r>
        <w:rPr>
          <w:sz w:val="28"/>
          <w:szCs w:val="28"/>
        </w:rPr>
        <w:br/>
      </w:r>
      <w:r w:rsidR="00427D07">
        <w:rPr>
          <w:sz w:val="28"/>
          <w:szCs w:val="28"/>
        </w:rPr>
        <w:t>№ 28-ФЗ «О гражданской обороне»</w:t>
      </w:r>
      <w:r w:rsidRPr="00871C60">
        <w:rPr>
          <w:sz w:val="28"/>
          <w:szCs w:val="28"/>
        </w:rPr>
        <w:t xml:space="preserve"> на территории Российской Федерации предусматривается система мероприятий по подготовке к защите </w:t>
      </w:r>
      <w:r>
        <w:rPr>
          <w:sz w:val="28"/>
          <w:szCs w:val="28"/>
        </w:rPr>
        <w:br/>
      </w:r>
      <w:r w:rsidRPr="00871C60">
        <w:rPr>
          <w:sz w:val="28"/>
          <w:szCs w:val="28"/>
        </w:rPr>
        <w:t xml:space="preserve">и по защите населения, материальных и культурных ценностей </w:t>
      </w:r>
      <w:r>
        <w:rPr>
          <w:sz w:val="28"/>
          <w:szCs w:val="28"/>
        </w:rPr>
        <w:br/>
      </w:r>
      <w:r w:rsidRPr="00871C60">
        <w:rPr>
          <w:sz w:val="28"/>
          <w:szCs w:val="28"/>
        </w:rPr>
        <w:t>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rsidR="00871C60" w:rsidRPr="00871C60" w:rsidRDefault="00871C60" w:rsidP="00871C60">
      <w:pPr>
        <w:pStyle w:val="a7"/>
        <w:spacing w:line="312" w:lineRule="auto"/>
        <w:ind w:firstLine="709"/>
        <w:rPr>
          <w:sz w:val="28"/>
          <w:szCs w:val="28"/>
        </w:rPr>
      </w:pPr>
      <w:r w:rsidRPr="00871C60">
        <w:rPr>
          <w:sz w:val="28"/>
          <w:szCs w:val="28"/>
        </w:rPr>
        <w:t xml:space="preserve">В целях защиты людей, территорий и объектов, находящихся </w:t>
      </w:r>
      <w:r>
        <w:rPr>
          <w:sz w:val="28"/>
          <w:szCs w:val="28"/>
        </w:rPr>
        <w:br/>
      </w:r>
      <w:r w:rsidRPr="00871C60">
        <w:rPr>
          <w:sz w:val="28"/>
          <w:szCs w:val="28"/>
        </w:rPr>
        <w:t xml:space="preserve">на территории городского округа Большой Камень от опасностей, возникающих при ведении военных действий, или вследствие этих действий, на территории городского округа должно быть предусмотрено устройство объектов гражданской обороны (убежищ, укрытий, санитарно-обмывочных пунктов, станций обеззараживания одежды, станций обеззараживания техники). </w:t>
      </w:r>
    </w:p>
    <w:p w:rsidR="00871C60" w:rsidRPr="00871C60" w:rsidRDefault="00871C60" w:rsidP="00CE6BBE">
      <w:pPr>
        <w:pStyle w:val="a7"/>
        <w:spacing w:line="312" w:lineRule="auto"/>
        <w:ind w:firstLine="709"/>
        <w:rPr>
          <w:sz w:val="28"/>
          <w:szCs w:val="28"/>
        </w:rPr>
      </w:pPr>
      <w:r w:rsidRPr="00871C60">
        <w:rPr>
          <w:sz w:val="28"/>
          <w:szCs w:val="28"/>
        </w:rPr>
        <w:t>Создание объектов гражданской обороны определено Порядком создания убежищ и иных объектов гражданской обороны, утвержденным постановлением Правительства Российской Федерации от 29</w:t>
      </w:r>
      <w:r>
        <w:rPr>
          <w:sz w:val="28"/>
          <w:szCs w:val="28"/>
        </w:rPr>
        <w:t xml:space="preserve"> ноября </w:t>
      </w:r>
      <w:r>
        <w:rPr>
          <w:sz w:val="28"/>
          <w:szCs w:val="28"/>
        </w:rPr>
        <w:br/>
      </w:r>
      <w:r w:rsidRPr="00871C60">
        <w:rPr>
          <w:sz w:val="28"/>
          <w:szCs w:val="28"/>
        </w:rPr>
        <w:t>1999</w:t>
      </w:r>
      <w:r>
        <w:rPr>
          <w:sz w:val="28"/>
          <w:szCs w:val="28"/>
        </w:rPr>
        <w:t xml:space="preserve"> </w:t>
      </w:r>
      <w:r w:rsidR="004E5E0C">
        <w:rPr>
          <w:sz w:val="28"/>
          <w:szCs w:val="28"/>
        </w:rPr>
        <w:t>г.</w:t>
      </w:r>
      <w:r w:rsidRPr="00871C60">
        <w:rPr>
          <w:sz w:val="28"/>
          <w:szCs w:val="28"/>
        </w:rPr>
        <w:t xml:space="preserve"> № 1309 (далее – Порядок создания убежищ и иных объектов гражданской обороны).</w:t>
      </w:r>
    </w:p>
    <w:p w:rsidR="00871C60" w:rsidRPr="00871C60" w:rsidRDefault="00871C60" w:rsidP="00CE6BBE">
      <w:pPr>
        <w:pStyle w:val="a7"/>
        <w:spacing w:line="312" w:lineRule="auto"/>
        <w:ind w:firstLine="709"/>
        <w:rPr>
          <w:sz w:val="28"/>
          <w:szCs w:val="28"/>
        </w:rPr>
      </w:pPr>
      <w:r w:rsidRPr="00871C60">
        <w:rPr>
          <w:sz w:val="28"/>
          <w:szCs w:val="28"/>
        </w:rPr>
        <w:t>При проектировании новых и обследовании существующих защитных сооружений гражданской обороны необходимо выполнение требований</w:t>
      </w:r>
      <w:hyperlink r:id="rId27" w:history="1">
        <w:r w:rsidRPr="00871C60">
          <w:rPr>
            <w:sz w:val="28"/>
            <w:szCs w:val="28"/>
          </w:rPr>
          <w:t xml:space="preserve"> СП 88.13330.2014 «Защитные сооружения гражданской обороны</w:t>
        </w:r>
      </w:hyperlink>
      <w:r w:rsidRPr="00871C60">
        <w:rPr>
          <w:sz w:val="28"/>
          <w:szCs w:val="28"/>
        </w:rPr>
        <w:t xml:space="preserve">», </w:t>
      </w:r>
      <w:r>
        <w:rPr>
          <w:sz w:val="28"/>
          <w:szCs w:val="28"/>
        </w:rPr>
        <w:br/>
      </w:r>
      <w:r w:rsidRPr="00871C60">
        <w:rPr>
          <w:sz w:val="28"/>
          <w:szCs w:val="28"/>
        </w:rPr>
        <w:t xml:space="preserve">а также с СП 165.1325800.2014 «СНиП 2.01.51-90 Инженерно-технические мероприятия по гражданской обороне». </w:t>
      </w:r>
    </w:p>
    <w:p w:rsidR="00871C60" w:rsidRPr="00871C60" w:rsidRDefault="00871C60" w:rsidP="00CE6BBE">
      <w:pPr>
        <w:pStyle w:val="a7"/>
        <w:spacing w:line="312" w:lineRule="auto"/>
        <w:ind w:firstLine="709"/>
        <w:rPr>
          <w:sz w:val="28"/>
          <w:szCs w:val="28"/>
        </w:rPr>
      </w:pPr>
      <w:r w:rsidRPr="00871C60">
        <w:rPr>
          <w:sz w:val="28"/>
          <w:szCs w:val="28"/>
        </w:rPr>
        <w:t xml:space="preserve">Убежища следует проектировать, как правило, двойного назначения </w:t>
      </w:r>
      <w:r>
        <w:rPr>
          <w:sz w:val="28"/>
          <w:szCs w:val="28"/>
        </w:rPr>
        <w:br/>
      </w:r>
      <w:r w:rsidRPr="00871C60">
        <w:rPr>
          <w:sz w:val="28"/>
          <w:szCs w:val="28"/>
        </w:rPr>
        <w:t>и применять в военное время и при чрезвычайных ситуациях мирного времени.</w:t>
      </w:r>
    </w:p>
    <w:p w:rsidR="00871C60" w:rsidRPr="00871C60" w:rsidRDefault="00871C60" w:rsidP="00CE6BBE">
      <w:pPr>
        <w:pStyle w:val="a7"/>
        <w:spacing w:line="312" w:lineRule="auto"/>
        <w:ind w:firstLine="709"/>
        <w:rPr>
          <w:sz w:val="28"/>
          <w:szCs w:val="28"/>
        </w:rPr>
      </w:pPr>
      <w:r w:rsidRPr="00871C60">
        <w:rPr>
          <w:sz w:val="28"/>
          <w:szCs w:val="28"/>
        </w:rPr>
        <w:t xml:space="preserve">Встроенные убежища следует размещать в подвальных, цокольных </w:t>
      </w:r>
      <w:r>
        <w:rPr>
          <w:sz w:val="28"/>
          <w:szCs w:val="28"/>
        </w:rPr>
        <w:br/>
      </w:r>
      <w:r w:rsidRPr="00871C60">
        <w:rPr>
          <w:sz w:val="28"/>
          <w:szCs w:val="28"/>
        </w:rPr>
        <w:t xml:space="preserve">и первых этажах зданий и сооружений. Размещение убежищ в первых этажах допускается с разрешения министерств и ведомств при соответствующем технико-экономическом обосновании. </w:t>
      </w:r>
    </w:p>
    <w:p w:rsidR="00871C60" w:rsidRPr="00871C60" w:rsidRDefault="00871C60" w:rsidP="00CE6BBE">
      <w:pPr>
        <w:pStyle w:val="a7"/>
        <w:spacing w:line="312" w:lineRule="auto"/>
        <w:ind w:firstLine="709"/>
        <w:rPr>
          <w:sz w:val="28"/>
          <w:szCs w:val="28"/>
        </w:rPr>
      </w:pPr>
      <w:r w:rsidRPr="00871C60">
        <w:rPr>
          <w:sz w:val="28"/>
          <w:szCs w:val="28"/>
        </w:rPr>
        <w:t>Укрытия необходимо оборудовать всеми необходимыми средствами (вентиляция, фильтры, резервное электроснабжение, пост радио-дозиметрического контроля и т.д.).</w:t>
      </w:r>
    </w:p>
    <w:p w:rsidR="00871C60" w:rsidRPr="00871C60" w:rsidRDefault="00871C60" w:rsidP="00CE6BBE">
      <w:pPr>
        <w:pStyle w:val="a7"/>
        <w:spacing w:line="312" w:lineRule="auto"/>
        <w:ind w:firstLine="709"/>
        <w:rPr>
          <w:sz w:val="28"/>
          <w:szCs w:val="28"/>
        </w:rPr>
      </w:pPr>
      <w:r w:rsidRPr="00871C60">
        <w:rPr>
          <w:sz w:val="28"/>
          <w:szCs w:val="28"/>
        </w:rPr>
        <w:lastRenderedPageBreak/>
        <w:t xml:space="preserve">В соответствии с Порядком создания убежищ и иных объектов гражданской обороны, санитарно-обмывочные пункты, станции обеззараживания одежды и техники и иные объекты гражданской обороны создаются для обеспечения радиационной, химической, биологической </w:t>
      </w:r>
      <w:r>
        <w:rPr>
          <w:sz w:val="28"/>
          <w:szCs w:val="28"/>
        </w:rPr>
        <w:br/>
      </w:r>
      <w:r w:rsidRPr="00871C60">
        <w:rPr>
          <w:sz w:val="28"/>
          <w:szCs w:val="28"/>
        </w:rPr>
        <w:t xml:space="preserve">и медицинской защиты и первоочередного жизнеобеспечения населения, санитарной обработки людей и животных, специальной обработки одежды </w:t>
      </w:r>
      <w:r>
        <w:rPr>
          <w:sz w:val="28"/>
          <w:szCs w:val="28"/>
        </w:rPr>
        <w:br/>
      </w:r>
      <w:r w:rsidRPr="00871C60">
        <w:rPr>
          <w:sz w:val="28"/>
          <w:szCs w:val="28"/>
        </w:rPr>
        <w:t>и транспортных средств.</w:t>
      </w:r>
    </w:p>
    <w:p w:rsidR="00871C60" w:rsidRDefault="00871C60" w:rsidP="00E623DB">
      <w:pPr>
        <w:spacing w:before="120" w:after="120" w:line="312" w:lineRule="auto"/>
        <w:ind w:firstLine="709"/>
        <w:rPr>
          <w:rFonts w:ascii="Times New Roman" w:hAnsi="Times New Roman" w:cs="Times New Roman"/>
          <w:b/>
          <w:sz w:val="28"/>
          <w:szCs w:val="28"/>
        </w:rPr>
      </w:pPr>
      <w:r w:rsidRPr="00871C60">
        <w:rPr>
          <w:rFonts w:ascii="Times New Roman" w:hAnsi="Times New Roman" w:cs="Times New Roman"/>
          <w:b/>
          <w:sz w:val="28"/>
          <w:szCs w:val="28"/>
        </w:rPr>
        <w:t>Требования к маскировочным мероприятиям</w:t>
      </w:r>
    </w:p>
    <w:p w:rsidR="00871C60" w:rsidRPr="00871C60" w:rsidRDefault="00871C60" w:rsidP="00CE6BBE">
      <w:pPr>
        <w:pStyle w:val="a7"/>
        <w:spacing w:line="312" w:lineRule="auto"/>
        <w:ind w:firstLine="709"/>
        <w:rPr>
          <w:sz w:val="28"/>
          <w:szCs w:val="28"/>
        </w:rPr>
      </w:pPr>
      <w:r w:rsidRPr="00871C60">
        <w:rPr>
          <w:sz w:val="28"/>
          <w:szCs w:val="28"/>
        </w:rPr>
        <w:t xml:space="preserve">Согласно СП 165.1325800.2014 подготовку к ведению маскировочных мероприятий на объектах и территориях следует осуществлять в мирное время заблаговременно, путем разработки планирующих документов, подготовки личного состава аварийно-спасательных формирований </w:t>
      </w:r>
      <w:r>
        <w:rPr>
          <w:sz w:val="28"/>
          <w:szCs w:val="28"/>
        </w:rPr>
        <w:br/>
      </w:r>
      <w:r w:rsidRPr="00871C60">
        <w:rPr>
          <w:sz w:val="28"/>
          <w:szCs w:val="28"/>
        </w:rPr>
        <w:t>и спасательных служб, а также накоплением имущества и технических средств, необходимых для их проведения.</w:t>
      </w:r>
    </w:p>
    <w:p w:rsidR="00871C60" w:rsidRPr="00871C60" w:rsidRDefault="00871C60" w:rsidP="00CE6BBE">
      <w:pPr>
        <w:pStyle w:val="a7"/>
        <w:spacing w:line="312" w:lineRule="auto"/>
        <w:ind w:firstLine="709"/>
        <w:rPr>
          <w:sz w:val="28"/>
          <w:szCs w:val="28"/>
        </w:rPr>
      </w:pPr>
      <w:r w:rsidRPr="00871C60">
        <w:rPr>
          <w:sz w:val="28"/>
          <w:szCs w:val="28"/>
        </w:rPr>
        <w:t>К объектам и территориям могут быть применены следующие виды маскировочных мероприятий:</w:t>
      </w:r>
    </w:p>
    <w:p w:rsidR="00871C60" w:rsidRPr="00871C60" w:rsidRDefault="00871C60" w:rsidP="00CE6BBE">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световая маскировка – осуществляют в приграничных населенных пунктах и на отдельно расположенных объектах капитального строительства, если эти объекты рассматриваются органами военного управления как вероятные цели поражения на территории Российской Федерации;</w:t>
      </w:r>
    </w:p>
    <w:p w:rsidR="00871C60" w:rsidRPr="00871C60" w:rsidRDefault="00871C60" w:rsidP="00CE6BBE">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 xml:space="preserve">световая маскировка, скрытие, имитация, а также демонстративные действия -проводят на территориях, отнесенных к группам по гражданской обороне и в населенных пунктах с расположенными </w:t>
      </w:r>
      <w:r>
        <w:rPr>
          <w:rFonts w:ascii="Times New Roman" w:hAnsi="Times New Roman" w:cs="Times New Roman"/>
          <w:sz w:val="28"/>
          <w:szCs w:val="28"/>
        </w:rPr>
        <w:br/>
      </w:r>
      <w:r w:rsidRPr="00871C60">
        <w:rPr>
          <w:rFonts w:ascii="Times New Roman" w:hAnsi="Times New Roman" w:cs="Times New Roman"/>
          <w:sz w:val="28"/>
          <w:szCs w:val="28"/>
        </w:rPr>
        <w:t xml:space="preserve">на их территориях организациями, отнесенными к категориям </w:t>
      </w:r>
      <w:r>
        <w:rPr>
          <w:rFonts w:ascii="Times New Roman" w:hAnsi="Times New Roman" w:cs="Times New Roman"/>
          <w:sz w:val="28"/>
          <w:szCs w:val="28"/>
        </w:rPr>
        <w:br/>
      </w:r>
      <w:r w:rsidRPr="00871C60">
        <w:rPr>
          <w:rFonts w:ascii="Times New Roman" w:hAnsi="Times New Roman" w:cs="Times New Roman"/>
          <w:sz w:val="28"/>
          <w:szCs w:val="28"/>
        </w:rPr>
        <w:t xml:space="preserve">по гражданской обороне, предусматривают маскировку объектов организаций и инфраструктуры населенных пунктов при проведении </w:t>
      </w:r>
      <w:r>
        <w:rPr>
          <w:rFonts w:ascii="Times New Roman" w:hAnsi="Times New Roman" w:cs="Times New Roman"/>
          <w:sz w:val="28"/>
          <w:szCs w:val="28"/>
        </w:rPr>
        <w:br/>
      </w:r>
      <w:r w:rsidRPr="00871C60">
        <w:rPr>
          <w:rFonts w:ascii="Times New Roman" w:hAnsi="Times New Roman" w:cs="Times New Roman"/>
          <w:sz w:val="28"/>
          <w:szCs w:val="28"/>
        </w:rPr>
        <w:t xml:space="preserve">как определенных мероприятий по гражданской обороне, так и с целью обеспечения защиты объектов, продолжающих работу (функционирование) </w:t>
      </w:r>
      <w:r>
        <w:rPr>
          <w:rFonts w:ascii="Times New Roman" w:hAnsi="Times New Roman" w:cs="Times New Roman"/>
          <w:sz w:val="28"/>
          <w:szCs w:val="28"/>
        </w:rPr>
        <w:br/>
      </w:r>
      <w:r w:rsidRPr="00871C60">
        <w:rPr>
          <w:rFonts w:ascii="Times New Roman" w:hAnsi="Times New Roman" w:cs="Times New Roman"/>
          <w:sz w:val="28"/>
          <w:szCs w:val="28"/>
        </w:rPr>
        <w:t xml:space="preserve">в военное время, если они являются вероятными целями поражения </w:t>
      </w:r>
      <w:r>
        <w:rPr>
          <w:rFonts w:ascii="Times New Roman" w:hAnsi="Times New Roman" w:cs="Times New Roman"/>
          <w:sz w:val="28"/>
          <w:szCs w:val="28"/>
        </w:rPr>
        <w:br/>
      </w:r>
      <w:r w:rsidRPr="00871C60">
        <w:rPr>
          <w:rFonts w:ascii="Times New Roman" w:hAnsi="Times New Roman" w:cs="Times New Roman"/>
          <w:sz w:val="28"/>
          <w:szCs w:val="28"/>
        </w:rPr>
        <w:t xml:space="preserve">в военное время. Основное предназначение - противодействие </w:t>
      </w:r>
      <w:r>
        <w:rPr>
          <w:rFonts w:ascii="Times New Roman" w:hAnsi="Times New Roman" w:cs="Times New Roman"/>
          <w:sz w:val="28"/>
          <w:szCs w:val="28"/>
        </w:rPr>
        <w:br/>
      </w:r>
      <w:r w:rsidRPr="00871C60">
        <w:rPr>
          <w:rFonts w:ascii="Times New Roman" w:hAnsi="Times New Roman" w:cs="Times New Roman"/>
          <w:sz w:val="28"/>
          <w:szCs w:val="28"/>
        </w:rPr>
        <w:t xml:space="preserve">их обнаружению, ведению </w:t>
      </w:r>
      <w:proofErr w:type="spellStart"/>
      <w:r w:rsidRPr="00871C60">
        <w:rPr>
          <w:rFonts w:ascii="Times New Roman" w:hAnsi="Times New Roman" w:cs="Times New Roman"/>
          <w:sz w:val="28"/>
          <w:szCs w:val="28"/>
        </w:rPr>
        <w:t>целеуказания</w:t>
      </w:r>
      <w:proofErr w:type="spellEnd"/>
      <w:r w:rsidRPr="00871C60">
        <w:rPr>
          <w:rFonts w:ascii="Times New Roman" w:hAnsi="Times New Roman" w:cs="Times New Roman"/>
          <w:sz w:val="28"/>
          <w:szCs w:val="28"/>
        </w:rPr>
        <w:t xml:space="preserve"> и выводу их из строя, </w:t>
      </w:r>
      <w:r>
        <w:rPr>
          <w:rFonts w:ascii="Times New Roman" w:hAnsi="Times New Roman" w:cs="Times New Roman"/>
          <w:sz w:val="28"/>
          <w:szCs w:val="28"/>
        </w:rPr>
        <w:br/>
      </w:r>
      <w:r w:rsidRPr="00871C60">
        <w:rPr>
          <w:rFonts w:ascii="Times New Roman" w:hAnsi="Times New Roman" w:cs="Times New Roman"/>
          <w:sz w:val="28"/>
          <w:szCs w:val="28"/>
        </w:rPr>
        <w:t xml:space="preserve">а также недопущение срыва сроков выполнения мероприятий </w:t>
      </w:r>
      <w:r>
        <w:rPr>
          <w:rFonts w:ascii="Times New Roman" w:hAnsi="Times New Roman" w:cs="Times New Roman"/>
          <w:sz w:val="28"/>
          <w:szCs w:val="28"/>
        </w:rPr>
        <w:br/>
      </w:r>
      <w:r w:rsidRPr="00871C60">
        <w:rPr>
          <w:rFonts w:ascii="Times New Roman" w:hAnsi="Times New Roman" w:cs="Times New Roman"/>
          <w:sz w:val="28"/>
          <w:szCs w:val="28"/>
        </w:rPr>
        <w:t>по гражданской обороне;</w:t>
      </w:r>
    </w:p>
    <w:p w:rsidR="00871C60" w:rsidRPr="00871C60" w:rsidRDefault="00871C60" w:rsidP="00871C60">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lastRenderedPageBreak/>
        <w:t xml:space="preserve">комплексная маскировка территорий – проводят в зонах вероятного пролета средств доставки и средств поражения к целям (объектам вероятного поражения), основное предназначение – изменение (скрытие </w:t>
      </w:r>
      <w:r>
        <w:rPr>
          <w:rFonts w:ascii="Times New Roman" w:hAnsi="Times New Roman" w:cs="Times New Roman"/>
          <w:sz w:val="28"/>
          <w:szCs w:val="28"/>
        </w:rPr>
        <w:br/>
      </w:r>
      <w:r w:rsidRPr="00871C60">
        <w:rPr>
          <w:rFonts w:ascii="Times New Roman" w:hAnsi="Times New Roman" w:cs="Times New Roman"/>
          <w:sz w:val="28"/>
          <w:szCs w:val="28"/>
        </w:rPr>
        <w:t xml:space="preserve">и создание ложных) ориентирных указателей территорий, осуществляют </w:t>
      </w:r>
      <w:r>
        <w:rPr>
          <w:rFonts w:ascii="Times New Roman" w:hAnsi="Times New Roman" w:cs="Times New Roman"/>
          <w:sz w:val="28"/>
          <w:szCs w:val="28"/>
        </w:rPr>
        <w:br/>
      </w:r>
      <w:r w:rsidRPr="00871C60">
        <w:rPr>
          <w:rFonts w:ascii="Times New Roman" w:hAnsi="Times New Roman" w:cs="Times New Roman"/>
          <w:sz w:val="28"/>
          <w:szCs w:val="28"/>
        </w:rPr>
        <w:t>в целях снижения точности наведения средств доставки и поражения на цели;</w:t>
      </w:r>
    </w:p>
    <w:p w:rsidR="00871C60" w:rsidRPr="00871C60" w:rsidRDefault="00871C60" w:rsidP="00871C60">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 xml:space="preserve">комплексная маскировка организаций – проводят на территориях организаций, продолжающих свою деятельность в период мобилизации </w:t>
      </w:r>
      <w:r>
        <w:rPr>
          <w:rFonts w:ascii="Times New Roman" w:hAnsi="Times New Roman" w:cs="Times New Roman"/>
          <w:sz w:val="28"/>
          <w:szCs w:val="28"/>
        </w:rPr>
        <w:br/>
      </w:r>
      <w:r w:rsidRPr="00871C60">
        <w:rPr>
          <w:rFonts w:ascii="Times New Roman" w:hAnsi="Times New Roman" w:cs="Times New Roman"/>
          <w:sz w:val="28"/>
          <w:szCs w:val="28"/>
        </w:rPr>
        <w:t xml:space="preserve">и военное время, прилегающих к ним территориях, а также на территориях организаций, обеспечивающих жизнедеятельность территорий, отнесенных </w:t>
      </w:r>
      <w:r>
        <w:rPr>
          <w:rFonts w:ascii="Times New Roman" w:hAnsi="Times New Roman" w:cs="Times New Roman"/>
          <w:sz w:val="28"/>
          <w:szCs w:val="28"/>
        </w:rPr>
        <w:br/>
      </w:r>
      <w:r w:rsidRPr="00871C60">
        <w:rPr>
          <w:rFonts w:ascii="Times New Roman" w:hAnsi="Times New Roman" w:cs="Times New Roman"/>
          <w:sz w:val="28"/>
          <w:szCs w:val="28"/>
        </w:rPr>
        <w:t xml:space="preserve">к группам по гражданской обороне, и предусматривает весь комплекс маскировочных мероприятий, обеспечивающих снижение демаскирующих параметров объектов и прилегающих ориентирных указателей территорий </w:t>
      </w:r>
      <w:r>
        <w:rPr>
          <w:rFonts w:ascii="Times New Roman" w:hAnsi="Times New Roman" w:cs="Times New Roman"/>
          <w:sz w:val="28"/>
          <w:szCs w:val="28"/>
        </w:rPr>
        <w:br/>
      </w:r>
      <w:r w:rsidRPr="00871C60">
        <w:rPr>
          <w:rFonts w:ascii="Times New Roman" w:hAnsi="Times New Roman" w:cs="Times New Roman"/>
          <w:sz w:val="28"/>
          <w:szCs w:val="28"/>
        </w:rPr>
        <w:t xml:space="preserve">(в оптическом, радиолокационном, тепловом (инфракрасном) спектрах, снижение параметров упругих колебаний и гравитации объектов, </w:t>
      </w:r>
      <w:r>
        <w:rPr>
          <w:rFonts w:ascii="Times New Roman" w:hAnsi="Times New Roman" w:cs="Times New Roman"/>
          <w:sz w:val="28"/>
          <w:szCs w:val="28"/>
        </w:rPr>
        <w:br/>
      </w:r>
      <w:r w:rsidRPr="00871C60">
        <w:rPr>
          <w:rFonts w:ascii="Times New Roman" w:hAnsi="Times New Roman" w:cs="Times New Roman"/>
          <w:sz w:val="28"/>
          <w:szCs w:val="28"/>
        </w:rPr>
        <w:t xml:space="preserve">а также мероприятий по ввозу или вывозу людей, оборудования </w:t>
      </w:r>
      <w:r>
        <w:rPr>
          <w:rFonts w:ascii="Times New Roman" w:hAnsi="Times New Roman" w:cs="Times New Roman"/>
          <w:sz w:val="28"/>
          <w:szCs w:val="28"/>
        </w:rPr>
        <w:br/>
      </w:r>
      <w:r w:rsidRPr="00871C60">
        <w:rPr>
          <w:rFonts w:ascii="Times New Roman" w:hAnsi="Times New Roman" w:cs="Times New Roman"/>
          <w:sz w:val="28"/>
          <w:szCs w:val="28"/>
        </w:rPr>
        <w:t>и материалов).</w:t>
      </w:r>
    </w:p>
    <w:p w:rsidR="00871C60" w:rsidRPr="00871C60" w:rsidRDefault="00871C60" w:rsidP="00871C60">
      <w:pPr>
        <w:pStyle w:val="a7"/>
        <w:spacing w:line="312" w:lineRule="auto"/>
        <w:ind w:firstLine="709"/>
        <w:rPr>
          <w:sz w:val="28"/>
          <w:szCs w:val="28"/>
        </w:rPr>
      </w:pPr>
      <w:r w:rsidRPr="00871C60">
        <w:rPr>
          <w:sz w:val="28"/>
          <w:szCs w:val="28"/>
        </w:rPr>
        <w:t xml:space="preserve">Световую маскировку городского округа, а также входящих </w:t>
      </w:r>
      <w:r>
        <w:rPr>
          <w:sz w:val="28"/>
          <w:szCs w:val="28"/>
        </w:rPr>
        <w:br/>
      </w:r>
      <w:r w:rsidRPr="00871C60">
        <w:rPr>
          <w:sz w:val="28"/>
          <w:szCs w:val="28"/>
        </w:rPr>
        <w:t xml:space="preserve">в зоны маскировки объектов и территорий, следует предусматривать </w:t>
      </w:r>
      <w:r>
        <w:rPr>
          <w:sz w:val="28"/>
          <w:szCs w:val="28"/>
        </w:rPr>
        <w:br/>
      </w:r>
      <w:r w:rsidRPr="00871C60">
        <w:rPr>
          <w:sz w:val="28"/>
          <w:szCs w:val="28"/>
        </w:rPr>
        <w:t>в двух режимах: частичного затемнения и ложного освещения.</w:t>
      </w:r>
    </w:p>
    <w:p w:rsidR="00871C60" w:rsidRPr="00871C60" w:rsidRDefault="00871C60" w:rsidP="00871C60">
      <w:pPr>
        <w:pStyle w:val="a7"/>
        <w:spacing w:line="312" w:lineRule="auto"/>
        <w:ind w:firstLine="709"/>
        <w:rPr>
          <w:sz w:val="28"/>
          <w:szCs w:val="28"/>
        </w:rPr>
      </w:pPr>
      <w:r w:rsidRPr="00871C60">
        <w:rPr>
          <w:sz w:val="28"/>
          <w:szCs w:val="28"/>
        </w:rPr>
        <w:t xml:space="preserve">Подготовительные мероприятия, обеспечивающие осуществление светомаскировки в этих режимах, следует проводить заблаговременно, </w:t>
      </w:r>
      <w:r>
        <w:rPr>
          <w:sz w:val="28"/>
          <w:szCs w:val="28"/>
        </w:rPr>
        <w:br/>
      </w:r>
      <w:r w:rsidRPr="00871C60">
        <w:rPr>
          <w:sz w:val="28"/>
          <w:szCs w:val="28"/>
        </w:rPr>
        <w:t>в мирное время.</w:t>
      </w:r>
    </w:p>
    <w:p w:rsidR="00871C60" w:rsidRPr="00871C60" w:rsidRDefault="00871C60" w:rsidP="00871C60">
      <w:pPr>
        <w:pStyle w:val="a7"/>
        <w:spacing w:line="312" w:lineRule="auto"/>
        <w:ind w:firstLine="709"/>
        <w:rPr>
          <w:sz w:val="28"/>
          <w:szCs w:val="28"/>
        </w:rPr>
      </w:pPr>
      <w:r w:rsidRPr="00871C60">
        <w:rPr>
          <w:sz w:val="28"/>
          <w:szCs w:val="28"/>
        </w:rPr>
        <w:t>В режиме частичного затемнения следует предусматривать завершение подготовки к введению режима ложного освещения. Режим частичного затемнения не должен нарушать нормальную производственную деятельность в городском округе, а также на объектах капитального строительства.</w:t>
      </w:r>
    </w:p>
    <w:p w:rsidR="00871C60" w:rsidRPr="00871C60" w:rsidRDefault="00871C60" w:rsidP="00871C60">
      <w:pPr>
        <w:pStyle w:val="a7"/>
        <w:spacing w:line="312" w:lineRule="auto"/>
        <w:ind w:firstLine="709"/>
        <w:rPr>
          <w:sz w:val="28"/>
          <w:szCs w:val="28"/>
        </w:rPr>
      </w:pPr>
      <w:r w:rsidRPr="00871C60">
        <w:rPr>
          <w:sz w:val="28"/>
          <w:szCs w:val="28"/>
        </w:rPr>
        <w:t>Переход с обычного освещения на режим частичного затемнения должен быть проведен не более чем за 3 часа.</w:t>
      </w:r>
    </w:p>
    <w:p w:rsidR="00871C60" w:rsidRPr="00871C60" w:rsidRDefault="00871C60" w:rsidP="00871C60">
      <w:pPr>
        <w:pStyle w:val="a7"/>
        <w:spacing w:line="312" w:lineRule="auto"/>
        <w:ind w:firstLine="709"/>
        <w:rPr>
          <w:sz w:val="28"/>
          <w:szCs w:val="28"/>
        </w:rPr>
      </w:pPr>
      <w:r w:rsidRPr="00871C60">
        <w:rPr>
          <w:sz w:val="28"/>
          <w:szCs w:val="28"/>
        </w:rPr>
        <w:t>Режим частичного затемнения после его введения действует постоянно, кроме времени действия режима ложного освещения.</w:t>
      </w:r>
    </w:p>
    <w:p w:rsidR="00871C60" w:rsidRPr="00871C60" w:rsidRDefault="00871C60" w:rsidP="00871C60">
      <w:pPr>
        <w:pStyle w:val="a7"/>
        <w:spacing w:line="312" w:lineRule="auto"/>
        <w:ind w:firstLine="709"/>
        <w:rPr>
          <w:sz w:val="28"/>
          <w:szCs w:val="28"/>
        </w:rPr>
      </w:pPr>
      <w:r w:rsidRPr="00871C60">
        <w:rPr>
          <w:sz w:val="28"/>
          <w:szCs w:val="28"/>
        </w:rPr>
        <w:t xml:space="preserve">Режим ложного освещения предусматривает полное затемнение наиболее важных зданий и сооружений и ориентирных указателей </w:t>
      </w:r>
      <w:r>
        <w:rPr>
          <w:sz w:val="28"/>
          <w:szCs w:val="28"/>
        </w:rPr>
        <w:br/>
      </w:r>
      <w:r w:rsidRPr="00871C60">
        <w:rPr>
          <w:sz w:val="28"/>
          <w:szCs w:val="28"/>
        </w:rPr>
        <w:t xml:space="preserve">на территориях, а также освещение ложных и менее значимых объектов </w:t>
      </w:r>
      <w:r w:rsidRPr="00871C60">
        <w:rPr>
          <w:sz w:val="28"/>
          <w:szCs w:val="28"/>
        </w:rPr>
        <w:lastRenderedPageBreak/>
        <w:t>(улиц и территорий). Режим ложного освещения вводят по сигналу «Воздушная тревога» и отменяют с объявлением сигнала «Отбой воздушной тревоги».</w:t>
      </w:r>
    </w:p>
    <w:p w:rsidR="00871C60" w:rsidRPr="00871C60" w:rsidRDefault="00871C60" w:rsidP="00871C60">
      <w:pPr>
        <w:pStyle w:val="a7"/>
        <w:spacing w:line="312" w:lineRule="auto"/>
        <w:ind w:firstLine="709"/>
        <w:rPr>
          <w:sz w:val="28"/>
          <w:szCs w:val="28"/>
        </w:rPr>
      </w:pPr>
      <w:r w:rsidRPr="00871C60">
        <w:rPr>
          <w:sz w:val="28"/>
          <w:szCs w:val="28"/>
        </w:rPr>
        <w:t>Переход с режима частичного затемнения на режим ложного освещения должен быть осуществлен не более чем за 3 минуты.</w:t>
      </w:r>
    </w:p>
    <w:p w:rsidR="00871C60" w:rsidRPr="00871C60" w:rsidRDefault="00871C60" w:rsidP="00871C60">
      <w:pPr>
        <w:pStyle w:val="a7"/>
        <w:spacing w:line="312" w:lineRule="auto"/>
        <w:ind w:firstLine="709"/>
        <w:rPr>
          <w:sz w:val="28"/>
          <w:szCs w:val="28"/>
        </w:rPr>
      </w:pPr>
      <w:r w:rsidRPr="00871C60">
        <w:rPr>
          <w:sz w:val="28"/>
          <w:szCs w:val="28"/>
        </w:rPr>
        <w:t>Маскировка производственных огней (факелов, горячего шлака, расплавленного металла и т.д.) допускается проведением инженерно-технических мероприятий по изменению излучаемого спектра электромагнитных излучений и создания ложных огней аналогичной интенсивности во всем спектре электромагнитных излучений. В этом случае допускается выключать внутреннее электроосвещение производственных помещений после окончания маскировки производственных огней, находящихся в них, но не позднее чем через 5 минут после подачи сигнала «Воздушная тревога».</w:t>
      </w:r>
    </w:p>
    <w:p w:rsidR="00871C60" w:rsidRPr="00871C60" w:rsidRDefault="00871C60" w:rsidP="00871C60">
      <w:pPr>
        <w:pStyle w:val="a7"/>
        <w:spacing w:line="312" w:lineRule="auto"/>
        <w:ind w:firstLine="709"/>
        <w:rPr>
          <w:sz w:val="28"/>
          <w:szCs w:val="28"/>
        </w:rPr>
      </w:pPr>
      <w:r w:rsidRPr="00871C60">
        <w:rPr>
          <w:sz w:val="28"/>
          <w:szCs w:val="28"/>
        </w:rPr>
        <w:t xml:space="preserve">Городской транспорт, а также средства регулирования его движения </w:t>
      </w:r>
      <w:r>
        <w:rPr>
          <w:sz w:val="28"/>
          <w:szCs w:val="28"/>
        </w:rPr>
        <w:br/>
      </w:r>
      <w:r w:rsidRPr="00871C60">
        <w:rPr>
          <w:sz w:val="28"/>
          <w:szCs w:val="28"/>
        </w:rPr>
        <w:t>в режиме частичного затемнения светомаскировке не подлежат.</w:t>
      </w:r>
    </w:p>
    <w:p w:rsidR="00871C60" w:rsidRPr="00871C60" w:rsidRDefault="00871C60" w:rsidP="00871C60">
      <w:pPr>
        <w:pStyle w:val="a7"/>
        <w:spacing w:line="312" w:lineRule="auto"/>
        <w:ind w:firstLine="709"/>
        <w:rPr>
          <w:sz w:val="28"/>
          <w:szCs w:val="28"/>
        </w:rPr>
      </w:pPr>
      <w:r w:rsidRPr="00871C60">
        <w:rPr>
          <w:sz w:val="28"/>
          <w:szCs w:val="28"/>
        </w:rPr>
        <w:t>В режиме ложного освещения городской наземный транспорт должен быть остановлен, его осветительные огни, а также средства регулирования движения должны быть выключены.</w:t>
      </w:r>
    </w:p>
    <w:p w:rsidR="00871C60" w:rsidRPr="00871C60" w:rsidRDefault="00871C60" w:rsidP="00871C60">
      <w:pPr>
        <w:pStyle w:val="a7"/>
        <w:spacing w:line="312" w:lineRule="auto"/>
        <w:ind w:firstLine="709"/>
        <w:rPr>
          <w:sz w:val="28"/>
          <w:szCs w:val="28"/>
        </w:rPr>
      </w:pPr>
      <w:r w:rsidRPr="00871C60">
        <w:rPr>
          <w:sz w:val="28"/>
          <w:szCs w:val="28"/>
        </w:rPr>
        <w:t xml:space="preserve">Скрытие заключается в устранении или ослаблении демаскирующих признаков, характерных для работающего оборудования и (или) технических средств (систем). Скрытие обеспечивают соблюдением маскировочной дисциплины, использованием маскирующих свойств местности, естественных условий и применением специальных приемов, технологий </w:t>
      </w:r>
      <w:r>
        <w:rPr>
          <w:sz w:val="28"/>
          <w:szCs w:val="28"/>
        </w:rPr>
        <w:br/>
      </w:r>
      <w:r w:rsidRPr="00871C60">
        <w:rPr>
          <w:sz w:val="28"/>
          <w:szCs w:val="28"/>
        </w:rPr>
        <w:t>и средств маскировки.</w:t>
      </w:r>
    </w:p>
    <w:p w:rsidR="00871C60" w:rsidRPr="00871C60" w:rsidRDefault="00871C60" w:rsidP="00871C60">
      <w:pPr>
        <w:pStyle w:val="a7"/>
        <w:spacing w:line="312" w:lineRule="auto"/>
        <w:ind w:firstLine="709"/>
        <w:rPr>
          <w:sz w:val="28"/>
          <w:szCs w:val="28"/>
        </w:rPr>
      </w:pPr>
      <w:r w:rsidRPr="00871C60">
        <w:rPr>
          <w:sz w:val="28"/>
          <w:szCs w:val="28"/>
        </w:rPr>
        <w:t xml:space="preserve">Имитация заключается в создании ложных объектов и ложной обстановки путем использования макетов сооружений, оборудования </w:t>
      </w:r>
      <w:r>
        <w:rPr>
          <w:sz w:val="28"/>
          <w:szCs w:val="28"/>
        </w:rPr>
        <w:br/>
      </w:r>
      <w:r w:rsidRPr="00871C60">
        <w:rPr>
          <w:sz w:val="28"/>
          <w:szCs w:val="28"/>
        </w:rPr>
        <w:t>и техники на территории объекта и на расстоянии от объекта, обеспечивающем уход (увод) современных средств поражения на ложные объекты.</w:t>
      </w:r>
    </w:p>
    <w:p w:rsidR="00871C60" w:rsidRPr="00871C60" w:rsidRDefault="00871C60" w:rsidP="00871C60">
      <w:pPr>
        <w:pStyle w:val="a7"/>
        <w:spacing w:line="312" w:lineRule="auto"/>
        <w:ind w:firstLine="709"/>
        <w:rPr>
          <w:sz w:val="28"/>
          <w:szCs w:val="28"/>
        </w:rPr>
      </w:pPr>
      <w:r w:rsidRPr="00871C60">
        <w:rPr>
          <w:sz w:val="28"/>
          <w:szCs w:val="28"/>
        </w:rPr>
        <w:t xml:space="preserve">Демонстративные действия – это преднамеренный показ деятельности персонала объектов, аварийно-спасательных формирований и спасательных служб на оборудованных ложных объектах, направленный на имитацию </w:t>
      </w:r>
      <w:r>
        <w:rPr>
          <w:sz w:val="28"/>
          <w:szCs w:val="28"/>
        </w:rPr>
        <w:br/>
      </w:r>
      <w:r w:rsidRPr="00871C60">
        <w:rPr>
          <w:sz w:val="28"/>
          <w:szCs w:val="28"/>
        </w:rPr>
        <w:t>их функционирования и создание условий для поражения ложных целей.</w:t>
      </w:r>
    </w:p>
    <w:p w:rsidR="00871C60" w:rsidRPr="00871C60" w:rsidRDefault="00871C60" w:rsidP="00871C60">
      <w:pPr>
        <w:pStyle w:val="a7"/>
        <w:spacing w:line="312" w:lineRule="auto"/>
        <w:ind w:firstLine="709"/>
        <w:rPr>
          <w:sz w:val="28"/>
          <w:szCs w:val="28"/>
        </w:rPr>
      </w:pPr>
      <w:r w:rsidRPr="00871C60">
        <w:rPr>
          <w:sz w:val="28"/>
          <w:szCs w:val="28"/>
        </w:rPr>
        <w:lastRenderedPageBreak/>
        <w:t xml:space="preserve">Комплексная маскировка является одним из видов защиты городских округов, отнесенных к группам по гражданской обороне; городских округов, на территории которых располагаются организации, отнесенные </w:t>
      </w:r>
      <w:r>
        <w:rPr>
          <w:sz w:val="28"/>
          <w:szCs w:val="28"/>
        </w:rPr>
        <w:br/>
      </w:r>
      <w:r w:rsidRPr="00871C60">
        <w:rPr>
          <w:sz w:val="28"/>
          <w:szCs w:val="28"/>
        </w:rPr>
        <w:t xml:space="preserve">к категориям по гражданской обороне; организаций, продолжающих свою деятельность в период проведения мобилизации и военное время, </w:t>
      </w:r>
      <w:r>
        <w:rPr>
          <w:sz w:val="28"/>
          <w:szCs w:val="28"/>
        </w:rPr>
        <w:br/>
      </w:r>
      <w:r w:rsidRPr="00871C60">
        <w:rPr>
          <w:sz w:val="28"/>
          <w:szCs w:val="28"/>
        </w:rPr>
        <w:t xml:space="preserve">а также организаций, обеспечивающих жизнедеятельность территорий, отнесенных к группам по гражданской обороне, реализуемых при выполнении мероприятий по гражданской обороне заблаговременно, при приведении гражданской обороны в готовность и в военное время. </w:t>
      </w:r>
      <w:r>
        <w:rPr>
          <w:sz w:val="28"/>
          <w:szCs w:val="28"/>
        </w:rPr>
        <w:br/>
      </w:r>
      <w:r w:rsidRPr="00871C60">
        <w:rPr>
          <w:sz w:val="28"/>
          <w:szCs w:val="28"/>
        </w:rPr>
        <w:t xml:space="preserve">Ее организуют и осуществляют в соответствии с законодательством Российской Федерации о гражданской обороне и об обороне в целях создания ложного представления о составе и объемах проводимых мероприятий в области ведения гражданской обороны, а также скрытия действительного расположения, состава и размещения зданий, сооружений </w:t>
      </w:r>
      <w:r>
        <w:rPr>
          <w:sz w:val="28"/>
          <w:szCs w:val="28"/>
        </w:rPr>
        <w:br/>
      </w:r>
      <w:r w:rsidRPr="00871C60">
        <w:rPr>
          <w:sz w:val="28"/>
          <w:szCs w:val="28"/>
        </w:rPr>
        <w:t xml:space="preserve">и технологического оборудования объектов капитального строительства </w:t>
      </w:r>
      <w:r>
        <w:rPr>
          <w:sz w:val="28"/>
          <w:szCs w:val="28"/>
        </w:rPr>
        <w:br/>
      </w:r>
      <w:r w:rsidRPr="00871C60">
        <w:rPr>
          <w:sz w:val="28"/>
          <w:szCs w:val="28"/>
        </w:rPr>
        <w:t>и инфраструктуры от всех видов и средств ведения разведки и поражения противника.</w:t>
      </w:r>
    </w:p>
    <w:p w:rsidR="00871C60" w:rsidRPr="00871C60" w:rsidRDefault="00871C60" w:rsidP="00871C60">
      <w:pPr>
        <w:pStyle w:val="a7"/>
        <w:spacing w:line="312" w:lineRule="auto"/>
        <w:ind w:firstLine="709"/>
        <w:rPr>
          <w:sz w:val="28"/>
          <w:szCs w:val="28"/>
        </w:rPr>
      </w:pPr>
      <w:r w:rsidRPr="00871C60">
        <w:rPr>
          <w:sz w:val="28"/>
          <w:szCs w:val="28"/>
        </w:rPr>
        <w:t xml:space="preserve">Комплексная маскировка предусматривает создание автоматизированной системы управления технологическим оборудованием </w:t>
      </w:r>
      <w:r>
        <w:rPr>
          <w:sz w:val="28"/>
          <w:szCs w:val="28"/>
        </w:rPr>
        <w:br/>
      </w:r>
      <w:r w:rsidRPr="00871C60">
        <w:rPr>
          <w:sz w:val="28"/>
          <w:szCs w:val="28"/>
        </w:rPr>
        <w:t xml:space="preserve">и системами, средствами маскировки, обнаружения и противодействия современным средствам поражения на прикрываемом объекте </w:t>
      </w:r>
      <w:r>
        <w:rPr>
          <w:sz w:val="28"/>
          <w:szCs w:val="28"/>
        </w:rPr>
        <w:br/>
      </w:r>
      <w:r w:rsidRPr="00871C60">
        <w:rPr>
          <w:sz w:val="28"/>
          <w:szCs w:val="28"/>
        </w:rPr>
        <w:t>или территории, обеспечивающее снижение (устранение) демаскирующих параметров объектов и прилегающих ориентирных указателей.</w:t>
      </w:r>
    </w:p>
    <w:p w:rsidR="00871C60" w:rsidRPr="00871C60" w:rsidRDefault="00871C60" w:rsidP="00871C60">
      <w:pPr>
        <w:pStyle w:val="a7"/>
        <w:spacing w:line="312" w:lineRule="auto"/>
        <w:ind w:firstLine="709"/>
        <w:rPr>
          <w:sz w:val="28"/>
          <w:szCs w:val="28"/>
        </w:rPr>
      </w:pPr>
      <w:r w:rsidRPr="00871C60">
        <w:rPr>
          <w:sz w:val="28"/>
          <w:szCs w:val="28"/>
        </w:rPr>
        <w:t xml:space="preserve">В городском округе, попадающем в зоны ведения маскировки, заблаговременно следует осуществлять инженерно-технические мероприятия по обеспечению: снижения параметров физических полей; снижения параметров упругих колебаний и гравитации объектов; по проверке </w:t>
      </w:r>
      <w:r>
        <w:rPr>
          <w:sz w:val="28"/>
          <w:szCs w:val="28"/>
        </w:rPr>
        <w:br/>
      </w:r>
      <w:r w:rsidRPr="00871C60">
        <w:rPr>
          <w:sz w:val="28"/>
          <w:szCs w:val="28"/>
        </w:rPr>
        <w:t>и наладке отключения наружного освещения населенных пунктов городского округа и объектов капитального строительства; созданию ложных объектов, а также организационные мероприятия по подготовке и обеспечению световой маскировки производственных огней при подаче сигнала «Воздушная тревога».</w:t>
      </w:r>
    </w:p>
    <w:p w:rsidR="00871C60" w:rsidRPr="00871C60" w:rsidRDefault="00871C60" w:rsidP="00871C60">
      <w:pPr>
        <w:pStyle w:val="a7"/>
        <w:spacing w:line="312" w:lineRule="auto"/>
        <w:ind w:firstLine="709"/>
        <w:rPr>
          <w:sz w:val="28"/>
          <w:szCs w:val="28"/>
        </w:rPr>
      </w:pPr>
      <w:r w:rsidRPr="00871C60">
        <w:rPr>
          <w:sz w:val="28"/>
          <w:szCs w:val="28"/>
        </w:rPr>
        <w:t xml:space="preserve">Маскировку железнодорожного, воздушного, морского, автомобильного и речного транспорта следует проводить в соответствии </w:t>
      </w:r>
      <w:r>
        <w:rPr>
          <w:sz w:val="28"/>
          <w:szCs w:val="28"/>
        </w:rPr>
        <w:br/>
      </w:r>
      <w:r w:rsidRPr="00871C60">
        <w:rPr>
          <w:sz w:val="28"/>
          <w:szCs w:val="28"/>
        </w:rPr>
        <w:lastRenderedPageBreak/>
        <w:t xml:space="preserve">с требованиями СНиП 2.01.53-84 «Световая маскировка населенных пунктов и объектов народного хозяйства», а также иных нормативных документов </w:t>
      </w:r>
      <w:r>
        <w:rPr>
          <w:sz w:val="28"/>
          <w:szCs w:val="28"/>
        </w:rPr>
        <w:br/>
      </w:r>
      <w:r w:rsidRPr="00871C60">
        <w:rPr>
          <w:sz w:val="28"/>
          <w:szCs w:val="28"/>
        </w:rPr>
        <w:t xml:space="preserve">по маскировке (комплексной маскировке), разрабатываемых с учетом особенностей работы соответствующих видов транспорта и утверждаемых федеральными органами исполнительной власти по согласованию </w:t>
      </w:r>
      <w:r>
        <w:rPr>
          <w:sz w:val="28"/>
          <w:szCs w:val="28"/>
        </w:rPr>
        <w:br/>
      </w:r>
      <w:r w:rsidRPr="00871C60">
        <w:rPr>
          <w:sz w:val="28"/>
          <w:szCs w:val="28"/>
        </w:rPr>
        <w:t>с Минобороны России.</w:t>
      </w:r>
    </w:p>
    <w:p w:rsidR="00871C60" w:rsidRDefault="00871C60" w:rsidP="00E623DB">
      <w:pPr>
        <w:spacing w:before="120" w:after="120" w:line="240" w:lineRule="auto"/>
        <w:ind w:firstLine="709"/>
        <w:rPr>
          <w:rFonts w:ascii="Times New Roman" w:hAnsi="Times New Roman" w:cs="Times New Roman"/>
          <w:b/>
          <w:sz w:val="28"/>
          <w:szCs w:val="28"/>
        </w:rPr>
      </w:pPr>
      <w:r w:rsidRPr="00871C60">
        <w:rPr>
          <w:rFonts w:ascii="Times New Roman" w:hAnsi="Times New Roman" w:cs="Times New Roman"/>
          <w:b/>
          <w:sz w:val="28"/>
          <w:szCs w:val="28"/>
        </w:rPr>
        <w:t>Требования к эвакуационным мероприятиям</w:t>
      </w:r>
    </w:p>
    <w:p w:rsidR="00871C60" w:rsidRPr="00871C60" w:rsidRDefault="00871C60" w:rsidP="00871C60">
      <w:pPr>
        <w:pStyle w:val="a7"/>
        <w:spacing w:line="312" w:lineRule="auto"/>
        <w:ind w:firstLine="709"/>
        <w:contextualSpacing/>
        <w:rPr>
          <w:sz w:val="28"/>
          <w:szCs w:val="28"/>
        </w:rPr>
      </w:pPr>
      <w:r w:rsidRPr="00871C60">
        <w:rPr>
          <w:sz w:val="28"/>
          <w:szCs w:val="28"/>
        </w:rPr>
        <w:t>Порядок эвакуации населения, материальных и культурных ценностей с территории городского округа Большой Камень в безопасные районы определяется в соответствии с Правилами эвакуации населения, материальных и культурных ценностей в безопасные районы, утвержденные постановлением Правительства Российской Федерации от 22</w:t>
      </w:r>
      <w:r>
        <w:rPr>
          <w:sz w:val="28"/>
          <w:szCs w:val="28"/>
        </w:rPr>
        <w:t xml:space="preserve"> июня </w:t>
      </w:r>
      <w:r w:rsidRPr="00871C60">
        <w:rPr>
          <w:sz w:val="28"/>
          <w:szCs w:val="28"/>
        </w:rPr>
        <w:t xml:space="preserve">2004 </w:t>
      </w:r>
      <w:r w:rsidR="004E5E0C">
        <w:rPr>
          <w:sz w:val="28"/>
          <w:szCs w:val="28"/>
        </w:rPr>
        <w:t>г.</w:t>
      </w:r>
      <w:r>
        <w:rPr>
          <w:sz w:val="28"/>
          <w:szCs w:val="28"/>
        </w:rPr>
        <w:t xml:space="preserve"> </w:t>
      </w:r>
      <w:r w:rsidR="00E623DB">
        <w:rPr>
          <w:sz w:val="28"/>
          <w:szCs w:val="28"/>
        </w:rPr>
        <w:br/>
      </w:r>
      <w:r w:rsidRPr="00871C60">
        <w:rPr>
          <w:sz w:val="28"/>
          <w:szCs w:val="28"/>
        </w:rPr>
        <w:t>№ 303.</w:t>
      </w:r>
    </w:p>
    <w:p w:rsidR="00871C60" w:rsidRPr="00871C60" w:rsidRDefault="00871C60" w:rsidP="00871C60">
      <w:pPr>
        <w:pStyle w:val="a7"/>
        <w:spacing w:line="312" w:lineRule="auto"/>
        <w:ind w:firstLine="709"/>
        <w:contextualSpacing/>
        <w:rPr>
          <w:sz w:val="28"/>
          <w:szCs w:val="28"/>
        </w:rPr>
      </w:pPr>
      <w:r w:rsidRPr="00871C60">
        <w:rPr>
          <w:sz w:val="28"/>
          <w:szCs w:val="28"/>
        </w:rPr>
        <w:t xml:space="preserve">Эвакуация населения, материальных и культурных ценностей – </w:t>
      </w:r>
      <w:r w:rsidR="00E623DB">
        <w:rPr>
          <w:sz w:val="28"/>
          <w:szCs w:val="28"/>
        </w:rPr>
        <w:br/>
      </w:r>
      <w:r w:rsidRPr="00871C60">
        <w:rPr>
          <w:sz w:val="28"/>
          <w:szCs w:val="28"/>
        </w:rPr>
        <w:t xml:space="preserve">это комплекс мероприятий по организованному вывозу (выводу) населения, материальных и культурных ценностей из зон возможных опасностей </w:t>
      </w:r>
      <w:r>
        <w:rPr>
          <w:sz w:val="28"/>
          <w:szCs w:val="28"/>
        </w:rPr>
        <w:br/>
      </w:r>
      <w:r w:rsidRPr="00871C60">
        <w:rPr>
          <w:sz w:val="28"/>
          <w:szCs w:val="28"/>
        </w:rPr>
        <w:t xml:space="preserve">и их размещение в безопасных районах. </w:t>
      </w:r>
    </w:p>
    <w:p w:rsidR="00871C60" w:rsidRPr="00871C60" w:rsidRDefault="00871C60" w:rsidP="00871C60">
      <w:pPr>
        <w:pStyle w:val="a7"/>
        <w:spacing w:line="312" w:lineRule="auto"/>
        <w:ind w:firstLine="709"/>
        <w:contextualSpacing/>
        <w:rPr>
          <w:sz w:val="28"/>
          <w:szCs w:val="28"/>
        </w:rPr>
      </w:pPr>
      <w:r w:rsidRPr="00871C60">
        <w:rPr>
          <w:sz w:val="28"/>
          <w:szCs w:val="28"/>
        </w:rPr>
        <w:t xml:space="preserve">Вывоз населения в безопасные районы осуществляется всеми видами транспорта независимо от форм собственности, привлекаемого </w:t>
      </w:r>
      <w:r>
        <w:rPr>
          <w:sz w:val="28"/>
          <w:szCs w:val="28"/>
        </w:rPr>
        <w:br/>
      </w:r>
      <w:r w:rsidRPr="00871C60">
        <w:rPr>
          <w:sz w:val="28"/>
          <w:szCs w:val="28"/>
        </w:rPr>
        <w:t xml:space="preserve">в соответствии с законодательством Российской Федерации, </w:t>
      </w:r>
      <w:r>
        <w:rPr>
          <w:sz w:val="28"/>
          <w:szCs w:val="28"/>
        </w:rPr>
        <w:br/>
      </w:r>
      <w:r w:rsidRPr="00871C60">
        <w:rPr>
          <w:sz w:val="28"/>
          <w:szCs w:val="28"/>
        </w:rPr>
        <w:t>не используемого по мобилизационным планам и в интересах Вооруженных Сил Российской Федерации, с одновременным выводом части населения пешим порядком.</w:t>
      </w:r>
    </w:p>
    <w:p w:rsidR="00871C60" w:rsidRPr="00871C60" w:rsidRDefault="00871C60" w:rsidP="00871C60">
      <w:pPr>
        <w:pStyle w:val="a7"/>
        <w:spacing w:line="312" w:lineRule="auto"/>
        <w:ind w:firstLine="709"/>
        <w:contextualSpacing/>
        <w:rPr>
          <w:sz w:val="28"/>
          <w:szCs w:val="28"/>
        </w:rPr>
      </w:pPr>
      <w:r w:rsidRPr="00871C60">
        <w:rPr>
          <w:sz w:val="28"/>
          <w:szCs w:val="28"/>
        </w:rPr>
        <w:t xml:space="preserve">Зона возможных опасностей – зона возможных сильных разрушений, химического загрязнения, возможного катастрофического затопления при разрушении гидротехнических сооружений в пределах 4-часового </w:t>
      </w:r>
      <w:proofErr w:type="spellStart"/>
      <w:r w:rsidRPr="00871C60">
        <w:rPr>
          <w:sz w:val="28"/>
          <w:szCs w:val="28"/>
        </w:rPr>
        <w:t>добегания</w:t>
      </w:r>
      <w:proofErr w:type="spellEnd"/>
      <w:r w:rsidRPr="00871C60">
        <w:rPr>
          <w:sz w:val="28"/>
          <w:szCs w:val="28"/>
        </w:rPr>
        <w:t xml:space="preserve"> волны прорыва. </w:t>
      </w:r>
    </w:p>
    <w:p w:rsidR="00871C60" w:rsidRPr="00871C60" w:rsidRDefault="00871C60" w:rsidP="00871C60">
      <w:pPr>
        <w:pStyle w:val="a7"/>
        <w:spacing w:line="312" w:lineRule="auto"/>
        <w:ind w:firstLine="709"/>
        <w:contextualSpacing/>
        <w:rPr>
          <w:sz w:val="28"/>
          <w:szCs w:val="28"/>
        </w:rPr>
      </w:pPr>
      <w:r w:rsidRPr="00871C60">
        <w:rPr>
          <w:sz w:val="28"/>
          <w:szCs w:val="28"/>
        </w:rPr>
        <w:t xml:space="preserve">Безопасный район – территория, расположенная вне зон возможных опасностей, зон возможных разрушений и подготовленная </w:t>
      </w:r>
      <w:r>
        <w:rPr>
          <w:sz w:val="28"/>
          <w:szCs w:val="28"/>
        </w:rPr>
        <w:br/>
      </w:r>
      <w:r w:rsidRPr="00871C60">
        <w:rPr>
          <w:sz w:val="28"/>
          <w:szCs w:val="28"/>
        </w:rPr>
        <w:t xml:space="preserve">для жизнеобеспечения местного и эвакуированного населения, </w:t>
      </w:r>
      <w:r>
        <w:rPr>
          <w:sz w:val="28"/>
          <w:szCs w:val="28"/>
        </w:rPr>
        <w:br/>
      </w:r>
      <w:r w:rsidRPr="00871C60">
        <w:rPr>
          <w:sz w:val="28"/>
          <w:szCs w:val="28"/>
        </w:rPr>
        <w:t>а также для размещения и хранения материальных и культурных ценностей.</w:t>
      </w:r>
    </w:p>
    <w:p w:rsidR="00871C60" w:rsidRPr="00871C60" w:rsidRDefault="00871C60" w:rsidP="00871C60">
      <w:pPr>
        <w:pStyle w:val="a7"/>
        <w:spacing w:line="312" w:lineRule="auto"/>
        <w:ind w:firstLine="709"/>
        <w:contextualSpacing/>
        <w:rPr>
          <w:sz w:val="28"/>
          <w:szCs w:val="28"/>
        </w:rPr>
      </w:pPr>
      <w:r w:rsidRPr="00871C60">
        <w:rPr>
          <w:sz w:val="28"/>
          <w:szCs w:val="28"/>
        </w:rPr>
        <w:t xml:space="preserve">Безопасные районы для размещения населения, размещения хранения материальных и культурных ценностей определяются заблаговременно </w:t>
      </w:r>
      <w:r>
        <w:rPr>
          <w:sz w:val="28"/>
          <w:szCs w:val="28"/>
        </w:rPr>
        <w:br/>
      </w:r>
      <w:r w:rsidRPr="00871C60">
        <w:rPr>
          <w:sz w:val="28"/>
          <w:szCs w:val="28"/>
        </w:rPr>
        <w:t xml:space="preserve">в мирное время по согласованию с органами исполнительной власти </w:t>
      </w:r>
      <w:r w:rsidRPr="00871C60">
        <w:rPr>
          <w:sz w:val="28"/>
          <w:szCs w:val="28"/>
        </w:rPr>
        <w:lastRenderedPageBreak/>
        <w:t>субъектов Российской Федерации, органами местного самоуправления, органами, осуществляющими управление гражданской обороной, и органами военного управления.</w:t>
      </w:r>
    </w:p>
    <w:p w:rsidR="00871C60" w:rsidRPr="00871C60" w:rsidRDefault="00871C60" w:rsidP="00871C60">
      <w:pPr>
        <w:pStyle w:val="a7"/>
        <w:spacing w:line="312" w:lineRule="auto"/>
        <w:ind w:firstLine="709"/>
        <w:contextualSpacing/>
        <w:rPr>
          <w:sz w:val="28"/>
          <w:szCs w:val="28"/>
        </w:rPr>
      </w:pPr>
      <w:r w:rsidRPr="00871C60">
        <w:rPr>
          <w:sz w:val="28"/>
          <w:szCs w:val="28"/>
        </w:rPr>
        <w:t xml:space="preserve">При отсутствии безопасных районов на территории субъекта Российской Федерации или невозможности размещения всего эвакуируемого населения, материальных и культурных ценностей в имеющихся безопасных районах субъекта Российской Федерации размещение эвакуируемого населения, материальных и культурных ценностей осуществляется </w:t>
      </w:r>
      <w:r>
        <w:rPr>
          <w:sz w:val="28"/>
          <w:szCs w:val="28"/>
        </w:rPr>
        <w:br/>
      </w:r>
      <w:r w:rsidRPr="00871C60">
        <w:rPr>
          <w:sz w:val="28"/>
          <w:szCs w:val="28"/>
        </w:rPr>
        <w:t>в безопасных районах, предварительно подготовленных на смежных территориях субъектов Российской Федерации, по согласованию с субъектом Российской Федерации.</w:t>
      </w:r>
    </w:p>
    <w:p w:rsidR="00871C60" w:rsidRPr="00871C60" w:rsidRDefault="00871C60" w:rsidP="00871C60">
      <w:pPr>
        <w:pStyle w:val="a7"/>
        <w:spacing w:line="312" w:lineRule="auto"/>
        <w:ind w:firstLine="709"/>
        <w:contextualSpacing/>
        <w:rPr>
          <w:sz w:val="28"/>
          <w:szCs w:val="28"/>
        </w:rPr>
      </w:pPr>
      <w:r w:rsidRPr="00871C60">
        <w:rPr>
          <w:sz w:val="28"/>
          <w:szCs w:val="28"/>
        </w:rPr>
        <w:t>Работники организаций, продолжающих работу в зонах возможных опасностей, подлежат рассредоточению.</w:t>
      </w:r>
    </w:p>
    <w:p w:rsidR="00871C60" w:rsidRPr="00871C60" w:rsidRDefault="00871C60" w:rsidP="00871C60">
      <w:pPr>
        <w:pStyle w:val="a7"/>
        <w:spacing w:line="312" w:lineRule="auto"/>
        <w:ind w:firstLine="709"/>
        <w:contextualSpacing/>
        <w:rPr>
          <w:sz w:val="28"/>
          <w:szCs w:val="28"/>
        </w:rPr>
      </w:pPr>
      <w:r w:rsidRPr="00871C60">
        <w:rPr>
          <w:sz w:val="28"/>
          <w:szCs w:val="28"/>
        </w:rPr>
        <w:t>Рассредоточение – это комплекс мероприятий по организованному вывозу (выводу) из зон возможных опасностей и размещению в безопасных районах для проживания и отдыха рабочих смен организаций, продолжающих производственную деятельность в этих зонах, не занятых непосредственно в производственной деятельности.</w:t>
      </w:r>
    </w:p>
    <w:p w:rsidR="00871C60" w:rsidRPr="00871C60" w:rsidRDefault="00871C60" w:rsidP="00871C60">
      <w:pPr>
        <w:pStyle w:val="a7"/>
        <w:spacing w:line="312" w:lineRule="auto"/>
        <w:ind w:firstLine="709"/>
        <w:contextualSpacing/>
        <w:rPr>
          <w:sz w:val="28"/>
          <w:szCs w:val="28"/>
        </w:rPr>
      </w:pPr>
      <w:r w:rsidRPr="00871C60">
        <w:rPr>
          <w:sz w:val="28"/>
          <w:szCs w:val="28"/>
        </w:rPr>
        <w:t>Эвакуации подлежат:</w:t>
      </w:r>
    </w:p>
    <w:p w:rsidR="00871C60" w:rsidRPr="00871C60" w:rsidRDefault="00871C60" w:rsidP="00871C60">
      <w:pPr>
        <w:pStyle w:val="a0"/>
        <w:numPr>
          <w:ilvl w:val="0"/>
          <w:numId w:val="21"/>
        </w:numPr>
        <w:spacing w:before="0" w:after="0" w:line="312" w:lineRule="auto"/>
        <w:ind w:left="0" w:firstLine="709"/>
        <w:contextualSpacing/>
        <w:rPr>
          <w:rFonts w:ascii="Times New Roman" w:hAnsi="Times New Roman" w:cs="Times New Roman"/>
          <w:sz w:val="28"/>
          <w:szCs w:val="28"/>
        </w:rPr>
      </w:pPr>
      <w:r w:rsidRPr="00871C60">
        <w:rPr>
          <w:rFonts w:ascii="Times New Roman" w:hAnsi="Times New Roman" w:cs="Times New Roman"/>
          <w:sz w:val="28"/>
          <w:szCs w:val="28"/>
        </w:rPr>
        <w:t>работники расположенных в населенных пунктах организаций, переносящих производственную деятельность в военное время в безопасные районы, а также неработающие члены семей указанных работников;</w:t>
      </w:r>
    </w:p>
    <w:p w:rsidR="00871C60" w:rsidRPr="00871C60" w:rsidRDefault="00871C60" w:rsidP="00871C60">
      <w:pPr>
        <w:pStyle w:val="a0"/>
        <w:numPr>
          <w:ilvl w:val="0"/>
          <w:numId w:val="21"/>
        </w:numPr>
        <w:spacing w:before="0" w:after="0" w:line="312" w:lineRule="auto"/>
        <w:ind w:left="0" w:firstLine="709"/>
        <w:contextualSpacing/>
        <w:rPr>
          <w:rFonts w:ascii="Times New Roman" w:hAnsi="Times New Roman" w:cs="Times New Roman"/>
          <w:sz w:val="28"/>
          <w:szCs w:val="28"/>
        </w:rPr>
      </w:pPr>
      <w:r w:rsidRPr="00871C60">
        <w:rPr>
          <w:rFonts w:ascii="Times New Roman" w:hAnsi="Times New Roman" w:cs="Times New Roman"/>
          <w:sz w:val="28"/>
          <w:szCs w:val="28"/>
        </w:rPr>
        <w:t>нетрудоспособное и не занятое в производстве население;</w:t>
      </w:r>
    </w:p>
    <w:p w:rsidR="00871C60" w:rsidRPr="00871C60" w:rsidRDefault="00871C60" w:rsidP="00871C60">
      <w:pPr>
        <w:pStyle w:val="a0"/>
        <w:numPr>
          <w:ilvl w:val="0"/>
          <w:numId w:val="21"/>
        </w:numPr>
        <w:spacing w:before="0" w:after="0" w:line="312" w:lineRule="auto"/>
        <w:ind w:left="0" w:firstLine="709"/>
        <w:contextualSpacing/>
        <w:rPr>
          <w:rFonts w:ascii="Times New Roman" w:hAnsi="Times New Roman" w:cs="Times New Roman"/>
          <w:sz w:val="28"/>
          <w:szCs w:val="28"/>
        </w:rPr>
      </w:pPr>
      <w:r w:rsidRPr="00871C60">
        <w:rPr>
          <w:rFonts w:ascii="Times New Roman" w:hAnsi="Times New Roman" w:cs="Times New Roman"/>
          <w:sz w:val="28"/>
          <w:szCs w:val="28"/>
        </w:rPr>
        <w:t>материальные и культурные ценности.</w:t>
      </w:r>
    </w:p>
    <w:p w:rsidR="00871C60" w:rsidRPr="00871C60" w:rsidRDefault="00871C60" w:rsidP="00871C60">
      <w:pPr>
        <w:pStyle w:val="a7"/>
        <w:spacing w:line="312" w:lineRule="auto"/>
        <w:ind w:firstLine="709"/>
        <w:contextualSpacing/>
        <w:rPr>
          <w:sz w:val="28"/>
          <w:szCs w:val="28"/>
        </w:rPr>
      </w:pPr>
      <w:r w:rsidRPr="00871C60">
        <w:rPr>
          <w:sz w:val="28"/>
          <w:szCs w:val="28"/>
        </w:rPr>
        <w:t>В зависимости от масштаба, особенностей возникновения и развития военных действий производится частичная или общая эвакуация.</w:t>
      </w:r>
    </w:p>
    <w:p w:rsidR="00871C60" w:rsidRPr="00871C60" w:rsidRDefault="00871C60" w:rsidP="00871C60">
      <w:pPr>
        <w:pStyle w:val="a7"/>
        <w:spacing w:line="312" w:lineRule="auto"/>
        <w:ind w:firstLine="709"/>
        <w:contextualSpacing/>
        <w:rPr>
          <w:sz w:val="28"/>
          <w:szCs w:val="28"/>
        </w:rPr>
      </w:pPr>
      <w:r w:rsidRPr="00871C60">
        <w:rPr>
          <w:sz w:val="28"/>
          <w:szCs w:val="28"/>
        </w:rPr>
        <w:t xml:space="preserve">Частичная эвакуация проводится без нарушения действующих графиков работы транспорта. При этом эвакуируются нетрудоспособное </w:t>
      </w:r>
      <w:r>
        <w:rPr>
          <w:sz w:val="28"/>
          <w:szCs w:val="28"/>
        </w:rPr>
        <w:br/>
      </w:r>
      <w:r w:rsidRPr="00871C60">
        <w:rPr>
          <w:sz w:val="28"/>
          <w:szCs w:val="28"/>
        </w:rPr>
        <w:t xml:space="preserve">и не занятое в производстве население (лица, обучающиеся в школах-интернатах и образовательных учреждениях начального, среднего и высшего профессионального образования, совместно с преподавателями, обслуживающим персоналом и членами их семей, воспитанники детских домов, ведомственных детских садов, пенсионеры, содержащиеся в домах инвалидов и ветеранов, совместно с обслуживающим персоналом и членами </w:t>
      </w:r>
      <w:r w:rsidRPr="00871C60">
        <w:rPr>
          <w:sz w:val="28"/>
          <w:szCs w:val="28"/>
        </w:rPr>
        <w:lastRenderedPageBreak/>
        <w:t>их семей), материальные и культурные ценности, подлежащие первоочередной эвакуации.</w:t>
      </w:r>
    </w:p>
    <w:p w:rsidR="00871C60" w:rsidRPr="00871C60" w:rsidRDefault="00871C60" w:rsidP="00871C60">
      <w:pPr>
        <w:pStyle w:val="a7"/>
        <w:spacing w:line="312" w:lineRule="auto"/>
        <w:ind w:firstLine="709"/>
        <w:contextualSpacing/>
        <w:rPr>
          <w:sz w:val="28"/>
          <w:szCs w:val="28"/>
        </w:rPr>
      </w:pPr>
      <w:r w:rsidRPr="00871C60">
        <w:rPr>
          <w:sz w:val="28"/>
          <w:szCs w:val="28"/>
        </w:rPr>
        <w:t xml:space="preserve">Общая эвакуация проводится в отношении всех категорий населения, за исключением нетранспортабельных больных, обслуживающего </w:t>
      </w:r>
      <w:r>
        <w:rPr>
          <w:sz w:val="28"/>
          <w:szCs w:val="28"/>
        </w:rPr>
        <w:br/>
      </w:r>
      <w:r w:rsidRPr="00871C60">
        <w:rPr>
          <w:sz w:val="28"/>
          <w:szCs w:val="28"/>
        </w:rPr>
        <w:t xml:space="preserve">их персонала, а также граждан, подлежащих призыву на военную службу </w:t>
      </w:r>
      <w:r>
        <w:rPr>
          <w:sz w:val="28"/>
          <w:szCs w:val="28"/>
        </w:rPr>
        <w:br/>
      </w:r>
      <w:r w:rsidRPr="00871C60">
        <w:rPr>
          <w:sz w:val="28"/>
          <w:szCs w:val="28"/>
        </w:rPr>
        <w:t>по мобилизации.</w:t>
      </w:r>
    </w:p>
    <w:p w:rsidR="00871C60" w:rsidRPr="00871C60" w:rsidRDefault="00871C60" w:rsidP="00871C60">
      <w:pPr>
        <w:pStyle w:val="a7"/>
        <w:spacing w:line="312" w:lineRule="auto"/>
        <w:ind w:firstLine="709"/>
        <w:contextualSpacing/>
        <w:rPr>
          <w:sz w:val="28"/>
          <w:szCs w:val="28"/>
        </w:rPr>
      </w:pPr>
      <w:r w:rsidRPr="00871C60">
        <w:rPr>
          <w:sz w:val="28"/>
          <w:szCs w:val="28"/>
        </w:rPr>
        <w:t>Эвакуация, рассредоточение работников организаций планируются заблаговременно в мирное время и осуществляются по территориально-производственному принципу, в соответствии с которым:</w:t>
      </w:r>
    </w:p>
    <w:p w:rsidR="00871C60" w:rsidRPr="00871C60" w:rsidRDefault="00871C60" w:rsidP="00871C60">
      <w:pPr>
        <w:pStyle w:val="a0"/>
        <w:numPr>
          <w:ilvl w:val="0"/>
          <w:numId w:val="21"/>
        </w:numPr>
        <w:spacing w:before="0" w:after="0" w:line="312" w:lineRule="auto"/>
        <w:ind w:left="0" w:firstLine="709"/>
        <w:contextualSpacing/>
        <w:rPr>
          <w:rFonts w:ascii="Times New Roman" w:hAnsi="Times New Roman" w:cs="Times New Roman"/>
          <w:sz w:val="28"/>
          <w:szCs w:val="28"/>
        </w:rPr>
      </w:pPr>
      <w:r w:rsidRPr="00871C60">
        <w:rPr>
          <w:rFonts w:ascii="Times New Roman" w:hAnsi="Times New Roman" w:cs="Times New Roman"/>
          <w:sz w:val="28"/>
          <w:szCs w:val="28"/>
        </w:rPr>
        <w:t>эвакуация работников организаций, переносящих производственную деятельность в безопасные районы, рассредоточение работников организаций, а также эвакуация неработающих членов семей указанных работников организуются и проводятся соответствующими должностными лицами организаций;</w:t>
      </w:r>
    </w:p>
    <w:p w:rsidR="00871C60" w:rsidRPr="00871C60" w:rsidRDefault="00871C60" w:rsidP="00871C60">
      <w:pPr>
        <w:pStyle w:val="a0"/>
        <w:numPr>
          <w:ilvl w:val="0"/>
          <w:numId w:val="21"/>
        </w:numPr>
        <w:spacing w:before="0" w:after="0" w:line="312" w:lineRule="auto"/>
        <w:ind w:left="0" w:firstLine="709"/>
        <w:contextualSpacing/>
        <w:rPr>
          <w:rFonts w:ascii="Times New Roman" w:hAnsi="Times New Roman" w:cs="Times New Roman"/>
          <w:sz w:val="28"/>
          <w:szCs w:val="28"/>
        </w:rPr>
      </w:pPr>
      <w:r w:rsidRPr="00871C60">
        <w:rPr>
          <w:rFonts w:ascii="Times New Roman" w:hAnsi="Times New Roman" w:cs="Times New Roman"/>
          <w:sz w:val="28"/>
          <w:szCs w:val="28"/>
        </w:rPr>
        <w:t xml:space="preserve">эвакуация остального нетрудоспособного населения </w:t>
      </w:r>
      <w:r>
        <w:rPr>
          <w:rFonts w:ascii="Times New Roman" w:hAnsi="Times New Roman" w:cs="Times New Roman"/>
          <w:sz w:val="28"/>
          <w:szCs w:val="28"/>
        </w:rPr>
        <w:br/>
      </w:r>
      <w:r w:rsidRPr="00871C60">
        <w:rPr>
          <w:rFonts w:ascii="Times New Roman" w:hAnsi="Times New Roman" w:cs="Times New Roman"/>
          <w:sz w:val="28"/>
          <w:szCs w:val="28"/>
        </w:rPr>
        <w:t>и не занятого производстве населения организуется по месту жительства должностными лицами органов местного самоуправления.</w:t>
      </w:r>
    </w:p>
    <w:p w:rsidR="00871C60" w:rsidRPr="00871C60" w:rsidRDefault="00871C60" w:rsidP="00871C60">
      <w:pPr>
        <w:pStyle w:val="a7"/>
        <w:spacing w:line="312" w:lineRule="auto"/>
        <w:ind w:firstLine="709"/>
        <w:contextualSpacing/>
        <w:rPr>
          <w:sz w:val="28"/>
          <w:szCs w:val="28"/>
        </w:rPr>
      </w:pPr>
      <w:r w:rsidRPr="00871C60">
        <w:rPr>
          <w:sz w:val="28"/>
          <w:szCs w:val="28"/>
        </w:rPr>
        <w:t xml:space="preserve">При планировании эвакуации, рассредоточения работников организаций учитываются производственные и мобилизационные планы, </w:t>
      </w:r>
      <w:r>
        <w:rPr>
          <w:sz w:val="28"/>
          <w:szCs w:val="28"/>
        </w:rPr>
        <w:br/>
      </w:r>
      <w:r w:rsidRPr="00871C60">
        <w:rPr>
          <w:sz w:val="28"/>
          <w:szCs w:val="28"/>
        </w:rPr>
        <w:t>а также миграция населения.</w:t>
      </w:r>
    </w:p>
    <w:p w:rsidR="00871C60" w:rsidRPr="00871C60" w:rsidRDefault="00871C60" w:rsidP="00871C60">
      <w:pPr>
        <w:pStyle w:val="a7"/>
        <w:spacing w:line="312" w:lineRule="auto"/>
        <w:ind w:firstLine="709"/>
        <w:contextualSpacing/>
        <w:rPr>
          <w:sz w:val="28"/>
          <w:szCs w:val="28"/>
        </w:rPr>
      </w:pPr>
      <w:r w:rsidRPr="00871C60">
        <w:rPr>
          <w:sz w:val="28"/>
          <w:szCs w:val="28"/>
        </w:rPr>
        <w:t>При рассредоточении работников организаций, продолжающих производственную деятельность в военное время, а также неработающие смены их семей размещаются в ближних к указанным организациям безопасных районов с учетом наличия внутригородских и загородных путей сообщения.</w:t>
      </w:r>
    </w:p>
    <w:p w:rsidR="00871C60" w:rsidRPr="00871C60" w:rsidRDefault="00871C60" w:rsidP="00871C60">
      <w:pPr>
        <w:pStyle w:val="a7"/>
        <w:spacing w:line="312" w:lineRule="auto"/>
        <w:ind w:firstLine="709"/>
        <w:contextualSpacing/>
        <w:rPr>
          <w:sz w:val="28"/>
          <w:szCs w:val="28"/>
        </w:rPr>
      </w:pPr>
      <w:r w:rsidRPr="00871C60">
        <w:rPr>
          <w:sz w:val="28"/>
          <w:szCs w:val="28"/>
        </w:rPr>
        <w:t>При невозможности совместного размещения члены семей указанных работников размещаются в ближних к этим районам безопасных районах.</w:t>
      </w:r>
    </w:p>
    <w:p w:rsidR="00871C60" w:rsidRPr="00871C60" w:rsidRDefault="00871C60" w:rsidP="00871C60">
      <w:pPr>
        <w:pStyle w:val="a7"/>
        <w:spacing w:line="312" w:lineRule="auto"/>
        <w:ind w:firstLine="709"/>
        <w:contextualSpacing/>
        <w:rPr>
          <w:sz w:val="28"/>
          <w:szCs w:val="28"/>
        </w:rPr>
      </w:pPr>
      <w:r w:rsidRPr="00871C60">
        <w:rPr>
          <w:sz w:val="28"/>
          <w:szCs w:val="28"/>
        </w:rPr>
        <w:t xml:space="preserve">В исключительных случаях по решению руководителя органа исполнительной власти субъекта Российской Федерации, органа местного самоуправления разрешается размещать рассредоточиваемых работников организаций и население в зонах возможных разрушений вне зон опасностей. </w:t>
      </w:r>
    </w:p>
    <w:p w:rsidR="00871C60" w:rsidRPr="00871C60" w:rsidRDefault="00871C60" w:rsidP="00871C60">
      <w:pPr>
        <w:pStyle w:val="a7"/>
        <w:spacing w:line="312" w:lineRule="auto"/>
        <w:ind w:firstLine="709"/>
        <w:contextualSpacing/>
        <w:rPr>
          <w:sz w:val="28"/>
          <w:szCs w:val="28"/>
        </w:rPr>
      </w:pPr>
      <w:r w:rsidRPr="00871C60">
        <w:rPr>
          <w:sz w:val="28"/>
          <w:szCs w:val="28"/>
        </w:rPr>
        <w:t xml:space="preserve">Районы размещения работников организаций, переносящих производственную деятельность в безопасные районы, а также </w:t>
      </w:r>
      <w:r w:rsidRPr="00871C60">
        <w:rPr>
          <w:sz w:val="28"/>
          <w:szCs w:val="28"/>
        </w:rPr>
        <w:lastRenderedPageBreak/>
        <w:t>неработающих членов их семей выделяются за районами размещения рассредоточиваемых работников организаций.</w:t>
      </w:r>
    </w:p>
    <w:p w:rsidR="00871C60" w:rsidRPr="00871C60" w:rsidRDefault="00871C60" w:rsidP="00871C60">
      <w:pPr>
        <w:pStyle w:val="a7"/>
        <w:spacing w:line="312" w:lineRule="auto"/>
        <w:ind w:firstLine="709"/>
        <w:contextualSpacing/>
        <w:rPr>
          <w:sz w:val="28"/>
          <w:szCs w:val="28"/>
        </w:rPr>
      </w:pPr>
      <w:r w:rsidRPr="00871C60">
        <w:rPr>
          <w:sz w:val="28"/>
          <w:szCs w:val="28"/>
        </w:rPr>
        <w:t xml:space="preserve">Нетрудоспособное и не занятое в производстве население и лица, </w:t>
      </w:r>
      <w:r>
        <w:rPr>
          <w:sz w:val="28"/>
          <w:szCs w:val="28"/>
        </w:rPr>
        <w:br/>
      </w:r>
      <w:r w:rsidRPr="00871C60">
        <w:rPr>
          <w:sz w:val="28"/>
          <w:szCs w:val="28"/>
        </w:rPr>
        <w:t>не являющиеся членами семей работников организаций, продолжающих производственную деятельность в военное время, размещаются в более отдаленных и безопасных районах по сравнению с районами, в которых размещаются работники указанных организаций.</w:t>
      </w:r>
    </w:p>
    <w:p w:rsidR="00871C60" w:rsidRPr="00871C60" w:rsidRDefault="00871C60" w:rsidP="00871C60">
      <w:pPr>
        <w:pStyle w:val="a7"/>
        <w:spacing w:line="312" w:lineRule="auto"/>
        <w:ind w:firstLine="709"/>
        <w:contextualSpacing/>
        <w:rPr>
          <w:sz w:val="28"/>
          <w:szCs w:val="28"/>
        </w:rPr>
      </w:pPr>
      <w:r w:rsidRPr="00871C60">
        <w:rPr>
          <w:sz w:val="28"/>
          <w:szCs w:val="28"/>
        </w:rPr>
        <w:t xml:space="preserve">Для планирования, подготовки и проведения эвакуации федеральными органами исполнительной власти, органами исполнительной власти субъектов Российской Федерации, органами местного самоуправления </w:t>
      </w:r>
      <w:r>
        <w:rPr>
          <w:sz w:val="28"/>
          <w:szCs w:val="28"/>
        </w:rPr>
        <w:br/>
      </w:r>
      <w:r w:rsidRPr="00871C60">
        <w:rPr>
          <w:sz w:val="28"/>
          <w:szCs w:val="28"/>
        </w:rPr>
        <w:t>и организациями заблаговременно в мирное время создаются:</w:t>
      </w:r>
    </w:p>
    <w:p w:rsidR="00871C60" w:rsidRPr="00871C60" w:rsidRDefault="00871C60" w:rsidP="00871C60">
      <w:pPr>
        <w:pStyle w:val="a0"/>
        <w:numPr>
          <w:ilvl w:val="0"/>
          <w:numId w:val="21"/>
        </w:numPr>
        <w:spacing w:before="0" w:after="0" w:line="312" w:lineRule="auto"/>
        <w:ind w:left="0" w:firstLine="709"/>
        <w:contextualSpacing/>
        <w:rPr>
          <w:rFonts w:ascii="Times New Roman" w:hAnsi="Times New Roman" w:cs="Times New Roman"/>
          <w:sz w:val="28"/>
          <w:szCs w:val="28"/>
        </w:rPr>
      </w:pPr>
      <w:r w:rsidRPr="00871C60">
        <w:rPr>
          <w:rFonts w:ascii="Times New Roman" w:hAnsi="Times New Roman" w:cs="Times New Roman"/>
          <w:sz w:val="28"/>
          <w:szCs w:val="28"/>
        </w:rPr>
        <w:t>эвакуационные комиссии;</w:t>
      </w:r>
    </w:p>
    <w:p w:rsidR="00871C60" w:rsidRPr="00871C60" w:rsidRDefault="00871C60" w:rsidP="00871C60">
      <w:pPr>
        <w:pStyle w:val="a0"/>
        <w:numPr>
          <w:ilvl w:val="0"/>
          <w:numId w:val="21"/>
        </w:numPr>
        <w:spacing w:before="0" w:after="0" w:line="312" w:lineRule="auto"/>
        <w:ind w:left="0" w:firstLine="709"/>
        <w:contextualSpacing/>
        <w:rPr>
          <w:rFonts w:ascii="Times New Roman" w:hAnsi="Times New Roman" w:cs="Times New Roman"/>
          <w:sz w:val="28"/>
          <w:szCs w:val="28"/>
        </w:rPr>
      </w:pPr>
      <w:r w:rsidRPr="00871C60">
        <w:rPr>
          <w:rFonts w:ascii="Times New Roman" w:hAnsi="Times New Roman" w:cs="Times New Roman"/>
          <w:sz w:val="28"/>
          <w:szCs w:val="28"/>
        </w:rPr>
        <w:t>сборные эвакуационные пункты;</w:t>
      </w:r>
    </w:p>
    <w:p w:rsidR="00871C60" w:rsidRPr="00871C60" w:rsidRDefault="00871C60" w:rsidP="00871C60">
      <w:pPr>
        <w:pStyle w:val="a0"/>
        <w:numPr>
          <w:ilvl w:val="0"/>
          <w:numId w:val="21"/>
        </w:numPr>
        <w:spacing w:before="0" w:after="0" w:line="312" w:lineRule="auto"/>
        <w:ind w:left="0" w:firstLine="709"/>
        <w:contextualSpacing/>
        <w:rPr>
          <w:rFonts w:ascii="Times New Roman" w:hAnsi="Times New Roman" w:cs="Times New Roman"/>
          <w:sz w:val="28"/>
          <w:szCs w:val="28"/>
        </w:rPr>
      </w:pPr>
      <w:r w:rsidRPr="00871C60">
        <w:rPr>
          <w:rFonts w:ascii="Times New Roman" w:hAnsi="Times New Roman" w:cs="Times New Roman"/>
          <w:sz w:val="28"/>
          <w:szCs w:val="28"/>
        </w:rPr>
        <w:t>промежуточные пункты эвакуации;</w:t>
      </w:r>
    </w:p>
    <w:p w:rsidR="00871C60" w:rsidRPr="00871C60" w:rsidRDefault="00871C60" w:rsidP="00871C60">
      <w:pPr>
        <w:pStyle w:val="a0"/>
        <w:numPr>
          <w:ilvl w:val="0"/>
          <w:numId w:val="21"/>
        </w:numPr>
        <w:spacing w:before="0" w:after="0" w:line="312" w:lineRule="auto"/>
        <w:ind w:left="0" w:firstLine="709"/>
        <w:contextualSpacing/>
        <w:rPr>
          <w:rFonts w:ascii="Times New Roman" w:hAnsi="Times New Roman" w:cs="Times New Roman"/>
          <w:sz w:val="28"/>
          <w:szCs w:val="28"/>
        </w:rPr>
      </w:pPr>
      <w:r w:rsidRPr="00871C60">
        <w:rPr>
          <w:rFonts w:ascii="Times New Roman" w:hAnsi="Times New Roman" w:cs="Times New Roman"/>
          <w:sz w:val="28"/>
          <w:szCs w:val="28"/>
        </w:rPr>
        <w:t>группы управления на пеших маршрутах эвакуации населения;</w:t>
      </w:r>
    </w:p>
    <w:p w:rsidR="00871C60" w:rsidRPr="00871C60" w:rsidRDefault="00871C60" w:rsidP="00871C60">
      <w:pPr>
        <w:pStyle w:val="a0"/>
        <w:numPr>
          <w:ilvl w:val="0"/>
          <w:numId w:val="21"/>
        </w:numPr>
        <w:spacing w:before="0" w:after="0" w:line="312" w:lineRule="auto"/>
        <w:ind w:left="0" w:firstLine="709"/>
        <w:contextualSpacing/>
        <w:rPr>
          <w:rFonts w:ascii="Times New Roman" w:hAnsi="Times New Roman" w:cs="Times New Roman"/>
          <w:sz w:val="28"/>
          <w:szCs w:val="28"/>
        </w:rPr>
      </w:pPr>
      <w:proofErr w:type="spellStart"/>
      <w:r w:rsidRPr="00871C60">
        <w:rPr>
          <w:rFonts w:ascii="Times New Roman" w:hAnsi="Times New Roman" w:cs="Times New Roman"/>
          <w:sz w:val="28"/>
          <w:szCs w:val="28"/>
        </w:rPr>
        <w:t>эвакоприемные</w:t>
      </w:r>
      <w:proofErr w:type="spellEnd"/>
      <w:r w:rsidRPr="00871C60">
        <w:rPr>
          <w:rFonts w:ascii="Times New Roman" w:hAnsi="Times New Roman" w:cs="Times New Roman"/>
          <w:sz w:val="28"/>
          <w:szCs w:val="28"/>
        </w:rPr>
        <w:t xml:space="preserve"> комиссии;</w:t>
      </w:r>
    </w:p>
    <w:p w:rsidR="00871C60" w:rsidRPr="00871C60" w:rsidRDefault="00871C60" w:rsidP="00871C60">
      <w:pPr>
        <w:pStyle w:val="a0"/>
        <w:numPr>
          <w:ilvl w:val="0"/>
          <w:numId w:val="21"/>
        </w:numPr>
        <w:spacing w:before="0" w:after="0" w:line="312" w:lineRule="auto"/>
        <w:ind w:left="0" w:firstLine="709"/>
        <w:contextualSpacing/>
        <w:rPr>
          <w:rFonts w:ascii="Times New Roman" w:hAnsi="Times New Roman" w:cs="Times New Roman"/>
          <w:sz w:val="28"/>
          <w:szCs w:val="28"/>
        </w:rPr>
      </w:pPr>
      <w:r w:rsidRPr="00871C60">
        <w:rPr>
          <w:rFonts w:ascii="Times New Roman" w:hAnsi="Times New Roman" w:cs="Times New Roman"/>
          <w:sz w:val="28"/>
          <w:szCs w:val="28"/>
        </w:rPr>
        <w:t>приемные эвакуационные пункты;</w:t>
      </w:r>
    </w:p>
    <w:p w:rsidR="00871C60" w:rsidRPr="00871C60" w:rsidRDefault="00871C60" w:rsidP="00871C60">
      <w:pPr>
        <w:pStyle w:val="a0"/>
        <w:numPr>
          <w:ilvl w:val="0"/>
          <w:numId w:val="21"/>
        </w:numPr>
        <w:spacing w:before="0" w:after="0" w:line="312" w:lineRule="auto"/>
        <w:ind w:left="0" w:firstLine="709"/>
        <w:contextualSpacing/>
        <w:rPr>
          <w:rFonts w:ascii="Times New Roman" w:hAnsi="Times New Roman" w:cs="Times New Roman"/>
          <w:sz w:val="28"/>
          <w:szCs w:val="28"/>
        </w:rPr>
      </w:pPr>
      <w:r w:rsidRPr="00871C60">
        <w:rPr>
          <w:rFonts w:ascii="Times New Roman" w:hAnsi="Times New Roman" w:cs="Times New Roman"/>
          <w:sz w:val="28"/>
          <w:szCs w:val="28"/>
        </w:rPr>
        <w:t>администрации пунктов посадки (высадки) населения, погрузки (выгрузки) материальных и культурных ценностей на транспорт.</w:t>
      </w:r>
    </w:p>
    <w:p w:rsidR="00871C60" w:rsidRPr="00871C60" w:rsidRDefault="00871C60" w:rsidP="00871C60">
      <w:pPr>
        <w:pStyle w:val="a7"/>
        <w:spacing w:line="312" w:lineRule="auto"/>
        <w:ind w:firstLine="709"/>
        <w:contextualSpacing/>
        <w:rPr>
          <w:sz w:val="28"/>
          <w:szCs w:val="28"/>
        </w:rPr>
      </w:pPr>
      <w:r w:rsidRPr="00871C60">
        <w:rPr>
          <w:sz w:val="28"/>
          <w:szCs w:val="28"/>
        </w:rPr>
        <w:t>Требования к инженерно-техническим мероприятиям по гражданской обороне при проектировании, строительстве и эксплуатации объектов использования атомной энергии, опасных производственных объектов, особо опасных, технически сложных и уникальных объектов.</w:t>
      </w:r>
    </w:p>
    <w:p w:rsidR="00871C60" w:rsidRPr="00871C60" w:rsidRDefault="00871C60" w:rsidP="00871C60">
      <w:pPr>
        <w:pStyle w:val="a7"/>
        <w:spacing w:line="312" w:lineRule="auto"/>
        <w:ind w:firstLine="709"/>
        <w:contextualSpacing/>
        <w:rPr>
          <w:sz w:val="28"/>
          <w:szCs w:val="28"/>
        </w:rPr>
      </w:pPr>
      <w:r w:rsidRPr="00871C60">
        <w:rPr>
          <w:sz w:val="28"/>
          <w:szCs w:val="28"/>
        </w:rPr>
        <w:t xml:space="preserve">Размещение объектов использования атомной энергии, опасных производственных объектов, особо опасных, технически сложных </w:t>
      </w:r>
      <w:r>
        <w:rPr>
          <w:sz w:val="28"/>
          <w:szCs w:val="28"/>
        </w:rPr>
        <w:br/>
      </w:r>
      <w:r w:rsidRPr="00871C60">
        <w:rPr>
          <w:sz w:val="28"/>
          <w:szCs w:val="28"/>
        </w:rPr>
        <w:t xml:space="preserve">и уникальных объектов необходимо проводить с учетом требований </w:t>
      </w:r>
      <w:r w:rsidR="00A23A44">
        <w:rPr>
          <w:sz w:val="28"/>
          <w:szCs w:val="28"/>
        </w:rPr>
        <w:br/>
      </w:r>
      <w:r w:rsidRPr="00871C60">
        <w:rPr>
          <w:sz w:val="28"/>
          <w:szCs w:val="28"/>
        </w:rPr>
        <w:t>СП 165.1325800.2014 «СНиП 2.01.51-90 Инженерно-технические мероприятия по гражданской обороне».</w:t>
      </w:r>
    </w:p>
    <w:p w:rsidR="00871C60" w:rsidRPr="00871C60" w:rsidRDefault="00871C60" w:rsidP="00871C60">
      <w:pPr>
        <w:pStyle w:val="a7"/>
        <w:spacing w:line="312" w:lineRule="auto"/>
        <w:ind w:firstLine="709"/>
        <w:contextualSpacing/>
        <w:rPr>
          <w:sz w:val="28"/>
          <w:szCs w:val="28"/>
        </w:rPr>
      </w:pPr>
      <w:r w:rsidRPr="00871C60">
        <w:rPr>
          <w:sz w:val="28"/>
          <w:szCs w:val="28"/>
        </w:rPr>
        <w:t>Объекты использования атомной энергии следует размещать с учетом их влияния на окружающую среду и радиационную безопасность населения в соответствии с требованиями законодательства Российской Федерации о радиационной безопасности.</w:t>
      </w:r>
    </w:p>
    <w:p w:rsidR="00871C60" w:rsidRPr="00871C60" w:rsidRDefault="00871C60" w:rsidP="00871C60">
      <w:pPr>
        <w:pStyle w:val="a7"/>
        <w:spacing w:line="312" w:lineRule="auto"/>
        <w:ind w:firstLine="709"/>
        <w:contextualSpacing/>
        <w:rPr>
          <w:sz w:val="28"/>
          <w:szCs w:val="28"/>
        </w:rPr>
      </w:pPr>
      <w:r w:rsidRPr="00871C60">
        <w:rPr>
          <w:sz w:val="28"/>
          <w:szCs w:val="28"/>
        </w:rPr>
        <w:t xml:space="preserve">В зоне возможного радиоактивного загрязнения с радиусом удаления </w:t>
      </w:r>
      <w:r w:rsidR="00A23A44">
        <w:rPr>
          <w:sz w:val="28"/>
          <w:szCs w:val="28"/>
        </w:rPr>
        <w:br/>
      </w:r>
      <w:r w:rsidRPr="00871C60">
        <w:rPr>
          <w:sz w:val="28"/>
          <w:szCs w:val="28"/>
        </w:rPr>
        <w:t xml:space="preserve">5 км от объектов использования атомной энергии должны оборудоваться </w:t>
      </w:r>
      <w:r w:rsidR="00A23A44">
        <w:rPr>
          <w:sz w:val="28"/>
          <w:szCs w:val="28"/>
        </w:rPr>
        <w:br/>
      </w:r>
      <w:r w:rsidRPr="00871C60">
        <w:rPr>
          <w:sz w:val="28"/>
          <w:szCs w:val="28"/>
        </w:rPr>
        <w:lastRenderedPageBreak/>
        <w:t>и поддерживаться в готовности к использованию по предназначению локальные системы оповещения.</w:t>
      </w:r>
    </w:p>
    <w:p w:rsidR="00871C60" w:rsidRPr="00871C60" w:rsidRDefault="00871C60" w:rsidP="00871C60">
      <w:pPr>
        <w:pStyle w:val="a7"/>
        <w:spacing w:line="312" w:lineRule="auto"/>
        <w:ind w:firstLine="709"/>
        <w:contextualSpacing/>
        <w:rPr>
          <w:sz w:val="28"/>
          <w:szCs w:val="28"/>
        </w:rPr>
      </w:pPr>
      <w:r w:rsidRPr="00871C60">
        <w:rPr>
          <w:sz w:val="28"/>
          <w:szCs w:val="28"/>
        </w:rPr>
        <w:t>В зоне возможного радиоактивного загрязнения должно быть обеспечено укрытие населения в защитных сооружениях, предусмотрена экстренная эвакуация населения в безопасные районы, проведение йодной профилактики и организация дозиметрического контроля.</w:t>
      </w:r>
    </w:p>
    <w:p w:rsidR="00871C60" w:rsidRPr="00871C60" w:rsidRDefault="00871C60" w:rsidP="00871C60">
      <w:pPr>
        <w:pStyle w:val="a7"/>
        <w:spacing w:line="312" w:lineRule="auto"/>
        <w:ind w:firstLine="709"/>
        <w:contextualSpacing/>
        <w:rPr>
          <w:sz w:val="28"/>
          <w:szCs w:val="28"/>
        </w:rPr>
      </w:pPr>
      <w:r w:rsidRPr="00871C60">
        <w:rPr>
          <w:sz w:val="28"/>
          <w:szCs w:val="28"/>
        </w:rPr>
        <w:t>Дорожная сеть в районе эвакуации населения должна позволять осуществлять эвакуацию проживающего в ней населения в течение не более 4 часов.</w:t>
      </w:r>
    </w:p>
    <w:p w:rsidR="00871C60" w:rsidRPr="00871C60" w:rsidRDefault="00871C60" w:rsidP="00871C60">
      <w:pPr>
        <w:pStyle w:val="a7"/>
        <w:spacing w:line="312" w:lineRule="auto"/>
        <w:ind w:firstLine="709"/>
        <w:contextualSpacing/>
        <w:rPr>
          <w:sz w:val="28"/>
          <w:szCs w:val="28"/>
        </w:rPr>
      </w:pPr>
      <w:r w:rsidRPr="00871C60">
        <w:rPr>
          <w:sz w:val="28"/>
          <w:szCs w:val="28"/>
        </w:rPr>
        <w:t xml:space="preserve">Строительство складов для хранения токсичных веществ, высокотоксичных веществ, веществ, представляющих опасность </w:t>
      </w:r>
      <w:r w:rsidR="00A23A44">
        <w:rPr>
          <w:sz w:val="28"/>
          <w:szCs w:val="28"/>
        </w:rPr>
        <w:br/>
      </w:r>
      <w:r w:rsidRPr="00871C60">
        <w:rPr>
          <w:sz w:val="28"/>
          <w:szCs w:val="28"/>
        </w:rPr>
        <w:t xml:space="preserve">для окружающей среды, взрывчатых, горючих, окисляющих </w:t>
      </w:r>
      <w:r w:rsidR="00A23A44">
        <w:rPr>
          <w:sz w:val="28"/>
          <w:szCs w:val="28"/>
        </w:rPr>
        <w:br/>
      </w:r>
      <w:r w:rsidRPr="00871C60">
        <w:rPr>
          <w:sz w:val="28"/>
          <w:szCs w:val="28"/>
        </w:rPr>
        <w:t xml:space="preserve">и воспламеняющихся веществ следует предусматривать на удалении </w:t>
      </w:r>
      <w:r w:rsidR="00A23A44">
        <w:rPr>
          <w:sz w:val="28"/>
          <w:szCs w:val="28"/>
        </w:rPr>
        <w:br/>
      </w:r>
      <w:r w:rsidRPr="00871C60">
        <w:rPr>
          <w:sz w:val="28"/>
          <w:szCs w:val="28"/>
        </w:rPr>
        <w:t>от селитебных зон городского округа, устанавливаемом нормативными правовыми актами и нормативными документами в области промышленной безопасности.</w:t>
      </w:r>
    </w:p>
    <w:p w:rsidR="00871C60" w:rsidRPr="00871C60" w:rsidRDefault="00871C60" w:rsidP="00871C60">
      <w:pPr>
        <w:pStyle w:val="a7"/>
        <w:spacing w:line="312" w:lineRule="auto"/>
        <w:ind w:firstLine="709"/>
        <w:contextualSpacing/>
        <w:rPr>
          <w:sz w:val="28"/>
          <w:szCs w:val="28"/>
        </w:rPr>
      </w:pPr>
      <w:r w:rsidRPr="00871C60">
        <w:rPr>
          <w:sz w:val="28"/>
          <w:szCs w:val="28"/>
        </w:rPr>
        <w:t xml:space="preserve">При размещении резервуарных парков нефти и нефтепродуктов </w:t>
      </w:r>
      <w:r w:rsidR="00A23A44">
        <w:rPr>
          <w:sz w:val="28"/>
          <w:szCs w:val="28"/>
        </w:rPr>
        <w:br/>
      </w:r>
      <w:r w:rsidRPr="00871C60">
        <w:rPr>
          <w:sz w:val="28"/>
          <w:szCs w:val="28"/>
        </w:rPr>
        <w:t xml:space="preserve">на площадках, имеющих более высокие отметки по сравнению с отметками территории населенного пункта, предприятий и путей железных дорог общей сети, расположенных на расстоянии до 200 м от резервуарного парка, а также при размещении складов нефти и нефтепродуктов у берегов рек </w:t>
      </w:r>
      <w:r w:rsidR="00A23A44">
        <w:rPr>
          <w:sz w:val="28"/>
          <w:szCs w:val="28"/>
        </w:rPr>
        <w:br/>
      </w:r>
      <w:r w:rsidRPr="00871C60">
        <w:rPr>
          <w:sz w:val="28"/>
          <w:szCs w:val="28"/>
        </w:rPr>
        <w:t>на расстоянии 200 м и менее от уреза воды (при максимальном уровне) следует предусматривать дополнительные мероприятия, регламентированные «ГОСТ Р 53324-2009. Национальный стандарт Российской Федерации. Ограждения резервуаров. Требования пожарной безопасности» (далее – ГОСТ Р 53324) и исключающие при аварии резервуаров возможность разлива нефти и нефтепродуктов на территории населенного пункта или предприятия, на пути железных дорог общей сети или в водоем.</w:t>
      </w:r>
    </w:p>
    <w:p w:rsidR="00871C60" w:rsidRPr="00871C60" w:rsidRDefault="00871C60" w:rsidP="00871C60">
      <w:pPr>
        <w:pStyle w:val="a7"/>
        <w:spacing w:line="312" w:lineRule="auto"/>
        <w:ind w:firstLine="709"/>
        <w:contextualSpacing/>
        <w:rPr>
          <w:sz w:val="28"/>
          <w:szCs w:val="28"/>
        </w:rPr>
      </w:pPr>
      <w:r w:rsidRPr="00871C60">
        <w:rPr>
          <w:sz w:val="28"/>
          <w:szCs w:val="28"/>
        </w:rPr>
        <w:t xml:space="preserve">Сооружения складов сжиженных углеводородных газов и легковоспламеняющихся жидкостей следует располагать на земельных участках с более низким уровнем по сравнению с отметками территорий населенного пункта, организаций и путей железных дорог общей сети. Допускается размещение указанных складов на земельных участках с более </w:t>
      </w:r>
      <w:r w:rsidRPr="00871C60">
        <w:rPr>
          <w:sz w:val="28"/>
          <w:szCs w:val="28"/>
        </w:rPr>
        <w:lastRenderedPageBreak/>
        <w:t xml:space="preserve">высоким уровнем по сравнению с отметками территорий населенного пункта, организаций и путей железных дорог общей сети, на расстоянии более 300 м от них. На складах, расположенных на расстоянии </w:t>
      </w:r>
      <w:r w:rsidR="00A23A44">
        <w:rPr>
          <w:sz w:val="28"/>
          <w:szCs w:val="28"/>
        </w:rPr>
        <w:br/>
      </w:r>
      <w:r w:rsidRPr="00871C60">
        <w:rPr>
          <w:sz w:val="28"/>
          <w:szCs w:val="28"/>
        </w:rPr>
        <w:t>от 100 до 300 м,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rsidR="00871C60" w:rsidRPr="00871C60" w:rsidRDefault="00871C60" w:rsidP="00871C60">
      <w:pPr>
        <w:pStyle w:val="a7"/>
        <w:spacing w:line="312" w:lineRule="auto"/>
        <w:ind w:firstLine="709"/>
        <w:contextualSpacing/>
        <w:rPr>
          <w:sz w:val="28"/>
          <w:szCs w:val="28"/>
        </w:rPr>
      </w:pPr>
      <w:r w:rsidRPr="00871C60">
        <w:rPr>
          <w:sz w:val="28"/>
          <w:szCs w:val="28"/>
        </w:rPr>
        <w:t xml:space="preserve">При размещении складов сжиженных углеводородных газов </w:t>
      </w:r>
      <w:r w:rsidR="00A23A44">
        <w:rPr>
          <w:sz w:val="28"/>
          <w:szCs w:val="28"/>
        </w:rPr>
        <w:br/>
      </w:r>
      <w:r w:rsidRPr="00871C60">
        <w:rPr>
          <w:sz w:val="28"/>
          <w:szCs w:val="28"/>
        </w:rPr>
        <w:t xml:space="preserve">на площадках с более высокой отметкой по сравнению с отметками территорий соседних населенных пунктов, организаций и железных дорог общей сети, расположенных на расстоянии до 300 м от резервуаров, должны быть предусмотрены меры, регламентированные </w:t>
      </w:r>
      <w:hyperlink r:id="rId28" w:history="1">
        <w:r w:rsidRPr="00871C60">
          <w:rPr>
            <w:sz w:val="28"/>
            <w:szCs w:val="28"/>
          </w:rPr>
          <w:t>ГОСТ Р 53324</w:t>
        </w:r>
      </w:hyperlink>
      <w:r w:rsidRPr="00871C60">
        <w:rPr>
          <w:sz w:val="28"/>
          <w:szCs w:val="28"/>
        </w:rPr>
        <w:t>.</w:t>
      </w:r>
    </w:p>
    <w:p w:rsidR="00871C60" w:rsidRPr="00871C60" w:rsidRDefault="00871C60" w:rsidP="00871C60">
      <w:pPr>
        <w:pStyle w:val="a7"/>
        <w:spacing w:line="312" w:lineRule="auto"/>
        <w:ind w:firstLine="709"/>
        <w:contextualSpacing/>
        <w:rPr>
          <w:sz w:val="28"/>
          <w:szCs w:val="28"/>
        </w:rPr>
      </w:pPr>
      <w:r w:rsidRPr="00871C60">
        <w:rPr>
          <w:sz w:val="28"/>
          <w:szCs w:val="28"/>
        </w:rPr>
        <w:t xml:space="preserve">Товарно-сырьевые склады и базы горючих жидкостей, токсичных, высокотоксичных и окисляющих веществ, воспламеняющихся и горючих газов, отнесенные в соответствии с законодательством </w:t>
      </w:r>
      <w:r w:rsidR="00314B35">
        <w:rPr>
          <w:sz w:val="28"/>
          <w:szCs w:val="28"/>
        </w:rPr>
        <w:br/>
      </w:r>
      <w:r w:rsidRPr="00871C60">
        <w:rPr>
          <w:sz w:val="28"/>
          <w:szCs w:val="28"/>
        </w:rPr>
        <w:t xml:space="preserve">Российской Федерации о промышленной безопасности к опасным производственным объектам, следует размещать на расстоянии </w:t>
      </w:r>
      <w:r w:rsidR="00A23A44">
        <w:rPr>
          <w:sz w:val="28"/>
          <w:szCs w:val="28"/>
        </w:rPr>
        <w:br/>
      </w:r>
      <w:r w:rsidRPr="00871C60">
        <w:rPr>
          <w:sz w:val="28"/>
          <w:szCs w:val="28"/>
        </w:rPr>
        <w:t xml:space="preserve">не менее 200 м от берегов моря, морских вокзалов, крупных рейдов </w:t>
      </w:r>
      <w:r w:rsidR="00A23A44">
        <w:rPr>
          <w:sz w:val="28"/>
          <w:szCs w:val="28"/>
        </w:rPr>
        <w:br/>
      </w:r>
      <w:r w:rsidRPr="00871C60">
        <w:rPr>
          <w:sz w:val="28"/>
          <w:szCs w:val="28"/>
        </w:rPr>
        <w:t xml:space="preserve">и мест постоянной стоянки флота, гидроэлектростанций, судостроительных </w:t>
      </w:r>
      <w:r w:rsidR="00A23A44">
        <w:rPr>
          <w:sz w:val="28"/>
          <w:szCs w:val="28"/>
        </w:rPr>
        <w:br/>
      </w:r>
      <w:r w:rsidRPr="00871C60">
        <w:rPr>
          <w:sz w:val="28"/>
          <w:szCs w:val="28"/>
        </w:rPr>
        <w:t xml:space="preserve">и судоремонтных заводов, мостов, водозаборов, на расстоянии </w:t>
      </w:r>
      <w:r w:rsidR="00A23A44">
        <w:rPr>
          <w:sz w:val="28"/>
          <w:szCs w:val="28"/>
        </w:rPr>
        <w:br/>
      </w:r>
      <w:r w:rsidRPr="00871C60">
        <w:rPr>
          <w:sz w:val="28"/>
          <w:szCs w:val="28"/>
        </w:rPr>
        <w:t>от них не менее 300 м, если нормативными документами от указанных объектов не требуется большего расстояния.</w:t>
      </w:r>
    </w:p>
    <w:p w:rsidR="00871C60" w:rsidRPr="00871C60" w:rsidRDefault="00871C60" w:rsidP="00871C60">
      <w:pPr>
        <w:pStyle w:val="a7"/>
        <w:spacing w:line="312" w:lineRule="auto"/>
        <w:ind w:firstLine="709"/>
        <w:contextualSpacing/>
        <w:rPr>
          <w:sz w:val="28"/>
          <w:szCs w:val="28"/>
        </w:rPr>
      </w:pPr>
      <w:r w:rsidRPr="00871C60">
        <w:rPr>
          <w:sz w:val="28"/>
          <w:szCs w:val="28"/>
        </w:rPr>
        <w:t xml:space="preserve">При размещении баз и складов для хранения аварийно-химически опасных веществ и взрывоопасных веществ на территориях, отнесенных </w:t>
      </w:r>
      <w:r w:rsidR="00A23A44">
        <w:rPr>
          <w:sz w:val="28"/>
          <w:szCs w:val="28"/>
        </w:rPr>
        <w:br/>
      </w:r>
      <w:r w:rsidRPr="00871C60">
        <w:rPr>
          <w:sz w:val="28"/>
          <w:szCs w:val="28"/>
        </w:rPr>
        <w:t xml:space="preserve">к группам по гражданской обороне, и на территориях организаций, отнесенных к категории особой важности по гражданской обороне, максимальные запасы аварийно-химически опасных веществ </w:t>
      </w:r>
      <w:r w:rsidR="00A23A44">
        <w:rPr>
          <w:sz w:val="28"/>
          <w:szCs w:val="28"/>
        </w:rPr>
        <w:br/>
      </w:r>
      <w:r w:rsidRPr="00871C60">
        <w:rPr>
          <w:sz w:val="28"/>
          <w:szCs w:val="28"/>
        </w:rPr>
        <w:t xml:space="preserve">и взрывоопасных веществ должны быть обоснованы и установлены </w:t>
      </w:r>
      <w:r w:rsidR="00A23A44">
        <w:rPr>
          <w:sz w:val="28"/>
          <w:szCs w:val="28"/>
        </w:rPr>
        <w:br/>
      </w:r>
      <w:r w:rsidRPr="00871C60">
        <w:rPr>
          <w:sz w:val="28"/>
          <w:szCs w:val="28"/>
        </w:rPr>
        <w:t>в проектной документации на строительство указанных баз и складов.</w:t>
      </w:r>
    </w:p>
    <w:p w:rsidR="00871C60" w:rsidRPr="00871C60" w:rsidRDefault="00871C60" w:rsidP="00871C60">
      <w:pPr>
        <w:pStyle w:val="a7"/>
        <w:spacing w:line="312" w:lineRule="auto"/>
        <w:ind w:firstLine="709"/>
        <w:contextualSpacing/>
        <w:rPr>
          <w:sz w:val="28"/>
          <w:szCs w:val="28"/>
        </w:rPr>
      </w:pPr>
      <w:r w:rsidRPr="00871C60">
        <w:rPr>
          <w:sz w:val="28"/>
          <w:szCs w:val="28"/>
        </w:rPr>
        <w:t xml:space="preserve">На объектах, на которых получают, используют, перерабатывают, образуют, хранят, транспортируют, уничтожают аварийно-химически опасные вещества, следует создавать в соответствии с требованиями законодательства в области промышленной безопасности автоматизированные системы контроля аварийных выбросов, позволяющие </w:t>
      </w:r>
      <w:r w:rsidRPr="00871C60">
        <w:rPr>
          <w:sz w:val="28"/>
          <w:szCs w:val="28"/>
        </w:rPr>
        <w:lastRenderedPageBreak/>
        <w:t xml:space="preserve">обнаруживать территории, зараженные (загрязненные) опасными для жизни и здоровья людей веществами, сопряженные с локальными системами оповещения работающего персонала этих объектов, а также населения, проживающего в радиусе до 2,5 км от границы объектов, об угрозе </w:t>
      </w:r>
      <w:r w:rsidR="00A23A44">
        <w:rPr>
          <w:sz w:val="28"/>
          <w:szCs w:val="28"/>
        </w:rPr>
        <w:br/>
      </w:r>
      <w:r w:rsidRPr="00871C60">
        <w:rPr>
          <w:sz w:val="28"/>
          <w:szCs w:val="28"/>
        </w:rPr>
        <w:t>и возникновении аварии с выбросом (</w:t>
      </w:r>
      <w:proofErr w:type="spellStart"/>
      <w:r w:rsidRPr="00871C60">
        <w:rPr>
          <w:sz w:val="28"/>
          <w:szCs w:val="28"/>
        </w:rPr>
        <w:t>выливом</w:t>
      </w:r>
      <w:proofErr w:type="spellEnd"/>
      <w:r w:rsidRPr="00871C60">
        <w:rPr>
          <w:sz w:val="28"/>
          <w:szCs w:val="28"/>
        </w:rPr>
        <w:t>) аварийно-химически опасных веществ.</w:t>
      </w:r>
    </w:p>
    <w:p w:rsidR="00871C60" w:rsidRPr="00871C60" w:rsidRDefault="00871C60" w:rsidP="00871C60">
      <w:pPr>
        <w:pStyle w:val="a7"/>
        <w:spacing w:line="312" w:lineRule="auto"/>
        <w:ind w:firstLine="709"/>
        <w:contextualSpacing/>
        <w:rPr>
          <w:sz w:val="28"/>
          <w:szCs w:val="28"/>
        </w:rPr>
      </w:pPr>
      <w:r w:rsidRPr="00871C60">
        <w:rPr>
          <w:sz w:val="28"/>
          <w:szCs w:val="28"/>
        </w:rPr>
        <w:t xml:space="preserve">На существующих и проектируемых гидротехнических сооружениях следует предусматривать, при соответствующем обосновании, проведение предварительной </w:t>
      </w:r>
      <w:proofErr w:type="spellStart"/>
      <w:r w:rsidRPr="00871C60">
        <w:rPr>
          <w:sz w:val="28"/>
          <w:szCs w:val="28"/>
        </w:rPr>
        <w:t>сработки</w:t>
      </w:r>
      <w:proofErr w:type="spellEnd"/>
      <w:r w:rsidRPr="00871C60">
        <w:rPr>
          <w:sz w:val="28"/>
          <w:szCs w:val="28"/>
        </w:rPr>
        <w:t xml:space="preserve"> водохранилищ при введении военного положения.</w:t>
      </w:r>
    </w:p>
    <w:p w:rsidR="00871C60" w:rsidRPr="00871C60" w:rsidRDefault="00871C60" w:rsidP="00871C60">
      <w:pPr>
        <w:pStyle w:val="a7"/>
        <w:spacing w:line="312" w:lineRule="auto"/>
        <w:ind w:firstLine="709"/>
        <w:contextualSpacing/>
        <w:rPr>
          <w:sz w:val="28"/>
          <w:szCs w:val="28"/>
        </w:rPr>
      </w:pPr>
      <w:r w:rsidRPr="00871C60">
        <w:rPr>
          <w:sz w:val="28"/>
          <w:szCs w:val="28"/>
        </w:rPr>
        <w:t>При проектировании гидротехнических сооружений следует определять параметры волны прорыва и границу зоны возможного катастрофического затопления в нижнем бьефе для случаев разрушения сооружений напорного фронта в условиях нормального и сниженного подпорных уровней водохранилища.</w:t>
      </w:r>
    </w:p>
    <w:p w:rsidR="00871C60" w:rsidRPr="00871C60" w:rsidRDefault="00871C60" w:rsidP="00871C60">
      <w:pPr>
        <w:pStyle w:val="a7"/>
        <w:spacing w:line="312" w:lineRule="auto"/>
        <w:ind w:firstLine="709"/>
        <w:contextualSpacing/>
        <w:rPr>
          <w:sz w:val="28"/>
          <w:szCs w:val="28"/>
        </w:rPr>
      </w:pPr>
      <w:r w:rsidRPr="00871C60">
        <w:rPr>
          <w:sz w:val="28"/>
          <w:szCs w:val="28"/>
        </w:rPr>
        <w:t xml:space="preserve">В зонах возможного катастрофического затопления на существующих, проектируемых и строящихся гидротехнических сооружениях и в их нижнем бьефе на удалении до 6 км от сооружений напорного фронта в районах проживания населения следует устанавливать приборы, обеспечивающие выдачу информации (сигналов) о катастрофическом повышении уровня воды в их нижних бьефах в случае прорыва сооружений напорного фронта </w:t>
      </w:r>
      <w:r w:rsidR="00A23A44">
        <w:rPr>
          <w:sz w:val="28"/>
          <w:szCs w:val="28"/>
        </w:rPr>
        <w:br/>
      </w:r>
      <w:r w:rsidRPr="00871C60">
        <w:rPr>
          <w:sz w:val="28"/>
          <w:szCs w:val="28"/>
        </w:rPr>
        <w:t>в соответствующие дежурно-диспетчерские службы органов исполнительной власти субъектов Российской Федерации и заинтересованных территориальных органов</w:t>
      </w:r>
      <w:r w:rsidR="00427D07">
        <w:rPr>
          <w:sz w:val="28"/>
          <w:szCs w:val="28"/>
        </w:rPr>
        <w:t>,</w:t>
      </w:r>
      <w:r w:rsidRPr="00871C60">
        <w:rPr>
          <w:sz w:val="28"/>
          <w:szCs w:val="28"/>
        </w:rPr>
        <w:t xml:space="preserve"> федеральных органов исполнительной власти </w:t>
      </w:r>
      <w:r w:rsidR="00A23A44">
        <w:rPr>
          <w:sz w:val="28"/>
          <w:szCs w:val="28"/>
        </w:rPr>
        <w:br/>
      </w:r>
      <w:r w:rsidRPr="00871C60">
        <w:rPr>
          <w:sz w:val="28"/>
          <w:szCs w:val="28"/>
        </w:rPr>
        <w:t>для последующей их передачи в систему централизованного оповещения гражданской обороны об опасности затопления, а также в локальные системы оповещения.</w:t>
      </w:r>
    </w:p>
    <w:p w:rsidR="00871C60" w:rsidRPr="00871C60" w:rsidRDefault="00871C60" w:rsidP="00871C60">
      <w:pPr>
        <w:pStyle w:val="a7"/>
        <w:spacing w:line="312" w:lineRule="auto"/>
        <w:ind w:firstLine="709"/>
        <w:contextualSpacing/>
        <w:rPr>
          <w:sz w:val="28"/>
          <w:szCs w:val="28"/>
        </w:rPr>
      </w:pPr>
      <w:r w:rsidRPr="00871C60">
        <w:rPr>
          <w:sz w:val="28"/>
          <w:szCs w:val="28"/>
        </w:rPr>
        <w:t xml:space="preserve">Для оповещения населения об опасностях, возникающих при ведении военных действий или вследствие этих действий, а также при чрезвычайных ситуациях, следует создавать технические системы оповещения </w:t>
      </w:r>
      <w:r w:rsidR="00A23A44">
        <w:rPr>
          <w:sz w:val="28"/>
          <w:szCs w:val="28"/>
        </w:rPr>
        <w:br/>
      </w:r>
      <w:r w:rsidRPr="00871C60">
        <w:rPr>
          <w:sz w:val="28"/>
          <w:szCs w:val="28"/>
        </w:rPr>
        <w:t>на муниципальном уровне – местную систему оповещения (на территории муниципального образования).</w:t>
      </w:r>
    </w:p>
    <w:p w:rsidR="00871C60" w:rsidRPr="00871C60" w:rsidRDefault="00871C60" w:rsidP="00871C60">
      <w:pPr>
        <w:pStyle w:val="a7"/>
        <w:spacing w:line="312" w:lineRule="auto"/>
        <w:ind w:firstLine="709"/>
        <w:contextualSpacing/>
        <w:rPr>
          <w:sz w:val="28"/>
          <w:szCs w:val="28"/>
        </w:rPr>
      </w:pPr>
      <w:r w:rsidRPr="00871C60">
        <w:rPr>
          <w:sz w:val="28"/>
          <w:szCs w:val="28"/>
        </w:rPr>
        <w:t xml:space="preserve">На опасных производственных объектах I и II классов опасности, особо радиационно-опасных объектах, ядерно-опасных производственных </w:t>
      </w:r>
      <w:r w:rsidRPr="00871C60">
        <w:rPr>
          <w:sz w:val="28"/>
          <w:szCs w:val="28"/>
        </w:rPr>
        <w:lastRenderedPageBreak/>
        <w:t>объектах, гидротехнических сооружениях чрезвычайно высокой и высокой опасности – следует создавать локальные системы оповещения.</w:t>
      </w:r>
    </w:p>
    <w:p w:rsidR="00871C60" w:rsidRPr="00871C60" w:rsidRDefault="00871C60" w:rsidP="00871C60">
      <w:pPr>
        <w:pStyle w:val="a7"/>
        <w:spacing w:line="312" w:lineRule="auto"/>
        <w:ind w:firstLine="709"/>
        <w:contextualSpacing/>
        <w:rPr>
          <w:sz w:val="28"/>
          <w:szCs w:val="28"/>
        </w:rPr>
      </w:pPr>
      <w:r w:rsidRPr="00871C60">
        <w:rPr>
          <w:sz w:val="28"/>
          <w:szCs w:val="28"/>
        </w:rPr>
        <w:t>Магистральные кабельные линии связи и магистральные радиорелейные линии связи следует прокладывать вне зон возможных разрушений.</w:t>
      </w:r>
    </w:p>
    <w:p w:rsidR="00871C60" w:rsidRPr="00871C60" w:rsidRDefault="00871C60" w:rsidP="00871C60">
      <w:pPr>
        <w:pStyle w:val="a7"/>
        <w:spacing w:line="312" w:lineRule="auto"/>
        <w:ind w:firstLine="709"/>
        <w:contextualSpacing/>
        <w:rPr>
          <w:sz w:val="28"/>
          <w:szCs w:val="28"/>
        </w:rPr>
      </w:pPr>
      <w:r w:rsidRPr="00871C60">
        <w:rPr>
          <w:sz w:val="28"/>
          <w:szCs w:val="28"/>
        </w:rPr>
        <w:t>Трассы магистральных кабельных линий связи следует проводить также вне зон вероятного катастрофического затопления. В случаях вынужденного попадания части магистральной кабельной линии связи в зону вероятного катастрофического затопления</w:t>
      </w:r>
      <w:r w:rsidR="00427D07">
        <w:rPr>
          <w:sz w:val="28"/>
          <w:szCs w:val="28"/>
        </w:rPr>
        <w:t>,</w:t>
      </w:r>
      <w:r w:rsidRPr="00871C60">
        <w:rPr>
          <w:sz w:val="28"/>
          <w:szCs w:val="28"/>
        </w:rPr>
        <w:t xml:space="preserve"> следует предусматривать прокладку подводных кабелей, избегая устройства в этой зоне усилительных (регенерационных) пунктов.</w:t>
      </w:r>
    </w:p>
    <w:p w:rsidR="00871C60" w:rsidRPr="00871C60" w:rsidRDefault="00871C60" w:rsidP="00871C60">
      <w:pPr>
        <w:pStyle w:val="a7"/>
        <w:spacing w:line="312" w:lineRule="auto"/>
        <w:ind w:firstLine="709"/>
        <w:contextualSpacing/>
        <w:rPr>
          <w:sz w:val="28"/>
          <w:szCs w:val="28"/>
        </w:rPr>
      </w:pPr>
      <w:r w:rsidRPr="00871C60">
        <w:rPr>
          <w:sz w:val="28"/>
          <w:szCs w:val="28"/>
        </w:rPr>
        <w:t>Все сетевые узлы следует располагать вне зон возможных разрушений и зон вероятного катастрофического затопления, а также за пределами зон возможного радиоактивного загрязнения и зон возможного химического заражения. Исключение в отдельных случаях допускается только для сетевых узлов выделения.</w:t>
      </w:r>
    </w:p>
    <w:p w:rsidR="00871C60" w:rsidRPr="00871C60" w:rsidRDefault="00871C60" w:rsidP="00871C60">
      <w:pPr>
        <w:pStyle w:val="a7"/>
        <w:spacing w:line="312" w:lineRule="auto"/>
        <w:ind w:firstLine="709"/>
        <w:contextualSpacing/>
        <w:rPr>
          <w:sz w:val="28"/>
          <w:szCs w:val="28"/>
        </w:rPr>
      </w:pPr>
      <w:r w:rsidRPr="00871C60">
        <w:rPr>
          <w:sz w:val="28"/>
          <w:szCs w:val="28"/>
        </w:rPr>
        <w:t xml:space="preserve">Магистральные кабельные и радиорелейные линии связи, идущие </w:t>
      </w:r>
      <w:r w:rsidR="00A23A44">
        <w:rPr>
          <w:sz w:val="28"/>
          <w:szCs w:val="28"/>
        </w:rPr>
        <w:br/>
      </w:r>
      <w:r w:rsidRPr="00871C60">
        <w:rPr>
          <w:sz w:val="28"/>
          <w:szCs w:val="28"/>
        </w:rPr>
        <w:t>в одном географическом направлении, следует, как правило, проектировать по разнесенным трассам, не попадающим в одни и те же зоны возможного разрушения или вероятного катастрофического затопления.</w:t>
      </w:r>
    </w:p>
    <w:p w:rsidR="00871C60" w:rsidRPr="00871C60" w:rsidRDefault="00871C60" w:rsidP="00871C60">
      <w:pPr>
        <w:pStyle w:val="a7"/>
        <w:spacing w:line="312" w:lineRule="auto"/>
        <w:ind w:firstLine="709"/>
        <w:contextualSpacing/>
        <w:rPr>
          <w:sz w:val="28"/>
          <w:szCs w:val="28"/>
        </w:rPr>
      </w:pPr>
      <w:r w:rsidRPr="00871C60">
        <w:rPr>
          <w:sz w:val="28"/>
          <w:szCs w:val="28"/>
        </w:rPr>
        <w:t xml:space="preserve">На территориях, отнесенных к группам по гражданской обороне, </w:t>
      </w:r>
      <w:r w:rsidR="00A23A44">
        <w:rPr>
          <w:sz w:val="28"/>
          <w:szCs w:val="28"/>
        </w:rPr>
        <w:br/>
      </w:r>
      <w:r w:rsidRPr="00871C60">
        <w:rPr>
          <w:sz w:val="28"/>
          <w:szCs w:val="28"/>
        </w:rPr>
        <w:t>при проектировании защищенных пунктов управления следует предусматривать размещение в них защищенных узлов связи. От пунктов управления промышленными предприятиями до этих узлов связи</w:t>
      </w:r>
      <w:r w:rsidR="00427D07">
        <w:rPr>
          <w:sz w:val="28"/>
          <w:szCs w:val="28"/>
        </w:rPr>
        <w:t>,</w:t>
      </w:r>
      <w:r w:rsidRPr="00871C60">
        <w:rPr>
          <w:sz w:val="28"/>
          <w:szCs w:val="28"/>
        </w:rPr>
        <w:t xml:space="preserve"> следует прокладывать подземные кабельные линии связи в обход наземных коммутационных устройств.</w:t>
      </w:r>
    </w:p>
    <w:p w:rsidR="00871C60" w:rsidRPr="00871C60" w:rsidRDefault="00871C60" w:rsidP="00871C60">
      <w:pPr>
        <w:pStyle w:val="a7"/>
        <w:spacing w:line="312" w:lineRule="auto"/>
        <w:ind w:firstLine="709"/>
        <w:contextualSpacing/>
        <w:rPr>
          <w:sz w:val="28"/>
          <w:szCs w:val="28"/>
        </w:rPr>
      </w:pPr>
      <w:r w:rsidRPr="00871C60">
        <w:rPr>
          <w:sz w:val="28"/>
          <w:szCs w:val="28"/>
        </w:rPr>
        <w:t xml:space="preserve">Передающие и приемные радиостанции (радиоцентры), узловые станции магистральных радиорелейных линий (прямой видимости </w:t>
      </w:r>
      <w:r w:rsidR="00A23A44">
        <w:rPr>
          <w:sz w:val="28"/>
          <w:szCs w:val="28"/>
        </w:rPr>
        <w:br/>
      </w:r>
      <w:r w:rsidRPr="00871C60">
        <w:rPr>
          <w:sz w:val="28"/>
          <w:szCs w:val="28"/>
        </w:rPr>
        <w:t xml:space="preserve">и тропосферного рассеяния) и наземные станции космической связи </w:t>
      </w:r>
      <w:r w:rsidR="00A23A44">
        <w:rPr>
          <w:sz w:val="28"/>
          <w:szCs w:val="28"/>
        </w:rPr>
        <w:br/>
      </w:r>
      <w:r w:rsidRPr="00871C60">
        <w:rPr>
          <w:sz w:val="28"/>
          <w:szCs w:val="28"/>
        </w:rPr>
        <w:t xml:space="preserve">с выделением телефонных каналов, а также радиобюро, приемные </w:t>
      </w:r>
      <w:r w:rsidR="00A23A44">
        <w:rPr>
          <w:sz w:val="28"/>
          <w:szCs w:val="28"/>
        </w:rPr>
        <w:br/>
      </w:r>
      <w:r w:rsidRPr="00871C60">
        <w:rPr>
          <w:sz w:val="28"/>
          <w:szCs w:val="28"/>
        </w:rPr>
        <w:t>и передающие радиостанции следует размещать вне зон возможных разрушений и зон вероятного катастрофического затопления.</w:t>
      </w:r>
    </w:p>
    <w:p w:rsidR="00871C60" w:rsidRPr="00871C60" w:rsidRDefault="00871C60" w:rsidP="00871C60">
      <w:pPr>
        <w:pStyle w:val="a7"/>
        <w:spacing w:line="312" w:lineRule="auto"/>
        <w:ind w:firstLine="709"/>
        <w:contextualSpacing/>
        <w:rPr>
          <w:sz w:val="28"/>
          <w:szCs w:val="28"/>
        </w:rPr>
      </w:pPr>
      <w:r w:rsidRPr="00871C60">
        <w:rPr>
          <w:sz w:val="28"/>
          <w:szCs w:val="28"/>
        </w:rPr>
        <w:t xml:space="preserve">При проектировании или реконструкции новых сетей связи </w:t>
      </w:r>
      <w:r w:rsidR="00A23A44">
        <w:rPr>
          <w:sz w:val="28"/>
          <w:szCs w:val="28"/>
        </w:rPr>
        <w:br/>
      </w:r>
      <w:r w:rsidRPr="00871C60">
        <w:rPr>
          <w:sz w:val="28"/>
          <w:szCs w:val="28"/>
        </w:rPr>
        <w:t>в зонах возможных разрушений и вероятного катастрофического затопления</w:t>
      </w:r>
      <w:r w:rsidR="00427D07">
        <w:rPr>
          <w:sz w:val="28"/>
          <w:szCs w:val="28"/>
        </w:rPr>
        <w:t>,</w:t>
      </w:r>
      <w:r w:rsidRPr="00871C60">
        <w:rPr>
          <w:sz w:val="28"/>
          <w:szCs w:val="28"/>
        </w:rPr>
        <w:t xml:space="preserve"> </w:t>
      </w:r>
      <w:r w:rsidRPr="00871C60">
        <w:rPr>
          <w:sz w:val="28"/>
          <w:szCs w:val="28"/>
        </w:rPr>
        <w:lastRenderedPageBreak/>
        <w:t>следует предусматривать возможность оперативного развертывания средств радиотелефонной связи во взаимодействии с мобильными средствами радиорелейной и спутниковой связи.</w:t>
      </w:r>
    </w:p>
    <w:p w:rsidR="00871C60" w:rsidRPr="00871C60" w:rsidRDefault="00871C60" w:rsidP="00871C60">
      <w:pPr>
        <w:pStyle w:val="a7"/>
        <w:spacing w:line="312" w:lineRule="auto"/>
        <w:ind w:firstLine="709"/>
        <w:contextualSpacing/>
        <w:rPr>
          <w:sz w:val="28"/>
          <w:szCs w:val="28"/>
        </w:rPr>
      </w:pPr>
      <w:r w:rsidRPr="00871C60">
        <w:rPr>
          <w:sz w:val="28"/>
          <w:szCs w:val="28"/>
        </w:rPr>
        <w:t xml:space="preserve">Радиотрансляционные сети должны иметь (по согласованию </w:t>
      </w:r>
      <w:r w:rsidR="00A23A44">
        <w:rPr>
          <w:sz w:val="28"/>
          <w:szCs w:val="28"/>
        </w:rPr>
        <w:br/>
      </w:r>
      <w:r w:rsidRPr="00871C60">
        <w:rPr>
          <w:sz w:val="28"/>
          <w:szCs w:val="28"/>
        </w:rPr>
        <w:t>с территориальным органом федерального органа исполнительной власти, уполномоченного на решение задач в области гражданской обороны) требуемое по расчету число уличных громкоговорителей для внешнего оповещения населения.</w:t>
      </w:r>
    </w:p>
    <w:p w:rsidR="00871C60" w:rsidRPr="00871C60" w:rsidRDefault="00871C60" w:rsidP="00871C60">
      <w:pPr>
        <w:pStyle w:val="a7"/>
        <w:spacing w:line="312" w:lineRule="auto"/>
        <w:ind w:firstLine="709"/>
        <w:contextualSpacing/>
        <w:rPr>
          <w:sz w:val="28"/>
          <w:szCs w:val="28"/>
        </w:rPr>
      </w:pPr>
      <w:r w:rsidRPr="00871C60">
        <w:rPr>
          <w:sz w:val="28"/>
          <w:szCs w:val="28"/>
        </w:rPr>
        <w:t>В целях повышения устойчивости федерального и регионального телевизионного вещания следует создавать загородные незащищенные производственные базы телецентров, располагаемые вблизи узловых радиорелейных станций и станций космической связи за пределами зон возможных разрушений и зон вероятного катастрофического затопления.</w:t>
      </w:r>
    </w:p>
    <w:p w:rsidR="00871C60" w:rsidRPr="00871C60" w:rsidRDefault="00871C60" w:rsidP="00871C60">
      <w:pPr>
        <w:pStyle w:val="a7"/>
        <w:spacing w:line="312" w:lineRule="auto"/>
        <w:ind w:firstLine="709"/>
        <w:contextualSpacing/>
        <w:rPr>
          <w:sz w:val="28"/>
          <w:szCs w:val="28"/>
        </w:rPr>
      </w:pPr>
      <w:r w:rsidRPr="00871C60">
        <w:rPr>
          <w:sz w:val="28"/>
          <w:szCs w:val="28"/>
        </w:rPr>
        <w:t xml:space="preserve">Объекты электроснабжения следует проектировать с учетом обеспечения устойчивого электроснабжения территорий, отнесенных </w:t>
      </w:r>
      <w:r w:rsidR="00A23A44">
        <w:rPr>
          <w:sz w:val="28"/>
          <w:szCs w:val="28"/>
        </w:rPr>
        <w:br/>
      </w:r>
      <w:r w:rsidRPr="00871C60">
        <w:rPr>
          <w:sz w:val="28"/>
          <w:szCs w:val="28"/>
        </w:rPr>
        <w:t xml:space="preserve">к группам по гражданской обороне, и организаций, отнесенных к категориям по гражданской обороне, в условиях реализации опасностей, возникающих при ведении военных действий или вследствие этих действий, а также </w:t>
      </w:r>
      <w:r w:rsidR="00127D82">
        <w:rPr>
          <w:sz w:val="28"/>
          <w:szCs w:val="28"/>
        </w:rPr>
        <w:br/>
      </w:r>
      <w:r w:rsidRPr="00871C60">
        <w:rPr>
          <w:sz w:val="28"/>
          <w:szCs w:val="28"/>
        </w:rPr>
        <w:t>при чрезвычайных ситуациях.</w:t>
      </w:r>
    </w:p>
    <w:p w:rsidR="00871C60" w:rsidRPr="00871C60" w:rsidRDefault="00871C60" w:rsidP="00871C60">
      <w:pPr>
        <w:pStyle w:val="a7"/>
        <w:spacing w:line="312" w:lineRule="auto"/>
        <w:ind w:firstLine="709"/>
        <w:contextualSpacing/>
        <w:rPr>
          <w:sz w:val="28"/>
          <w:szCs w:val="28"/>
        </w:rPr>
      </w:pPr>
      <w:r w:rsidRPr="00871C60">
        <w:rPr>
          <w:sz w:val="28"/>
          <w:szCs w:val="28"/>
        </w:rPr>
        <w:t>На территориях, отнесенных к группам по гражданской обороне, размещение тепловых электростанций, независимо от их установленной мощности, допускается только за пределами селитебной территории.</w:t>
      </w:r>
    </w:p>
    <w:p w:rsidR="00871C60" w:rsidRPr="00871C60" w:rsidRDefault="00871C60" w:rsidP="00871C60">
      <w:pPr>
        <w:pStyle w:val="a7"/>
        <w:spacing w:line="312" w:lineRule="auto"/>
        <w:ind w:firstLine="709"/>
        <w:contextualSpacing/>
        <w:rPr>
          <w:sz w:val="28"/>
          <w:szCs w:val="28"/>
        </w:rPr>
      </w:pPr>
      <w:r w:rsidRPr="00871C60">
        <w:rPr>
          <w:sz w:val="28"/>
          <w:szCs w:val="28"/>
        </w:rPr>
        <w:t xml:space="preserve">Распределительные линии электропередачи энергетических систем напряжением 35 - 110 (220) </w:t>
      </w:r>
      <w:proofErr w:type="spellStart"/>
      <w:r w:rsidRPr="00871C60">
        <w:rPr>
          <w:sz w:val="28"/>
          <w:szCs w:val="28"/>
        </w:rPr>
        <w:t>кВ</w:t>
      </w:r>
      <w:proofErr w:type="spellEnd"/>
      <w:r w:rsidRPr="00871C60">
        <w:rPr>
          <w:sz w:val="28"/>
          <w:szCs w:val="28"/>
        </w:rPr>
        <w:t xml:space="preserve"> и более должны быть закольцованы </w:t>
      </w:r>
      <w:r w:rsidR="00A23A44">
        <w:rPr>
          <w:sz w:val="28"/>
          <w:szCs w:val="28"/>
        </w:rPr>
        <w:br/>
      </w:r>
      <w:r w:rsidRPr="00871C60">
        <w:rPr>
          <w:sz w:val="28"/>
          <w:szCs w:val="28"/>
        </w:rPr>
        <w:t>и подключены к нескольким источникам электроснабжения с учетом возможного повреждения отдельных источников, а также должны проходить по разным трассам.</w:t>
      </w:r>
    </w:p>
    <w:p w:rsidR="00871C60" w:rsidRPr="00871C60" w:rsidRDefault="00871C60" w:rsidP="00871C60">
      <w:pPr>
        <w:pStyle w:val="a7"/>
        <w:spacing w:line="312" w:lineRule="auto"/>
        <w:ind w:firstLine="709"/>
        <w:contextualSpacing/>
        <w:rPr>
          <w:sz w:val="28"/>
          <w:szCs w:val="28"/>
        </w:rPr>
      </w:pPr>
      <w:r w:rsidRPr="00871C60">
        <w:rPr>
          <w:sz w:val="28"/>
          <w:szCs w:val="28"/>
        </w:rPr>
        <w:t xml:space="preserve">При проектировании схем внешнего электроснабжения территорий, отнесенных к группам по гражданской обороне, следует предусматривать </w:t>
      </w:r>
      <w:r w:rsidR="00A23A44">
        <w:rPr>
          <w:sz w:val="28"/>
          <w:szCs w:val="28"/>
        </w:rPr>
        <w:br/>
      </w:r>
      <w:r w:rsidRPr="00871C60">
        <w:rPr>
          <w:sz w:val="28"/>
          <w:szCs w:val="28"/>
        </w:rPr>
        <w:t>их электроснабжение от нескольких независимых и территориально разнесенных источников электроснабжения (электростанций и подстанций), часть из которых должна располагаться за пределами зон возможных разрушений.</w:t>
      </w:r>
    </w:p>
    <w:p w:rsidR="00871C60" w:rsidRPr="00871C60" w:rsidRDefault="00871C60" w:rsidP="00871C60">
      <w:pPr>
        <w:pStyle w:val="a7"/>
        <w:spacing w:line="312" w:lineRule="auto"/>
        <w:ind w:firstLine="709"/>
        <w:contextualSpacing/>
        <w:rPr>
          <w:sz w:val="28"/>
          <w:szCs w:val="28"/>
        </w:rPr>
      </w:pPr>
      <w:r w:rsidRPr="00871C60">
        <w:rPr>
          <w:sz w:val="28"/>
          <w:szCs w:val="28"/>
        </w:rPr>
        <w:lastRenderedPageBreak/>
        <w:t>В целях повышения надежности электроснабжения линии электропередачи, расположенные на территориях, отнесенных к особой группе и к первой группе по гражданской обороне и питающие объекты обороны (объекты военного назначения), организации, имеющие мобилизационное задание; организации, обеспечивающие жизнедеятельность указанных территорий; участки электрифицированных железнодорожных путей; объекты газо- и водоснабжения; лечебные учреждения; особо опасные и технически сложные объекты, следует проектировать в кабельном исполнении.</w:t>
      </w:r>
    </w:p>
    <w:p w:rsidR="00871C60" w:rsidRPr="00871C60" w:rsidRDefault="00871C60" w:rsidP="00871C60">
      <w:pPr>
        <w:pStyle w:val="a7"/>
        <w:spacing w:line="312" w:lineRule="auto"/>
        <w:ind w:firstLine="709"/>
        <w:contextualSpacing/>
        <w:rPr>
          <w:sz w:val="28"/>
          <w:szCs w:val="28"/>
        </w:rPr>
      </w:pPr>
      <w:r w:rsidRPr="00871C60">
        <w:rPr>
          <w:sz w:val="28"/>
          <w:szCs w:val="28"/>
        </w:rPr>
        <w:t xml:space="preserve">Неотключаемые объекты должны обеспечивать электроэнергией </w:t>
      </w:r>
      <w:r w:rsidR="00A23A44">
        <w:rPr>
          <w:sz w:val="28"/>
          <w:szCs w:val="28"/>
        </w:rPr>
        <w:br/>
      </w:r>
      <w:r w:rsidRPr="00871C60">
        <w:rPr>
          <w:sz w:val="28"/>
          <w:szCs w:val="28"/>
        </w:rPr>
        <w:t>по двум кабельным линиям от двух независимых и территориально разнесенных источников электроснабжения.</w:t>
      </w:r>
    </w:p>
    <w:p w:rsidR="00871C60" w:rsidRPr="00871C60" w:rsidRDefault="00871C60" w:rsidP="00871C60">
      <w:pPr>
        <w:pStyle w:val="a7"/>
        <w:spacing w:line="312" w:lineRule="auto"/>
        <w:ind w:firstLine="709"/>
        <w:contextualSpacing/>
        <w:rPr>
          <w:sz w:val="28"/>
          <w:szCs w:val="28"/>
        </w:rPr>
      </w:pPr>
      <w:r w:rsidRPr="00871C60">
        <w:rPr>
          <w:sz w:val="28"/>
          <w:szCs w:val="28"/>
        </w:rPr>
        <w:t>На территориях, отнесенных к группам по гражданской обороне, расположенных на берегах водных объектов общего пользования, следует предусматривать создание береговых устройств для приема электроэнергии от судовых энергоустановок.</w:t>
      </w:r>
    </w:p>
    <w:p w:rsidR="00871C60" w:rsidRPr="00871C60" w:rsidRDefault="00871C60" w:rsidP="00871C60">
      <w:pPr>
        <w:pStyle w:val="a7"/>
        <w:spacing w:line="312" w:lineRule="auto"/>
        <w:ind w:firstLine="709"/>
        <w:contextualSpacing/>
        <w:rPr>
          <w:sz w:val="28"/>
          <w:szCs w:val="28"/>
        </w:rPr>
      </w:pPr>
      <w:r w:rsidRPr="00871C60">
        <w:rPr>
          <w:sz w:val="28"/>
          <w:szCs w:val="28"/>
        </w:rPr>
        <w:t>Железнодорожные станции, расположенные на территориях, отнесенных к группам по гражданской обороне, или являющиеся отдельно стоящими организациями, отнесенными к категориям по гражданской обороне, выход из строя которых в военное время может вызвать длительные перебои в движении железнодорожного подвижного состава, должны иметь обходные пути объезда для пропуска поездов.</w:t>
      </w:r>
    </w:p>
    <w:p w:rsidR="00871C60" w:rsidRPr="00871C60" w:rsidRDefault="00871C60" w:rsidP="00871C60">
      <w:pPr>
        <w:pStyle w:val="a7"/>
        <w:spacing w:line="312" w:lineRule="auto"/>
        <w:ind w:firstLine="709"/>
        <w:contextualSpacing/>
        <w:rPr>
          <w:sz w:val="28"/>
          <w:szCs w:val="28"/>
        </w:rPr>
      </w:pPr>
      <w:r w:rsidRPr="00871C60">
        <w:rPr>
          <w:sz w:val="28"/>
          <w:szCs w:val="28"/>
        </w:rPr>
        <w:t xml:space="preserve">При строительстве новых и реконструкции действующих железнодорожных путей общего пользования, а также при развитии железнодорожных станций, расположенных на территориях, отнесенных </w:t>
      </w:r>
      <w:r w:rsidR="00A23A44">
        <w:rPr>
          <w:sz w:val="28"/>
          <w:szCs w:val="28"/>
        </w:rPr>
        <w:br/>
      </w:r>
      <w:r w:rsidRPr="00871C60">
        <w:rPr>
          <w:sz w:val="28"/>
          <w:szCs w:val="28"/>
        </w:rPr>
        <w:t xml:space="preserve">к группам по гражданской обороне, или являющихся организациями, отнесенными к категории особой важности по гражданской обороне, пропускную способность проектируемых участков железнодорожных путей общего пользования следует определять с учетом обеспечения воинских </w:t>
      </w:r>
      <w:r w:rsidR="00A23A44">
        <w:rPr>
          <w:sz w:val="28"/>
          <w:szCs w:val="28"/>
        </w:rPr>
        <w:br/>
      </w:r>
      <w:r w:rsidRPr="00871C60">
        <w:rPr>
          <w:sz w:val="28"/>
          <w:szCs w:val="28"/>
        </w:rPr>
        <w:t>и эвакуационных перевозок, а также перевозок грузов для обеспечения бесперебойной работы объектов производственного назначения.</w:t>
      </w:r>
    </w:p>
    <w:p w:rsidR="00871C60" w:rsidRPr="00871C60" w:rsidRDefault="00871C60" w:rsidP="00871C60">
      <w:pPr>
        <w:pStyle w:val="a7"/>
        <w:spacing w:line="312" w:lineRule="auto"/>
        <w:ind w:firstLine="709"/>
        <w:contextualSpacing/>
        <w:rPr>
          <w:sz w:val="28"/>
          <w:szCs w:val="28"/>
        </w:rPr>
      </w:pPr>
      <w:r w:rsidRPr="00871C60">
        <w:rPr>
          <w:sz w:val="28"/>
          <w:szCs w:val="28"/>
        </w:rPr>
        <w:t xml:space="preserve">Вновь проектируемые базы – стоянки резерва железнодорожного подвижного состава, базы и склады материальных резервов, в том числе восстановительных материалов, конструкций и специальных запасов, склады </w:t>
      </w:r>
      <w:r w:rsidRPr="00871C60">
        <w:rPr>
          <w:sz w:val="28"/>
          <w:szCs w:val="28"/>
        </w:rPr>
        <w:lastRenderedPageBreak/>
        <w:t xml:space="preserve">горючих и воспламеняющихся веществ, в том числе дизельного топлива </w:t>
      </w:r>
      <w:r w:rsidR="00A23A44">
        <w:rPr>
          <w:sz w:val="28"/>
          <w:szCs w:val="28"/>
        </w:rPr>
        <w:br/>
      </w:r>
      <w:r w:rsidRPr="00871C60">
        <w:rPr>
          <w:sz w:val="28"/>
          <w:szCs w:val="28"/>
        </w:rPr>
        <w:t>и масел, дезинфекционно-промывочные и промывочно-пропарочные станции, пункты подготовки вагонов к перевозкам и другие объекты инфраструктуры железнодорожного транспорта аналогичного назначения следует размещать вне зон возможных разрушений и зон возможного катастрофического затопления.</w:t>
      </w:r>
    </w:p>
    <w:p w:rsidR="00871C60" w:rsidRPr="00871C60" w:rsidRDefault="00871C60" w:rsidP="00871C60">
      <w:pPr>
        <w:pStyle w:val="a7"/>
        <w:spacing w:line="312" w:lineRule="auto"/>
        <w:ind w:firstLine="709"/>
        <w:contextualSpacing/>
        <w:rPr>
          <w:sz w:val="28"/>
          <w:szCs w:val="28"/>
        </w:rPr>
      </w:pPr>
      <w:r w:rsidRPr="00871C60">
        <w:rPr>
          <w:sz w:val="28"/>
          <w:szCs w:val="28"/>
        </w:rPr>
        <w:t>Запрещается строительство новых морских портов, за исключением морских специализированных портов, предназначенных для обслуживания спортивных и прогулочных судов, судоремонтных заводов и ремонтно-эксплуатационных баз флота, являющихся опасными производственными объектами (далее – судоремонтные заводы и ремонтно-эксплуатационные базы), в зонах возможных разрушений и зонах возможного катастрофического затопления.</w:t>
      </w:r>
    </w:p>
    <w:p w:rsidR="00871C60" w:rsidRPr="00871C60" w:rsidRDefault="00871C60" w:rsidP="00871C60">
      <w:pPr>
        <w:pStyle w:val="a7"/>
        <w:spacing w:line="312" w:lineRule="auto"/>
        <w:ind w:firstLine="709"/>
        <w:contextualSpacing/>
        <w:rPr>
          <w:sz w:val="28"/>
          <w:szCs w:val="28"/>
        </w:rPr>
      </w:pPr>
      <w:r w:rsidRPr="00871C60">
        <w:rPr>
          <w:sz w:val="28"/>
          <w:szCs w:val="28"/>
        </w:rPr>
        <w:t xml:space="preserve">Для морских портов, судоремонтных заводов и ремонтно-эксплуатационных баз, находящихся в зонах возможных разрушений, должны быть созданы запасные перегрузочные пункты, пункты выполнения морских перегрузочных работ в рейдовых условиях, запасные морские перегрузочные районы, а также запасные судоремонтные базы, морские пункты переоборудования и судоремонта в условиях рассредоточения </w:t>
      </w:r>
      <w:r w:rsidR="00A23A44">
        <w:rPr>
          <w:sz w:val="28"/>
          <w:szCs w:val="28"/>
        </w:rPr>
        <w:br/>
      </w:r>
      <w:r w:rsidRPr="00871C60">
        <w:rPr>
          <w:sz w:val="28"/>
          <w:szCs w:val="28"/>
        </w:rPr>
        <w:t>и на стоянках плавучих доков.</w:t>
      </w:r>
    </w:p>
    <w:p w:rsidR="00871C60" w:rsidRPr="00871C60" w:rsidRDefault="00871C60" w:rsidP="00871C60">
      <w:pPr>
        <w:pStyle w:val="a7"/>
        <w:spacing w:line="312" w:lineRule="auto"/>
        <w:ind w:firstLine="709"/>
        <w:contextualSpacing/>
        <w:rPr>
          <w:sz w:val="28"/>
          <w:szCs w:val="28"/>
        </w:rPr>
      </w:pPr>
      <w:r w:rsidRPr="00871C60">
        <w:rPr>
          <w:sz w:val="28"/>
          <w:szCs w:val="28"/>
        </w:rPr>
        <w:t xml:space="preserve">Запасные перегрузочные пункты, запасные судоремонтные базы </w:t>
      </w:r>
      <w:r w:rsidR="00A23A44">
        <w:rPr>
          <w:sz w:val="28"/>
          <w:szCs w:val="28"/>
        </w:rPr>
        <w:br/>
      </w:r>
      <w:r w:rsidRPr="00871C60">
        <w:rPr>
          <w:sz w:val="28"/>
          <w:szCs w:val="28"/>
        </w:rPr>
        <w:t xml:space="preserve">и стоянки для плавучих доков следует создавать в существующих </w:t>
      </w:r>
      <w:proofErr w:type="spellStart"/>
      <w:r w:rsidRPr="00871C60">
        <w:rPr>
          <w:sz w:val="28"/>
          <w:szCs w:val="28"/>
        </w:rPr>
        <w:t>некатегорированных</w:t>
      </w:r>
      <w:proofErr w:type="spellEnd"/>
      <w:r w:rsidRPr="00871C60">
        <w:rPr>
          <w:sz w:val="28"/>
          <w:szCs w:val="28"/>
        </w:rPr>
        <w:t xml:space="preserve">, первой и второй категорий по гражданской обороне портах и в портовых пунктах, а также на необорудованных участках побережья, расположенных вне зон возможных разрушений территорий, отнесенных к группам по гражданской обороне, и организаций, отнесенных </w:t>
      </w:r>
      <w:r w:rsidR="00A23A44">
        <w:rPr>
          <w:sz w:val="28"/>
          <w:szCs w:val="28"/>
        </w:rPr>
        <w:br/>
      </w:r>
      <w:r w:rsidRPr="00871C60">
        <w:rPr>
          <w:sz w:val="28"/>
          <w:szCs w:val="28"/>
        </w:rPr>
        <w:t>к категории особой важности по гражданской обороне, и вне зон возможного катастрофического затопления.</w:t>
      </w:r>
    </w:p>
    <w:p w:rsidR="00871C60" w:rsidRPr="00871C60" w:rsidRDefault="00871C60" w:rsidP="00871C60">
      <w:pPr>
        <w:pStyle w:val="a7"/>
        <w:spacing w:line="312" w:lineRule="auto"/>
        <w:ind w:firstLine="709"/>
        <w:contextualSpacing/>
        <w:rPr>
          <w:sz w:val="28"/>
          <w:szCs w:val="28"/>
        </w:rPr>
      </w:pPr>
      <w:r w:rsidRPr="00871C60">
        <w:rPr>
          <w:sz w:val="28"/>
          <w:szCs w:val="28"/>
        </w:rPr>
        <w:t>При проектировании морских портов и судоремонтных заводов</w:t>
      </w:r>
      <w:r w:rsidR="00127D82">
        <w:rPr>
          <w:sz w:val="28"/>
          <w:szCs w:val="28"/>
        </w:rPr>
        <w:t>,</w:t>
      </w:r>
      <w:r w:rsidRPr="00871C60">
        <w:rPr>
          <w:sz w:val="28"/>
          <w:szCs w:val="28"/>
        </w:rPr>
        <w:t xml:space="preserve"> защитные сооружения гражданской обороны должны быть расположены </w:t>
      </w:r>
      <w:r w:rsidR="00A23A44">
        <w:rPr>
          <w:sz w:val="28"/>
          <w:szCs w:val="28"/>
        </w:rPr>
        <w:br/>
      </w:r>
      <w:r w:rsidRPr="00871C60">
        <w:rPr>
          <w:sz w:val="28"/>
          <w:szCs w:val="28"/>
        </w:rPr>
        <w:t>вне зон возможного катастрофического затопления.</w:t>
      </w:r>
    </w:p>
    <w:p w:rsidR="00871C60" w:rsidRPr="00871C60" w:rsidRDefault="00871C60" w:rsidP="00871C60">
      <w:pPr>
        <w:pStyle w:val="a7"/>
        <w:spacing w:line="312" w:lineRule="auto"/>
        <w:ind w:firstLine="709"/>
        <w:contextualSpacing/>
        <w:rPr>
          <w:sz w:val="28"/>
          <w:szCs w:val="28"/>
        </w:rPr>
      </w:pPr>
      <w:r w:rsidRPr="00871C60">
        <w:rPr>
          <w:sz w:val="28"/>
          <w:szCs w:val="28"/>
        </w:rPr>
        <w:t xml:space="preserve">Причалы для погрузки и выгрузки разрядных грузов, железнодорожные пути для накопления и отстоя вагонов и цистерн, акватория для судов </w:t>
      </w:r>
      <w:r w:rsidR="00A23A44">
        <w:rPr>
          <w:sz w:val="28"/>
          <w:szCs w:val="28"/>
        </w:rPr>
        <w:br/>
      </w:r>
      <w:r w:rsidRPr="00871C60">
        <w:rPr>
          <w:sz w:val="28"/>
          <w:szCs w:val="28"/>
        </w:rPr>
        <w:t xml:space="preserve">с такими грузами должны быть удалены на расстояние не менее 250 м </w:t>
      </w:r>
      <w:r w:rsidR="00A23A44">
        <w:rPr>
          <w:sz w:val="28"/>
          <w:szCs w:val="28"/>
        </w:rPr>
        <w:br/>
      </w:r>
      <w:r w:rsidRPr="00871C60">
        <w:rPr>
          <w:sz w:val="28"/>
          <w:szCs w:val="28"/>
        </w:rPr>
        <w:lastRenderedPageBreak/>
        <w:t>от жилых, производственных и</w:t>
      </w:r>
      <w:r w:rsidR="00E623DB">
        <w:rPr>
          <w:sz w:val="28"/>
          <w:szCs w:val="28"/>
        </w:rPr>
        <w:t xml:space="preserve"> </w:t>
      </w:r>
      <w:r w:rsidRPr="00871C60">
        <w:rPr>
          <w:sz w:val="28"/>
          <w:szCs w:val="28"/>
        </w:rPr>
        <w:t>складских зданий, а также от остальных причалов, мест стоянки судов с другими грузами и мест складирования самовозгорающихся и легковоспламеняющихся грузов.</w:t>
      </w:r>
    </w:p>
    <w:p w:rsidR="00871C60" w:rsidRPr="00871C60" w:rsidRDefault="00871C60" w:rsidP="00871C60">
      <w:pPr>
        <w:pStyle w:val="a7"/>
        <w:spacing w:line="312" w:lineRule="auto"/>
        <w:ind w:firstLine="709"/>
        <w:contextualSpacing/>
        <w:rPr>
          <w:sz w:val="28"/>
          <w:szCs w:val="28"/>
        </w:rPr>
      </w:pPr>
      <w:r w:rsidRPr="00871C60">
        <w:rPr>
          <w:sz w:val="28"/>
          <w:szCs w:val="28"/>
        </w:rPr>
        <w:t xml:space="preserve">Для уникальных объектов инженерно-технические мероприятия </w:t>
      </w:r>
      <w:r w:rsidR="00A23A44">
        <w:rPr>
          <w:sz w:val="28"/>
          <w:szCs w:val="28"/>
        </w:rPr>
        <w:br/>
      </w:r>
      <w:r w:rsidRPr="00871C60">
        <w:rPr>
          <w:sz w:val="28"/>
          <w:szCs w:val="28"/>
        </w:rPr>
        <w:t>по гражданской обороне разрабатывают в объеме требований, установленных Федеральным законом от 30</w:t>
      </w:r>
      <w:r w:rsidR="00A23A44">
        <w:rPr>
          <w:sz w:val="28"/>
          <w:szCs w:val="28"/>
        </w:rPr>
        <w:t xml:space="preserve"> декабря </w:t>
      </w:r>
      <w:r w:rsidRPr="00871C60">
        <w:rPr>
          <w:sz w:val="28"/>
          <w:szCs w:val="28"/>
        </w:rPr>
        <w:t xml:space="preserve">2009 </w:t>
      </w:r>
      <w:r w:rsidR="004E5E0C">
        <w:rPr>
          <w:sz w:val="28"/>
          <w:szCs w:val="28"/>
        </w:rPr>
        <w:t>г.</w:t>
      </w:r>
      <w:r w:rsidR="00A23A44">
        <w:rPr>
          <w:sz w:val="28"/>
          <w:szCs w:val="28"/>
        </w:rPr>
        <w:t xml:space="preserve"> </w:t>
      </w:r>
      <w:r w:rsidRPr="00871C60">
        <w:rPr>
          <w:sz w:val="28"/>
          <w:szCs w:val="28"/>
        </w:rPr>
        <w:t xml:space="preserve">№ 384-ФЗ «Технический регламент о безопасности зданий и сооружений», </w:t>
      </w:r>
      <w:r w:rsidR="00A23A44">
        <w:rPr>
          <w:sz w:val="28"/>
          <w:szCs w:val="28"/>
        </w:rPr>
        <w:br/>
      </w:r>
      <w:r w:rsidRPr="00871C60">
        <w:rPr>
          <w:sz w:val="28"/>
          <w:szCs w:val="28"/>
        </w:rPr>
        <w:t>а также документами по стандартизации, в результате применения которых на обязательной основе обеспечивается его соблюдение.</w:t>
      </w:r>
    </w:p>
    <w:p w:rsidR="00871C60" w:rsidRDefault="00E623DB" w:rsidP="00127D82">
      <w:pPr>
        <w:spacing w:before="120" w:after="12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Мероприятия по предупреждению </w:t>
      </w:r>
      <w:r w:rsidR="00871C60" w:rsidRPr="00871C60">
        <w:rPr>
          <w:rFonts w:ascii="Times New Roman" w:hAnsi="Times New Roman" w:cs="Times New Roman"/>
          <w:b/>
          <w:sz w:val="28"/>
          <w:szCs w:val="28"/>
        </w:rPr>
        <w:t>чрезвычайных ситуаций техногенного характера</w:t>
      </w:r>
    </w:p>
    <w:p w:rsidR="00871C60" w:rsidRPr="00871C60" w:rsidRDefault="00871C60" w:rsidP="00A23A44">
      <w:pPr>
        <w:pStyle w:val="a7"/>
        <w:spacing w:line="312" w:lineRule="auto"/>
        <w:ind w:firstLine="709"/>
        <w:rPr>
          <w:sz w:val="28"/>
          <w:szCs w:val="28"/>
        </w:rPr>
      </w:pPr>
      <w:r w:rsidRPr="00871C60">
        <w:rPr>
          <w:sz w:val="28"/>
          <w:szCs w:val="28"/>
        </w:rPr>
        <w:t>Генеральным планом городского округа Большой Камень предложен комплекс мероприятий по предотвращению чрезвычайных ситуаций техногенного характера.</w:t>
      </w:r>
    </w:p>
    <w:p w:rsidR="00871C60" w:rsidRPr="00871C60" w:rsidRDefault="00871C60" w:rsidP="00A23A44">
      <w:pPr>
        <w:pStyle w:val="a7"/>
        <w:spacing w:line="312" w:lineRule="auto"/>
        <w:ind w:firstLine="709"/>
        <w:rPr>
          <w:sz w:val="28"/>
          <w:szCs w:val="28"/>
        </w:rPr>
      </w:pPr>
      <w:r w:rsidRPr="00871C60">
        <w:rPr>
          <w:sz w:val="28"/>
          <w:szCs w:val="28"/>
        </w:rPr>
        <w:t xml:space="preserve">Для обеспечения безопасности на взрывопожароопасных объектах рекомендуется проведение следующих инженерно-технических </w:t>
      </w:r>
      <w:r w:rsidR="00A23A44">
        <w:rPr>
          <w:sz w:val="28"/>
          <w:szCs w:val="28"/>
        </w:rPr>
        <w:br/>
      </w:r>
      <w:r w:rsidRPr="00871C60">
        <w:rPr>
          <w:sz w:val="28"/>
          <w:szCs w:val="28"/>
        </w:rPr>
        <w:t>и организационно-технических мероприятий:</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 xml:space="preserve">заземление технологического оборудования и коммуникаций </w:t>
      </w:r>
      <w:r w:rsidR="00A23A44">
        <w:rPr>
          <w:rFonts w:ascii="Times New Roman" w:hAnsi="Times New Roman" w:cs="Times New Roman"/>
          <w:sz w:val="28"/>
          <w:szCs w:val="28"/>
        </w:rPr>
        <w:br/>
      </w:r>
      <w:r w:rsidRPr="00871C60">
        <w:rPr>
          <w:rFonts w:ascii="Times New Roman" w:hAnsi="Times New Roman" w:cs="Times New Roman"/>
          <w:sz w:val="28"/>
          <w:szCs w:val="28"/>
        </w:rPr>
        <w:t>для защиты от накопления и проявления статического электричества;</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 xml:space="preserve">оборудование резервуаров хранения нефтепродуктов автоматической системой пожаротушения с </w:t>
      </w:r>
      <w:proofErr w:type="spellStart"/>
      <w:r w:rsidRPr="00871C60">
        <w:rPr>
          <w:rFonts w:ascii="Times New Roman" w:hAnsi="Times New Roman" w:cs="Times New Roman"/>
          <w:sz w:val="28"/>
          <w:szCs w:val="28"/>
        </w:rPr>
        <w:t>пеногенераторами</w:t>
      </w:r>
      <w:proofErr w:type="spellEnd"/>
      <w:r w:rsidRPr="00871C60">
        <w:rPr>
          <w:rFonts w:ascii="Times New Roman" w:hAnsi="Times New Roman" w:cs="Times New Roman"/>
          <w:sz w:val="28"/>
          <w:szCs w:val="28"/>
        </w:rPr>
        <w:t xml:space="preserve"> </w:t>
      </w:r>
      <w:r w:rsidR="00A23A44">
        <w:rPr>
          <w:rFonts w:ascii="Times New Roman" w:hAnsi="Times New Roman" w:cs="Times New Roman"/>
          <w:sz w:val="28"/>
          <w:szCs w:val="28"/>
        </w:rPr>
        <w:br/>
      </w:r>
      <w:r w:rsidRPr="00871C60">
        <w:rPr>
          <w:rFonts w:ascii="Times New Roman" w:hAnsi="Times New Roman" w:cs="Times New Roman"/>
          <w:sz w:val="28"/>
          <w:szCs w:val="28"/>
        </w:rPr>
        <w:t xml:space="preserve">и сухими трубопроводами, ручными </w:t>
      </w:r>
      <w:proofErr w:type="spellStart"/>
      <w:r w:rsidRPr="00871C60">
        <w:rPr>
          <w:rFonts w:ascii="Times New Roman" w:hAnsi="Times New Roman" w:cs="Times New Roman"/>
          <w:sz w:val="28"/>
          <w:szCs w:val="28"/>
        </w:rPr>
        <w:t>пеноподъемниками</w:t>
      </w:r>
      <w:proofErr w:type="spellEnd"/>
      <w:r w:rsidRPr="00871C60">
        <w:rPr>
          <w:rFonts w:ascii="Times New Roman" w:hAnsi="Times New Roman" w:cs="Times New Roman"/>
          <w:sz w:val="28"/>
          <w:szCs w:val="28"/>
        </w:rPr>
        <w:t>;</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 xml:space="preserve">создание противопожарных водоемов на территории </w:t>
      </w:r>
      <w:r w:rsidR="00A23A44">
        <w:rPr>
          <w:rFonts w:ascii="Times New Roman" w:hAnsi="Times New Roman" w:cs="Times New Roman"/>
          <w:sz w:val="28"/>
          <w:szCs w:val="28"/>
        </w:rPr>
        <w:br/>
      </w:r>
      <w:r w:rsidRPr="00871C60">
        <w:rPr>
          <w:rFonts w:ascii="Times New Roman" w:hAnsi="Times New Roman" w:cs="Times New Roman"/>
          <w:sz w:val="28"/>
          <w:szCs w:val="28"/>
        </w:rPr>
        <w:t>или в непосредственной близости от объектов;</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оборудование территории объектов пожарными гидрантами;</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 xml:space="preserve">оборудование производственных площадок </w:t>
      </w:r>
      <w:proofErr w:type="spellStart"/>
      <w:r w:rsidRPr="00871C60">
        <w:rPr>
          <w:rFonts w:ascii="Times New Roman" w:hAnsi="Times New Roman" w:cs="Times New Roman"/>
          <w:sz w:val="28"/>
          <w:szCs w:val="28"/>
        </w:rPr>
        <w:t>молниезащитой</w:t>
      </w:r>
      <w:proofErr w:type="spellEnd"/>
      <w:r w:rsidRPr="00871C60">
        <w:rPr>
          <w:rFonts w:ascii="Times New Roman" w:hAnsi="Times New Roman" w:cs="Times New Roman"/>
          <w:sz w:val="28"/>
          <w:szCs w:val="28"/>
        </w:rPr>
        <w:t>;</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оснащение производственных и вспомогательных зданий объектов автоматической пожарной сигнализацией;</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 xml:space="preserve">обеспечение проезда вокруг </w:t>
      </w:r>
      <w:proofErr w:type="spellStart"/>
      <w:r w:rsidRPr="00871C60">
        <w:rPr>
          <w:rFonts w:ascii="Times New Roman" w:hAnsi="Times New Roman" w:cs="Times New Roman"/>
          <w:sz w:val="28"/>
          <w:szCs w:val="28"/>
        </w:rPr>
        <w:t>промплощадок</w:t>
      </w:r>
      <w:proofErr w:type="spellEnd"/>
      <w:r w:rsidRPr="00871C60">
        <w:rPr>
          <w:rFonts w:ascii="Times New Roman" w:hAnsi="Times New Roman" w:cs="Times New Roman"/>
          <w:sz w:val="28"/>
          <w:szCs w:val="28"/>
        </w:rPr>
        <w:t xml:space="preserve"> и резервуаров </w:t>
      </w:r>
      <w:r w:rsidR="00A23A44">
        <w:rPr>
          <w:rFonts w:ascii="Times New Roman" w:hAnsi="Times New Roman" w:cs="Times New Roman"/>
          <w:sz w:val="28"/>
          <w:szCs w:val="28"/>
        </w:rPr>
        <w:br/>
      </w:r>
      <w:r w:rsidRPr="00871C60">
        <w:rPr>
          <w:rFonts w:ascii="Times New Roman" w:hAnsi="Times New Roman" w:cs="Times New Roman"/>
          <w:sz w:val="28"/>
          <w:szCs w:val="28"/>
        </w:rPr>
        <w:t>для передвижения механизированных средств пожаротушения;</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осуществление постоянного контроля состояния противопожарного оборудования на территории промышленных площадок;</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 xml:space="preserve">для обеспечения своевременной локализации загорания, ведения контроля за соблюдением противопожарного режима, проведения </w:t>
      </w:r>
      <w:r w:rsidRPr="00871C60">
        <w:rPr>
          <w:rFonts w:ascii="Times New Roman" w:hAnsi="Times New Roman" w:cs="Times New Roman"/>
          <w:sz w:val="28"/>
          <w:szCs w:val="28"/>
        </w:rPr>
        <w:lastRenderedPageBreak/>
        <w:t>профилактической работы рекомендуется создание добровольных пожарных команд из числа инженерно-технических работников, рабочих;</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 xml:space="preserve">при выполнении работ на территориях резервуарных парков </w:t>
      </w:r>
      <w:r w:rsidR="00127D82">
        <w:rPr>
          <w:rFonts w:ascii="Times New Roman" w:hAnsi="Times New Roman" w:cs="Times New Roman"/>
          <w:sz w:val="28"/>
          <w:szCs w:val="28"/>
        </w:rPr>
        <w:br/>
      </w:r>
      <w:r w:rsidRPr="00871C60">
        <w:rPr>
          <w:rFonts w:ascii="Times New Roman" w:hAnsi="Times New Roman" w:cs="Times New Roman"/>
          <w:sz w:val="28"/>
          <w:szCs w:val="28"/>
        </w:rPr>
        <w:t xml:space="preserve">или складских помещений рекомендуется применять инструменты </w:t>
      </w:r>
      <w:r w:rsidR="00A23A44">
        <w:rPr>
          <w:rFonts w:ascii="Times New Roman" w:hAnsi="Times New Roman" w:cs="Times New Roman"/>
          <w:sz w:val="28"/>
          <w:szCs w:val="28"/>
        </w:rPr>
        <w:br/>
      </w:r>
      <w:r w:rsidRPr="00871C60">
        <w:rPr>
          <w:rFonts w:ascii="Times New Roman" w:hAnsi="Times New Roman" w:cs="Times New Roman"/>
          <w:sz w:val="28"/>
          <w:szCs w:val="28"/>
        </w:rPr>
        <w:t>из материалов, исключающих искрообразование;</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создание оперативного плана пожаротушения и плана ликвидации аварийных ситуаций, предусматривающих порядок действия пожарной охраны и персонала взрывопожароопасных объектов;</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проведение инструктажа по пожарной безопасности.</w:t>
      </w:r>
    </w:p>
    <w:p w:rsidR="00871C60" w:rsidRPr="00871C60" w:rsidRDefault="00871C60" w:rsidP="00A23A44">
      <w:pPr>
        <w:pStyle w:val="a7"/>
        <w:spacing w:line="312" w:lineRule="auto"/>
        <w:ind w:firstLine="709"/>
        <w:rPr>
          <w:sz w:val="28"/>
          <w:szCs w:val="28"/>
        </w:rPr>
      </w:pPr>
      <w:r w:rsidRPr="00871C60">
        <w:rPr>
          <w:sz w:val="28"/>
          <w:szCs w:val="28"/>
        </w:rPr>
        <w:t>Для обеспечения безопасности трубопроводов предусматриваются следующие мероприятия:</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 xml:space="preserve">при подземной и наземной (в насыпи) прокладках трубопроводов необходимо предусматривать противоэрозионные мероприятия </w:t>
      </w:r>
      <w:r w:rsidR="00A23A44">
        <w:rPr>
          <w:rFonts w:ascii="Times New Roman" w:hAnsi="Times New Roman" w:cs="Times New Roman"/>
          <w:sz w:val="28"/>
          <w:szCs w:val="28"/>
        </w:rPr>
        <w:br/>
      </w:r>
      <w:r w:rsidRPr="00871C60">
        <w:rPr>
          <w:rFonts w:ascii="Times New Roman" w:hAnsi="Times New Roman" w:cs="Times New Roman"/>
          <w:sz w:val="28"/>
          <w:szCs w:val="28"/>
        </w:rPr>
        <w:t xml:space="preserve">с использованием местных материалов, а при пересечении подземными трубопроводами крутых склонов, промоин, оросительных каналов </w:t>
      </w:r>
      <w:r w:rsidR="00A23A44">
        <w:rPr>
          <w:rFonts w:ascii="Times New Roman" w:hAnsi="Times New Roman" w:cs="Times New Roman"/>
          <w:sz w:val="28"/>
          <w:szCs w:val="28"/>
        </w:rPr>
        <w:br/>
      </w:r>
      <w:r w:rsidRPr="00871C60">
        <w:rPr>
          <w:rFonts w:ascii="Times New Roman" w:hAnsi="Times New Roman" w:cs="Times New Roman"/>
          <w:sz w:val="28"/>
          <w:szCs w:val="28"/>
        </w:rPr>
        <w:t>и кюветов в местах пересечений - перемычки, предотвращающие проникание в траншею воды и распространение ее вдоль трубопровода;</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 xml:space="preserve">при прокладке трубопроводов в земляных насыпях </w:t>
      </w:r>
      <w:r w:rsidR="00A23A44">
        <w:rPr>
          <w:rFonts w:ascii="Times New Roman" w:hAnsi="Times New Roman" w:cs="Times New Roman"/>
          <w:sz w:val="28"/>
          <w:szCs w:val="28"/>
        </w:rPr>
        <w:br/>
      </w:r>
      <w:r w:rsidRPr="00871C60">
        <w:rPr>
          <w:rFonts w:ascii="Times New Roman" w:hAnsi="Times New Roman" w:cs="Times New Roman"/>
          <w:sz w:val="28"/>
          <w:szCs w:val="28"/>
        </w:rPr>
        <w:t>на пересечениях через балки, овраги и ручьи следует предусматривать устройство водопропускных сооружений (лотков, труб и т.п.). Поперечное сечение водопропускных сооружений следует определять по максимальному расходу воды повторяемостью один раз в</w:t>
      </w:r>
      <w:r w:rsidR="00E623DB">
        <w:rPr>
          <w:rFonts w:ascii="Times New Roman" w:hAnsi="Times New Roman" w:cs="Times New Roman"/>
          <w:sz w:val="28"/>
          <w:szCs w:val="28"/>
        </w:rPr>
        <w:t xml:space="preserve"> </w:t>
      </w:r>
      <w:r w:rsidRPr="00871C60">
        <w:rPr>
          <w:rFonts w:ascii="Times New Roman" w:hAnsi="Times New Roman" w:cs="Times New Roman"/>
          <w:sz w:val="28"/>
          <w:szCs w:val="28"/>
        </w:rPr>
        <w:t>50</w:t>
      </w:r>
      <w:r w:rsidR="00E623DB">
        <w:rPr>
          <w:rFonts w:ascii="Times New Roman" w:hAnsi="Times New Roman" w:cs="Times New Roman"/>
          <w:sz w:val="28"/>
          <w:szCs w:val="28"/>
        </w:rPr>
        <w:t xml:space="preserve"> </w:t>
      </w:r>
      <w:r w:rsidRPr="00871C60">
        <w:rPr>
          <w:rFonts w:ascii="Times New Roman" w:hAnsi="Times New Roman" w:cs="Times New Roman"/>
          <w:sz w:val="28"/>
          <w:szCs w:val="28"/>
        </w:rPr>
        <w:t>лет;</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трасса газопровода отмечается на территории опознавательными знаками, на ограждении отключающей задвижки размещается надпись: «Огнеопасно - газ» с</w:t>
      </w:r>
      <w:r w:rsidR="00E623DB">
        <w:rPr>
          <w:rFonts w:ascii="Times New Roman" w:hAnsi="Times New Roman" w:cs="Times New Roman"/>
          <w:sz w:val="28"/>
          <w:szCs w:val="28"/>
        </w:rPr>
        <w:t xml:space="preserve"> </w:t>
      </w:r>
      <w:r w:rsidRPr="00871C60">
        <w:rPr>
          <w:rFonts w:ascii="Times New Roman" w:hAnsi="Times New Roman" w:cs="Times New Roman"/>
          <w:sz w:val="28"/>
          <w:szCs w:val="28"/>
        </w:rPr>
        <w:t>табличками-указателями охранной зоны, телефонами городской газовой службы, районного отдела по делам ГО и ЧС;</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материалы и технические изделия для системы газоснабжения должны соответствовать требованиям государственных стандартов</w:t>
      </w:r>
      <w:r w:rsidR="00A23A44">
        <w:rPr>
          <w:rFonts w:ascii="Times New Roman" w:hAnsi="Times New Roman" w:cs="Times New Roman"/>
          <w:sz w:val="28"/>
          <w:szCs w:val="28"/>
        </w:rPr>
        <w:br/>
      </w:r>
      <w:r w:rsidRPr="00871C60">
        <w:rPr>
          <w:rFonts w:ascii="Times New Roman" w:hAnsi="Times New Roman" w:cs="Times New Roman"/>
          <w:sz w:val="28"/>
          <w:szCs w:val="28"/>
        </w:rPr>
        <w:t>и технических условий;</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работа по локализации и ликвидации аварийных ситуаций производится без наряда-допуска до устранения прямой угрозы жизни людей и повреждения материальных ценностей. После устранения угрозы, работы по проведению газопровода и газооборудования в технически исправное состояние, должны производиться по наряду-допуску.</w:t>
      </w:r>
    </w:p>
    <w:p w:rsidR="00871C60" w:rsidRPr="00871C60" w:rsidRDefault="00871C60" w:rsidP="00A23A44">
      <w:pPr>
        <w:pStyle w:val="a7"/>
        <w:spacing w:line="312" w:lineRule="auto"/>
        <w:ind w:firstLine="709"/>
        <w:rPr>
          <w:sz w:val="28"/>
          <w:szCs w:val="28"/>
        </w:rPr>
      </w:pPr>
      <w:r w:rsidRPr="00871C60">
        <w:rPr>
          <w:sz w:val="28"/>
          <w:szCs w:val="28"/>
        </w:rPr>
        <w:lastRenderedPageBreak/>
        <w:t>Надежность коммунальных систем жизнеобеспечения обеспечивается при проведении следующих мероприятий:</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планово-предупредительных ремонтов оборудования и сетей;</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замене и модернизации морально устаревшего технологического оборудования;</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установки дополнительной запорной арматуры;</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наличия резервного электроснабжения;</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замены устаревшего оборудования на новое;</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создания аварийного запаса материалов.</w:t>
      </w:r>
    </w:p>
    <w:p w:rsidR="00871C60" w:rsidRPr="00871C60" w:rsidRDefault="00871C60" w:rsidP="00A23A44">
      <w:pPr>
        <w:pStyle w:val="a7"/>
        <w:spacing w:line="312" w:lineRule="auto"/>
        <w:ind w:firstLine="709"/>
        <w:rPr>
          <w:sz w:val="28"/>
          <w:szCs w:val="28"/>
        </w:rPr>
      </w:pPr>
      <w:r w:rsidRPr="00871C60">
        <w:rPr>
          <w:sz w:val="28"/>
          <w:szCs w:val="28"/>
        </w:rPr>
        <w:t>На автомобильных дорогах предлагается провести следующие мероприятия:</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улучшение качества зимнего содержания дорог, в том числе очистка дорог;</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устройство ограждений, разметка, установка дорожных знаков, улучшение освещения на автодорогах;</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очистка дорог в зимнее время от снежных валов, сужающих проезжую часть и ограничивающих видимость.</w:t>
      </w:r>
    </w:p>
    <w:p w:rsidR="00871C60" w:rsidRPr="00871C60" w:rsidRDefault="00871C60" w:rsidP="00A23A44">
      <w:pPr>
        <w:pStyle w:val="a7"/>
        <w:spacing w:line="312" w:lineRule="auto"/>
        <w:ind w:firstLine="709"/>
        <w:rPr>
          <w:sz w:val="28"/>
          <w:szCs w:val="28"/>
        </w:rPr>
      </w:pPr>
      <w:r w:rsidRPr="00871C60">
        <w:rPr>
          <w:sz w:val="28"/>
          <w:szCs w:val="28"/>
        </w:rPr>
        <w:t>Еще одним методом предотвращения возникновения ЧС является прогнозирование ЧС.</w:t>
      </w:r>
    </w:p>
    <w:p w:rsidR="00871C60" w:rsidRPr="00871C60" w:rsidRDefault="00871C60" w:rsidP="00A23A44">
      <w:pPr>
        <w:pStyle w:val="a7"/>
        <w:spacing w:line="312" w:lineRule="auto"/>
        <w:ind w:firstLine="709"/>
        <w:rPr>
          <w:sz w:val="28"/>
          <w:szCs w:val="28"/>
        </w:rPr>
      </w:pPr>
      <w:r w:rsidRPr="00871C60">
        <w:rPr>
          <w:sz w:val="28"/>
          <w:szCs w:val="28"/>
        </w:rPr>
        <w:t xml:space="preserve">Целью прогнозирования техногенных чрезвычайных ситуаций является заблаговременное получение качественной и количественной информации </w:t>
      </w:r>
      <w:r w:rsidR="00A23A44">
        <w:rPr>
          <w:sz w:val="28"/>
          <w:szCs w:val="28"/>
        </w:rPr>
        <w:br/>
      </w:r>
      <w:r w:rsidRPr="00871C60">
        <w:rPr>
          <w:sz w:val="28"/>
          <w:szCs w:val="28"/>
        </w:rPr>
        <w:t xml:space="preserve">о возможном времени и месте техногенных чрезвычайных ситуаций, характере и степени связанных с ними опасностей для населения </w:t>
      </w:r>
      <w:r w:rsidR="00A23A44">
        <w:rPr>
          <w:sz w:val="28"/>
          <w:szCs w:val="28"/>
        </w:rPr>
        <w:br/>
      </w:r>
      <w:r w:rsidRPr="00871C60">
        <w:rPr>
          <w:sz w:val="28"/>
          <w:szCs w:val="28"/>
        </w:rPr>
        <w:t>и территорий и оценка возможных социально-экономических последствий чрезвычайных ситуаций.</w:t>
      </w:r>
    </w:p>
    <w:p w:rsidR="00871C60" w:rsidRPr="00871C60" w:rsidRDefault="00871C60" w:rsidP="00A23A44">
      <w:pPr>
        <w:pStyle w:val="a7"/>
        <w:spacing w:line="312" w:lineRule="auto"/>
        <w:ind w:firstLine="709"/>
        <w:rPr>
          <w:sz w:val="28"/>
          <w:szCs w:val="28"/>
        </w:rPr>
      </w:pPr>
      <w:r w:rsidRPr="00871C60">
        <w:rPr>
          <w:sz w:val="28"/>
          <w:szCs w:val="28"/>
        </w:rPr>
        <w:t xml:space="preserve">Для достижения указанной цели при прогнозировании решаются следующие основные задачи: </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 xml:space="preserve">выявление и идентификация потенциально опасных зон </w:t>
      </w:r>
      <w:r w:rsidR="00A23A44">
        <w:rPr>
          <w:rFonts w:ascii="Times New Roman" w:hAnsi="Times New Roman" w:cs="Times New Roman"/>
          <w:sz w:val="28"/>
          <w:szCs w:val="28"/>
        </w:rPr>
        <w:br/>
      </w:r>
      <w:r w:rsidRPr="00871C60">
        <w:rPr>
          <w:rFonts w:ascii="Times New Roman" w:hAnsi="Times New Roman" w:cs="Times New Roman"/>
          <w:sz w:val="28"/>
          <w:szCs w:val="28"/>
        </w:rPr>
        <w:t>с возможными источниками чрезвычайных ситуаций техногенного характера;</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разработка возможных вариантов возникновения и развития чрезвычайной ситуации, моделирование развития чрезвычайной ситуации;</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оценка вероятности (частоты) возникновения чрезвычайной ситуации по различным сценариям;</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lastRenderedPageBreak/>
        <w:t>моделирование параметров полей поражающих факторов возможных источников чрезвычайной ситуации;</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прогнозирование обстановки (инженерной, пожарной, медицинской и др.) в районе возможной чрезвычайной ситуации с целью планирования контрмер и необходимых сил и средств для проведения защитных мероприятий и ликвидации чрезвычайной ситуации;</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прогнозирование и оценка возможных социально-экономических и экологических последствий (потери, ущерб);</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оценка параметров (показателей) риска и построение карт (полей) риска.</w:t>
      </w:r>
    </w:p>
    <w:p w:rsidR="00871C60" w:rsidRPr="00871C60" w:rsidRDefault="00871C60" w:rsidP="00A23A44">
      <w:pPr>
        <w:pStyle w:val="a7"/>
        <w:spacing w:line="312" w:lineRule="auto"/>
        <w:ind w:firstLine="709"/>
        <w:rPr>
          <w:sz w:val="28"/>
          <w:szCs w:val="28"/>
        </w:rPr>
      </w:pPr>
      <w:r w:rsidRPr="00871C60">
        <w:rPr>
          <w:sz w:val="28"/>
          <w:szCs w:val="28"/>
        </w:rPr>
        <w:t xml:space="preserve">Организация прогнозирования техногенных чрезвычайных ситуаций осуществляется на основе представляемой информации о всех имеющихся </w:t>
      </w:r>
      <w:r w:rsidR="00A23A44">
        <w:rPr>
          <w:sz w:val="28"/>
          <w:szCs w:val="28"/>
        </w:rPr>
        <w:br/>
      </w:r>
      <w:r w:rsidRPr="00871C60">
        <w:rPr>
          <w:sz w:val="28"/>
          <w:szCs w:val="28"/>
        </w:rPr>
        <w:t xml:space="preserve">в регионе потенциально опасных объектах. </w:t>
      </w:r>
    </w:p>
    <w:p w:rsidR="00871C60" w:rsidRPr="00871C60" w:rsidRDefault="00871C60" w:rsidP="00A23A44">
      <w:pPr>
        <w:pStyle w:val="a7"/>
        <w:spacing w:line="312" w:lineRule="auto"/>
        <w:ind w:firstLine="709"/>
        <w:rPr>
          <w:sz w:val="28"/>
          <w:szCs w:val="28"/>
        </w:rPr>
      </w:pPr>
      <w:r w:rsidRPr="00871C60">
        <w:rPr>
          <w:sz w:val="28"/>
          <w:szCs w:val="28"/>
        </w:rPr>
        <w:t xml:space="preserve">Результаты прогнозирования техногенных чрезвычайных ситуаций учитываются при решении вопросов проектирования, строительства, эксплуатации и вывода из эксплуатации объектов, выдаче разрешений </w:t>
      </w:r>
      <w:r w:rsidR="00A23A44">
        <w:rPr>
          <w:sz w:val="28"/>
          <w:szCs w:val="28"/>
        </w:rPr>
        <w:br/>
      </w:r>
      <w:r w:rsidRPr="00871C60">
        <w:rPr>
          <w:sz w:val="28"/>
          <w:szCs w:val="28"/>
        </w:rPr>
        <w:t>и лицензий на виды деятельности, связанные с повышенной опасностью.</w:t>
      </w:r>
    </w:p>
    <w:p w:rsidR="00871C60" w:rsidRDefault="00015066" w:rsidP="00015066">
      <w:pPr>
        <w:spacing w:before="120" w:after="12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Мероприятия по предупреждению </w:t>
      </w:r>
      <w:r w:rsidR="00871C60" w:rsidRPr="00871C60">
        <w:rPr>
          <w:rFonts w:ascii="Times New Roman" w:hAnsi="Times New Roman" w:cs="Times New Roman"/>
          <w:b/>
          <w:sz w:val="28"/>
          <w:szCs w:val="28"/>
        </w:rPr>
        <w:t>чрезвычайных ситуаций природного характера</w:t>
      </w:r>
    </w:p>
    <w:p w:rsidR="00871C60" w:rsidRPr="00871C60" w:rsidRDefault="00871C60" w:rsidP="00A23A44">
      <w:pPr>
        <w:pStyle w:val="a7"/>
        <w:spacing w:line="312" w:lineRule="auto"/>
        <w:ind w:firstLine="709"/>
        <w:rPr>
          <w:sz w:val="28"/>
          <w:szCs w:val="28"/>
        </w:rPr>
      </w:pPr>
      <w:r w:rsidRPr="00871C60">
        <w:rPr>
          <w:sz w:val="28"/>
          <w:szCs w:val="28"/>
        </w:rPr>
        <w:t>С целью защиты населения территории от опасных метеорологических явлений и процессов предусматривается комплекс мероприятий:</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 xml:space="preserve">заблаговременное изучение системы оповещения </w:t>
      </w:r>
      <w:r w:rsidR="00A23A44">
        <w:rPr>
          <w:rFonts w:ascii="Times New Roman" w:hAnsi="Times New Roman" w:cs="Times New Roman"/>
          <w:sz w:val="28"/>
          <w:szCs w:val="28"/>
        </w:rPr>
        <w:br/>
      </w:r>
      <w:r w:rsidRPr="00871C60">
        <w:rPr>
          <w:rFonts w:ascii="Times New Roman" w:hAnsi="Times New Roman" w:cs="Times New Roman"/>
          <w:sz w:val="28"/>
          <w:szCs w:val="28"/>
        </w:rPr>
        <w:t>и предупреждения населения и объектов экономики о распространении тайфунов;</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 xml:space="preserve">подготовка населения к эвакуации при возникновении угрозы затопления и проведение инженерно-технических мероприятий </w:t>
      </w:r>
      <w:r w:rsidR="00A23A44">
        <w:rPr>
          <w:rFonts w:ascii="Times New Roman" w:hAnsi="Times New Roman" w:cs="Times New Roman"/>
          <w:sz w:val="28"/>
          <w:szCs w:val="28"/>
        </w:rPr>
        <w:br/>
      </w:r>
      <w:r w:rsidRPr="00871C60">
        <w:rPr>
          <w:rFonts w:ascii="Times New Roman" w:hAnsi="Times New Roman" w:cs="Times New Roman"/>
          <w:sz w:val="28"/>
          <w:szCs w:val="28"/>
        </w:rPr>
        <w:t>по устойчивости объектов к их воздействию;</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 xml:space="preserve">создание аварийного запаса </w:t>
      </w:r>
      <w:proofErr w:type="spellStart"/>
      <w:r w:rsidRPr="00871C60">
        <w:rPr>
          <w:rFonts w:ascii="Times New Roman" w:hAnsi="Times New Roman" w:cs="Times New Roman"/>
          <w:sz w:val="28"/>
          <w:szCs w:val="28"/>
        </w:rPr>
        <w:t>противогололедных</w:t>
      </w:r>
      <w:proofErr w:type="spellEnd"/>
      <w:r w:rsidRPr="00871C60">
        <w:rPr>
          <w:rFonts w:ascii="Times New Roman" w:hAnsi="Times New Roman" w:cs="Times New Roman"/>
          <w:sz w:val="28"/>
          <w:szCs w:val="28"/>
        </w:rPr>
        <w:t xml:space="preserve"> средств;</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 xml:space="preserve">подготовка техники для борьбы с сильными заносами </w:t>
      </w:r>
      <w:r w:rsidR="00A23A44">
        <w:rPr>
          <w:rFonts w:ascii="Times New Roman" w:hAnsi="Times New Roman" w:cs="Times New Roman"/>
          <w:sz w:val="28"/>
          <w:szCs w:val="28"/>
        </w:rPr>
        <w:br/>
      </w:r>
      <w:r w:rsidRPr="00871C60">
        <w:rPr>
          <w:rFonts w:ascii="Times New Roman" w:hAnsi="Times New Roman" w:cs="Times New Roman"/>
          <w:sz w:val="28"/>
          <w:szCs w:val="28"/>
        </w:rPr>
        <w:t>и снегопадами;</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контроль состояния и своевременное восстановление деятельности жизнеобеспечивающих объектов на территории городского округа Большой Камень.</w:t>
      </w:r>
    </w:p>
    <w:p w:rsidR="00871C60" w:rsidRPr="00871C60" w:rsidRDefault="00871C60" w:rsidP="00A23A44">
      <w:pPr>
        <w:pStyle w:val="a7"/>
        <w:spacing w:line="312" w:lineRule="auto"/>
        <w:ind w:firstLine="709"/>
        <w:rPr>
          <w:sz w:val="28"/>
          <w:szCs w:val="28"/>
        </w:rPr>
      </w:pPr>
      <w:r w:rsidRPr="00871C60">
        <w:rPr>
          <w:sz w:val="28"/>
          <w:szCs w:val="28"/>
        </w:rPr>
        <w:lastRenderedPageBreak/>
        <w:t>Для предупреждения образования или ликвидации зимней скользкости на автомобильных дорогах рекомендуется проведение следующих мероприятий:</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 xml:space="preserve">профилактическая обработка покрытий </w:t>
      </w:r>
      <w:proofErr w:type="spellStart"/>
      <w:r w:rsidRPr="00871C60">
        <w:rPr>
          <w:rFonts w:ascii="Times New Roman" w:hAnsi="Times New Roman" w:cs="Times New Roman"/>
          <w:sz w:val="28"/>
          <w:szCs w:val="28"/>
        </w:rPr>
        <w:t>противогололедными</w:t>
      </w:r>
      <w:proofErr w:type="spellEnd"/>
      <w:r w:rsidRPr="00871C60">
        <w:rPr>
          <w:rFonts w:ascii="Times New Roman" w:hAnsi="Times New Roman" w:cs="Times New Roman"/>
          <w:sz w:val="28"/>
          <w:szCs w:val="28"/>
        </w:rPr>
        <w:t xml:space="preserve"> материалами (далее – ПГМ) до появления зимней скользкости или в начале снегопада, чтобы предотвратить образование снежного наката;</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ликвидация снежно-ледяных отложений с помощью химических или комбинированных ПГМ;</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обработка снежно-ледяных отложений фрикционными материалами.</w:t>
      </w:r>
    </w:p>
    <w:p w:rsidR="00871C60" w:rsidRPr="00871C60" w:rsidRDefault="00871C60" w:rsidP="00A23A44">
      <w:pPr>
        <w:pStyle w:val="a7"/>
        <w:spacing w:line="312" w:lineRule="auto"/>
        <w:ind w:firstLine="709"/>
        <w:rPr>
          <w:sz w:val="28"/>
          <w:szCs w:val="28"/>
        </w:rPr>
      </w:pPr>
      <w:r w:rsidRPr="00871C60">
        <w:rPr>
          <w:sz w:val="28"/>
          <w:szCs w:val="28"/>
        </w:rPr>
        <w:t xml:space="preserve">Комплекс работ по зимнему содержанию улиц и дорог, </w:t>
      </w:r>
      <w:r w:rsidR="00A23A44">
        <w:rPr>
          <w:sz w:val="28"/>
          <w:szCs w:val="28"/>
        </w:rPr>
        <w:br/>
      </w:r>
      <w:r w:rsidRPr="00871C60">
        <w:rPr>
          <w:sz w:val="28"/>
          <w:szCs w:val="28"/>
        </w:rPr>
        <w:t>в том числе предотвращение развития гололедных явлений на дорожных покрытиях осуществляют дорожно-эксплуатационные участки.</w:t>
      </w:r>
    </w:p>
    <w:p w:rsidR="00871C60" w:rsidRPr="00871C60" w:rsidRDefault="00871C60" w:rsidP="00A23A44">
      <w:pPr>
        <w:pStyle w:val="a7"/>
        <w:spacing w:line="312" w:lineRule="auto"/>
        <w:ind w:firstLine="709"/>
        <w:rPr>
          <w:sz w:val="28"/>
          <w:szCs w:val="28"/>
        </w:rPr>
      </w:pPr>
      <w:r w:rsidRPr="00871C60">
        <w:rPr>
          <w:sz w:val="28"/>
          <w:szCs w:val="28"/>
        </w:rPr>
        <w:t xml:space="preserve">Для защиты зданий и сооружений от воздействия молнии применяются различные способы: установка </w:t>
      </w:r>
      <w:proofErr w:type="spellStart"/>
      <w:r w:rsidRPr="00871C60">
        <w:rPr>
          <w:sz w:val="28"/>
          <w:szCs w:val="28"/>
        </w:rPr>
        <w:t>молниеприемников</w:t>
      </w:r>
      <w:proofErr w:type="spellEnd"/>
      <w:r w:rsidRPr="00871C60">
        <w:rPr>
          <w:sz w:val="28"/>
          <w:szCs w:val="28"/>
        </w:rPr>
        <w:t xml:space="preserve">, токоотводов </w:t>
      </w:r>
      <w:r w:rsidR="00A23A44">
        <w:rPr>
          <w:sz w:val="28"/>
          <w:szCs w:val="28"/>
        </w:rPr>
        <w:br/>
      </w:r>
      <w:r w:rsidRPr="00871C60">
        <w:rPr>
          <w:sz w:val="28"/>
          <w:szCs w:val="28"/>
        </w:rPr>
        <w:t xml:space="preserve">и заземлителей, экранирование и др. Соблюдение норм при выборе </w:t>
      </w:r>
      <w:proofErr w:type="spellStart"/>
      <w:r w:rsidRPr="00871C60">
        <w:rPr>
          <w:sz w:val="28"/>
          <w:szCs w:val="28"/>
        </w:rPr>
        <w:t>молниезащиты</w:t>
      </w:r>
      <w:proofErr w:type="spellEnd"/>
      <w:r w:rsidRPr="00871C60">
        <w:rPr>
          <w:sz w:val="28"/>
          <w:szCs w:val="28"/>
        </w:rPr>
        <w:t xml:space="preserve"> существенно снижает риск ущерба от удара молнии.</w:t>
      </w:r>
    </w:p>
    <w:p w:rsidR="00871C60" w:rsidRPr="00871C60" w:rsidRDefault="00871C60" w:rsidP="00A23A44">
      <w:pPr>
        <w:pStyle w:val="a7"/>
        <w:spacing w:line="312" w:lineRule="auto"/>
        <w:ind w:firstLine="709"/>
        <w:rPr>
          <w:sz w:val="28"/>
          <w:szCs w:val="28"/>
        </w:rPr>
      </w:pPr>
      <w:r w:rsidRPr="00871C60">
        <w:rPr>
          <w:sz w:val="28"/>
          <w:szCs w:val="28"/>
        </w:rPr>
        <w:t xml:space="preserve">При выборе комплекса средств </w:t>
      </w:r>
      <w:proofErr w:type="spellStart"/>
      <w:r w:rsidRPr="00871C60">
        <w:rPr>
          <w:sz w:val="28"/>
          <w:szCs w:val="28"/>
        </w:rPr>
        <w:t>молниезащиты</w:t>
      </w:r>
      <w:proofErr w:type="spellEnd"/>
      <w:r w:rsidRPr="00871C60">
        <w:rPr>
          <w:sz w:val="28"/>
          <w:szCs w:val="28"/>
        </w:rPr>
        <w:t xml:space="preserve"> следует руководствоваться Инструкцией по устройству </w:t>
      </w:r>
      <w:proofErr w:type="spellStart"/>
      <w:r w:rsidRPr="00871C60">
        <w:rPr>
          <w:sz w:val="28"/>
          <w:szCs w:val="28"/>
        </w:rPr>
        <w:t>молниезащиты</w:t>
      </w:r>
      <w:proofErr w:type="spellEnd"/>
      <w:r w:rsidRPr="00871C60">
        <w:rPr>
          <w:sz w:val="28"/>
          <w:szCs w:val="28"/>
        </w:rPr>
        <w:t xml:space="preserve"> зданий, сооружений и промышленных коммуникаций, утвержденной приказом Министерства энергетики Российской Федерации от 30</w:t>
      </w:r>
      <w:r w:rsidR="00A23A44">
        <w:rPr>
          <w:sz w:val="28"/>
          <w:szCs w:val="28"/>
        </w:rPr>
        <w:t xml:space="preserve"> июня </w:t>
      </w:r>
      <w:r w:rsidRPr="00871C60">
        <w:rPr>
          <w:sz w:val="28"/>
          <w:szCs w:val="28"/>
        </w:rPr>
        <w:t>2003</w:t>
      </w:r>
      <w:r w:rsidR="00A23A44">
        <w:rPr>
          <w:sz w:val="28"/>
          <w:szCs w:val="28"/>
        </w:rPr>
        <w:t xml:space="preserve"> </w:t>
      </w:r>
      <w:r w:rsidR="004E5E0C">
        <w:rPr>
          <w:sz w:val="28"/>
          <w:szCs w:val="28"/>
        </w:rPr>
        <w:t>г.</w:t>
      </w:r>
      <w:r w:rsidRPr="00871C60">
        <w:rPr>
          <w:sz w:val="28"/>
          <w:szCs w:val="28"/>
        </w:rPr>
        <w:t xml:space="preserve"> </w:t>
      </w:r>
      <w:r w:rsidR="00A23A44">
        <w:rPr>
          <w:sz w:val="28"/>
          <w:szCs w:val="28"/>
        </w:rPr>
        <w:br/>
      </w:r>
      <w:r w:rsidRPr="00871C60">
        <w:rPr>
          <w:sz w:val="28"/>
          <w:szCs w:val="28"/>
        </w:rPr>
        <w:t xml:space="preserve">№ 280. </w:t>
      </w:r>
    </w:p>
    <w:p w:rsidR="00871C60" w:rsidRPr="00871C60" w:rsidRDefault="00871C60" w:rsidP="00A23A44">
      <w:pPr>
        <w:pStyle w:val="a7"/>
        <w:spacing w:line="312" w:lineRule="auto"/>
        <w:ind w:firstLine="709"/>
        <w:rPr>
          <w:sz w:val="28"/>
          <w:szCs w:val="28"/>
        </w:rPr>
      </w:pPr>
      <w:r w:rsidRPr="00871C60">
        <w:rPr>
          <w:sz w:val="28"/>
          <w:szCs w:val="28"/>
        </w:rPr>
        <w:t xml:space="preserve">В соответствии с статьей 67.1 с Водным кодексом </w:t>
      </w:r>
      <w:r w:rsidR="00A23A44">
        <w:rPr>
          <w:sz w:val="28"/>
          <w:szCs w:val="28"/>
        </w:rPr>
        <w:br/>
      </w:r>
      <w:r w:rsidRPr="00871C60">
        <w:rPr>
          <w:sz w:val="28"/>
          <w:szCs w:val="28"/>
        </w:rPr>
        <w:t xml:space="preserve">Российской Федерации в целях предотвращения негативного воздействия </w:t>
      </w:r>
      <w:r w:rsidR="00A23A44">
        <w:rPr>
          <w:sz w:val="28"/>
          <w:szCs w:val="28"/>
        </w:rPr>
        <w:br/>
      </w:r>
      <w:r w:rsidRPr="00871C60">
        <w:rPr>
          <w:sz w:val="28"/>
          <w:szCs w:val="28"/>
        </w:rPr>
        <w:t>вод на определенные территории и объекты и ликвидации его последствий принимаются меры по предотвращению негативного воздействия</w:t>
      </w:r>
      <w:r w:rsidR="00A23A44">
        <w:rPr>
          <w:sz w:val="28"/>
          <w:szCs w:val="28"/>
        </w:rPr>
        <w:br/>
      </w:r>
      <w:r w:rsidRPr="00871C60">
        <w:rPr>
          <w:sz w:val="28"/>
          <w:szCs w:val="28"/>
        </w:rPr>
        <w:t xml:space="preserve"> вод и ликвидации его последствий, обеспечивается инженерная защита территорий и объектов от затопления, подтопления, разрушения берегов водных объектов, заболачивания и другого негативного воздействия вод.</w:t>
      </w:r>
    </w:p>
    <w:p w:rsidR="00871C60" w:rsidRPr="00871C60" w:rsidRDefault="00871C60" w:rsidP="00A23A44">
      <w:pPr>
        <w:pStyle w:val="a7"/>
        <w:spacing w:line="312" w:lineRule="auto"/>
        <w:ind w:firstLine="709"/>
        <w:rPr>
          <w:sz w:val="28"/>
          <w:szCs w:val="28"/>
        </w:rPr>
      </w:pPr>
      <w:r w:rsidRPr="00871C60">
        <w:rPr>
          <w:sz w:val="28"/>
          <w:szCs w:val="28"/>
        </w:rPr>
        <w:t xml:space="preserve">Под мерами по предотвращению негативного воздействия </w:t>
      </w:r>
      <w:r w:rsidR="00A23A44">
        <w:rPr>
          <w:sz w:val="28"/>
          <w:szCs w:val="28"/>
        </w:rPr>
        <w:br/>
      </w:r>
      <w:r w:rsidRPr="00871C60">
        <w:rPr>
          <w:sz w:val="28"/>
          <w:szCs w:val="28"/>
        </w:rPr>
        <w:t>вод и ликвидации его последствий понимается комплекс мероприятий, включающий в себя:</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proofErr w:type="spellStart"/>
      <w:r w:rsidRPr="00871C60">
        <w:rPr>
          <w:rFonts w:ascii="Times New Roman" w:hAnsi="Times New Roman" w:cs="Times New Roman"/>
          <w:sz w:val="28"/>
          <w:szCs w:val="28"/>
        </w:rPr>
        <w:t>предпаводковое</w:t>
      </w:r>
      <w:proofErr w:type="spellEnd"/>
      <w:r w:rsidRPr="00871C60">
        <w:rPr>
          <w:rFonts w:ascii="Times New Roman" w:hAnsi="Times New Roman" w:cs="Times New Roman"/>
          <w:sz w:val="28"/>
          <w:szCs w:val="28"/>
        </w:rPr>
        <w:t xml:space="preserve"> и послепаводковое обследование </w:t>
      </w:r>
      <w:proofErr w:type="spellStart"/>
      <w:r w:rsidRPr="00871C60">
        <w:rPr>
          <w:rFonts w:ascii="Times New Roman" w:hAnsi="Times New Roman" w:cs="Times New Roman"/>
          <w:sz w:val="28"/>
          <w:szCs w:val="28"/>
        </w:rPr>
        <w:t>паводкоопасных</w:t>
      </w:r>
      <w:proofErr w:type="spellEnd"/>
      <w:r w:rsidRPr="00871C60">
        <w:rPr>
          <w:rFonts w:ascii="Times New Roman" w:hAnsi="Times New Roman" w:cs="Times New Roman"/>
          <w:sz w:val="28"/>
          <w:szCs w:val="28"/>
        </w:rPr>
        <w:t xml:space="preserve"> территорий и водных объектов;</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lastRenderedPageBreak/>
        <w:t>ледокольные, ледорезные и иные работы по ослаблению прочности льда и ликвидации ледовых заторов;</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proofErr w:type="spellStart"/>
      <w:r w:rsidRPr="00871C60">
        <w:rPr>
          <w:rFonts w:ascii="Times New Roman" w:hAnsi="Times New Roman" w:cs="Times New Roman"/>
          <w:sz w:val="28"/>
          <w:szCs w:val="28"/>
        </w:rPr>
        <w:t>противопаводковые</w:t>
      </w:r>
      <w:proofErr w:type="spellEnd"/>
      <w:r w:rsidRPr="00871C60">
        <w:rPr>
          <w:rFonts w:ascii="Times New Roman" w:hAnsi="Times New Roman" w:cs="Times New Roman"/>
          <w:sz w:val="28"/>
          <w:szCs w:val="28"/>
        </w:rPr>
        <w:t xml:space="preserve"> мероприятия, в том числе мероприятия </w:t>
      </w:r>
      <w:r w:rsidR="00A23A44">
        <w:rPr>
          <w:rFonts w:ascii="Times New Roman" w:hAnsi="Times New Roman" w:cs="Times New Roman"/>
          <w:sz w:val="28"/>
          <w:szCs w:val="28"/>
        </w:rPr>
        <w:br/>
      </w:r>
      <w:r w:rsidRPr="00871C60">
        <w:rPr>
          <w:rFonts w:ascii="Times New Roman" w:hAnsi="Times New Roman" w:cs="Times New Roman"/>
          <w:sz w:val="28"/>
          <w:szCs w:val="28"/>
        </w:rPr>
        <w:t xml:space="preserve">по увеличению пропускной способности русел рек, их дноуглублению </w:t>
      </w:r>
      <w:r w:rsidR="00A23A44">
        <w:rPr>
          <w:rFonts w:ascii="Times New Roman" w:hAnsi="Times New Roman" w:cs="Times New Roman"/>
          <w:sz w:val="28"/>
          <w:szCs w:val="28"/>
        </w:rPr>
        <w:br/>
      </w:r>
      <w:r w:rsidRPr="00871C60">
        <w:rPr>
          <w:rFonts w:ascii="Times New Roman" w:hAnsi="Times New Roman" w:cs="Times New Roman"/>
          <w:sz w:val="28"/>
          <w:szCs w:val="28"/>
        </w:rPr>
        <w:t xml:space="preserve">и спрямлению, расчистке водоемов, </w:t>
      </w:r>
      <w:proofErr w:type="spellStart"/>
      <w:r w:rsidRPr="00871C60">
        <w:rPr>
          <w:rFonts w:ascii="Times New Roman" w:hAnsi="Times New Roman" w:cs="Times New Roman"/>
          <w:sz w:val="28"/>
          <w:szCs w:val="28"/>
        </w:rPr>
        <w:t>уполаживанию</w:t>
      </w:r>
      <w:proofErr w:type="spellEnd"/>
      <w:r w:rsidRPr="00871C60">
        <w:rPr>
          <w:rFonts w:ascii="Times New Roman" w:hAnsi="Times New Roman" w:cs="Times New Roman"/>
          <w:sz w:val="28"/>
          <w:szCs w:val="28"/>
        </w:rPr>
        <w:t xml:space="preserve"> берегов водных объектов, их биогенному закреплению, укреплению берегов песчано-гравийной </w:t>
      </w:r>
      <w:r w:rsidR="00A23A44">
        <w:rPr>
          <w:rFonts w:ascii="Times New Roman" w:hAnsi="Times New Roman" w:cs="Times New Roman"/>
          <w:sz w:val="28"/>
          <w:szCs w:val="28"/>
        </w:rPr>
        <w:br/>
      </w:r>
      <w:r w:rsidRPr="00871C60">
        <w:rPr>
          <w:rFonts w:ascii="Times New Roman" w:hAnsi="Times New Roman" w:cs="Times New Roman"/>
          <w:sz w:val="28"/>
          <w:szCs w:val="28"/>
        </w:rPr>
        <w:t xml:space="preserve">и каменной </w:t>
      </w:r>
      <w:proofErr w:type="spellStart"/>
      <w:r w:rsidRPr="00871C60">
        <w:rPr>
          <w:rFonts w:ascii="Times New Roman" w:hAnsi="Times New Roman" w:cs="Times New Roman"/>
          <w:sz w:val="28"/>
          <w:szCs w:val="28"/>
        </w:rPr>
        <w:t>наброской</w:t>
      </w:r>
      <w:proofErr w:type="spellEnd"/>
      <w:r w:rsidRPr="00871C60">
        <w:rPr>
          <w:rFonts w:ascii="Times New Roman" w:hAnsi="Times New Roman" w:cs="Times New Roman"/>
          <w:sz w:val="28"/>
          <w:szCs w:val="28"/>
        </w:rPr>
        <w:t>.</w:t>
      </w:r>
    </w:p>
    <w:p w:rsidR="00871C60" w:rsidRPr="00871C60" w:rsidRDefault="00871C60" w:rsidP="00A23A44">
      <w:pPr>
        <w:pStyle w:val="a7"/>
        <w:spacing w:line="312" w:lineRule="auto"/>
        <w:ind w:firstLine="709"/>
        <w:rPr>
          <w:sz w:val="28"/>
          <w:szCs w:val="28"/>
        </w:rPr>
      </w:pPr>
      <w:r w:rsidRPr="00871C60">
        <w:rPr>
          <w:sz w:val="28"/>
          <w:szCs w:val="28"/>
        </w:rPr>
        <w:t xml:space="preserve">Инженерная защита территорий и объектов от негативного воздействия вод, в том числе строительство берегоукрепительных сооружений, дамб </w:t>
      </w:r>
      <w:r w:rsidR="00A23A44">
        <w:rPr>
          <w:sz w:val="28"/>
          <w:szCs w:val="28"/>
        </w:rPr>
        <w:br/>
      </w:r>
      <w:r w:rsidRPr="00871C60">
        <w:rPr>
          <w:sz w:val="28"/>
          <w:szCs w:val="28"/>
        </w:rPr>
        <w:t>и других сооружений, предназначенных для защиты территорий и объектов от затопления, подтопления, разрушения берегов водных объектов, заболачивания и другого негативного воздействия вод (сооружения инженерной защиты), осуществляется в соответствии с законодательством Российской Федерации о градостроительной деятельности.</w:t>
      </w:r>
    </w:p>
    <w:p w:rsidR="00871C60" w:rsidRPr="00871C60" w:rsidRDefault="00871C60" w:rsidP="00A23A44">
      <w:pPr>
        <w:pStyle w:val="a7"/>
        <w:spacing w:line="312" w:lineRule="auto"/>
        <w:ind w:firstLine="709"/>
        <w:rPr>
          <w:sz w:val="28"/>
          <w:szCs w:val="28"/>
        </w:rPr>
      </w:pPr>
      <w:r w:rsidRPr="00871C60">
        <w:rPr>
          <w:sz w:val="28"/>
          <w:szCs w:val="28"/>
        </w:rPr>
        <w:t xml:space="preserve">В целях строительства сооружений инженерной защиты территорий </w:t>
      </w:r>
      <w:r w:rsidR="00A23A44">
        <w:rPr>
          <w:sz w:val="28"/>
          <w:szCs w:val="28"/>
        </w:rPr>
        <w:br/>
      </w:r>
      <w:r w:rsidRPr="00871C60">
        <w:rPr>
          <w:sz w:val="28"/>
          <w:szCs w:val="28"/>
        </w:rPr>
        <w:t>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p>
    <w:p w:rsidR="00871C60" w:rsidRPr="00871C60" w:rsidRDefault="00871C60" w:rsidP="00A23A44">
      <w:pPr>
        <w:pStyle w:val="a7"/>
        <w:spacing w:line="312" w:lineRule="auto"/>
        <w:ind w:firstLine="709"/>
        <w:rPr>
          <w:sz w:val="28"/>
          <w:szCs w:val="28"/>
        </w:rPr>
      </w:pPr>
      <w:r w:rsidRPr="00871C60">
        <w:rPr>
          <w:sz w:val="28"/>
          <w:szCs w:val="28"/>
        </w:rPr>
        <w:t xml:space="preserve">Решение об установлении, изменении зон затопления, подтопления принимается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w:t>
      </w:r>
    </w:p>
    <w:p w:rsidR="00871C60" w:rsidRPr="00871C60" w:rsidRDefault="00871C60" w:rsidP="00A23A44">
      <w:pPr>
        <w:pStyle w:val="a7"/>
        <w:spacing w:line="312" w:lineRule="auto"/>
        <w:ind w:firstLine="709"/>
        <w:rPr>
          <w:sz w:val="28"/>
          <w:szCs w:val="28"/>
        </w:rPr>
      </w:pPr>
      <w:r w:rsidRPr="00871C60">
        <w:rPr>
          <w:sz w:val="28"/>
          <w:szCs w:val="28"/>
        </w:rPr>
        <w:t xml:space="preserve">В границах зон затопления, подтопления, в соответствии </w:t>
      </w:r>
      <w:r w:rsidR="00A23A44">
        <w:rPr>
          <w:sz w:val="28"/>
          <w:szCs w:val="28"/>
        </w:rPr>
        <w:br/>
      </w:r>
      <w:r w:rsidRPr="00871C60">
        <w:rPr>
          <w:sz w:val="28"/>
          <w:szCs w:val="28"/>
        </w:rPr>
        <w:t>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использование сточных вод в целях регулирования плодородия почв;</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lastRenderedPageBreak/>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осуществление авиационных мер по борьбе с вредными организмами.</w:t>
      </w:r>
    </w:p>
    <w:p w:rsidR="00871C60" w:rsidRPr="00871C60" w:rsidRDefault="00871C60" w:rsidP="00A23A44">
      <w:pPr>
        <w:pStyle w:val="a7"/>
        <w:spacing w:line="312" w:lineRule="auto"/>
        <w:ind w:firstLine="709"/>
        <w:rPr>
          <w:sz w:val="28"/>
          <w:szCs w:val="28"/>
        </w:rPr>
      </w:pPr>
      <w:r w:rsidRPr="00871C60">
        <w:rPr>
          <w:sz w:val="28"/>
          <w:szCs w:val="28"/>
        </w:rPr>
        <w:t xml:space="preserve">Собственник водного объекта обязан осуществлять меры </w:t>
      </w:r>
      <w:r w:rsidR="00A23A44">
        <w:rPr>
          <w:sz w:val="28"/>
          <w:szCs w:val="28"/>
        </w:rPr>
        <w:br/>
      </w:r>
      <w:r w:rsidRPr="00871C60">
        <w:rPr>
          <w:sz w:val="28"/>
          <w:szCs w:val="28"/>
        </w:rPr>
        <w:t xml:space="preserve">по предотвращению негативного воздействия вод и ликвидации </w:t>
      </w:r>
      <w:r w:rsidR="00A23A44">
        <w:rPr>
          <w:sz w:val="28"/>
          <w:szCs w:val="28"/>
        </w:rPr>
        <w:br/>
      </w:r>
      <w:r w:rsidRPr="00871C60">
        <w:rPr>
          <w:sz w:val="28"/>
          <w:szCs w:val="28"/>
        </w:rPr>
        <w:t xml:space="preserve">его последствий. Меры по предотвращению негативного воздействия </w:t>
      </w:r>
      <w:r w:rsidR="00A23A44">
        <w:rPr>
          <w:sz w:val="28"/>
          <w:szCs w:val="28"/>
        </w:rPr>
        <w:br/>
      </w:r>
      <w:r w:rsidRPr="00871C60">
        <w:rPr>
          <w:sz w:val="28"/>
          <w:szCs w:val="28"/>
        </w:rPr>
        <w:t xml:space="preserve">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w:t>
      </w:r>
      <w:r w:rsidR="00A23A44">
        <w:rPr>
          <w:sz w:val="28"/>
          <w:szCs w:val="28"/>
        </w:rPr>
        <w:br/>
      </w:r>
      <w:r w:rsidRPr="00871C60">
        <w:rPr>
          <w:sz w:val="28"/>
          <w:szCs w:val="28"/>
        </w:rPr>
        <w:t xml:space="preserve">или органами местного самоуправления в пределах их полномочий </w:t>
      </w:r>
      <w:r w:rsidR="00A23A44">
        <w:rPr>
          <w:sz w:val="28"/>
          <w:szCs w:val="28"/>
        </w:rPr>
        <w:br/>
      </w:r>
      <w:r w:rsidRPr="00871C60">
        <w:rPr>
          <w:sz w:val="28"/>
          <w:szCs w:val="28"/>
        </w:rPr>
        <w:t>в соответствии с Водным кодексом Российской Федерации.</w:t>
      </w:r>
    </w:p>
    <w:p w:rsidR="00871C60" w:rsidRDefault="00015066" w:rsidP="00015066">
      <w:pPr>
        <w:spacing w:before="120" w:after="12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Мероприятия по предупреждению </w:t>
      </w:r>
      <w:r w:rsidR="00871C60" w:rsidRPr="00871C60">
        <w:rPr>
          <w:rFonts w:ascii="Times New Roman" w:hAnsi="Times New Roman" w:cs="Times New Roman"/>
          <w:b/>
          <w:sz w:val="28"/>
          <w:szCs w:val="28"/>
        </w:rPr>
        <w:t>чрезвычайных ситуаций биолого-социального характера</w:t>
      </w:r>
    </w:p>
    <w:p w:rsidR="00871C60" w:rsidRPr="00871C60" w:rsidRDefault="00871C60" w:rsidP="00A23A44">
      <w:pPr>
        <w:pStyle w:val="a7"/>
        <w:spacing w:line="312" w:lineRule="auto"/>
        <w:ind w:firstLine="709"/>
        <w:rPr>
          <w:sz w:val="28"/>
          <w:szCs w:val="28"/>
        </w:rPr>
      </w:pPr>
      <w:r w:rsidRPr="00871C60">
        <w:rPr>
          <w:sz w:val="28"/>
          <w:szCs w:val="28"/>
        </w:rPr>
        <w:t>Основные мероприятия по предупреждению чрезвычайных ситуаций биолого-социального характера:</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продолжить дальнейшую работу по проведению серологического мониторинга за напряженностью коллективного иммунитета против инфекционных заболеваний, управляемых средствами специфической профилактики;</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 xml:space="preserve">координировать деятельность всех служб и ведомств, включая органы исполнительной власти, по проведению организационных </w:t>
      </w:r>
      <w:r w:rsidR="00A23A44">
        <w:rPr>
          <w:rFonts w:ascii="Times New Roman" w:hAnsi="Times New Roman" w:cs="Times New Roman"/>
          <w:sz w:val="28"/>
          <w:szCs w:val="28"/>
        </w:rPr>
        <w:br/>
      </w:r>
      <w:r w:rsidRPr="00871C60">
        <w:rPr>
          <w:rFonts w:ascii="Times New Roman" w:hAnsi="Times New Roman" w:cs="Times New Roman"/>
          <w:sz w:val="28"/>
          <w:szCs w:val="28"/>
        </w:rPr>
        <w:t>и практических мероприятий, направленных на профилактику гриппа птиц;</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 xml:space="preserve">обеспечить эффективный надзор за лабораторной и клинической диагностикой природно-очаговых и </w:t>
      </w:r>
      <w:proofErr w:type="spellStart"/>
      <w:r w:rsidRPr="00871C60">
        <w:rPr>
          <w:rFonts w:ascii="Times New Roman" w:hAnsi="Times New Roman" w:cs="Times New Roman"/>
          <w:sz w:val="28"/>
          <w:szCs w:val="28"/>
        </w:rPr>
        <w:t>зооантропонозных</w:t>
      </w:r>
      <w:proofErr w:type="spellEnd"/>
      <w:r w:rsidRPr="00871C60">
        <w:rPr>
          <w:rFonts w:ascii="Times New Roman" w:hAnsi="Times New Roman" w:cs="Times New Roman"/>
          <w:sz w:val="28"/>
          <w:szCs w:val="28"/>
        </w:rPr>
        <w:t xml:space="preserve"> инфекционных заболеваний;</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обеспечить надзор за соблюдением санитарного законодательства в области профилактики клещевого вирусного энцефалита;</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проводить информационно-разъяснительную работу среди населения по вопросам личной и общественной профилактики инфекционных и паразитарных заболеваний;</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lastRenderedPageBreak/>
        <w:t xml:space="preserve">обеспечить проведение в полном объеме на территории городского округа Большой Камень </w:t>
      </w:r>
      <w:proofErr w:type="spellStart"/>
      <w:r w:rsidRPr="00871C60">
        <w:rPr>
          <w:rFonts w:ascii="Times New Roman" w:hAnsi="Times New Roman" w:cs="Times New Roman"/>
          <w:sz w:val="28"/>
          <w:szCs w:val="28"/>
        </w:rPr>
        <w:t>дератизационных</w:t>
      </w:r>
      <w:proofErr w:type="spellEnd"/>
      <w:r w:rsidRPr="00871C60">
        <w:rPr>
          <w:rFonts w:ascii="Times New Roman" w:hAnsi="Times New Roman" w:cs="Times New Roman"/>
          <w:sz w:val="28"/>
          <w:szCs w:val="28"/>
        </w:rPr>
        <w:t xml:space="preserve">, дезинсекционных </w:t>
      </w:r>
      <w:r w:rsidR="00A23A44">
        <w:rPr>
          <w:rFonts w:ascii="Times New Roman" w:hAnsi="Times New Roman" w:cs="Times New Roman"/>
          <w:sz w:val="28"/>
          <w:szCs w:val="28"/>
        </w:rPr>
        <w:br/>
      </w:r>
      <w:r w:rsidRPr="00871C60">
        <w:rPr>
          <w:rFonts w:ascii="Times New Roman" w:hAnsi="Times New Roman" w:cs="Times New Roman"/>
          <w:sz w:val="28"/>
          <w:szCs w:val="28"/>
        </w:rPr>
        <w:t>и дезинфекционных мероприятий.</w:t>
      </w:r>
    </w:p>
    <w:p w:rsidR="00871C60" w:rsidRDefault="00871C60" w:rsidP="00015066">
      <w:pPr>
        <w:spacing w:before="120" w:after="120" w:line="240" w:lineRule="auto"/>
        <w:ind w:firstLine="709"/>
        <w:jc w:val="both"/>
        <w:rPr>
          <w:rFonts w:ascii="Times New Roman" w:hAnsi="Times New Roman" w:cs="Times New Roman"/>
          <w:b/>
          <w:sz w:val="28"/>
          <w:szCs w:val="28"/>
        </w:rPr>
      </w:pPr>
      <w:bookmarkStart w:id="823" w:name="_Toc484788181"/>
      <w:bookmarkStart w:id="824" w:name="_Toc484789985"/>
      <w:bookmarkStart w:id="825" w:name="_Toc484792966"/>
      <w:bookmarkStart w:id="826" w:name="_Toc484794181"/>
      <w:r w:rsidRPr="00871C60">
        <w:rPr>
          <w:rFonts w:ascii="Times New Roman" w:hAnsi="Times New Roman" w:cs="Times New Roman"/>
          <w:b/>
          <w:sz w:val="28"/>
          <w:szCs w:val="28"/>
        </w:rPr>
        <w:t>Перечень мероприятий по обеспечению пожарной безопасности</w:t>
      </w:r>
      <w:bookmarkEnd w:id="823"/>
      <w:bookmarkEnd w:id="824"/>
      <w:bookmarkEnd w:id="825"/>
      <w:bookmarkEnd w:id="826"/>
    </w:p>
    <w:p w:rsidR="00871C60" w:rsidRPr="00871C60" w:rsidRDefault="00871C60" w:rsidP="00A23A44">
      <w:pPr>
        <w:pStyle w:val="a7"/>
        <w:spacing w:line="312" w:lineRule="auto"/>
        <w:ind w:firstLine="709"/>
        <w:rPr>
          <w:sz w:val="28"/>
          <w:szCs w:val="28"/>
        </w:rPr>
      </w:pPr>
      <w:bookmarkStart w:id="827" w:name="_Ref295289665"/>
      <w:r w:rsidRPr="00871C60">
        <w:rPr>
          <w:sz w:val="28"/>
          <w:szCs w:val="28"/>
        </w:rPr>
        <w:t xml:space="preserve">Чрезвычайные ситуации, связанные с возникновением пожаров </w:t>
      </w:r>
      <w:r w:rsidR="00A23A44">
        <w:rPr>
          <w:sz w:val="28"/>
          <w:szCs w:val="28"/>
        </w:rPr>
        <w:br/>
      </w:r>
      <w:r w:rsidRPr="00871C60">
        <w:rPr>
          <w:sz w:val="28"/>
          <w:szCs w:val="28"/>
        </w:rPr>
        <w:t xml:space="preserve">на территории, чаще всего возникают на объектах социально-бытового назначения, причинами пожаров в основном являются нарушения правил пожарной безопасности, правил эксплуатации электрооборудования </w:t>
      </w:r>
      <w:r w:rsidR="00A23A44">
        <w:rPr>
          <w:sz w:val="28"/>
          <w:szCs w:val="28"/>
        </w:rPr>
        <w:br/>
      </w:r>
      <w:r w:rsidRPr="00871C60">
        <w:rPr>
          <w:sz w:val="28"/>
          <w:szCs w:val="28"/>
        </w:rPr>
        <w:t xml:space="preserve">и неосторожное обращение с огнем. </w:t>
      </w:r>
    </w:p>
    <w:p w:rsidR="00871C60" w:rsidRPr="00871C60" w:rsidRDefault="00871C60" w:rsidP="00A23A44">
      <w:pPr>
        <w:pStyle w:val="a7"/>
        <w:spacing w:line="312" w:lineRule="auto"/>
        <w:ind w:firstLine="709"/>
        <w:rPr>
          <w:sz w:val="28"/>
          <w:szCs w:val="28"/>
        </w:rPr>
      </w:pPr>
      <w:r w:rsidRPr="00871C60">
        <w:rPr>
          <w:sz w:val="28"/>
          <w:szCs w:val="28"/>
        </w:rPr>
        <w:t>В соответствии с Федеральным законом от 22</w:t>
      </w:r>
      <w:r w:rsidR="00A23A44">
        <w:rPr>
          <w:sz w:val="28"/>
          <w:szCs w:val="28"/>
        </w:rPr>
        <w:t xml:space="preserve"> июля </w:t>
      </w:r>
      <w:r w:rsidRPr="00871C60">
        <w:rPr>
          <w:sz w:val="28"/>
          <w:szCs w:val="28"/>
        </w:rPr>
        <w:t>2008</w:t>
      </w:r>
      <w:r w:rsidR="00A23A44">
        <w:rPr>
          <w:sz w:val="28"/>
          <w:szCs w:val="28"/>
        </w:rPr>
        <w:t xml:space="preserve"> </w:t>
      </w:r>
      <w:r w:rsidR="004E5E0C">
        <w:rPr>
          <w:sz w:val="28"/>
          <w:szCs w:val="28"/>
        </w:rPr>
        <w:t>г.</w:t>
      </w:r>
      <w:r w:rsidRPr="00871C60">
        <w:rPr>
          <w:sz w:val="28"/>
          <w:szCs w:val="28"/>
        </w:rPr>
        <w:t xml:space="preserve"> </w:t>
      </w:r>
      <w:r w:rsidR="00A23A44">
        <w:rPr>
          <w:sz w:val="28"/>
          <w:szCs w:val="28"/>
        </w:rPr>
        <w:br/>
      </w:r>
      <w:r w:rsidRPr="00871C60">
        <w:rPr>
          <w:sz w:val="28"/>
          <w:szCs w:val="28"/>
        </w:rPr>
        <w:t>№ 123-ФЗ «Технический регламент о требованиях пожарной безопасности» (далее – Федеральный закон № 123-ФЗ) к опасным факторам пожара, воздействующим на людей и имущество, относятся:</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пламя и искры;</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тепловой поток;</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повышенная температура окружающей среды;</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 xml:space="preserve">повышенная концентрация токсичных продуктов горения </w:t>
      </w:r>
      <w:r w:rsidR="00A23A44">
        <w:rPr>
          <w:rFonts w:ascii="Times New Roman" w:hAnsi="Times New Roman" w:cs="Times New Roman"/>
          <w:sz w:val="28"/>
          <w:szCs w:val="28"/>
        </w:rPr>
        <w:br/>
      </w:r>
      <w:r w:rsidRPr="00871C60">
        <w:rPr>
          <w:rFonts w:ascii="Times New Roman" w:hAnsi="Times New Roman" w:cs="Times New Roman"/>
          <w:sz w:val="28"/>
          <w:szCs w:val="28"/>
        </w:rPr>
        <w:t>и термического разложения;</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пониженная концентрация кислорода;</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снижение видимости в дыму.</w:t>
      </w:r>
    </w:p>
    <w:p w:rsidR="00871C60" w:rsidRPr="00871C60" w:rsidRDefault="00871C60" w:rsidP="00A23A44">
      <w:pPr>
        <w:pStyle w:val="a7"/>
        <w:spacing w:line="312" w:lineRule="auto"/>
        <w:ind w:firstLine="709"/>
        <w:rPr>
          <w:sz w:val="28"/>
          <w:szCs w:val="28"/>
        </w:rPr>
      </w:pPr>
      <w:r w:rsidRPr="00871C60">
        <w:rPr>
          <w:sz w:val="28"/>
          <w:szCs w:val="28"/>
        </w:rPr>
        <w:t>К сопутствующим проявлениям опасных факторов пожара относятся:</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 xml:space="preserve">радиоактивные и токсичные вещества и материалы, попавшие </w:t>
      </w:r>
      <w:r w:rsidR="00A23A44">
        <w:rPr>
          <w:rFonts w:ascii="Times New Roman" w:hAnsi="Times New Roman" w:cs="Times New Roman"/>
          <w:sz w:val="28"/>
          <w:szCs w:val="28"/>
        </w:rPr>
        <w:br/>
      </w:r>
      <w:r w:rsidRPr="00871C60">
        <w:rPr>
          <w:rFonts w:ascii="Times New Roman" w:hAnsi="Times New Roman" w:cs="Times New Roman"/>
          <w:sz w:val="28"/>
          <w:szCs w:val="28"/>
        </w:rPr>
        <w:t>в окружающую среду из разрушенных технологических установок, оборудования, агрегатов, изделий и иного имущества;</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вынос высокого напряжения на токопроводящие части технологических установок, оборудования, агрегатов, изделий и иного имущества;</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опасные факторы взрыва, происшедшего вследствие пожара;</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воздействие огнетушащих веществ.</w:t>
      </w:r>
      <w:bookmarkEnd w:id="827"/>
    </w:p>
    <w:p w:rsidR="00871C60" w:rsidRPr="00871C60" w:rsidRDefault="00871C60" w:rsidP="00A23A44">
      <w:pPr>
        <w:pStyle w:val="a7"/>
        <w:spacing w:line="312" w:lineRule="auto"/>
        <w:ind w:firstLine="709"/>
        <w:rPr>
          <w:sz w:val="28"/>
          <w:szCs w:val="28"/>
        </w:rPr>
      </w:pPr>
      <w:r w:rsidRPr="00871C60">
        <w:rPr>
          <w:sz w:val="28"/>
          <w:szCs w:val="28"/>
        </w:rPr>
        <w:t xml:space="preserve">В соответствии с Федеральным законом № 123-ФЗ защита людей </w:t>
      </w:r>
      <w:r w:rsidR="00A23A44">
        <w:rPr>
          <w:sz w:val="28"/>
          <w:szCs w:val="28"/>
        </w:rPr>
        <w:br/>
      </w:r>
      <w:r w:rsidRPr="00871C60">
        <w:rPr>
          <w:sz w:val="28"/>
          <w:szCs w:val="28"/>
        </w:rPr>
        <w:t xml:space="preserve">и имущества от воздействия опасных факторов пожара и (или) ограничение </w:t>
      </w:r>
      <w:r w:rsidRPr="00871C60">
        <w:rPr>
          <w:sz w:val="28"/>
          <w:szCs w:val="28"/>
        </w:rPr>
        <w:lastRenderedPageBreak/>
        <w:t xml:space="preserve">последствий их воздействия обеспечиваются одним или несколькими </w:t>
      </w:r>
      <w:r w:rsidR="00A23A44">
        <w:rPr>
          <w:sz w:val="28"/>
          <w:szCs w:val="28"/>
        </w:rPr>
        <w:br/>
      </w:r>
      <w:r w:rsidRPr="00871C60">
        <w:rPr>
          <w:sz w:val="28"/>
          <w:szCs w:val="28"/>
        </w:rPr>
        <w:t>из следующих способов:</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применение объемно-планировочных решений и средств, обеспечивающих ограничение распространения пожара за пределы очага;</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устройство эвакуационных путей, удовлетворяющих требованиям безопасной эвакуации людей при пожаре;</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устройство систем обнаружения пожара (установок и систем пожарной сигнализации), оповещения и управления эвакуацией людей при пожаре;</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 xml:space="preserve">применение систем коллективной защиты (в том числе </w:t>
      </w:r>
      <w:proofErr w:type="spellStart"/>
      <w:r w:rsidRPr="00871C60">
        <w:rPr>
          <w:rFonts w:ascii="Times New Roman" w:hAnsi="Times New Roman" w:cs="Times New Roman"/>
          <w:sz w:val="28"/>
          <w:szCs w:val="28"/>
        </w:rPr>
        <w:t>противодымной</w:t>
      </w:r>
      <w:proofErr w:type="spellEnd"/>
      <w:r w:rsidRPr="00871C60">
        <w:rPr>
          <w:rFonts w:ascii="Times New Roman" w:hAnsi="Times New Roman" w:cs="Times New Roman"/>
          <w:sz w:val="28"/>
          <w:szCs w:val="28"/>
        </w:rPr>
        <w:t>) и средств индивидуальной защиты людей от воздействия опасных факторов пожара;</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применение основных строительных конструкций с пределами огнестойкости и классами пожарной опасности;</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устройство на технологическом оборудовании систем противовзрывной защиты;</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применение первичных средств пожаротушения;</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организация деятельности подразделений пожарной охраны.</w:t>
      </w:r>
    </w:p>
    <w:p w:rsidR="00871C60" w:rsidRPr="00871C60" w:rsidRDefault="00871C60" w:rsidP="00A23A44">
      <w:pPr>
        <w:pStyle w:val="a7"/>
        <w:spacing w:line="312" w:lineRule="auto"/>
        <w:ind w:firstLine="709"/>
        <w:rPr>
          <w:sz w:val="28"/>
          <w:szCs w:val="28"/>
        </w:rPr>
      </w:pPr>
      <w:r w:rsidRPr="00871C60">
        <w:rPr>
          <w:sz w:val="28"/>
          <w:szCs w:val="28"/>
        </w:rPr>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rsidR="00871C60" w:rsidRPr="00871C60" w:rsidRDefault="00871C60" w:rsidP="00A23A44">
      <w:pPr>
        <w:pStyle w:val="a7"/>
        <w:spacing w:line="312" w:lineRule="auto"/>
        <w:ind w:firstLine="709"/>
        <w:rPr>
          <w:sz w:val="28"/>
          <w:szCs w:val="28"/>
        </w:rPr>
      </w:pPr>
      <w:r w:rsidRPr="00871C60">
        <w:rPr>
          <w:sz w:val="28"/>
          <w:szCs w:val="28"/>
        </w:rPr>
        <w:t xml:space="preserve">В соответствии с Федеральным законом № 123-ФЗ планировка </w:t>
      </w:r>
      <w:r w:rsidR="00A23A44">
        <w:rPr>
          <w:sz w:val="28"/>
          <w:szCs w:val="28"/>
        </w:rPr>
        <w:br/>
      </w:r>
      <w:r w:rsidRPr="00871C60">
        <w:rPr>
          <w:sz w:val="28"/>
          <w:szCs w:val="28"/>
        </w:rPr>
        <w:t xml:space="preserve">и застройка территорий поселений должны осуществляться в соответствии </w:t>
      </w:r>
      <w:r w:rsidR="00A23A44">
        <w:rPr>
          <w:sz w:val="28"/>
          <w:szCs w:val="28"/>
        </w:rPr>
        <w:br/>
      </w:r>
      <w:r w:rsidRPr="00871C60">
        <w:rPr>
          <w:sz w:val="28"/>
          <w:szCs w:val="28"/>
        </w:rPr>
        <w:t xml:space="preserve">с генеральными планами поселений, учитывающими требования пожарной безопасности, установленные настоящим Федеральным законом. </w:t>
      </w:r>
    </w:p>
    <w:p w:rsidR="00871C60" w:rsidRPr="00871C60" w:rsidRDefault="00871C60" w:rsidP="00A23A44">
      <w:pPr>
        <w:pStyle w:val="a7"/>
        <w:spacing w:line="312" w:lineRule="auto"/>
        <w:ind w:firstLine="709"/>
        <w:rPr>
          <w:sz w:val="28"/>
          <w:szCs w:val="28"/>
        </w:rPr>
      </w:pPr>
      <w:r w:rsidRPr="00871C60">
        <w:rPr>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871C60" w:rsidRPr="00871C60" w:rsidRDefault="00871C60" w:rsidP="00A23A44">
      <w:pPr>
        <w:pStyle w:val="a7"/>
        <w:spacing w:line="312" w:lineRule="auto"/>
        <w:ind w:firstLine="709"/>
        <w:rPr>
          <w:sz w:val="28"/>
          <w:szCs w:val="28"/>
        </w:rPr>
      </w:pPr>
      <w:r w:rsidRPr="00871C60">
        <w:rPr>
          <w:sz w:val="28"/>
          <w:szCs w:val="28"/>
        </w:rPr>
        <w:t>В соответствии с приказом Рослесхоза от 27</w:t>
      </w:r>
      <w:r w:rsidR="00A23A44">
        <w:rPr>
          <w:sz w:val="28"/>
          <w:szCs w:val="28"/>
        </w:rPr>
        <w:t xml:space="preserve"> апреля </w:t>
      </w:r>
      <w:r w:rsidRPr="00871C60">
        <w:rPr>
          <w:sz w:val="28"/>
          <w:szCs w:val="28"/>
        </w:rPr>
        <w:t xml:space="preserve">2012 </w:t>
      </w:r>
      <w:r w:rsidR="004E5E0C">
        <w:rPr>
          <w:sz w:val="28"/>
          <w:szCs w:val="28"/>
        </w:rPr>
        <w:t>г.</w:t>
      </w:r>
      <w:r w:rsidR="00A23A44">
        <w:rPr>
          <w:sz w:val="28"/>
          <w:szCs w:val="28"/>
        </w:rPr>
        <w:t xml:space="preserve"> </w:t>
      </w:r>
      <w:r w:rsidR="00A23A44">
        <w:rPr>
          <w:sz w:val="28"/>
          <w:szCs w:val="28"/>
        </w:rPr>
        <w:br/>
      </w:r>
      <w:r w:rsidRPr="00871C60">
        <w:rPr>
          <w:sz w:val="28"/>
          <w:szCs w:val="28"/>
        </w:rPr>
        <w:t>№ 174 «Об утверждении нормативов противопожарного обустройства лесов» меры противопожарного обустройства лесов включают в себя:</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строительство, реконструкцию и эксплуатацию лесных дорог, предназначенных для охраны лесов от пожаров;</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lastRenderedPageBreak/>
        <w:t>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прокладку просек, противопожарных разрывов, устройство противопожарных минерализованных полос;</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устройство пожарных водоемов и подъездов к источникам противопожарного водоснабжения;</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проведение работ по гидромелиорации;</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 xml:space="preserve">проведение профилактического контролируемого противопожарного выжигания хвороста, лесной подстилки, сухой травы </w:t>
      </w:r>
      <w:r w:rsidR="00A23A44">
        <w:rPr>
          <w:rFonts w:ascii="Times New Roman" w:hAnsi="Times New Roman" w:cs="Times New Roman"/>
          <w:sz w:val="28"/>
          <w:szCs w:val="28"/>
        </w:rPr>
        <w:br/>
      </w:r>
      <w:r w:rsidRPr="00871C60">
        <w:rPr>
          <w:rFonts w:ascii="Times New Roman" w:hAnsi="Times New Roman" w:cs="Times New Roman"/>
          <w:sz w:val="28"/>
          <w:szCs w:val="28"/>
        </w:rPr>
        <w:t>и других лесных горючих материалов;</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прочистка и обновление просек, прочистка противопожарных минерализованных полос;</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 xml:space="preserve">благоустройство зон отдыха граждан, пребывающих в лесах </w:t>
      </w:r>
      <w:r w:rsidR="00A23A44">
        <w:rPr>
          <w:rFonts w:ascii="Times New Roman" w:hAnsi="Times New Roman" w:cs="Times New Roman"/>
          <w:sz w:val="28"/>
          <w:szCs w:val="28"/>
        </w:rPr>
        <w:br/>
      </w:r>
      <w:r w:rsidRPr="00871C60">
        <w:rPr>
          <w:rFonts w:ascii="Times New Roman" w:hAnsi="Times New Roman" w:cs="Times New Roman"/>
          <w:sz w:val="28"/>
          <w:szCs w:val="28"/>
        </w:rPr>
        <w:t>в соответствии с Лесным кодексом Российской Федерации;</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установка и размещение стендов и других знаков и указателей, содержащих информацию о мерах пожарной безопасности в лесах.</w:t>
      </w:r>
    </w:p>
    <w:p w:rsidR="00871C60" w:rsidRPr="00871C60" w:rsidRDefault="00871C60" w:rsidP="00A23A44">
      <w:pPr>
        <w:pStyle w:val="a7"/>
        <w:spacing w:line="312" w:lineRule="auto"/>
        <w:ind w:firstLine="709"/>
        <w:rPr>
          <w:sz w:val="28"/>
          <w:szCs w:val="28"/>
        </w:rPr>
      </w:pPr>
      <w:r w:rsidRPr="00871C60">
        <w:rPr>
          <w:sz w:val="28"/>
          <w:szCs w:val="28"/>
        </w:rPr>
        <w:t xml:space="preserve">Противопожарные расстояния, в пределах которых осуществляются вырубка деревьев, кустарников, очистка от захламления, устанавливаются </w:t>
      </w:r>
      <w:r w:rsidR="00A23A44">
        <w:rPr>
          <w:sz w:val="28"/>
          <w:szCs w:val="28"/>
        </w:rPr>
        <w:br/>
      </w:r>
      <w:r w:rsidRPr="00871C60">
        <w:rPr>
          <w:sz w:val="28"/>
          <w:szCs w:val="28"/>
        </w:rPr>
        <w:t>в соответствии Федеральным законом № 123-ФЗ, Лесным кодексом Российской Федерации.</w:t>
      </w:r>
    </w:p>
    <w:p w:rsidR="00871C60" w:rsidRPr="00871C60" w:rsidRDefault="00871C60" w:rsidP="00A23A44">
      <w:pPr>
        <w:pStyle w:val="a7"/>
        <w:spacing w:line="312" w:lineRule="auto"/>
        <w:ind w:firstLine="709"/>
        <w:rPr>
          <w:sz w:val="28"/>
          <w:szCs w:val="28"/>
        </w:rPr>
      </w:pPr>
      <w:r w:rsidRPr="00871C60">
        <w:rPr>
          <w:sz w:val="28"/>
          <w:szCs w:val="28"/>
        </w:rPr>
        <w:t>Обеспечение средствами предупреждения и тушения лесных пожаров включает в себя:</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приобретение противопожарного снаряжения и инвентаря;</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lastRenderedPageBreak/>
        <w:t xml:space="preserve">содержание пожарной техники и оборудования, систем связи </w:t>
      </w:r>
      <w:r w:rsidR="00A23A44">
        <w:rPr>
          <w:rFonts w:ascii="Times New Roman" w:hAnsi="Times New Roman" w:cs="Times New Roman"/>
          <w:sz w:val="28"/>
          <w:szCs w:val="28"/>
        </w:rPr>
        <w:br/>
      </w:r>
      <w:r w:rsidRPr="00871C60">
        <w:rPr>
          <w:rFonts w:ascii="Times New Roman" w:hAnsi="Times New Roman" w:cs="Times New Roman"/>
          <w:sz w:val="28"/>
          <w:szCs w:val="28"/>
        </w:rPr>
        <w:t>и оповещения;</w:t>
      </w:r>
    </w:p>
    <w:p w:rsidR="00871C60" w:rsidRPr="00871C60" w:rsidRDefault="00871C60" w:rsidP="00A23A44">
      <w:pPr>
        <w:pStyle w:val="a0"/>
        <w:numPr>
          <w:ilvl w:val="0"/>
          <w:numId w:val="21"/>
        </w:numPr>
        <w:spacing w:before="0" w:after="0" w:line="312" w:lineRule="auto"/>
        <w:ind w:left="0" w:firstLine="709"/>
        <w:rPr>
          <w:rFonts w:ascii="Times New Roman" w:hAnsi="Times New Roman" w:cs="Times New Roman"/>
          <w:sz w:val="28"/>
          <w:szCs w:val="28"/>
        </w:rPr>
      </w:pPr>
      <w:r w:rsidRPr="00871C60">
        <w:rPr>
          <w:rFonts w:ascii="Times New Roman" w:hAnsi="Times New Roman" w:cs="Times New Roman"/>
          <w:sz w:val="28"/>
          <w:szCs w:val="28"/>
        </w:rPr>
        <w:t>создание резерва пожарной техники и оборудования, противопожарного снаряжения и инвентаря, а также горюче-смазочных материалов.</w:t>
      </w:r>
    </w:p>
    <w:p w:rsidR="00A23A44" w:rsidRDefault="00871C60" w:rsidP="00A23A44">
      <w:pPr>
        <w:pStyle w:val="a7"/>
        <w:spacing w:line="312" w:lineRule="auto"/>
        <w:ind w:firstLine="709"/>
        <w:rPr>
          <w:sz w:val="28"/>
          <w:szCs w:val="28"/>
        </w:rPr>
      </w:pPr>
      <w:r w:rsidRPr="00871C60">
        <w:rPr>
          <w:sz w:val="28"/>
          <w:szCs w:val="28"/>
        </w:rPr>
        <w:t>Пожарную безопасность на территории горо</w:t>
      </w:r>
      <w:r w:rsidR="00015066">
        <w:rPr>
          <w:sz w:val="28"/>
          <w:szCs w:val="28"/>
        </w:rPr>
        <w:t xml:space="preserve">дского округа обеспечивает ФГКУ </w:t>
      </w:r>
      <w:r w:rsidRPr="00871C60">
        <w:rPr>
          <w:sz w:val="28"/>
          <w:szCs w:val="28"/>
        </w:rPr>
        <w:t xml:space="preserve">«Специальное управление Федеральной противопожарной службы № 25 Министерства Российской Федерации </w:t>
      </w:r>
      <w:r w:rsidR="00A23A44">
        <w:rPr>
          <w:sz w:val="28"/>
          <w:szCs w:val="28"/>
        </w:rPr>
        <w:br/>
      </w:r>
      <w:r w:rsidRPr="00871C60">
        <w:rPr>
          <w:sz w:val="28"/>
          <w:szCs w:val="28"/>
        </w:rPr>
        <w:t xml:space="preserve">по делам гражданской обороны, чрезвычайным ситуациям и ликвидации последствий стихийных бедствий». </w:t>
      </w:r>
    </w:p>
    <w:p w:rsidR="00685D30" w:rsidRDefault="00871C60" w:rsidP="00A23A44">
      <w:pPr>
        <w:pStyle w:val="a7"/>
        <w:spacing w:line="312" w:lineRule="auto"/>
        <w:ind w:firstLine="709"/>
      </w:pPr>
      <w:r w:rsidRPr="00871C60">
        <w:rPr>
          <w:sz w:val="28"/>
          <w:szCs w:val="28"/>
        </w:rPr>
        <w:t>Мероприятий по размещению объектов обеспечения пожарной безопасности не запланировано.</w:t>
      </w:r>
      <w:r w:rsidR="00685D30" w:rsidRPr="00685D30">
        <w:t xml:space="preserve"> </w:t>
      </w:r>
    </w:p>
    <w:p w:rsidR="00873392" w:rsidRPr="00685D30" w:rsidRDefault="00685D30" w:rsidP="00685D30">
      <w:pPr>
        <w:pStyle w:val="a7"/>
        <w:spacing w:before="120" w:after="120"/>
        <w:ind w:left="1701" w:hanging="992"/>
        <w:rPr>
          <w:sz w:val="32"/>
          <w:szCs w:val="28"/>
        </w:rPr>
      </w:pPr>
      <w:r w:rsidRPr="00685D30">
        <w:rPr>
          <w:sz w:val="28"/>
        </w:rPr>
        <w:t xml:space="preserve">Статья 4. Утвержденные документами территориального планирования </w:t>
      </w:r>
      <w:r>
        <w:rPr>
          <w:sz w:val="28"/>
        </w:rPr>
        <w:t>Р</w:t>
      </w:r>
      <w:r w:rsidRPr="00685D30">
        <w:rPr>
          <w:sz w:val="28"/>
        </w:rPr>
        <w:t xml:space="preserve">оссийской </w:t>
      </w:r>
      <w:r>
        <w:rPr>
          <w:sz w:val="28"/>
        </w:rPr>
        <w:t>Ф</w:t>
      </w:r>
      <w:r w:rsidRPr="00685D30">
        <w:rPr>
          <w:sz w:val="28"/>
        </w:rPr>
        <w:t>едерации, схемой территориального планирования приморского края сведения о видах, назначении и наименованиях планируемых для размещения на территории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313AC8" w:rsidRPr="00313AC8" w:rsidRDefault="00313AC8" w:rsidP="00313AC8">
      <w:pPr>
        <w:spacing w:after="0" w:line="240" w:lineRule="auto"/>
        <w:ind w:firstLine="709"/>
      </w:pPr>
    </w:p>
    <w:p w:rsidR="00A23A44" w:rsidRPr="00A23A44" w:rsidRDefault="00A23A44" w:rsidP="00015066">
      <w:pPr>
        <w:keepNext/>
        <w:spacing w:after="120" w:line="240" w:lineRule="auto"/>
        <w:ind w:firstLine="709"/>
        <w:outlineLvl w:val="1"/>
        <w:rPr>
          <w:rFonts w:ascii="Times New Roman" w:hAnsi="Times New Roman" w:cs="Times New Roman"/>
          <w:b/>
          <w:bCs/>
          <w:iCs/>
          <w:sz w:val="28"/>
          <w:szCs w:val="28"/>
        </w:rPr>
      </w:pPr>
      <w:bookmarkStart w:id="828" w:name="_Toc437108727"/>
      <w:bookmarkStart w:id="829" w:name="_Toc438911409"/>
      <w:bookmarkStart w:id="830" w:name="_Toc476137627"/>
      <w:bookmarkStart w:id="831" w:name="_Toc15643676"/>
      <w:r w:rsidRPr="00A23A44">
        <w:rPr>
          <w:rFonts w:ascii="Times New Roman" w:hAnsi="Times New Roman" w:cs="Times New Roman"/>
          <w:b/>
          <w:bCs/>
          <w:iCs/>
          <w:sz w:val="28"/>
          <w:szCs w:val="28"/>
        </w:rPr>
        <w:t>4.1 Объекты федерального значения</w:t>
      </w:r>
      <w:bookmarkEnd w:id="828"/>
      <w:bookmarkEnd w:id="829"/>
      <w:bookmarkEnd w:id="830"/>
      <w:bookmarkEnd w:id="831"/>
    </w:p>
    <w:p w:rsidR="00A23A44" w:rsidRPr="00A23A44" w:rsidRDefault="00A23A44" w:rsidP="00015066">
      <w:pPr>
        <w:pStyle w:val="a7"/>
        <w:spacing w:line="312" w:lineRule="auto"/>
        <w:ind w:firstLine="680"/>
        <w:rPr>
          <w:sz w:val="28"/>
          <w:szCs w:val="28"/>
        </w:rPr>
      </w:pPr>
      <w:r w:rsidRPr="00A23A44">
        <w:rPr>
          <w:sz w:val="28"/>
          <w:szCs w:val="28"/>
        </w:rPr>
        <w:t xml:space="preserve">При разработке генерального плана перечень планируемых </w:t>
      </w:r>
      <w:r>
        <w:rPr>
          <w:sz w:val="28"/>
          <w:szCs w:val="28"/>
        </w:rPr>
        <w:br/>
      </w:r>
      <w:r w:rsidRPr="00A23A44">
        <w:rPr>
          <w:sz w:val="28"/>
          <w:szCs w:val="28"/>
        </w:rPr>
        <w:t>для размещения объектов федерального значения сформирован согласно следующим документам:</w:t>
      </w:r>
    </w:p>
    <w:p w:rsidR="00A23A44" w:rsidRPr="00A23A44" w:rsidRDefault="00A23A44" w:rsidP="00015066">
      <w:pPr>
        <w:pStyle w:val="a7"/>
        <w:spacing w:line="312" w:lineRule="auto"/>
        <w:ind w:firstLine="680"/>
        <w:rPr>
          <w:rFonts w:eastAsia="Calibri"/>
          <w:snapToGrid w:val="0"/>
          <w:sz w:val="28"/>
          <w:szCs w:val="28"/>
          <w:lang w:eastAsia="ar-SA"/>
        </w:rPr>
      </w:pPr>
      <w:r w:rsidRPr="00A23A44">
        <w:rPr>
          <w:rFonts w:eastAsia="Calibri"/>
          <w:snapToGrid w:val="0"/>
          <w:sz w:val="28"/>
          <w:szCs w:val="28"/>
          <w:lang w:eastAsia="ar-SA"/>
        </w:rPr>
        <w:t xml:space="preserve">Схемы территориального планирования Российской Федерации </w:t>
      </w:r>
      <w:r>
        <w:rPr>
          <w:rFonts w:eastAsia="Calibri"/>
          <w:snapToGrid w:val="0"/>
          <w:sz w:val="28"/>
          <w:szCs w:val="28"/>
          <w:lang w:eastAsia="ar-SA"/>
        </w:rPr>
        <w:br/>
      </w:r>
      <w:r w:rsidRPr="00A23A44">
        <w:rPr>
          <w:rFonts w:eastAsia="Calibri"/>
          <w:snapToGrid w:val="0"/>
          <w:sz w:val="28"/>
          <w:szCs w:val="28"/>
          <w:lang w:eastAsia="ar-SA"/>
        </w:rPr>
        <w:t xml:space="preserve">в области энергетики, утвержденной распоряжением Правительства Российской Федерации </w:t>
      </w:r>
      <w:r w:rsidRPr="00A23A44">
        <w:rPr>
          <w:rFonts w:eastAsia="Calibri"/>
          <w:sz w:val="28"/>
          <w:szCs w:val="28"/>
        </w:rPr>
        <w:t>от</w:t>
      </w:r>
      <w:r w:rsidR="00685D30">
        <w:rPr>
          <w:rFonts w:eastAsia="Calibri"/>
          <w:sz w:val="28"/>
          <w:szCs w:val="28"/>
        </w:rPr>
        <w:t xml:space="preserve"> </w:t>
      </w:r>
      <w:r w:rsidRPr="00A23A44">
        <w:rPr>
          <w:rFonts w:eastAsia="Calibri"/>
          <w:sz w:val="28"/>
          <w:szCs w:val="28"/>
        </w:rPr>
        <w:t>01</w:t>
      </w:r>
      <w:r w:rsidR="00127D82">
        <w:rPr>
          <w:rFonts w:eastAsia="Calibri"/>
          <w:snapToGrid w:val="0"/>
          <w:sz w:val="28"/>
          <w:szCs w:val="28"/>
          <w:lang w:eastAsia="ar-SA"/>
        </w:rPr>
        <w:t xml:space="preserve"> августа</w:t>
      </w:r>
      <w:r w:rsidR="00127D82" w:rsidRPr="00A23A44">
        <w:rPr>
          <w:rFonts w:eastAsia="Calibri"/>
          <w:snapToGrid w:val="0"/>
          <w:sz w:val="28"/>
          <w:szCs w:val="28"/>
          <w:lang w:eastAsia="ar-SA"/>
        </w:rPr>
        <w:t xml:space="preserve"> </w:t>
      </w:r>
      <w:r w:rsidRPr="00A23A44">
        <w:rPr>
          <w:rFonts w:eastAsia="Calibri"/>
          <w:snapToGrid w:val="0"/>
          <w:sz w:val="28"/>
          <w:szCs w:val="28"/>
          <w:lang w:eastAsia="ar-SA"/>
        </w:rPr>
        <w:t xml:space="preserve">2016 </w:t>
      </w:r>
      <w:r w:rsidR="00127D82">
        <w:rPr>
          <w:rFonts w:eastAsia="Calibri"/>
          <w:snapToGrid w:val="0"/>
          <w:sz w:val="28"/>
          <w:szCs w:val="28"/>
          <w:lang w:eastAsia="ar-SA"/>
        </w:rPr>
        <w:t xml:space="preserve">г. </w:t>
      </w:r>
      <w:r w:rsidRPr="00A23A44">
        <w:rPr>
          <w:rFonts w:eastAsia="Calibri"/>
          <w:snapToGrid w:val="0"/>
          <w:sz w:val="28"/>
          <w:szCs w:val="28"/>
          <w:lang w:eastAsia="ar-SA"/>
        </w:rPr>
        <w:t>№ 1634-р (далее – СТП Российской Федерации в области энергетики);</w:t>
      </w:r>
    </w:p>
    <w:p w:rsidR="00A23A44" w:rsidRPr="00A23A44" w:rsidRDefault="00A23A44" w:rsidP="00015066">
      <w:pPr>
        <w:pStyle w:val="a7"/>
        <w:spacing w:line="312" w:lineRule="auto"/>
        <w:ind w:firstLine="680"/>
        <w:rPr>
          <w:rFonts w:eastAsia="Calibri"/>
          <w:snapToGrid w:val="0"/>
          <w:sz w:val="28"/>
          <w:szCs w:val="28"/>
          <w:lang w:eastAsia="ar-SA"/>
        </w:rPr>
      </w:pPr>
      <w:r w:rsidRPr="00A23A44">
        <w:rPr>
          <w:rFonts w:eastAsia="Calibri"/>
          <w:snapToGrid w:val="0"/>
          <w:sz w:val="28"/>
          <w:szCs w:val="28"/>
          <w:lang w:eastAsia="ar-SA"/>
        </w:rPr>
        <w:t xml:space="preserve">Схемы территориального планирования Российской Федерации </w:t>
      </w:r>
      <w:r>
        <w:rPr>
          <w:rFonts w:eastAsia="Calibri"/>
          <w:snapToGrid w:val="0"/>
          <w:sz w:val="28"/>
          <w:szCs w:val="28"/>
          <w:lang w:eastAsia="ar-SA"/>
        </w:rPr>
        <w:br/>
      </w:r>
      <w:r w:rsidRPr="00A23A44">
        <w:rPr>
          <w:rFonts w:eastAsia="Calibri"/>
          <w:snapToGrid w:val="0"/>
          <w:sz w:val="28"/>
          <w:szCs w:val="28"/>
          <w:lang w:eastAsia="ar-SA"/>
        </w:rPr>
        <w:t xml:space="preserve">в области федерального транспорта (в части трубопроводного транспорта), </w:t>
      </w:r>
      <w:r w:rsidRPr="00A23A44">
        <w:rPr>
          <w:rFonts w:eastAsia="Calibri"/>
          <w:snapToGrid w:val="0"/>
          <w:sz w:val="28"/>
          <w:szCs w:val="28"/>
          <w:lang w:eastAsia="ar-SA"/>
        </w:rPr>
        <w:lastRenderedPageBreak/>
        <w:t xml:space="preserve">утвержденной распоряжением Правительства Российской Федерации </w:t>
      </w:r>
      <w:r>
        <w:rPr>
          <w:rFonts w:eastAsia="Calibri"/>
          <w:snapToGrid w:val="0"/>
          <w:sz w:val="28"/>
          <w:szCs w:val="28"/>
          <w:lang w:eastAsia="ar-SA"/>
        </w:rPr>
        <w:br/>
      </w:r>
      <w:r w:rsidRPr="00A23A44">
        <w:rPr>
          <w:rFonts w:eastAsia="Calibri"/>
          <w:snapToGrid w:val="0"/>
          <w:sz w:val="28"/>
          <w:szCs w:val="28"/>
          <w:lang w:eastAsia="ar-SA"/>
        </w:rPr>
        <w:t>от 06</w:t>
      </w:r>
      <w:r>
        <w:rPr>
          <w:rFonts w:eastAsia="Calibri"/>
          <w:snapToGrid w:val="0"/>
          <w:sz w:val="28"/>
          <w:szCs w:val="28"/>
          <w:lang w:eastAsia="ar-SA"/>
        </w:rPr>
        <w:t xml:space="preserve"> мая </w:t>
      </w:r>
      <w:r w:rsidRPr="00A23A44">
        <w:rPr>
          <w:rFonts w:eastAsia="Calibri"/>
          <w:snapToGrid w:val="0"/>
          <w:sz w:val="28"/>
          <w:szCs w:val="28"/>
          <w:lang w:eastAsia="ar-SA"/>
        </w:rPr>
        <w:t xml:space="preserve">2015 </w:t>
      </w:r>
      <w:r w:rsidR="004E5E0C">
        <w:rPr>
          <w:rFonts w:eastAsia="Calibri"/>
          <w:snapToGrid w:val="0"/>
          <w:sz w:val="28"/>
          <w:szCs w:val="28"/>
          <w:lang w:eastAsia="ar-SA"/>
        </w:rPr>
        <w:t>г.</w:t>
      </w:r>
      <w:r>
        <w:rPr>
          <w:rFonts w:eastAsia="Calibri"/>
          <w:snapToGrid w:val="0"/>
          <w:sz w:val="28"/>
          <w:szCs w:val="28"/>
          <w:lang w:eastAsia="ar-SA"/>
        </w:rPr>
        <w:t xml:space="preserve"> </w:t>
      </w:r>
      <w:r w:rsidRPr="00A23A44">
        <w:rPr>
          <w:rFonts w:eastAsia="Calibri"/>
          <w:snapToGrid w:val="0"/>
          <w:sz w:val="28"/>
          <w:szCs w:val="28"/>
          <w:lang w:eastAsia="ar-SA"/>
        </w:rPr>
        <w:t>№ 816-р;</w:t>
      </w:r>
    </w:p>
    <w:p w:rsidR="00A23A44" w:rsidRPr="00A23A44" w:rsidRDefault="00A23A44" w:rsidP="00015066">
      <w:pPr>
        <w:pStyle w:val="a7"/>
        <w:spacing w:line="312" w:lineRule="auto"/>
        <w:ind w:firstLine="680"/>
        <w:rPr>
          <w:rFonts w:eastAsia="Calibri"/>
          <w:snapToGrid w:val="0"/>
          <w:sz w:val="28"/>
          <w:szCs w:val="28"/>
          <w:lang w:eastAsia="ar-SA"/>
        </w:rPr>
      </w:pPr>
      <w:r w:rsidRPr="00A23A44">
        <w:rPr>
          <w:rFonts w:eastAsia="Calibri"/>
          <w:snapToGrid w:val="0"/>
          <w:sz w:val="28"/>
          <w:szCs w:val="28"/>
          <w:lang w:eastAsia="ar-SA"/>
        </w:rPr>
        <w:t xml:space="preserve">Схемы территориального планирования Российской Федерации </w:t>
      </w:r>
      <w:r>
        <w:rPr>
          <w:rFonts w:eastAsia="Calibri"/>
          <w:snapToGrid w:val="0"/>
          <w:sz w:val="28"/>
          <w:szCs w:val="28"/>
          <w:lang w:eastAsia="ar-SA"/>
        </w:rPr>
        <w:br/>
      </w:r>
      <w:r w:rsidRPr="00A23A44">
        <w:rPr>
          <w:rFonts w:eastAsia="Calibri"/>
          <w:snapToGrid w:val="0"/>
          <w:sz w:val="28"/>
          <w:szCs w:val="28"/>
          <w:lang w:eastAsia="ar-SA"/>
        </w:rPr>
        <w:t>в области здравоохранения, утвержденной распоряжением Правительства Российской Федерации от 28</w:t>
      </w:r>
      <w:r>
        <w:rPr>
          <w:rFonts w:eastAsia="Calibri"/>
          <w:snapToGrid w:val="0"/>
          <w:sz w:val="28"/>
          <w:szCs w:val="28"/>
          <w:lang w:eastAsia="ar-SA"/>
        </w:rPr>
        <w:t xml:space="preserve"> декабря </w:t>
      </w:r>
      <w:r w:rsidRPr="00A23A44">
        <w:rPr>
          <w:rFonts w:eastAsia="Calibri"/>
          <w:snapToGrid w:val="0"/>
          <w:sz w:val="28"/>
          <w:szCs w:val="28"/>
          <w:lang w:eastAsia="ar-SA"/>
        </w:rPr>
        <w:t xml:space="preserve">2012 </w:t>
      </w:r>
      <w:r w:rsidR="004E5E0C">
        <w:rPr>
          <w:rFonts w:eastAsia="Calibri"/>
          <w:snapToGrid w:val="0"/>
          <w:sz w:val="28"/>
          <w:szCs w:val="28"/>
          <w:lang w:eastAsia="ar-SA"/>
        </w:rPr>
        <w:t>г.</w:t>
      </w:r>
      <w:r>
        <w:rPr>
          <w:rFonts w:eastAsia="Calibri"/>
          <w:snapToGrid w:val="0"/>
          <w:sz w:val="28"/>
          <w:szCs w:val="28"/>
          <w:lang w:eastAsia="ar-SA"/>
        </w:rPr>
        <w:t xml:space="preserve"> </w:t>
      </w:r>
      <w:r w:rsidRPr="00A23A44">
        <w:rPr>
          <w:rFonts w:eastAsia="Calibri"/>
          <w:snapToGrid w:val="0"/>
          <w:sz w:val="28"/>
          <w:szCs w:val="28"/>
          <w:lang w:eastAsia="ar-SA"/>
        </w:rPr>
        <w:t>№ 2607-р;</w:t>
      </w:r>
    </w:p>
    <w:p w:rsidR="00A23A44" w:rsidRPr="00A23A44" w:rsidRDefault="00A23A44" w:rsidP="00A23A44">
      <w:pPr>
        <w:pStyle w:val="a7"/>
        <w:spacing w:line="312" w:lineRule="auto"/>
        <w:ind w:firstLine="680"/>
        <w:rPr>
          <w:rFonts w:eastAsia="Calibri"/>
          <w:snapToGrid w:val="0"/>
          <w:sz w:val="28"/>
          <w:szCs w:val="28"/>
          <w:lang w:eastAsia="ar-SA"/>
        </w:rPr>
      </w:pPr>
      <w:r w:rsidRPr="00A23A44">
        <w:rPr>
          <w:rFonts w:eastAsia="Calibri"/>
          <w:snapToGrid w:val="0"/>
          <w:sz w:val="28"/>
          <w:szCs w:val="28"/>
          <w:lang w:eastAsia="ar-SA"/>
        </w:rPr>
        <w:t xml:space="preserve">Схемы территориального планирования Российской Федерации </w:t>
      </w:r>
      <w:r>
        <w:rPr>
          <w:rFonts w:eastAsia="Calibri"/>
          <w:snapToGrid w:val="0"/>
          <w:sz w:val="28"/>
          <w:szCs w:val="28"/>
          <w:lang w:eastAsia="ar-SA"/>
        </w:rPr>
        <w:br/>
      </w:r>
      <w:r w:rsidRPr="00A23A44">
        <w:rPr>
          <w:rFonts w:eastAsia="Calibri"/>
          <w:snapToGrid w:val="0"/>
          <w:sz w:val="28"/>
          <w:szCs w:val="28"/>
          <w:lang w:eastAsia="ar-SA"/>
        </w:rPr>
        <w:t>в области высшего профессионального образования, утвержденной распоряжением Правительства Российской Федерации от 26</w:t>
      </w:r>
      <w:r>
        <w:rPr>
          <w:rFonts w:eastAsia="Calibri"/>
          <w:snapToGrid w:val="0"/>
          <w:sz w:val="28"/>
          <w:szCs w:val="28"/>
          <w:lang w:eastAsia="ar-SA"/>
        </w:rPr>
        <w:t xml:space="preserve"> февраля </w:t>
      </w:r>
      <w:r>
        <w:rPr>
          <w:rFonts w:eastAsia="Calibri"/>
          <w:snapToGrid w:val="0"/>
          <w:sz w:val="28"/>
          <w:szCs w:val="28"/>
          <w:lang w:eastAsia="ar-SA"/>
        </w:rPr>
        <w:br/>
      </w:r>
      <w:r w:rsidRPr="00A23A44">
        <w:rPr>
          <w:rFonts w:eastAsia="Calibri"/>
          <w:snapToGrid w:val="0"/>
          <w:sz w:val="28"/>
          <w:szCs w:val="28"/>
          <w:lang w:eastAsia="ar-SA"/>
        </w:rPr>
        <w:t>2013</w:t>
      </w:r>
      <w:r>
        <w:rPr>
          <w:rFonts w:eastAsia="Calibri"/>
          <w:snapToGrid w:val="0"/>
          <w:sz w:val="28"/>
          <w:szCs w:val="28"/>
          <w:lang w:eastAsia="ar-SA"/>
        </w:rPr>
        <w:t xml:space="preserve"> </w:t>
      </w:r>
      <w:r w:rsidR="004E5E0C">
        <w:rPr>
          <w:rFonts w:eastAsia="Calibri"/>
          <w:snapToGrid w:val="0"/>
          <w:sz w:val="28"/>
          <w:szCs w:val="28"/>
          <w:lang w:eastAsia="ar-SA"/>
        </w:rPr>
        <w:t>г.</w:t>
      </w:r>
      <w:r w:rsidRPr="00A23A44">
        <w:rPr>
          <w:rFonts w:eastAsia="Calibri"/>
          <w:snapToGrid w:val="0"/>
          <w:sz w:val="28"/>
          <w:szCs w:val="28"/>
          <w:lang w:eastAsia="ar-SA"/>
        </w:rPr>
        <w:t xml:space="preserve"> № 247-р;</w:t>
      </w:r>
    </w:p>
    <w:p w:rsidR="00A23A44" w:rsidRPr="00A23A44" w:rsidRDefault="00A23A44" w:rsidP="00A23A44">
      <w:pPr>
        <w:pStyle w:val="a7"/>
        <w:spacing w:line="312" w:lineRule="auto"/>
        <w:ind w:firstLine="680"/>
        <w:rPr>
          <w:sz w:val="28"/>
          <w:szCs w:val="28"/>
        </w:rPr>
      </w:pPr>
      <w:r w:rsidRPr="00A23A44">
        <w:rPr>
          <w:sz w:val="28"/>
          <w:szCs w:val="28"/>
        </w:rPr>
        <w:t>Схем</w:t>
      </w:r>
      <w:r w:rsidR="00685D30">
        <w:rPr>
          <w:sz w:val="28"/>
          <w:szCs w:val="28"/>
        </w:rPr>
        <w:t>ы</w:t>
      </w:r>
      <w:r w:rsidRPr="00A23A44">
        <w:rPr>
          <w:sz w:val="28"/>
          <w:szCs w:val="28"/>
        </w:rPr>
        <w:t xml:space="preserve"> и программ</w:t>
      </w:r>
      <w:r w:rsidR="00685D30">
        <w:rPr>
          <w:sz w:val="28"/>
          <w:szCs w:val="28"/>
        </w:rPr>
        <w:t>ы</w:t>
      </w:r>
      <w:r w:rsidRPr="00A23A44">
        <w:rPr>
          <w:sz w:val="28"/>
          <w:szCs w:val="28"/>
        </w:rPr>
        <w:t xml:space="preserve"> развития Единой энергетической системы России на 2019 – 2025 годы, утвержденн</w:t>
      </w:r>
      <w:r w:rsidR="00685D30">
        <w:rPr>
          <w:sz w:val="28"/>
          <w:szCs w:val="28"/>
        </w:rPr>
        <w:t>ых</w:t>
      </w:r>
      <w:r w:rsidRPr="00A23A44">
        <w:rPr>
          <w:sz w:val="28"/>
          <w:szCs w:val="28"/>
        </w:rPr>
        <w:t xml:space="preserve"> приказом Министерства энергетики Российской Федерации от 28</w:t>
      </w:r>
      <w:r>
        <w:rPr>
          <w:sz w:val="28"/>
          <w:szCs w:val="28"/>
        </w:rPr>
        <w:t xml:space="preserve"> февраля </w:t>
      </w:r>
      <w:r w:rsidRPr="00A23A44">
        <w:rPr>
          <w:sz w:val="28"/>
          <w:szCs w:val="28"/>
        </w:rPr>
        <w:t>2019</w:t>
      </w:r>
      <w:r>
        <w:rPr>
          <w:sz w:val="28"/>
          <w:szCs w:val="28"/>
        </w:rPr>
        <w:t xml:space="preserve"> </w:t>
      </w:r>
      <w:r w:rsidR="004E5E0C">
        <w:rPr>
          <w:sz w:val="28"/>
          <w:szCs w:val="28"/>
        </w:rPr>
        <w:t>г.</w:t>
      </w:r>
      <w:r w:rsidRPr="00A23A44">
        <w:rPr>
          <w:sz w:val="28"/>
          <w:szCs w:val="28"/>
        </w:rPr>
        <w:t xml:space="preserve"> № 174.</w:t>
      </w:r>
    </w:p>
    <w:p w:rsidR="00A23A44" w:rsidRPr="00A23A44" w:rsidRDefault="00A23A44" w:rsidP="00A23A44">
      <w:pPr>
        <w:pStyle w:val="a7"/>
        <w:spacing w:line="312" w:lineRule="auto"/>
        <w:ind w:firstLine="680"/>
        <w:rPr>
          <w:sz w:val="28"/>
          <w:szCs w:val="28"/>
        </w:rPr>
      </w:pPr>
      <w:r w:rsidRPr="00A23A44">
        <w:rPr>
          <w:sz w:val="28"/>
          <w:szCs w:val="28"/>
        </w:rPr>
        <w:t>Перечень планируемых для размещения объектов федерального значения приведен в таблице ниже (</w:t>
      </w:r>
      <w:r w:rsidR="005E0DA8">
        <w:fldChar w:fldCharType="begin"/>
      </w:r>
      <w:r w:rsidR="005E0DA8">
        <w:instrText xml:space="preserve"> REF _Ref15463334 \h  \* MERGEFORMAT </w:instrText>
      </w:r>
      <w:r w:rsidR="005E0DA8">
        <w:fldChar w:fldCharType="separate"/>
      </w:r>
      <w:r w:rsidR="005E0DA8" w:rsidRPr="005E0DA8">
        <w:rPr>
          <w:rFonts w:eastAsia="Calibri"/>
          <w:sz w:val="28"/>
          <w:szCs w:val="28"/>
        </w:rPr>
        <w:t xml:space="preserve">Таблица </w:t>
      </w:r>
      <w:r w:rsidR="005E0DA8" w:rsidRPr="005E0DA8">
        <w:rPr>
          <w:rFonts w:eastAsia="Calibri"/>
          <w:noProof/>
          <w:sz w:val="28"/>
          <w:szCs w:val="28"/>
        </w:rPr>
        <w:t>39</w:t>
      </w:r>
      <w:r w:rsidR="005E0DA8">
        <w:fldChar w:fldCharType="end"/>
      </w:r>
      <w:r w:rsidRPr="00A23A44">
        <w:rPr>
          <w:sz w:val="28"/>
          <w:szCs w:val="28"/>
        </w:rPr>
        <w:t xml:space="preserve">). </w:t>
      </w:r>
    </w:p>
    <w:p w:rsidR="00685D30" w:rsidRPr="00A23A44" w:rsidRDefault="00685D30" w:rsidP="00685D30">
      <w:pPr>
        <w:keepNext/>
        <w:spacing w:before="120" w:after="120" w:line="240" w:lineRule="auto"/>
        <w:ind w:right="284" w:firstLine="709"/>
        <w:outlineLvl w:val="1"/>
        <w:rPr>
          <w:rFonts w:ascii="Times New Roman" w:hAnsi="Times New Roman" w:cs="Times New Roman"/>
          <w:b/>
          <w:bCs/>
          <w:iCs/>
          <w:sz w:val="28"/>
          <w:szCs w:val="28"/>
        </w:rPr>
      </w:pPr>
      <w:bookmarkStart w:id="832" w:name="_Toc15643677"/>
      <w:r w:rsidRPr="00A23A44">
        <w:rPr>
          <w:rFonts w:ascii="Times New Roman" w:hAnsi="Times New Roman" w:cs="Times New Roman"/>
          <w:b/>
          <w:bCs/>
          <w:iCs/>
          <w:sz w:val="28"/>
          <w:szCs w:val="28"/>
        </w:rPr>
        <w:t>4.2 Объекты регионального значения</w:t>
      </w:r>
      <w:bookmarkEnd w:id="832"/>
    </w:p>
    <w:p w:rsidR="00685D30" w:rsidRPr="00A23A44" w:rsidRDefault="00685D30" w:rsidP="00685D30">
      <w:pPr>
        <w:pStyle w:val="a7"/>
        <w:spacing w:line="312" w:lineRule="auto"/>
        <w:ind w:firstLine="709"/>
        <w:rPr>
          <w:sz w:val="28"/>
          <w:szCs w:val="28"/>
        </w:rPr>
      </w:pPr>
      <w:r w:rsidRPr="00A23A44">
        <w:rPr>
          <w:sz w:val="28"/>
          <w:szCs w:val="28"/>
        </w:rPr>
        <w:t xml:space="preserve">При разработке генерального плана согласно СТП Приморского края </w:t>
      </w:r>
      <w:r>
        <w:rPr>
          <w:sz w:val="28"/>
          <w:szCs w:val="28"/>
        </w:rPr>
        <w:br/>
      </w:r>
      <w:r w:rsidRPr="00A23A44">
        <w:rPr>
          <w:sz w:val="28"/>
          <w:szCs w:val="28"/>
        </w:rPr>
        <w:t xml:space="preserve">и Региональной программой «Газификация жилищно-коммунального хозяйства, промышленных и иных организаций Приморского края </w:t>
      </w:r>
      <w:r>
        <w:rPr>
          <w:sz w:val="28"/>
          <w:szCs w:val="28"/>
        </w:rPr>
        <w:br/>
      </w:r>
      <w:r w:rsidRPr="00A23A44">
        <w:rPr>
          <w:sz w:val="28"/>
          <w:szCs w:val="28"/>
        </w:rPr>
        <w:t>на 2018 – 2022 годы», утвержденной постановлением Губернатора Приморского края от 10</w:t>
      </w:r>
      <w:r>
        <w:rPr>
          <w:sz w:val="28"/>
          <w:szCs w:val="28"/>
        </w:rPr>
        <w:t xml:space="preserve"> января </w:t>
      </w:r>
      <w:r w:rsidRPr="00A23A44">
        <w:rPr>
          <w:sz w:val="28"/>
          <w:szCs w:val="28"/>
        </w:rPr>
        <w:t xml:space="preserve">2018 </w:t>
      </w:r>
      <w:r>
        <w:rPr>
          <w:sz w:val="28"/>
          <w:szCs w:val="28"/>
        </w:rPr>
        <w:t xml:space="preserve">г. </w:t>
      </w:r>
      <w:r w:rsidRPr="00A23A44">
        <w:rPr>
          <w:sz w:val="28"/>
          <w:szCs w:val="28"/>
        </w:rPr>
        <w:t>№ 1-пг, определен перечень планируемых для размещения объектов регионального значения.</w:t>
      </w:r>
    </w:p>
    <w:p w:rsidR="00685D30" w:rsidRPr="00A23A44" w:rsidRDefault="00685D30" w:rsidP="00685D30">
      <w:pPr>
        <w:spacing w:after="0" w:line="312" w:lineRule="auto"/>
        <w:ind w:firstLine="709"/>
        <w:jc w:val="both"/>
        <w:rPr>
          <w:rFonts w:ascii="Times New Roman" w:hAnsi="Times New Roman" w:cs="Times New Roman"/>
          <w:sz w:val="28"/>
          <w:szCs w:val="28"/>
        </w:rPr>
      </w:pPr>
      <w:r w:rsidRPr="00A23A44">
        <w:rPr>
          <w:rFonts w:ascii="Times New Roman" w:hAnsi="Times New Roman" w:cs="Times New Roman"/>
          <w:sz w:val="28"/>
          <w:szCs w:val="28"/>
        </w:rPr>
        <w:t>Перечень планируемых для размещения объектов регионального значения приведен в таблице ниже (</w:t>
      </w:r>
      <w:r w:rsidR="005E0DA8">
        <w:fldChar w:fldCharType="begin"/>
      </w:r>
      <w:r w:rsidR="005E0DA8">
        <w:instrText xml:space="preserve"> REF _Ref15642724 \h  \* MERGEFORMAT </w:instrText>
      </w:r>
      <w:r w:rsidR="005E0DA8">
        <w:fldChar w:fldCharType="separate"/>
      </w:r>
      <w:r w:rsidR="005E0DA8" w:rsidRPr="005E0DA8">
        <w:rPr>
          <w:rFonts w:ascii="Times New Roman" w:eastAsia="Calibri" w:hAnsi="Times New Roman" w:cs="Times New Roman"/>
          <w:sz w:val="28"/>
          <w:szCs w:val="28"/>
        </w:rPr>
        <w:t>Таблица 40</w:t>
      </w:r>
      <w:r w:rsidR="005E0DA8">
        <w:fldChar w:fldCharType="end"/>
      </w:r>
      <w:r w:rsidRPr="00A23A44">
        <w:rPr>
          <w:rFonts w:ascii="Times New Roman" w:hAnsi="Times New Roman" w:cs="Times New Roman"/>
          <w:sz w:val="28"/>
          <w:szCs w:val="28"/>
        </w:rPr>
        <w:t>).</w:t>
      </w:r>
    </w:p>
    <w:p w:rsidR="00871C60" w:rsidRDefault="00871C60" w:rsidP="0029272F">
      <w:pPr>
        <w:spacing w:after="0" w:line="312" w:lineRule="auto"/>
        <w:jc w:val="both"/>
        <w:rPr>
          <w:rFonts w:ascii="Times New Roman" w:hAnsi="Times New Roman" w:cs="Times New Roman"/>
          <w:sz w:val="28"/>
          <w:szCs w:val="28"/>
        </w:rPr>
      </w:pPr>
    </w:p>
    <w:p w:rsidR="00871C60" w:rsidRDefault="00871C60" w:rsidP="0029272F">
      <w:pPr>
        <w:spacing w:after="0" w:line="312" w:lineRule="auto"/>
        <w:jc w:val="both"/>
        <w:rPr>
          <w:rFonts w:ascii="Times New Roman" w:hAnsi="Times New Roman" w:cs="Times New Roman"/>
          <w:sz w:val="28"/>
          <w:szCs w:val="28"/>
        </w:rPr>
      </w:pPr>
    </w:p>
    <w:p w:rsidR="00873392" w:rsidRDefault="00873392" w:rsidP="0029272F">
      <w:pPr>
        <w:spacing w:after="0" w:line="312" w:lineRule="auto"/>
        <w:jc w:val="both"/>
        <w:rPr>
          <w:rFonts w:ascii="Times New Roman" w:hAnsi="Times New Roman" w:cs="Times New Roman"/>
          <w:sz w:val="28"/>
          <w:szCs w:val="28"/>
        </w:rPr>
      </w:pPr>
    </w:p>
    <w:p w:rsidR="00A23A44" w:rsidRDefault="00A23A44" w:rsidP="0029272F">
      <w:pPr>
        <w:spacing w:after="0" w:line="312" w:lineRule="auto"/>
        <w:jc w:val="both"/>
        <w:rPr>
          <w:rFonts w:ascii="Times New Roman" w:hAnsi="Times New Roman" w:cs="Times New Roman"/>
          <w:sz w:val="28"/>
          <w:szCs w:val="28"/>
        </w:rPr>
        <w:sectPr w:rsidR="00A23A44" w:rsidSect="00D602D5">
          <w:pgSz w:w="11906" w:h="16838"/>
          <w:pgMar w:top="1134" w:right="851" w:bottom="1134" w:left="1701" w:header="709" w:footer="709" w:gutter="0"/>
          <w:cols w:space="708"/>
          <w:docGrid w:linePitch="360"/>
        </w:sectPr>
      </w:pPr>
    </w:p>
    <w:p w:rsidR="00A23A44" w:rsidRPr="00A23A44" w:rsidRDefault="00A23A44" w:rsidP="00A23A44">
      <w:pPr>
        <w:pStyle w:val="ae"/>
        <w:spacing w:before="0" w:after="120"/>
        <w:rPr>
          <w:rFonts w:ascii="Times New Roman" w:hAnsi="Times New Roman" w:cs="Times New Roman"/>
          <w:sz w:val="24"/>
          <w:szCs w:val="24"/>
        </w:rPr>
      </w:pPr>
      <w:bookmarkStart w:id="833" w:name="_Ref15463334"/>
      <w:r w:rsidRPr="00A23A44">
        <w:rPr>
          <w:rFonts w:ascii="Times New Roman" w:hAnsi="Times New Roman" w:cs="Times New Roman"/>
          <w:sz w:val="24"/>
          <w:szCs w:val="24"/>
        </w:rPr>
        <w:lastRenderedPageBreak/>
        <w:t xml:space="preserve">Таблица </w:t>
      </w:r>
      <w:r w:rsidR="00307478" w:rsidRPr="00A23A44">
        <w:rPr>
          <w:rFonts w:ascii="Times New Roman" w:hAnsi="Times New Roman" w:cs="Times New Roman"/>
          <w:noProof/>
          <w:sz w:val="24"/>
          <w:szCs w:val="24"/>
        </w:rPr>
        <w:fldChar w:fldCharType="begin"/>
      </w:r>
      <w:r w:rsidRPr="00A23A44">
        <w:rPr>
          <w:rFonts w:ascii="Times New Roman" w:hAnsi="Times New Roman" w:cs="Times New Roman"/>
          <w:noProof/>
          <w:sz w:val="24"/>
          <w:szCs w:val="24"/>
        </w:rPr>
        <w:instrText xml:space="preserve"> SEQ Таблица \* ARABIC </w:instrText>
      </w:r>
      <w:r w:rsidR="00307478" w:rsidRPr="00A23A44">
        <w:rPr>
          <w:rFonts w:ascii="Times New Roman" w:hAnsi="Times New Roman" w:cs="Times New Roman"/>
          <w:noProof/>
          <w:sz w:val="24"/>
          <w:szCs w:val="24"/>
        </w:rPr>
        <w:fldChar w:fldCharType="separate"/>
      </w:r>
      <w:r w:rsidR="005E0DA8">
        <w:rPr>
          <w:rFonts w:ascii="Times New Roman" w:hAnsi="Times New Roman" w:cs="Times New Roman"/>
          <w:noProof/>
          <w:sz w:val="24"/>
          <w:szCs w:val="24"/>
        </w:rPr>
        <w:t>39</w:t>
      </w:r>
      <w:r w:rsidR="00307478" w:rsidRPr="00A23A44">
        <w:rPr>
          <w:rFonts w:ascii="Times New Roman" w:hAnsi="Times New Roman" w:cs="Times New Roman"/>
          <w:noProof/>
          <w:sz w:val="24"/>
          <w:szCs w:val="24"/>
        </w:rPr>
        <w:fldChar w:fldCharType="end"/>
      </w:r>
      <w:bookmarkEnd w:id="833"/>
      <w:r w:rsidRPr="00A23A44">
        <w:rPr>
          <w:rFonts w:ascii="Times New Roman" w:hAnsi="Times New Roman" w:cs="Times New Roman"/>
          <w:sz w:val="24"/>
          <w:szCs w:val="24"/>
        </w:rPr>
        <w:t xml:space="preserve"> – Перечень планируемых для размещения объектов федерального значения</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3105"/>
        <w:gridCol w:w="2449"/>
        <w:gridCol w:w="1904"/>
        <w:gridCol w:w="2135"/>
        <w:gridCol w:w="1946"/>
        <w:gridCol w:w="2679"/>
      </w:tblGrid>
      <w:tr w:rsidR="00A23A44" w:rsidRPr="00015066" w:rsidTr="00B56CA9">
        <w:trPr>
          <w:tblHeader/>
        </w:trPr>
        <w:tc>
          <w:tcPr>
            <w:tcW w:w="192" w:type="pct"/>
            <w:shd w:val="clear" w:color="auto" w:fill="auto"/>
            <w:vAlign w:val="center"/>
          </w:tcPr>
          <w:p w:rsidR="00A23A44" w:rsidRPr="00015066" w:rsidRDefault="00A23A44" w:rsidP="00A23A44">
            <w:pPr>
              <w:keepNext/>
              <w:keepLines/>
              <w:spacing w:after="0" w:line="240" w:lineRule="auto"/>
              <w:jc w:val="center"/>
              <w:rPr>
                <w:rFonts w:ascii="Times New Roman" w:eastAsia="Calibri" w:hAnsi="Times New Roman" w:cs="Times New Roman"/>
                <w:b/>
              </w:rPr>
            </w:pPr>
            <w:r w:rsidRPr="00015066">
              <w:rPr>
                <w:rFonts w:ascii="Times New Roman" w:eastAsia="Calibri" w:hAnsi="Times New Roman" w:cs="Times New Roman"/>
                <w:b/>
              </w:rPr>
              <w:t>№ п/п</w:t>
            </w:r>
          </w:p>
        </w:tc>
        <w:tc>
          <w:tcPr>
            <w:tcW w:w="1050" w:type="pct"/>
            <w:shd w:val="clear" w:color="auto" w:fill="auto"/>
            <w:vAlign w:val="center"/>
          </w:tcPr>
          <w:p w:rsidR="00A23A44" w:rsidRPr="00015066" w:rsidRDefault="00A23A44" w:rsidP="00A23A44">
            <w:pPr>
              <w:keepNext/>
              <w:keepLines/>
              <w:spacing w:after="0" w:line="240" w:lineRule="auto"/>
              <w:jc w:val="center"/>
              <w:rPr>
                <w:rFonts w:ascii="Times New Roman" w:eastAsia="Calibri" w:hAnsi="Times New Roman" w:cs="Times New Roman"/>
                <w:b/>
              </w:rPr>
            </w:pPr>
            <w:r w:rsidRPr="00015066">
              <w:rPr>
                <w:rFonts w:ascii="Times New Roman" w:eastAsia="Calibri" w:hAnsi="Times New Roman" w:cs="Times New Roman"/>
                <w:b/>
              </w:rPr>
              <w:t>Наименование объекта</w:t>
            </w:r>
          </w:p>
        </w:tc>
        <w:tc>
          <w:tcPr>
            <w:tcW w:w="828" w:type="pct"/>
            <w:shd w:val="clear" w:color="auto" w:fill="auto"/>
            <w:vAlign w:val="center"/>
          </w:tcPr>
          <w:p w:rsidR="00A23A44" w:rsidRPr="00015066" w:rsidRDefault="00A23A44" w:rsidP="00A23A44">
            <w:pPr>
              <w:keepNext/>
              <w:keepLines/>
              <w:spacing w:after="0" w:line="240" w:lineRule="auto"/>
              <w:jc w:val="center"/>
              <w:rPr>
                <w:rFonts w:ascii="Times New Roman" w:eastAsia="Calibri" w:hAnsi="Times New Roman" w:cs="Times New Roman"/>
                <w:b/>
              </w:rPr>
            </w:pPr>
            <w:r w:rsidRPr="00015066">
              <w:rPr>
                <w:rFonts w:ascii="Times New Roman" w:eastAsia="Calibri" w:hAnsi="Times New Roman" w:cs="Times New Roman"/>
                <w:b/>
              </w:rPr>
              <w:t>Вид объекта</w:t>
            </w:r>
          </w:p>
        </w:tc>
        <w:tc>
          <w:tcPr>
            <w:tcW w:w="644" w:type="pct"/>
            <w:shd w:val="clear" w:color="auto" w:fill="auto"/>
            <w:vAlign w:val="center"/>
          </w:tcPr>
          <w:p w:rsidR="00A23A44" w:rsidRPr="00015066" w:rsidRDefault="00A23A44" w:rsidP="00A23A44">
            <w:pPr>
              <w:keepNext/>
              <w:keepLines/>
              <w:spacing w:after="0" w:line="240" w:lineRule="auto"/>
              <w:jc w:val="center"/>
              <w:rPr>
                <w:rFonts w:ascii="Times New Roman" w:eastAsia="Calibri" w:hAnsi="Times New Roman" w:cs="Times New Roman"/>
                <w:b/>
              </w:rPr>
            </w:pPr>
            <w:r w:rsidRPr="00015066">
              <w:rPr>
                <w:rFonts w:ascii="Times New Roman" w:eastAsia="Calibri" w:hAnsi="Times New Roman" w:cs="Times New Roman"/>
                <w:b/>
              </w:rPr>
              <w:t>Статус объекта</w:t>
            </w:r>
          </w:p>
        </w:tc>
        <w:tc>
          <w:tcPr>
            <w:tcW w:w="722" w:type="pct"/>
            <w:shd w:val="clear" w:color="auto" w:fill="auto"/>
            <w:vAlign w:val="center"/>
          </w:tcPr>
          <w:p w:rsidR="00A23A44" w:rsidRPr="00015066" w:rsidRDefault="00A23A44" w:rsidP="00A23A44">
            <w:pPr>
              <w:keepNext/>
              <w:keepLines/>
              <w:spacing w:after="0" w:line="240" w:lineRule="auto"/>
              <w:jc w:val="center"/>
              <w:rPr>
                <w:rFonts w:ascii="Times New Roman" w:eastAsia="Calibri" w:hAnsi="Times New Roman" w:cs="Times New Roman"/>
                <w:b/>
              </w:rPr>
            </w:pPr>
            <w:r w:rsidRPr="00015066">
              <w:rPr>
                <w:rFonts w:ascii="Times New Roman" w:eastAsia="Calibri" w:hAnsi="Times New Roman" w:cs="Times New Roman"/>
                <w:b/>
              </w:rPr>
              <w:t>Характеристики объекта</w:t>
            </w:r>
          </w:p>
        </w:tc>
        <w:tc>
          <w:tcPr>
            <w:tcW w:w="658" w:type="pct"/>
            <w:shd w:val="clear" w:color="auto" w:fill="auto"/>
            <w:vAlign w:val="center"/>
          </w:tcPr>
          <w:p w:rsidR="00A23A44" w:rsidRPr="00015066" w:rsidRDefault="00A23A44" w:rsidP="00A23A44">
            <w:pPr>
              <w:keepNext/>
              <w:keepLines/>
              <w:spacing w:after="0" w:line="240" w:lineRule="auto"/>
              <w:jc w:val="center"/>
              <w:rPr>
                <w:rFonts w:ascii="Times New Roman" w:eastAsia="Calibri" w:hAnsi="Times New Roman" w:cs="Times New Roman"/>
                <w:b/>
              </w:rPr>
            </w:pPr>
            <w:r w:rsidRPr="00015066">
              <w:rPr>
                <w:rFonts w:ascii="Times New Roman" w:eastAsia="Calibri" w:hAnsi="Times New Roman" w:cs="Times New Roman"/>
                <w:b/>
              </w:rPr>
              <w:t>Местоположение объекта</w:t>
            </w:r>
          </w:p>
        </w:tc>
        <w:tc>
          <w:tcPr>
            <w:tcW w:w="906" w:type="pct"/>
            <w:shd w:val="clear" w:color="auto" w:fill="auto"/>
            <w:vAlign w:val="center"/>
          </w:tcPr>
          <w:p w:rsidR="00A23A44" w:rsidRPr="00015066" w:rsidRDefault="00A23A44" w:rsidP="00A23A44">
            <w:pPr>
              <w:keepNext/>
              <w:keepLines/>
              <w:spacing w:after="0" w:line="240" w:lineRule="auto"/>
              <w:jc w:val="center"/>
              <w:rPr>
                <w:rFonts w:ascii="Times New Roman" w:eastAsia="Calibri" w:hAnsi="Times New Roman" w:cs="Times New Roman"/>
                <w:b/>
              </w:rPr>
            </w:pPr>
            <w:r w:rsidRPr="00015066">
              <w:rPr>
                <w:rFonts w:ascii="Times New Roman" w:eastAsia="Calibri" w:hAnsi="Times New Roman" w:cs="Times New Roman"/>
                <w:b/>
              </w:rPr>
              <w:t>Характеристики зон с особыми условиями использования территорий</w:t>
            </w:r>
          </w:p>
        </w:tc>
      </w:tr>
      <w:tr w:rsidR="00A23A44" w:rsidRPr="00A23A44" w:rsidTr="00B56CA9">
        <w:tc>
          <w:tcPr>
            <w:tcW w:w="5000" w:type="pct"/>
            <w:gridSpan w:val="7"/>
            <w:shd w:val="clear" w:color="auto" w:fill="auto"/>
          </w:tcPr>
          <w:p w:rsidR="00A23A44" w:rsidRPr="00A23A44" w:rsidRDefault="00A23A44" w:rsidP="00A23A44">
            <w:pPr>
              <w:spacing w:after="0" w:line="240" w:lineRule="auto"/>
              <w:jc w:val="center"/>
              <w:rPr>
                <w:rFonts w:ascii="Times New Roman" w:eastAsia="Calibri" w:hAnsi="Times New Roman" w:cs="Times New Roman"/>
                <w:bCs/>
              </w:rPr>
            </w:pPr>
            <w:r w:rsidRPr="00A23A44">
              <w:rPr>
                <w:rFonts w:ascii="Times New Roman" w:eastAsia="Calibri" w:hAnsi="Times New Roman" w:cs="Times New Roman"/>
                <w:bCs/>
              </w:rPr>
              <w:t>Объекты в области энергетики</w:t>
            </w:r>
          </w:p>
        </w:tc>
      </w:tr>
      <w:tr w:rsidR="00A23A44" w:rsidRPr="00A23A44" w:rsidTr="00B56CA9">
        <w:tc>
          <w:tcPr>
            <w:tcW w:w="192" w:type="pct"/>
            <w:shd w:val="clear" w:color="auto" w:fill="auto"/>
            <w:vAlign w:val="center"/>
          </w:tcPr>
          <w:p w:rsidR="00A23A44" w:rsidRPr="00A23A44" w:rsidRDefault="00A23A44" w:rsidP="00A23A44">
            <w:pPr>
              <w:spacing w:after="0" w:line="240" w:lineRule="auto"/>
              <w:jc w:val="center"/>
              <w:rPr>
                <w:rFonts w:ascii="Times New Roman" w:eastAsia="Calibri" w:hAnsi="Times New Roman" w:cs="Times New Roman"/>
              </w:rPr>
            </w:pPr>
            <w:r w:rsidRPr="00A23A44">
              <w:rPr>
                <w:rFonts w:ascii="Times New Roman" w:eastAsia="Calibri" w:hAnsi="Times New Roman" w:cs="Times New Roman"/>
              </w:rPr>
              <w:t>1</w:t>
            </w:r>
          </w:p>
        </w:tc>
        <w:tc>
          <w:tcPr>
            <w:tcW w:w="1050"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 xml:space="preserve">Заход ВЛ 220 </w:t>
            </w:r>
            <w:proofErr w:type="spellStart"/>
            <w:r w:rsidRPr="00A23A44">
              <w:rPr>
                <w:rFonts w:ascii="Times New Roman" w:eastAsia="Calibri" w:hAnsi="Times New Roman" w:cs="Times New Roman"/>
              </w:rPr>
              <w:t>кВ</w:t>
            </w:r>
            <w:proofErr w:type="spellEnd"/>
            <w:r w:rsidRPr="00A23A44">
              <w:rPr>
                <w:rFonts w:ascii="Times New Roman" w:eastAsia="Calibri" w:hAnsi="Times New Roman" w:cs="Times New Roman"/>
              </w:rPr>
              <w:t xml:space="preserve"> Береговая-2 – Перевал на ПС 220 </w:t>
            </w:r>
            <w:proofErr w:type="spellStart"/>
            <w:r w:rsidRPr="00A23A44">
              <w:rPr>
                <w:rFonts w:ascii="Times New Roman" w:eastAsia="Calibri" w:hAnsi="Times New Roman" w:cs="Times New Roman"/>
              </w:rPr>
              <w:t>кВ</w:t>
            </w:r>
            <w:proofErr w:type="spellEnd"/>
            <w:r w:rsidRPr="00A23A44">
              <w:rPr>
                <w:rFonts w:ascii="Times New Roman" w:eastAsia="Calibri" w:hAnsi="Times New Roman" w:cs="Times New Roman"/>
              </w:rPr>
              <w:t xml:space="preserve"> Звезда (с последующим образованием ВЛ 220 </w:t>
            </w:r>
            <w:proofErr w:type="spellStart"/>
            <w:r w:rsidRPr="00A23A44">
              <w:rPr>
                <w:rFonts w:ascii="Times New Roman" w:eastAsia="Calibri" w:hAnsi="Times New Roman" w:cs="Times New Roman"/>
              </w:rPr>
              <w:t>кВ</w:t>
            </w:r>
            <w:proofErr w:type="spellEnd"/>
            <w:r w:rsidRPr="00A23A44">
              <w:rPr>
                <w:rFonts w:ascii="Times New Roman" w:eastAsia="Calibri" w:hAnsi="Times New Roman" w:cs="Times New Roman"/>
              </w:rPr>
              <w:t xml:space="preserve"> Звезда – </w:t>
            </w:r>
            <w:proofErr w:type="spellStart"/>
            <w:r w:rsidRPr="00A23A44">
              <w:rPr>
                <w:rFonts w:ascii="Times New Roman" w:eastAsia="Calibri" w:hAnsi="Times New Roman" w:cs="Times New Roman"/>
              </w:rPr>
              <w:t>Раффлс</w:t>
            </w:r>
            <w:proofErr w:type="spellEnd"/>
            <w:r w:rsidRPr="00A23A44">
              <w:rPr>
                <w:rFonts w:ascii="Times New Roman" w:eastAsia="Calibri" w:hAnsi="Times New Roman" w:cs="Times New Roman"/>
              </w:rPr>
              <w:t xml:space="preserve">), заход ВЛ 220 </w:t>
            </w:r>
            <w:proofErr w:type="spellStart"/>
            <w:r w:rsidRPr="00A23A44">
              <w:rPr>
                <w:rFonts w:ascii="Times New Roman" w:eastAsia="Calibri" w:hAnsi="Times New Roman" w:cs="Times New Roman"/>
              </w:rPr>
              <w:t>кВ</w:t>
            </w:r>
            <w:proofErr w:type="spellEnd"/>
            <w:r w:rsidRPr="00A23A44">
              <w:rPr>
                <w:rFonts w:ascii="Times New Roman" w:eastAsia="Calibri" w:hAnsi="Times New Roman" w:cs="Times New Roman"/>
              </w:rPr>
              <w:t xml:space="preserve"> Береговая-2 – Перевал на ПС 220 </w:t>
            </w:r>
            <w:proofErr w:type="spellStart"/>
            <w:r w:rsidRPr="00A23A44">
              <w:rPr>
                <w:rFonts w:ascii="Times New Roman" w:eastAsia="Calibri" w:hAnsi="Times New Roman" w:cs="Times New Roman"/>
              </w:rPr>
              <w:t>кВ</w:t>
            </w:r>
            <w:proofErr w:type="spellEnd"/>
            <w:r w:rsidRPr="00A23A44">
              <w:rPr>
                <w:rFonts w:ascii="Times New Roman" w:eastAsia="Calibri" w:hAnsi="Times New Roman" w:cs="Times New Roman"/>
              </w:rPr>
              <w:t xml:space="preserve"> Звезда (с последующим образованием ВЛ 220 </w:t>
            </w:r>
            <w:proofErr w:type="spellStart"/>
            <w:r w:rsidRPr="00A23A44">
              <w:rPr>
                <w:rFonts w:ascii="Times New Roman" w:eastAsia="Calibri" w:hAnsi="Times New Roman" w:cs="Times New Roman"/>
              </w:rPr>
              <w:t>кВ</w:t>
            </w:r>
            <w:proofErr w:type="spellEnd"/>
            <w:r w:rsidRPr="00A23A44">
              <w:rPr>
                <w:rFonts w:ascii="Times New Roman" w:eastAsia="Calibri" w:hAnsi="Times New Roman" w:cs="Times New Roman"/>
              </w:rPr>
              <w:t xml:space="preserve"> </w:t>
            </w:r>
            <w:proofErr w:type="spellStart"/>
            <w:r w:rsidRPr="00A23A44">
              <w:rPr>
                <w:rFonts w:ascii="Times New Roman" w:eastAsia="Calibri" w:hAnsi="Times New Roman" w:cs="Times New Roman"/>
              </w:rPr>
              <w:t>Раффлс</w:t>
            </w:r>
            <w:proofErr w:type="spellEnd"/>
            <w:r w:rsidRPr="00A23A44">
              <w:rPr>
                <w:rFonts w:ascii="Times New Roman" w:eastAsia="Calibri" w:hAnsi="Times New Roman" w:cs="Times New Roman"/>
              </w:rPr>
              <w:t xml:space="preserve"> – Перевал) </w:t>
            </w:r>
          </w:p>
        </w:tc>
        <w:tc>
          <w:tcPr>
            <w:tcW w:w="828"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 xml:space="preserve">Линии электропередачи 220 </w:t>
            </w:r>
            <w:proofErr w:type="spellStart"/>
            <w:r w:rsidRPr="00A23A44">
              <w:rPr>
                <w:rFonts w:ascii="Times New Roman" w:eastAsia="Calibri" w:hAnsi="Times New Roman" w:cs="Times New Roman"/>
              </w:rPr>
              <w:t>кВ</w:t>
            </w:r>
            <w:proofErr w:type="spellEnd"/>
          </w:p>
        </w:tc>
        <w:tc>
          <w:tcPr>
            <w:tcW w:w="644" w:type="pct"/>
            <w:shd w:val="clear" w:color="auto" w:fill="auto"/>
          </w:tcPr>
          <w:p w:rsidR="00A23A44" w:rsidRPr="00A23A44" w:rsidRDefault="00A23A44" w:rsidP="00A23A44">
            <w:pPr>
              <w:spacing w:after="0" w:line="240" w:lineRule="auto"/>
              <w:jc w:val="center"/>
              <w:rPr>
                <w:rFonts w:ascii="Times New Roman" w:eastAsia="Calibri" w:hAnsi="Times New Roman" w:cs="Times New Roman"/>
                <w:lang w:val="en-US"/>
              </w:rPr>
            </w:pPr>
            <w:r w:rsidRPr="00A23A44">
              <w:rPr>
                <w:rFonts w:ascii="Times New Roman" w:eastAsia="Calibri" w:hAnsi="Times New Roman" w:cs="Times New Roman"/>
              </w:rPr>
              <w:t>Планируемый к размещению</w:t>
            </w:r>
          </w:p>
        </w:tc>
        <w:tc>
          <w:tcPr>
            <w:tcW w:w="722" w:type="pct"/>
            <w:shd w:val="clear" w:color="auto" w:fill="auto"/>
          </w:tcPr>
          <w:p w:rsidR="00A23A44" w:rsidRPr="00A23A44" w:rsidRDefault="00A23A44" w:rsidP="00A23A44">
            <w:pPr>
              <w:spacing w:after="0" w:line="240" w:lineRule="auto"/>
              <w:jc w:val="center"/>
              <w:rPr>
                <w:rFonts w:ascii="Times New Roman" w:eastAsia="Calibri" w:hAnsi="Times New Roman" w:cs="Times New Roman"/>
              </w:rPr>
            </w:pPr>
            <w:r w:rsidRPr="00A23A44">
              <w:rPr>
                <w:rFonts w:ascii="Times New Roman" w:eastAsia="Calibri" w:hAnsi="Times New Roman" w:cs="Times New Roman"/>
              </w:rPr>
              <w:t>5,5 км (в границе городского округа)</w:t>
            </w:r>
          </w:p>
        </w:tc>
        <w:tc>
          <w:tcPr>
            <w:tcW w:w="658"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Городской округ Большой Камень</w:t>
            </w:r>
          </w:p>
        </w:tc>
        <w:tc>
          <w:tcPr>
            <w:tcW w:w="906" w:type="pct"/>
            <w:shd w:val="clear" w:color="auto" w:fill="auto"/>
          </w:tcPr>
          <w:p w:rsidR="00A23A44" w:rsidRPr="00A23A44" w:rsidRDefault="00A23A44" w:rsidP="00A23A44">
            <w:pPr>
              <w:spacing w:after="0" w:line="240" w:lineRule="auto"/>
              <w:jc w:val="center"/>
              <w:rPr>
                <w:rFonts w:ascii="Times New Roman" w:eastAsia="Calibri" w:hAnsi="Times New Roman" w:cs="Times New Roman"/>
                <w:bCs/>
              </w:rPr>
            </w:pPr>
            <w:r w:rsidRPr="00A23A44">
              <w:rPr>
                <w:rFonts w:ascii="Times New Roman" w:eastAsia="Calibri" w:hAnsi="Times New Roman" w:cs="Times New Roman"/>
                <w:bCs/>
              </w:rPr>
              <w:t>Охранная зона- 25 м</w:t>
            </w:r>
          </w:p>
        </w:tc>
      </w:tr>
      <w:tr w:rsidR="00A23A44" w:rsidRPr="00A23A44" w:rsidTr="00B56CA9">
        <w:tc>
          <w:tcPr>
            <w:tcW w:w="192" w:type="pct"/>
            <w:shd w:val="clear" w:color="auto" w:fill="auto"/>
            <w:vAlign w:val="center"/>
          </w:tcPr>
          <w:p w:rsidR="00A23A44" w:rsidRPr="00A23A44" w:rsidRDefault="00A23A44" w:rsidP="00A23A44">
            <w:pPr>
              <w:spacing w:after="0" w:line="240" w:lineRule="auto"/>
              <w:jc w:val="center"/>
              <w:rPr>
                <w:rFonts w:ascii="Times New Roman" w:eastAsia="Calibri" w:hAnsi="Times New Roman" w:cs="Times New Roman"/>
              </w:rPr>
            </w:pPr>
            <w:r w:rsidRPr="00A23A44">
              <w:rPr>
                <w:rFonts w:ascii="Times New Roman" w:eastAsia="Calibri" w:hAnsi="Times New Roman" w:cs="Times New Roman"/>
              </w:rPr>
              <w:t>2</w:t>
            </w:r>
          </w:p>
        </w:tc>
        <w:tc>
          <w:tcPr>
            <w:tcW w:w="1050" w:type="pct"/>
            <w:shd w:val="clear" w:color="auto" w:fill="auto"/>
          </w:tcPr>
          <w:p w:rsidR="00A23A44" w:rsidRPr="00A23A44" w:rsidRDefault="00A23A44" w:rsidP="00A23A44">
            <w:pPr>
              <w:spacing w:after="0" w:line="240" w:lineRule="auto"/>
              <w:rPr>
                <w:rFonts w:ascii="Times New Roman" w:eastAsia="Calibri" w:hAnsi="Times New Roman" w:cs="Times New Roman"/>
              </w:rPr>
            </w:pPr>
            <w:proofErr w:type="spellStart"/>
            <w:r w:rsidRPr="00A23A44">
              <w:rPr>
                <w:rFonts w:ascii="Times New Roman" w:eastAsia="Calibri" w:hAnsi="Times New Roman" w:cs="Times New Roman"/>
              </w:rPr>
              <w:t>Одноцепная</w:t>
            </w:r>
            <w:proofErr w:type="spellEnd"/>
            <w:r w:rsidRPr="00A23A44">
              <w:rPr>
                <w:rFonts w:ascii="Times New Roman" w:eastAsia="Calibri" w:hAnsi="Times New Roman" w:cs="Times New Roman"/>
              </w:rPr>
              <w:t xml:space="preserve"> ВЛ 220 </w:t>
            </w:r>
            <w:proofErr w:type="spellStart"/>
            <w:r w:rsidRPr="00A23A44">
              <w:rPr>
                <w:rFonts w:ascii="Times New Roman" w:eastAsia="Calibri" w:hAnsi="Times New Roman" w:cs="Times New Roman"/>
              </w:rPr>
              <w:t>кВ</w:t>
            </w:r>
            <w:proofErr w:type="spellEnd"/>
            <w:r w:rsidRPr="00A23A44">
              <w:rPr>
                <w:rFonts w:ascii="Times New Roman" w:eastAsia="Calibri" w:hAnsi="Times New Roman" w:cs="Times New Roman"/>
              </w:rPr>
              <w:t xml:space="preserve"> Артемовская ТЭЦ-2 – Звезда</w:t>
            </w:r>
          </w:p>
        </w:tc>
        <w:tc>
          <w:tcPr>
            <w:tcW w:w="828"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 xml:space="preserve">Линии электропередачи 220 </w:t>
            </w:r>
            <w:proofErr w:type="spellStart"/>
            <w:r w:rsidRPr="00A23A44">
              <w:rPr>
                <w:rFonts w:ascii="Times New Roman" w:eastAsia="Calibri" w:hAnsi="Times New Roman" w:cs="Times New Roman"/>
              </w:rPr>
              <w:t>кВ</w:t>
            </w:r>
            <w:proofErr w:type="spellEnd"/>
          </w:p>
        </w:tc>
        <w:tc>
          <w:tcPr>
            <w:tcW w:w="644" w:type="pct"/>
            <w:shd w:val="clear" w:color="auto" w:fill="auto"/>
          </w:tcPr>
          <w:p w:rsidR="00A23A44" w:rsidRPr="00A23A44" w:rsidRDefault="00A23A44" w:rsidP="00A23A44">
            <w:pPr>
              <w:spacing w:after="0" w:line="240" w:lineRule="auto"/>
              <w:jc w:val="center"/>
              <w:rPr>
                <w:rFonts w:ascii="Times New Roman" w:eastAsia="Calibri" w:hAnsi="Times New Roman" w:cs="Times New Roman"/>
              </w:rPr>
            </w:pPr>
            <w:r w:rsidRPr="00A23A44">
              <w:rPr>
                <w:rFonts w:ascii="Times New Roman" w:eastAsia="Calibri" w:hAnsi="Times New Roman" w:cs="Times New Roman"/>
              </w:rPr>
              <w:t xml:space="preserve">Планируемый к размещению </w:t>
            </w:r>
          </w:p>
        </w:tc>
        <w:tc>
          <w:tcPr>
            <w:tcW w:w="722" w:type="pct"/>
            <w:shd w:val="clear" w:color="auto" w:fill="auto"/>
          </w:tcPr>
          <w:p w:rsidR="00A23A44" w:rsidRPr="00A23A44" w:rsidRDefault="00A23A44" w:rsidP="00A23A44">
            <w:pPr>
              <w:spacing w:after="0" w:line="240" w:lineRule="auto"/>
              <w:jc w:val="center"/>
              <w:rPr>
                <w:rFonts w:ascii="Times New Roman" w:eastAsia="Calibri" w:hAnsi="Times New Roman" w:cs="Times New Roman"/>
              </w:rPr>
            </w:pPr>
            <w:r w:rsidRPr="00A23A44">
              <w:rPr>
                <w:rFonts w:ascii="Times New Roman" w:eastAsia="Calibri" w:hAnsi="Times New Roman" w:cs="Times New Roman"/>
              </w:rPr>
              <w:t>4,9 (в границе городского округа)</w:t>
            </w:r>
          </w:p>
        </w:tc>
        <w:tc>
          <w:tcPr>
            <w:tcW w:w="658"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Городской округ Большой Камень</w:t>
            </w:r>
          </w:p>
        </w:tc>
        <w:tc>
          <w:tcPr>
            <w:tcW w:w="906" w:type="pct"/>
            <w:shd w:val="clear" w:color="auto" w:fill="auto"/>
          </w:tcPr>
          <w:p w:rsidR="00A23A44" w:rsidRPr="00A23A44" w:rsidRDefault="00A23A44" w:rsidP="00A23A44">
            <w:pPr>
              <w:spacing w:after="0" w:line="240" w:lineRule="auto"/>
              <w:jc w:val="center"/>
              <w:rPr>
                <w:rFonts w:ascii="Times New Roman" w:eastAsia="Calibri" w:hAnsi="Times New Roman" w:cs="Times New Roman"/>
              </w:rPr>
            </w:pPr>
            <w:r w:rsidRPr="00A23A44">
              <w:rPr>
                <w:rFonts w:ascii="Times New Roman" w:eastAsia="Calibri" w:hAnsi="Times New Roman" w:cs="Times New Roman"/>
                <w:bCs/>
              </w:rPr>
              <w:t>Охранная зона- 25 м</w:t>
            </w:r>
          </w:p>
        </w:tc>
      </w:tr>
      <w:tr w:rsidR="00A23A44" w:rsidRPr="00A23A44" w:rsidTr="00B56CA9">
        <w:tc>
          <w:tcPr>
            <w:tcW w:w="192" w:type="pct"/>
            <w:shd w:val="clear" w:color="auto" w:fill="auto"/>
            <w:vAlign w:val="center"/>
          </w:tcPr>
          <w:p w:rsidR="00A23A44" w:rsidRPr="00A23A44" w:rsidRDefault="00A23A44" w:rsidP="00A23A44">
            <w:pPr>
              <w:spacing w:after="0" w:line="240" w:lineRule="auto"/>
              <w:jc w:val="center"/>
              <w:rPr>
                <w:rFonts w:ascii="Times New Roman" w:eastAsia="Calibri" w:hAnsi="Times New Roman" w:cs="Times New Roman"/>
              </w:rPr>
            </w:pPr>
            <w:r w:rsidRPr="00A23A44">
              <w:rPr>
                <w:rFonts w:ascii="Times New Roman" w:eastAsia="Calibri" w:hAnsi="Times New Roman" w:cs="Times New Roman"/>
              </w:rPr>
              <w:t>3</w:t>
            </w:r>
          </w:p>
        </w:tc>
        <w:tc>
          <w:tcPr>
            <w:tcW w:w="1050"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 xml:space="preserve">ВЛ 220 </w:t>
            </w:r>
            <w:proofErr w:type="spellStart"/>
            <w:r w:rsidRPr="00A23A44">
              <w:rPr>
                <w:rFonts w:ascii="Times New Roman" w:eastAsia="Calibri" w:hAnsi="Times New Roman" w:cs="Times New Roman"/>
              </w:rPr>
              <w:t>кВ</w:t>
            </w:r>
            <w:proofErr w:type="spellEnd"/>
            <w:r w:rsidRPr="00A23A44">
              <w:rPr>
                <w:rFonts w:ascii="Times New Roman" w:eastAsia="Calibri" w:hAnsi="Times New Roman" w:cs="Times New Roman"/>
              </w:rPr>
              <w:t xml:space="preserve"> Владивосток – Суходол</w:t>
            </w:r>
          </w:p>
        </w:tc>
        <w:tc>
          <w:tcPr>
            <w:tcW w:w="828"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 xml:space="preserve">Линии электропередачи 220 </w:t>
            </w:r>
            <w:proofErr w:type="spellStart"/>
            <w:r w:rsidRPr="00A23A44">
              <w:rPr>
                <w:rFonts w:ascii="Times New Roman" w:eastAsia="Calibri" w:hAnsi="Times New Roman" w:cs="Times New Roman"/>
              </w:rPr>
              <w:t>кВ</w:t>
            </w:r>
            <w:proofErr w:type="spellEnd"/>
          </w:p>
        </w:tc>
        <w:tc>
          <w:tcPr>
            <w:tcW w:w="644" w:type="pct"/>
            <w:shd w:val="clear" w:color="auto" w:fill="auto"/>
          </w:tcPr>
          <w:p w:rsidR="00A23A44" w:rsidRPr="00A23A44" w:rsidRDefault="00A23A44" w:rsidP="00A23A44">
            <w:pPr>
              <w:spacing w:after="0" w:line="240" w:lineRule="auto"/>
              <w:jc w:val="center"/>
              <w:rPr>
                <w:rFonts w:ascii="Times New Roman" w:eastAsia="Calibri" w:hAnsi="Times New Roman" w:cs="Times New Roman"/>
              </w:rPr>
            </w:pPr>
            <w:r w:rsidRPr="00A23A44">
              <w:rPr>
                <w:rFonts w:ascii="Times New Roman" w:eastAsia="Calibri" w:hAnsi="Times New Roman" w:cs="Times New Roman"/>
              </w:rPr>
              <w:t>Планируемый й к размещению</w:t>
            </w:r>
          </w:p>
        </w:tc>
        <w:tc>
          <w:tcPr>
            <w:tcW w:w="722" w:type="pct"/>
            <w:shd w:val="clear" w:color="auto" w:fill="auto"/>
          </w:tcPr>
          <w:p w:rsidR="00A23A44" w:rsidRPr="00A23A44" w:rsidRDefault="00A23A44" w:rsidP="00A23A44">
            <w:pPr>
              <w:spacing w:after="0" w:line="240" w:lineRule="auto"/>
              <w:jc w:val="center"/>
              <w:rPr>
                <w:rFonts w:ascii="Times New Roman" w:eastAsia="Calibri" w:hAnsi="Times New Roman" w:cs="Times New Roman"/>
              </w:rPr>
            </w:pPr>
            <w:r w:rsidRPr="00A23A44">
              <w:rPr>
                <w:rFonts w:ascii="Times New Roman" w:eastAsia="Calibri" w:hAnsi="Times New Roman" w:cs="Times New Roman"/>
              </w:rPr>
              <w:t>-</w:t>
            </w:r>
          </w:p>
        </w:tc>
        <w:tc>
          <w:tcPr>
            <w:tcW w:w="658"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Городской округ Большой Камень</w:t>
            </w:r>
          </w:p>
        </w:tc>
        <w:tc>
          <w:tcPr>
            <w:tcW w:w="906" w:type="pct"/>
            <w:shd w:val="clear" w:color="auto" w:fill="auto"/>
          </w:tcPr>
          <w:p w:rsidR="00A23A44" w:rsidRPr="00A23A44" w:rsidRDefault="00A23A44" w:rsidP="00A23A44">
            <w:pPr>
              <w:spacing w:after="0" w:line="240" w:lineRule="auto"/>
              <w:jc w:val="center"/>
              <w:rPr>
                <w:rFonts w:ascii="Times New Roman" w:eastAsia="Calibri" w:hAnsi="Times New Roman" w:cs="Times New Roman"/>
                <w:bCs/>
              </w:rPr>
            </w:pPr>
            <w:r w:rsidRPr="00A23A44">
              <w:rPr>
                <w:rFonts w:ascii="Times New Roman" w:eastAsia="Calibri" w:hAnsi="Times New Roman" w:cs="Times New Roman"/>
                <w:bCs/>
              </w:rPr>
              <w:t>Охранная зона- 25 м</w:t>
            </w:r>
          </w:p>
        </w:tc>
      </w:tr>
      <w:tr w:rsidR="00A23A44" w:rsidRPr="00A23A44" w:rsidTr="00B56CA9">
        <w:tc>
          <w:tcPr>
            <w:tcW w:w="192" w:type="pct"/>
            <w:shd w:val="clear" w:color="auto" w:fill="auto"/>
            <w:vAlign w:val="center"/>
          </w:tcPr>
          <w:p w:rsidR="00A23A44" w:rsidRPr="00A23A44" w:rsidRDefault="00A23A44" w:rsidP="00A23A44">
            <w:pPr>
              <w:spacing w:after="0" w:line="240" w:lineRule="auto"/>
              <w:jc w:val="center"/>
              <w:rPr>
                <w:rFonts w:ascii="Times New Roman" w:eastAsia="Calibri" w:hAnsi="Times New Roman" w:cs="Times New Roman"/>
              </w:rPr>
            </w:pPr>
            <w:r w:rsidRPr="00A23A44">
              <w:rPr>
                <w:rFonts w:ascii="Times New Roman" w:eastAsia="Calibri" w:hAnsi="Times New Roman" w:cs="Times New Roman"/>
              </w:rPr>
              <w:t>4</w:t>
            </w:r>
          </w:p>
        </w:tc>
        <w:tc>
          <w:tcPr>
            <w:tcW w:w="1050"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 xml:space="preserve">ВЛ 220 </w:t>
            </w:r>
            <w:proofErr w:type="spellStart"/>
            <w:r w:rsidRPr="00A23A44">
              <w:rPr>
                <w:rFonts w:ascii="Times New Roman" w:eastAsia="Calibri" w:hAnsi="Times New Roman" w:cs="Times New Roman"/>
              </w:rPr>
              <w:t>кВ</w:t>
            </w:r>
            <w:proofErr w:type="spellEnd"/>
            <w:r w:rsidRPr="00A23A44">
              <w:rPr>
                <w:rFonts w:ascii="Times New Roman" w:eastAsia="Calibri" w:hAnsi="Times New Roman" w:cs="Times New Roman"/>
              </w:rPr>
              <w:t xml:space="preserve"> Суходол – Зеленый угол</w:t>
            </w:r>
          </w:p>
        </w:tc>
        <w:tc>
          <w:tcPr>
            <w:tcW w:w="828"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 xml:space="preserve">Линии электропередачи 220 </w:t>
            </w:r>
            <w:proofErr w:type="spellStart"/>
            <w:r w:rsidRPr="00A23A44">
              <w:rPr>
                <w:rFonts w:ascii="Times New Roman" w:eastAsia="Calibri" w:hAnsi="Times New Roman" w:cs="Times New Roman"/>
              </w:rPr>
              <w:t>кВ</w:t>
            </w:r>
            <w:proofErr w:type="spellEnd"/>
          </w:p>
        </w:tc>
        <w:tc>
          <w:tcPr>
            <w:tcW w:w="644" w:type="pct"/>
            <w:shd w:val="clear" w:color="auto" w:fill="auto"/>
          </w:tcPr>
          <w:p w:rsidR="00A23A44" w:rsidRPr="00A23A44" w:rsidRDefault="00A23A44" w:rsidP="00A23A44">
            <w:pPr>
              <w:spacing w:after="0" w:line="240" w:lineRule="auto"/>
              <w:jc w:val="center"/>
              <w:rPr>
                <w:rFonts w:ascii="Times New Roman" w:eastAsia="Calibri" w:hAnsi="Times New Roman" w:cs="Times New Roman"/>
              </w:rPr>
            </w:pPr>
            <w:r w:rsidRPr="00A23A44">
              <w:rPr>
                <w:rFonts w:ascii="Times New Roman" w:eastAsia="Calibri" w:hAnsi="Times New Roman" w:cs="Times New Roman"/>
              </w:rPr>
              <w:t>Планируемый к размещению</w:t>
            </w:r>
          </w:p>
        </w:tc>
        <w:tc>
          <w:tcPr>
            <w:tcW w:w="722" w:type="pct"/>
            <w:shd w:val="clear" w:color="auto" w:fill="auto"/>
          </w:tcPr>
          <w:p w:rsidR="00A23A44" w:rsidRPr="00A23A44" w:rsidRDefault="00A23A44" w:rsidP="00A23A44">
            <w:pPr>
              <w:spacing w:after="0" w:line="240" w:lineRule="auto"/>
              <w:jc w:val="center"/>
              <w:rPr>
                <w:rFonts w:ascii="Times New Roman" w:eastAsia="Calibri" w:hAnsi="Times New Roman" w:cs="Times New Roman"/>
              </w:rPr>
            </w:pPr>
            <w:r w:rsidRPr="00A23A44">
              <w:rPr>
                <w:rFonts w:ascii="Times New Roman" w:eastAsia="Calibri" w:hAnsi="Times New Roman" w:cs="Times New Roman"/>
              </w:rPr>
              <w:t>-</w:t>
            </w:r>
          </w:p>
        </w:tc>
        <w:tc>
          <w:tcPr>
            <w:tcW w:w="658"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Городской округ Большой Камень</w:t>
            </w:r>
          </w:p>
        </w:tc>
        <w:tc>
          <w:tcPr>
            <w:tcW w:w="906" w:type="pct"/>
            <w:shd w:val="clear" w:color="auto" w:fill="auto"/>
          </w:tcPr>
          <w:p w:rsidR="00A23A44" w:rsidRPr="00A23A44" w:rsidRDefault="00A23A44" w:rsidP="00A23A44">
            <w:pPr>
              <w:spacing w:after="0" w:line="240" w:lineRule="auto"/>
              <w:jc w:val="center"/>
              <w:rPr>
                <w:rFonts w:ascii="Times New Roman" w:eastAsia="Calibri" w:hAnsi="Times New Roman" w:cs="Times New Roman"/>
                <w:bCs/>
              </w:rPr>
            </w:pPr>
            <w:r w:rsidRPr="00A23A44">
              <w:rPr>
                <w:rFonts w:ascii="Times New Roman" w:eastAsia="Calibri" w:hAnsi="Times New Roman" w:cs="Times New Roman"/>
                <w:bCs/>
              </w:rPr>
              <w:t>Охранная зона- 25 м</w:t>
            </w:r>
          </w:p>
        </w:tc>
      </w:tr>
      <w:tr w:rsidR="00A23A44" w:rsidRPr="00A23A44" w:rsidTr="00B56CA9">
        <w:tc>
          <w:tcPr>
            <w:tcW w:w="192" w:type="pct"/>
            <w:shd w:val="clear" w:color="auto" w:fill="auto"/>
            <w:vAlign w:val="center"/>
          </w:tcPr>
          <w:p w:rsidR="00A23A44" w:rsidRPr="00A23A44" w:rsidRDefault="00A23A44" w:rsidP="00A23A44">
            <w:pPr>
              <w:spacing w:after="0" w:line="240" w:lineRule="auto"/>
              <w:jc w:val="center"/>
              <w:rPr>
                <w:rFonts w:ascii="Times New Roman" w:eastAsia="Calibri" w:hAnsi="Times New Roman" w:cs="Times New Roman"/>
              </w:rPr>
            </w:pPr>
            <w:r w:rsidRPr="00A23A44">
              <w:rPr>
                <w:rFonts w:ascii="Times New Roman" w:eastAsia="Calibri" w:hAnsi="Times New Roman" w:cs="Times New Roman"/>
              </w:rPr>
              <w:t>5</w:t>
            </w:r>
          </w:p>
        </w:tc>
        <w:tc>
          <w:tcPr>
            <w:tcW w:w="1050"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 xml:space="preserve">ПС 220 </w:t>
            </w:r>
            <w:proofErr w:type="spellStart"/>
            <w:r w:rsidRPr="00A23A44">
              <w:rPr>
                <w:rFonts w:ascii="Times New Roman" w:eastAsia="Calibri" w:hAnsi="Times New Roman" w:cs="Times New Roman"/>
              </w:rPr>
              <w:t>кВ</w:t>
            </w:r>
            <w:proofErr w:type="spellEnd"/>
            <w:r w:rsidRPr="00A23A44">
              <w:rPr>
                <w:rFonts w:ascii="Times New Roman" w:eastAsia="Calibri" w:hAnsi="Times New Roman" w:cs="Times New Roman"/>
              </w:rPr>
              <w:t xml:space="preserve"> Суходол</w:t>
            </w:r>
          </w:p>
        </w:tc>
        <w:tc>
          <w:tcPr>
            <w:tcW w:w="828"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 xml:space="preserve">Электрическая подстанция 220 </w:t>
            </w:r>
            <w:proofErr w:type="spellStart"/>
            <w:r w:rsidRPr="00A23A44">
              <w:rPr>
                <w:rFonts w:ascii="Times New Roman" w:eastAsia="Calibri" w:hAnsi="Times New Roman" w:cs="Times New Roman"/>
              </w:rPr>
              <w:t>кВ</w:t>
            </w:r>
            <w:proofErr w:type="spellEnd"/>
          </w:p>
        </w:tc>
        <w:tc>
          <w:tcPr>
            <w:tcW w:w="644" w:type="pct"/>
            <w:shd w:val="clear" w:color="auto" w:fill="auto"/>
          </w:tcPr>
          <w:p w:rsidR="00A23A44" w:rsidRPr="00A23A44" w:rsidRDefault="00A23A44" w:rsidP="00A23A44">
            <w:pPr>
              <w:spacing w:after="0" w:line="240" w:lineRule="auto"/>
              <w:jc w:val="center"/>
              <w:rPr>
                <w:rFonts w:ascii="Times New Roman" w:eastAsia="Calibri" w:hAnsi="Times New Roman" w:cs="Times New Roman"/>
              </w:rPr>
            </w:pPr>
            <w:r w:rsidRPr="00A23A44">
              <w:rPr>
                <w:rFonts w:ascii="Times New Roman" w:eastAsia="Calibri" w:hAnsi="Times New Roman" w:cs="Times New Roman"/>
              </w:rPr>
              <w:t>Планируемый к размещению</w:t>
            </w:r>
          </w:p>
        </w:tc>
        <w:tc>
          <w:tcPr>
            <w:tcW w:w="722" w:type="pct"/>
            <w:shd w:val="clear" w:color="auto" w:fill="auto"/>
          </w:tcPr>
          <w:p w:rsidR="00A23A44" w:rsidRPr="00A23A44" w:rsidRDefault="00A23A44" w:rsidP="00A23A44">
            <w:pPr>
              <w:spacing w:after="0" w:line="240" w:lineRule="auto"/>
              <w:jc w:val="center"/>
              <w:rPr>
                <w:rFonts w:ascii="Times New Roman" w:eastAsia="Calibri" w:hAnsi="Times New Roman" w:cs="Times New Roman"/>
              </w:rPr>
            </w:pPr>
            <w:r w:rsidRPr="00A23A44">
              <w:rPr>
                <w:rFonts w:ascii="Times New Roman" w:eastAsia="Calibri" w:hAnsi="Times New Roman" w:cs="Times New Roman"/>
              </w:rPr>
              <w:t>2х40 МВА</w:t>
            </w:r>
          </w:p>
        </w:tc>
        <w:tc>
          <w:tcPr>
            <w:tcW w:w="658"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Городской округ Большой Камень</w:t>
            </w:r>
          </w:p>
        </w:tc>
        <w:tc>
          <w:tcPr>
            <w:tcW w:w="906" w:type="pct"/>
            <w:shd w:val="clear" w:color="auto" w:fill="auto"/>
          </w:tcPr>
          <w:p w:rsidR="00A23A44" w:rsidRPr="00A23A44" w:rsidRDefault="00A23A44" w:rsidP="00A23A44">
            <w:pPr>
              <w:spacing w:after="0" w:line="240" w:lineRule="auto"/>
              <w:jc w:val="center"/>
              <w:rPr>
                <w:rFonts w:ascii="Times New Roman" w:eastAsia="Calibri" w:hAnsi="Times New Roman" w:cs="Times New Roman"/>
                <w:bCs/>
              </w:rPr>
            </w:pPr>
            <w:r w:rsidRPr="00A23A44">
              <w:rPr>
                <w:rFonts w:ascii="Times New Roman" w:eastAsia="Calibri" w:hAnsi="Times New Roman" w:cs="Times New Roman"/>
                <w:bCs/>
              </w:rPr>
              <w:t>Охранная зона- 25 м</w:t>
            </w:r>
          </w:p>
        </w:tc>
      </w:tr>
    </w:tbl>
    <w:p w:rsidR="00873392" w:rsidRPr="00A23A44" w:rsidRDefault="00873392" w:rsidP="00A23A44">
      <w:pPr>
        <w:spacing w:after="0" w:line="240" w:lineRule="auto"/>
        <w:jc w:val="both"/>
        <w:rPr>
          <w:rFonts w:ascii="Times New Roman" w:hAnsi="Times New Roman" w:cs="Times New Roman"/>
          <w:sz w:val="28"/>
          <w:szCs w:val="28"/>
        </w:rPr>
      </w:pPr>
    </w:p>
    <w:p w:rsidR="00873392" w:rsidRDefault="00873392" w:rsidP="00A23A44">
      <w:pPr>
        <w:spacing w:after="0" w:line="312" w:lineRule="auto"/>
        <w:jc w:val="both"/>
        <w:rPr>
          <w:rFonts w:ascii="Times New Roman" w:hAnsi="Times New Roman" w:cs="Times New Roman"/>
          <w:sz w:val="28"/>
          <w:szCs w:val="28"/>
        </w:rPr>
      </w:pPr>
    </w:p>
    <w:p w:rsidR="00A23A44" w:rsidRDefault="00A23A44" w:rsidP="0029272F">
      <w:pPr>
        <w:spacing w:after="0" w:line="312" w:lineRule="auto"/>
        <w:jc w:val="both"/>
        <w:rPr>
          <w:rFonts w:ascii="Times New Roman" w:hAnsi="Times New Roman" w:cs="Times New Roman"/>
          <w:sz w:val="28"/>
          <w:szCs w:val="28"/>
        </w:rPr>
        <w:sectPr w:rsidR="00A23A44" w:rsidSect="00A23A44">
          <w:pgSz w:w="16838" w:h="11906" w:orient="landscape"/>
          <w:pgMar w:top="1701" w:right="1134" w:bottom="851" w:left="1134" w:header="709" w:footer="709" w:gutter="0"/>
          <w:cols w:space="708"/>
          <w:docGrid w:linePitch="360"/>
        </w:sectPr>
      </w:pPr>
    </w:p>
    <w:p w:rsidR="00A23A44" w:rsidRPr="005E2342" w:rsidRDefault="00A23A44" w:rsidP="00313AC8">
      <w:pPr>
        <w:pStyle w:val="ae"/>
        <w:spacing w:before="0" w:after="120"/>
        <w:rPr>
          <w:rFonts w:ascii="Times New Roman" w:hAnsi="Times New Roman" w:cs="Times New Roman"/>
          <w:sz w:val="24"/>
          <w:szCs w:val="24"/>
        </w:rPr>
      </w:pPr>
      <w:bookmarkStart w:id="834" w:name="_Ref15642724"/>
      <w:r w:rsidRPr="005E2342">
        <w:rPr>
          <w:rFonts w:ascii="Times New Roman" w:hAnsi="Times New Roman" w:cs="Times New Roman"/>
          <w:sz w:val="24"/>
          <w:szCs w:val="24"/>
        </w:rPr>
        <w:lastRenderedPageBreak/>
        <w:t xml:space="preserve">Таблица </w:t>
      </w:r>
      <w:r w:rsidR="00307478" w:rsidRPr="005E2342">
        <w:rPr>
          <w:rFonts w:ascii="Times New Roman" w:hAnsi="Times New Roman" w:cs="Times New Roman"/>
          <w:noProof/>
          <w:sz w:val="24"/>
          <w:szCs w:val="24"/>
        </w:rPr>
        <w:fldChar w:fldCharType="begin"/>
      </w:r>
      <w:r w:rsidRPr="005E2342">
        <w:rPr>
          <w:rFonts w:ascii="Times New Roman" w:hAnsi="Times New Roman" w:cs="Times New Roman"/>
          <w:noProof/>
          <w:sz w:val="24"/>
          <w:szCs w:val="24"/>
        </w:rPr>
        <w:instrText xml:space="preserve"> SEQ Таблица \* ARABIC </w:instrText>
      </w:r>
      <w:r w:rsidR="00307478" w:rsidRPr="005E2342">
        <w:rPr>
          <w:rFonts w:ascii="Times New Roman" w:hAnsi="Times New Roman" w:cs="Times New Roman"/>
          <w:noProof/>
          <w:sz w:val="24"/>
          <w:szCs w:val="24"/>
        </w:rPr>
        <w:fldChar w:fldCharType="separate"/>
      </w:r>
      <w:r w:rsidR="005E0DA8">
        <w:rPr>
          <w:rFonts w:ascii="Times New Roman" w:hAnsi="Times New Roman" w:cs="Times New Roman"/>
          <w:noProof/>
          <w:sz w:val="24"/>
          <w:szCs w:val="24"/>
        </w:rPr>
        <w:t>40</w:t>
      </w:r>
      <w:r w:rsidR="00307478" w:rsidRPr="005E2342">
        <w:rPr>
          <w:rFonts w:ascii="Times New Roman" w:hAnsi="Times New Roman" w:cs="Times New Roman"/>
          <w:noProof/>
          <w:sz w:val="24"/>
          <w:szCs w:val="24"/>
        </w:rPr>
        <w:fldChar w:fldCharType="end"/>
      </w:r>
      <w:bookmarkEnd w:id="834"/>
      <w:r w:rsidRPr="005E2342">
        <w:rPr>
          <w:rFonts w:ascii="Times New Roman" w:hAnsi="Times New Roman" w:cs="Times New Roman"/>
          <w:sz w:val="24"/>
          <w:szCs w:val="24"/>
        </w:rPr>
        <w:t xml:space="preserve"> – Перечень планируемых для размещения объектов регионального значения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
        <w:gridCol w:w="2827"/>
        <w:gridCol w:w="2866"/>
        <w:gridCol w:w="2138"/>
        <w:gridCol w:w="2138"/>
        <w:gridCol w:w="1928"/>
        <w:gridCol w:w="2339"/>
      </w:tblGrid>
      <w:tr w:rsidR="00A23A44" w:rsidRPr="00015066" w:rsidTr="00BD3315">
        <w:trPr>
          <w:cantSplit/>
        </w:trPr>
        <w:tc>
          <w:tcPr>
            <w:tcW w:w="186" w:type="pct"/>
            <w:shd w:val="clear" w:color="auto" w:fill="auto"/>
            <w:vAlign w:val="center"/>
          </w:tcPr>
          <w:p w:rsidR="00A23A44" w:rsidRPr="00015066" w:rsidRDefault="00A23A44" w:rsidP="00A23A44">
            <w:pPr>
              <w:keepNext/>
              <w:keepLines/>
              <w:spacing w:after="0" w:line="240" w:lineRule="auto"/>
              <w:jc w:val="center"/>
              <w:rPr>
                <w:rFonts w:ascii="Times New Roman" w:eastAsia="Calibri" w:hAnsi="Times New Roman" w:cs="Times New Roman"/>
                <w:b/>
              </w:rPr>
            </w:pPr>
            <w:r w:rsidRPr="00015066">
              <w:rPr>
                <w:rFonts w:ascii="Times New Roman" w:eastAsia="Calibri" w:hAnsi="Times New Roman" w:cs="Times New Roman"/>
                <w:b/>
              </w:rPr>
              <w:t>№ п/п</w:t>
            </w:r>
          </w:p>
        </w:tc>
        <w:tc>
          <w:tcPr>
            <w:tcW w:w="956" w:type="pct"/>
            <w:shd w:val="clear" w:color="auto" w:fill="auto"/>
            <w:vAlign w:val="center"/>
          </w:tcPr>
          <w:p w:rsidR="00A23A44" w:rsidRPr="00015066" w:rsidRDefault="00A23A44" w:rsidP="00A23A44">
            <w:pPr>
              <w:keepNext/>
              <w:keepLines/>
              <w:spacing w:after="0" w:line="240" w:lineRule="auto"/>
              <w:jc w:val="center"/>
              <w:rPr>
                <w:rFonts w:ascii="Times New Roman" w:eastAsia="Calibri" w:hAnsi="Times New Roman" w:cs="Times New Roman"/>
                <w:b/>
              </w:rPr>
            </w:pPr>
            <w:r w:rsidRPr="00015066">
              <w:rPr>
                <w:rFonts w:ascii="Times New Roman" w:eastAsia="Calibri" w:hAnsi="Times New Roman" w:cs="Times New Roman"/>
                <w:b/>
              </w:rPr>
              <w:t>Наименование объекта</w:t>
            </w:r>
          </w:p>
        </w:tc>
        <w:tc>
          <w:tcPr>
            <w:tcW w:w="969" w:type="pct"/>
            <w:shd w:val="clear" w:color="auto" w:fill="auto"/>
            <w:vAlign w:val="center"/>
          </w:tcPr>
          <w:p w:rsidR="00A23A44" w:rsidRPr="00015066" w:rsidRDefault="00A23A44" w:rsidP="00A23A44">
            <w:pPr>
              <w:keepNext/>
              <w:keepLines/>
              <w:spacing w:after="0" w:line="240" w:lineRule="auto"/>
              <w:jc w:val="center"/>
              <w:rPr>
                <w:rFonts w:ascii="Times New Roman" w:eastAsia="Calibri" w:hAnsi="Times New Roman" w:cs="Times New Roman"/>
                <w:b/>
              </w:rPr>
            </w:pPr>
            <w:r w:rsidRPr="00015066">
              <w:rPr>
                <w:rFonts w:ascii="Times New Roman" w:eastAsia="Calibri" w:hAnsi="Times New Roman" w:cs="Times New Roman"/>
                <w:b/>
              </w:rPr>
              <w:t>Вид объекта</w:t>
            </w:r>
          </w:p>
        </w:tc>
        <w:tc>
          <w:tcPr>
            <w:tcW w:w="723" w:type="pct"/>
            <w:shd w:val="clear" w:color="auto" w:fill="auto"/>
            <w:vAlign w:val="center"/>
          </w:tcPr>
          <w:p w:rsidR="00A23A44" w:rsidRPr="00015066" w:rsidRDefault="00A23A44" w:rsidP="00A23A44">
            <w:pPr>
              <w:keepNext/>
              <w:keepLines/>
              <w:spacing w:after="0" w:line="240" w:lineRule="auto"/>
              <w:jc w:val="center"/>
              <w:rPr>
                <w:rFonts w:ascii="Times New Roman" w:eastAsia="Calibri" w:hAnsi="Times New Roman" w:cs="Times New Roman"/>
                <w:b/>
              </w:rPr>
            </w:pPr>
            <w:r w:rsidRPr="00015066">
              <w:rPr>
                <w:rFonts w:ascii="Times New Roman" w:eastAsia="Calibri" w:hAnsi="Times New Roman" w:cs="Times New Roman"/>
                <w:b/>
              </w:rPr>
              <w:t>Статус объекта</w:t>
            </w:r>
          </w:p>
        </w:tc>
        <w:tc>
          <w:tcPr>
            <w:tcW w:w="723" w:type="pct"/>
            <w:shd w:val="clear" w:color="auto" w:fill="auto"/>
            <w:vAlign w:val="center"/>
          </w:tcPr>
          <w:p w:rsidR="00A23A44" w:rsidRPr="00015066" w:rsidRDefault="00A23A44" w:rsidP="00A23A44">
            <w:pPr>
              <w:keepNext/>
              <w:keepLines/>
              <w:spacing w:after="0" w:line="240" w:lineRule="auto"/>
              <w:jc w:val="center"/>
              <w:rPr>
                <w:rFonts w:ascii="Times New Roman" w:eastAsia="Calibri" w:hAnsi="Times New Roman" w:cs="Times New Roman"/>
                <w:b/>
              </w:rPr>
            </w:pPr>
            <w:r w:rsidRPr="00015066">
              <w:rPr>
                <w:rFonts w:ascii="Times New Roman" w:eastAsia="Calibri" w:hAnsi="Times New Roman" w:cs="Times New Roman"/>
                <w:b/>
              </w:rPr>
              <w:t>Характеристики объекта</w:t>
            </w:r>
          </w:p>
        </w:tc>
        <w:tc>
          <w:tcPr>
            <w:tcW w:w="652" w:type="pct"/>
            <w:shd w:val="clear" w:color="auto" w:fill="auto"/>
            <w:vAlign w:val="center"/>
          </w:tcPr>
          <w:p w:rsidR="00A23A44" w:rsidRPr="00015066" w:rsidRDefault="00A23A44" w:rsidP="00A23A44">
            <w:pPr>
              <w:keepNext/>
              <w:keepLines/>
              <w:spacing w:after="0" w:line="240" w:lineRule="auto"/>
              <w:jc w:val="center"/>
              <w:rPr>
                <w:rFonts w:ascii="Times New Roman" w:eastAsia="Calibri" w:hAnsi="Times New Roman" w:cs="Times New Roman"/>
                <w:b/>
              </w:rPr>
            </w:pPr>
            <w:r w:rsidRPr="00015066">
              <w:rPr>
                <w:rFonts w:ascii="Times New Roman" w:eastAsia="Calibri" w:hAnsi="Times New Roman" w:cs="Times New Roman"/>
                <w:b/>
              </w:rPr>
              <w:t>Местоположение объекта</w:t>
            </w:r>
          </w:p>
        </w:tc>
        <w:tc>
          <w:tcPr>
            <w:tcW w:w="789" w:type="pct"/>
            <w:shd w:val="clear" w:color="auto" w:fill="auto"/>
            <w:vAlign w:val="center"/>
          </w:tcPr>
          <w:p w:rsidR="00A23A44" w:rsidRPr="00015066" w:rsidRDefault="00A23A44" w:rsidP="00A23A44">
            <w:pPr>
              <w:keepNext/>
              <w:keepLines/>
              <w:spacing w:after="0" w:line="240" w:lineRule="auto"/>
              <w:jc w:val="center"/>
              <w:rPr>
                <w:rFonts w:ascii="Times New Roman" w:eastAsia="Calibri" w:hAnsi="Times New Roman" w:cs="Times New Roman"/>
                <w:b/>
              </w:rPr>
            </w:pPr>
            <w:r w:rsidRPr="00015066">
              <w:rPr>
                <w:rFonts w:ascii="Times New Roman" w:eastAsia="Calibri" w:hAnsi="Times New Roman" w:cs="Times New Roman"/>
                <w:b/>
              </w:rPr>
              <w:t>Характеристики зон с особыми условиями использования территорий</w:t>
            </w:r>
          </w:p>
        </w:tc>
      </w:tr>
      <w:tr w:rsidR="00BD3315" w:rsidRPr="00BD3315" w:rsidTr="00BD3315">
        <w:trPr>
          <w:cantSplit/>
        </w:trPr>
        <w:tc>
          <w:tcPr>
            <w:tcW w:w="186" w:type="pct"/>
            <w:shd w:val="clear" w:color="auto" w:fill="auto"/>
            <w:vAlign w:val="center"/>
          </w:tcPr>
          <w:p w:rsidR="00BD3315" w:rsidRPr="00BD3315" w:rsidRDefault="00BD3315" w:rsidP="00A23A44">
            <w:pPr>
              <w:keepNext/>
              <w:keepLines/>
              <w:spacing w:after="0" w:line="240" w:lineRule="auto"/>
              <w:jc w:val="center"/>
              <w:rPr>
                <w:rFonts w:ascii="Times New Roman" w:eastAsia="Calibri" w:hAnsi="Times New Roman" w:cs="Times New Roman"/>
                <w:lang w:val="en-US"/>
              </w:rPr>
            </w:pPr>
            <w:r>
              <w:rPr>
                <w:rFonts w:ascii="Times New Roman" w:eastAsia="Calibri" w:hAnsi="Times New Roman" w:cs="Times New Roman"/>
                <w:lang w:val="en-US"/>
              </w:rPr>
              <w:t>1</w:t>
            </w:r>
          </w:p>
        </w:tc>
        <w:tc>
          <w:tcPr>
            <w:tcW w:w="956" w:type="pct"/>
            <w:shd w:val="clear" w:color="auto" w:fill="auto"/>
            <w:vAlign w:val="center"/>
          </w:tcPr>
          <w:p w:rsidR="00BD3315" w:rsidRPr="00BD3315" w:rsidRDefault="00BD3315" w:rsidP="00A23A44">
            <w:pPr>
              <w:keepNext/>
              <w:keepLines/>
              <w:spacing w:after="0" w:line="240" w:lineRule="auto"/>
              <w:jc w:val="center"/>
              <w:rPr>
                <w:rFonts w:ascii="Times New Roman" w:eastAsia="Calibri" w:hAnsi="Times New Roman" w:cs="Times New Roman"/>
                <w:lang w:val="en-US"/>
              </w:rPr>
            </w:pPr>
            <w:r>
              <w:rPr>
                <w:rFonts w:ascii="Times New Roman" w:eastAsia="Calibri" w:hAnsi="Times New Roman" w:cs="Times New Roman"/>
                <w:lang w:val="en-US"/>
              </w:rPr>
              <w:t>2</w:t>
            </w:r>
          </w:p>
        </w:tc>
        <w:tc>
          <w:tcPr>
            <w:tcW w:w="969" w:type="pct"/>
            <w:shd w:val="clear" w:color="auto" w:fill="auto"/>
            <w:vAlign w:val="center"/>
          </w:tcPr>
          <w:p w:rsidR="00BD3315" w:rsidRPr="00BD3315" w:rsidRDefault="00BD3315" w:rsidP="00A23A44">
            <w:pPr>
              <w:keepNext/>
              <w:keepLines/>
              <w:spacing w:after="0" w:line="240" w:lineRule="auto"/>
              <w:jc w:val="center"/>
              <w:rPr>
                <w:rFonts w:ascii="Times New Roman" w:eastAsia="Calibri" w:hAnsi="Times New Roman" w:cs="Times New Roman"/>
                <w:lang w:val="en-US"/>
              </w:rPr>
            </w:pPr>
            <w:r>
              <w:rPr>
                <w:rFonts w:ascii="Times New Roman" w:eastAsia="Calibri" w:hAnsi="Times New Roman" w:cs="Times New Roman"/>
                <w:lang w:val="en-US"/>
              </w:rPr>
              <w:t>3</w:t>
            </w:r>
          </w:p>
        </w:tc>
        <w:tc>
          <w:tcPr>
            <w:tcW w:w="723" w:type="pct"/>
            <w:shd w:val="clear" w:color="auto" w:fill="auto"/>
            <w:vAlign w:val="center"/>
          </w:tcPr>
          <w:p w:rsidR="00BD3315" w:rsidRPr="00BD3315" w:rsidRDefault="00BD3315" w:rsidP="00A23A44">
            <w:pPr>
              <w:keepNext/>
              <w:keepLines/>
              <w:spacing w:after="0" w:line="240" w:lineRule="auto"/>
              <w:jc w:val="center"/>
              <w:rPr>
                <w:rFonts w:ascii="Times New Roman" w:eastAsia="Calibri" w:hAnsi="Times New Roman" w:cs="Times New Roman"/>
                <w:lang w:val="en-US"/>
              </w:rPr>
            </w:pPr>
            <w:r>
              <w:rPr>
                <w:rFonts w:ascii="Times New Roman" w:eastAsia="Calibri" w:hAnsi="Times New Roman" w:cs="Times New Roman"/>
                <w:lang w:val="en-US"/>
              </w:rPr>
              <w:t>4</w:t>
            </w:r>
          </w:p>
        </w:tc>
        <w:tc>
          <w:tcPr>
            <w:tcW w:w="723" w:type="pct"/>
            <w:shd w:val="clear" w:color="auto" w:fill="auto"/>
            <w:vAlign w:val="center"/>
          </w:tcPr>
          <w:p w:rsidR="00BD3315" w:rsidRPr="00BD3315" w:rsidRDefault="00BD3315" w:rsidP="00A23A44">
            <w:pPr>
              <w:keepNext/>
              <w:keepLines/>
              <w:spacing w:after="0" w:line="240" w:lineRule="auto"/>
              <w:jc w:val="center"/>
              <w:rPr>
                <w:rFonts w:ascii="Times New Roman" w:eastAsia="Calibri" w:hAnsi="Times New Roman" w:cs="Times New Roman"/>
                <w:lang w:val="en-US"/>
              </w:rPr>
            </w:pPr>
            <w:r>
              <w:rPr>
                <w:rFonts w:ascii="Times New Roman" w:eastAsia="Calibri" w:hAnsi="Times New Roman" w:cs="Times New Roman"/>
                <w:lang w:val="en-US"/>
              </w:rPr>
              <w:t>5</w:t>
            </w:r>
          </w:p>
        </w:tc>
        <w:tc>
          <w:tcPr>
            <w:tcW w:w="652" w:type="pct"/>
            <w:shd w:val="clear" w:color="auto" w:fill="auto"/>
            <w:vAlign w:val="center"/>
          </w:tcPr>
          <w:p w:rsidR="00BD3315" w:rsidRPr="00BD3315" w:rsidRDefault="00BD3315" w:rsidP="00A23A44">
            <w:pPr>
              <w:keepNext/>
              <w:keepLines/>
              <w:spacing w:after="0" w:line="240" w:lineRule="auto"/>
              <w:jc w:val="center"/>
              <w:rPr>
                <w:rFonts w:ascii="Times New Roman" w:eastAsia="Calibri" w:hAnsi="Times New Roman" w:cs="Times New Roman"/>
                <w:lang w:val="en-US"/>
              </w:rPr>
            </w:pPr>
            <w:r>
              <w:rPr>
                <w:rFonts w:ascii="Times New Roman" w:eastAsia="Calibri" w:hAnsi="Times New Roman" w:cs="Times New Roman"/>
                <w:lang w:val="en-US"/>
              </w:rPr>
              <w:t>6</w:t>
            </w:r>
          </w:p>
        </w:tc>
        <w:tc>
          <w:tcPr>
            <w:tcW w:w="789" w:type="pct"/>
            <w:shd w:val="clear" w:color="auto" w:fill="auto"/>
            <w:vAlign w:val="center"/>
          </w:tcPr>
          <w:p w:rsidR="00BD3315" w:rsidRPr="00BD3315" w:rsidRDefault="00BD3315" w:rsidP="00A23A44">
            <w:pPr>
              <w:keepNext/>
              <w:keepLines/>
              <w:spacing w:after="0" w:line="240" w:lineRule="auto"/>
              <w:jc w:val="center"/>
              <w:rPr>
                <w:rFonts w:ascii="Times New Roman" w:eastAsia="Calibri" w:hAnsi="Times New Roman" w:cs="Times New Roman"/>
                <w:lang w:val="en-US"/>
              </w:rPr>
            </w:pPr>
            <w:r>
              <w:rPr>
                <w:rFonts w:ascii="Times New Roman" w:eastAsia="Calibri" w:hAnsi="Times New Roman" w:cs="Times New Roman"/>
                <w:lang w:val="en-US"/>
              </w:rPr>
              <w:t>7</w:t>
            </w:r>
          </w:p>
        </w:tc>
      </w:tr>
      <w:tr w:rsidR="00A23A44" w:rsidRPr="00A23A44" w:rsidTr="00B56CA9">
        <w:trPr>
          <w:cantSplit/>
        </w:trPr>
        <w:tc>
          <w:tcPr>
            <w:tcW w:w="5000" w:type="pct"/>
            <w:gridSpan w:val="7"/>
            <w:shd w:val="clear" w:color="auto" w:fill="auto"/>
          </w:tcPr>
          <w:p w:rsidR="00A23A44" w:rsidRPr="00A23A44" w:rsidRDefault="00A23A44" w:rsidP="00A23A44">
            <w:pPr>
              <w:keepNext/>
              <w:keepLines/>
              <w:spacing w:after="0" w:line="240" w:lineRule="auto"/>
              <w:jc w:val="center"/>
              <w:rPr>
                <w:rFonts w:ascii="Times New Roman" w:eastAsia="Calibri" w:hAnsi="Times New Roman" w:cs="Times New Roman"/>
              </w:rPr>
            </w:pPr>
            <w:r w:rsidRPr="00A23A44">
              <w:rPr>
                <w:rFonts w:ascii="Times New Roman" w:eastAsia="Calibri" w:hAnsi="Times New Roman" w:cs="Times New Roman"/>
              </w:rPr>
              <w:t>Объекты транспорта</w:t>
            </w:r>
          </w:p>
        </w:tc>
      </w:tr>
      <w:tr w:rsidR="00A23A44" w:rsidRPr="00A23A44" w:rsidTr="00BD3315">
        <w:trPr>
          <w:cantSplit/>
        </w:trPr>
        <w:tc>
          <w:tcPr>
            <w:tcW w:w="186" w:type="pct"/>
            <w:shd w:val="clear" w:color="auto" w:fill="auto"/>
          </w:tcPr>
          <w:p w:rsidR="00A23A44" w:rsidRPr="00A23A44" w:rsidRDefault="00A23A44" w:rsidP="00A23A44">
            <w:pPr>
              <w:spacing w:after="0" w:line="240" w:lineRule="auto"/>
              <w:jc w:val="center"/>
              <w:rPr>
                <w:rFonts w:ascii="Times New Roman" w:eastAsia="Calibri" w:hAnsi="Times New Roman" w:cs="Times New Roman"/>
              </w:rPr>
            </w:pPr>
            <w:r w:rsidRPr="00A23A44">
              <w:rPr>
                <w:rFonts w:ascii="Times New Roman" w:eastAsia="Calibri" w:hAnsi="Times New Roman" w:cs="Times New Roman"/>
              </w:rPr>
              <w:t>1</w:t>
            </w:r>
          </w:p>
        </w:tc>
        <w:tc>
          <w:tcPr>
            <w:tcW w:w="956"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Автомобильная дорога Владивосток-Находка-порт Восточный</w:t>
            </w:r>
          </w:p>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(п. 1.2.1.14 Приложения к СТП Приморского края)</w:t>
            </w:r>
          </w:p>
        </w:tc>
        <w:tc>
          <w:tcPr>
            <w:tcW w:w="969"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Автомобильные дороги регионального или межмуниципального значения</w:t>
            </w:r>
          </w:p>
        </w:tc>
        <w:tc>
          <w:tcPr>
            <w:tcW w:w="723"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Планируемый к размещению</w:t>
            </w:r>
          </w:p>
        </w:tc>
        <w:tc>
          <w:tcPr>
            <w:tcW w:w="723"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8,5 км</w:t>
            </w:r>
          </w:p>
        </w:tc>
        <w:tc>
          <w:tcPr>
            <w:tcW w:w="652"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Городской округ Большой Камень</w:t>
            </w:r>
          </w:p>
        </w:tc>
        <w:tc>
          <w:tcPr>
            <w:tcW w:w="789"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Придорожная полоса- 50 м</w:t>
            </w:r>
          </w:p>
        </w:tc>
      </w:tr>
      <w:tr w:rsidR="00A23A44" w:rsidRPr="00A23A44" w:rsidTr="00BD3315">
        <w:trPr>
          <w:cantSplit/>
        </w:trPr>
        <w:tc>
          <w:tcPr>
            <w:tcW w:w="186" w:type="pct"/>
            <w:shd w:val="clear" w:color="auto" w:fill="auto"/>
          </w:tcPr>
          <w:p w:rsidR="00A23A44" w:rsidRPr="00A23A44" w:rsidRDefault="00A23A44" w:rsidP="00A23A44">
            <w:pPr>
              <w:spacing w:after="0" w:line="240" w:lineRule="auto"/>
              <w:jc w:val="center"/>
              <w:rPr>
                <w:rFonts w:ascii="Times New Roman" w:eastAsia="Calibri" w:hAnsi="Times New Roman" w:cs="Times New Roman"/>
              </w:rPr>
            </w:pPr>
            <w:r w:rsidRPr="00A23A44">
              <w:rPr>
                <w:rFonts w:ascii="Times New Roman" w:eastAsia="Calibri" w:hAnsi="Times New Roman" w:cs="Times New Roman"/>
              </w:rPr>
              <w:t>2</w:t>
            </w:r>
          </w:p>
        </w:tc>
        <w:tc>
          <w:tcPr>
            <w:tcW w:w="956"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Автомобильная дорога Артем – Находка – порт Восточный</w:t>
            </w:r>
          </w:p>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(п. 1.2.2.18. Приложения к СТП Приморского края)</w:t>
            </w:r>
          </w:p>
        </w:tc>
        <w:tc>
          <w:tcPr>
            <w:tcW w:w="969"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Автомобильные дороги регионального или межмуниципального значения</w:t>
            </w:r>
          </w:p>
        </w:tc>
        <w:tc>
          <w:tcPr>
            <w:tcW w:w="723"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Планируемый к реконструкции</w:t>
            </w:r>
          </w:p>
        </w:tc>
        <w:tc>
          <w:tcPr>
            <w:tcW w:w="723"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15,0 км</w:t>
            </w:r>
          </w:p>
        </w:tc>
        <w:tc>
          <w:tcPr>
            <w:tcW w:w="652"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Городской округ Большой Камень</w:t>
            </w:r>
          </w:p>
        </w:tc>
        <w:tc>
          <w:tcPr>
            <w:tcW w:w="789"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Придорожная полоса- 50 м</w:t>
            </w:r>
          </w:p>
        </w:tc>
      </w:tr>
      <w:tr w:rsidR="00A23A44" w:rsidRPr="00A23A44" w:rsidTr="00BD3315">
        <w:trPr>
          <w:cantSplit/>
        </w:trPr>
        <w:tc>
          <w:tcPr>
            <w:tcW w:w="186" w:type="pct"/>
            <w:shd w:val="clear" w:color="auto" w:fill="auto"/>
          </w:tcPr>
          <w:p w:rsidR="00A23A44" w:rsidRPr="00A23A44" w:rsidRDefault="00A23A44" w:rsidP="00A23A44">
            <w:pPr>
              <w:spacing w:after="0" w:line="240" w:lineRule="auto"/>
              <w:jc w:val="center"/>
              <w:rPr>
                <w:rFonts w:ascii="Times New Roman" w:eastAsia="Calibri" w:hAnsi="Times New Roman" w:cs="Times New Roman"/>
              </w:rPr>
            </w:pPr>
            <w:r w:rsidRPr="00A23A44">
              <w:rPr>
                <w:rFonts w:ascii="Times New Roman" w:eastAsia="Calibri" w:hAnsi="Times New Roman" w:cs="Times New Roman"/>
              </w:rPr>
              <w:t>3</w:t>
            </w:r>
          </w:p>
        </w:tc>
        <w:tc>
          <w:tcPr>
            <w:tcW w:w="956"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Пассажирский пирс</w:t>
            </w:r>
          </w:p>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(п. 1.3.1. Приложения к СТП Приморского края)</w:t>
            </w:r>
          </w:p>
        </w:tc>
        <w:tc>
          <w:tcPr>
            <w:tcW w:w="969"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Причал</w:t>
            </w:r>
          </w:p>
        </w:tc>
        <w:tc>
          <w:tcPr>
            <w:tcW w:w="723"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Планируемый к реконструкции</w:t>
            </w:r>
          </w:p>
        </w:tc>
        <w:tc>
          <w:tcPr>
            <w:tcW w:w="723"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w:t>
            </w:r>
          </w:p>
        </w:tc>
        <w:tc>
          <w:tcPr>
            <w:tcW w:w="652"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Городской округ Большой Камень, г. Большой Камень</w:t>
            </w:r>
          </w:p>
        </w:tc>
        <w:tc>
          <w:tcPr>
            <w:tcW w:w="789"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w:t>
            </w:r>
          </w:p>
        </w:tc>
      </w:tr>
      <w:tr w:rsidR="00A23A44" w:rsidRPr="00A23A44" w:rsidTr="00B56CA9">
        <w:trPr>
          <w:cantSplit/>
        </w:trPr>
        <w:tc>
          <w:tcPr>
            <w:tcW w:w="5000" w:type="pct"/>
            <w:gridSpan w:val="7"/>
            <w:shd w:val="clear" w:color="auto" w:fill="auto"/>
          </w:tcPr>
          <w:p w:rsidR="00A23A44" w:rsidRPr="00A23A44" w:rsidRDefault="00A23A44" w:rsidP="00A23A44">
            <w:pPr>
              <w:keepNext/>
              <w:keepLines/>
              <w:spacing w:after="0" w:line="240" w:lineRule="auto"/>
              <w:jc w:val="center"/>
              <w:rPr>
                <w:rFonts w:ascii="Times New Roman" w:eastAsia="Calibri" w:hAnsi="Times New Roman" w:cs="Times New Roman"/>
              </w:rPr>
            </w:pPr>
            <w:r w:rsidRPr="00A23A44">
              <w:rPr>
                <w:rFonts w:ascii="Times New Roman" w:eastAsia="Calibri" w:hAnsi="Times New Roman" w:cs="Times New Roman"/>
              </w:rPr>
              <w:t>Объекты здравоохранения</w:t>
            </w:r>
          </w:p>
        </w:tc>
      </w:tr>
      <w:tr w:rsidR="00A23A44" w:rsidRPr="00A23A44" w:rsidTr="00BD3315">
        <w:trPr>
          <w:cantSplit/>
        </w:trPr>
        <w:tc>
          <w:tcPr>
            <w:tcW w:w="186" w:type="pct"/>
            <w:shd w:val="clear" w:color="auto" w:fill="auto"/>
          </w:tcPr>
          <w:p w:rsidR="00A23A44" w:rsidRPr="00A23A44" w:rsidRDefault="00A23A44" w:rsidP="00A23A44">
            <w:pPr>
              <w:spacing w:after="0" w:line="240" w:lineRule="auto"/>
              <w:jc w:val="center"/>
              <w:rPr>
                <w:rFonts w:ascii="Times New Roman" w:eastAsia="Calibri" w:hAnsi="Times New Roman" w:cs="Times New Roman"/>
              </w:rPr>
            </w:pPr>
            <w:r w:rsidRPr="00A23A44">
              <w:rPr>
                <w:rFonts w:ascii="Times New Roman" w:eastAsia="Calibri" w:hAnsi="Times New Roman" w:cs="Times New Roman"/>
              </w:rPr>
              <w:t>1</w:t>
            </w:r>
          </w:p>
        </w:tc>
        <w:tc>
          <w:tcPr>
            <w:tcW w:w="956"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 xml:space="preserve">Детская поликлиника </w:t>
            </w:r>
            <w:r w:rsidRPr="00A23A44">
              <w:rPr>
                <w:rFonts w:ascii="Times New Roman" w:eastAsia="Calibri" w:hAnsi="Times New Roman" w:cs="Times New Roman"/>
              </w:rPr>
              <w:br/>
              <w:t>(п. 3.1.7 Приложения к СТП Приморского края)</w:t>
            </w:r>
          </w:p>
        </w:tc>
        <w:tc>
          <w:tcPr>
            <w:tcW w:w="969"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 xml:space="preserve">Лечебно-профилактическая медицинская организация, оказывающая медицинскую помощь в амбулаторных условиях и (или) в условиях дневного стационара </w:t>
            </w:r>
          </w:p>
        </w:tc>
        <w:tc>
          <w:tcPr>
            <w:tcW w:w="723"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Планируемый к размещению</w:t>
            </w:r>
          </w:p>
        </w:tc>
        <w:tc>
          <w:tcPr>
            <w:tcW w:w="723"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 xml:space="preserve">400 посещений </w:t>
            </w:r>
            <w:r w:rsidRPr="00A23A44">
              <w:rPr>
                <w:rFonts w:ascii="Times New Roman" w:eastAsia="Calibri" w:hAnsi="Times New Roman" w:cs="Times New Roman"/>
              </w:rPr>
              <w:br/>
              <w:t>в смену</w:t>
            </w:r>
          </w:p>
        </w:tc>
        <w:tc>
          <w:tcPr>
            <w:tcW w:w="652"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Городской округ Большой Камень, г. Большой Камень</w:t>
            </w:r>
          </w:p>
        </w:tc>
        <w:tc>
          <w:tcPr>
            <w:tcW w:w="789" w:type="pct"/>
            <w:shd w:val="clear" w:color="auto" w:fill="auto"/>
          </w:tcPr>
          <w:p w:rsidR="00A23A44" w:rsidRPr="00A23A44" w:rsidRDefault="00A23A44" w:rsidP="00A23A44">
            <w:pPr>
              <w:spacing w:after="0" w:line="240" w:lineRule="auto"/>
              <w:jc w:val="center"/>
              <w:rPr>
                <w:rFonts w:ascii="Times New Roman" w:eastAsia="Calibri" w:hAnsi="Times New Roman" w:cs="Times New Roman"/>
              </w:rPr>
            </w:pPr>
            <w:r w:rsidRPr="00A23A44">
              <w:rPr>
                <w:rFonts w:ascii="Times New Roman" w:eastAsia="Calibri" w:hAnsi="Times New Roman" w:cs="Times New Roman"/>
              </w:rPr>
              <w:t>-</w:t>
            </w:r>
          </w:p>
        </w:tc>
      </w:tr>
      <w:tr w:rsidR="00A23A44" w:rsidRPr="00A23A44" w:rsidTr="00B56CA9">
        <w:trPr>
          <w:cantSplit/>
        </w:trPr>
        <w:tc>
          <w:tcPr>
            <w:tcW w:w="5000" w:type="pct"/>
            <w:gridSpan w:val="7"/>
            <w:shd w:val="clear" w:color="auto" w:fill="auto"/>
          </w:tcPr>
          <w:p w:rsidR="00A23A44" w:rsidRPr="00A23A44" w:rsidRDefault="00A23A44" w:rsidP="00A23A44">
            <w:pPr>
              <w:keepNext/>
              <w:keepLines/>
              <w:spacing w:after="0" w:line="240" w:lineRule="auto"/>
              <w:jc w:val="center"/>
              <w:rPr>
                <w:rFonts w:ascii="Times New Roman" w:eastAsia="Calibri" w:hAnsi="Times New Roman" w:cs="Times New Roman"/>
              </w:rPr>
            </w:pPr>
            <w:r w:rsidRPr="00A23A44">
              <w:rPr>
                <w:rFonts w:ascii="Times New Roman" w:eastAsia="Calibri" w:hAnsi="Times New Roman" w:cs="Times New Roman"/>
              </w:rPr>
              <w:t xml:space="preserve">Объекты инженерной инфраструктуры (в том числе реализуемые субъектами естественных монополий) </w:t>
            </w:r>
          </w:p>
        </w:tc>
      </w:tr>
      <w:tr w:rsidR="00A23A44" w:rsidRPr="00A23A44" w:rsidTr="00BD3315">
        <w:trPr>
          <w:cantSplit/>
        </w:trPr>
        <w:tc>
          <w:tcPr>
            <w:tcW w:w="186" w:type="pct"/>
            <w:shd w:val="clear" w:color="auto" w:fill="auto"/>
          </w:tcPr>
          <w:p w:rsidR="00A23A44" w:rsidRPr="00A23A44" w:rsidRDefault="00A23A44" w:rsidP="00A23A44">
            <w:pPr>
              <w:spacing w:after="0" w:line="240" w:lineRule="auto"/>
              <w:jc w:val="center"/>
              <w:rPr>
                <w:rFonts w:ascii="Times New Roman" w:eastAsia="Calibri" w:hAnsi="Times New Roman" w:cs="Times New Roman"/>
              </w:rPr>
            </w:pPr>
            <w:r w:rsidRPr="00A23A44">
              <w:rPr>
                <w:rFonts w:ascii="Times New Roman" w:eastAsia="Calibri" w:hAnsi="Times New Roman" w:cs="Times New Roman"/>
              </w:rPr>
              <w:t>1</w:t>
            </w:r>
          </w:p>
        </w:tc>
        <w:tc>
          <w:tcPr>
            <w:tcW w:w="956"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 xml:space="preserve">Вторая ВЛ 110 </w:t>
            </w:r>
            <w:proofErr w:type="spellStart"/>
            <w:r w:rsidRPr="00A23A44">
              <w:rPr>
                <w:rFonts w:ascii="Times New Roman" w:eastAsia="Calibri" w:hAnsi="Times New Roman" w:cs="Times New Roman"/>
              </w:rPr>
              <w:t>кВ</w:t>
            </w:r>
            <w:proofErr w:type="spellEnd"/>
            <w:r w:rsidRPr="00A23A44">
              <w:rPr>
                <w:rFonts w:ascii="Times New Roman" w:eastAsia="Calibri" w:hAnsi="Times New Roman" w:cs="Times New Roman"/>
              </w:rPr>
              <w:t xml:space="preserve"> Береговая-2 – Береговая-1 (7.3.4.12. Приложения к СТП Приморского края)</w:t>
            </w:r>
          </w:p>
        </w:tc>
        <w:tc>
          <w:tcPr>
            <w:tcW w:w="969"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 xml:space="preserve">Линии электропередачи 110 </w:t>
            </w:r>
            <w:proofErr w:type="spellStart"/>
            <w:r w:rsidRPr="00A23A44">
              <w:rPr>
                <w:rFonts w:ascii="Times New Roman" w:eastAsia="Calibri" w:hAnsi="Times New Roman" w:cs="Times New Roman"/>
              </w:rPr>
              <w:t>кВ</w:t>
            </w:r>
            <w:proofErr w:type="spellEnd"/>
          </w:p>
        </w:tc>
        <w:tc>
          <w:tcPr>
            <w:tcW w:w="723"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Планируемый к размещению</w:t>
            </w:r>
          </w:p>
        </w:tc>
        <w:tc>
          <w:tcPr>
            <w:tcW w:w="723"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1,7 км</w:t>
            </w:r>
          </w:p>
        </w:tc>
        <w:tc>
          <w:tcPr>
            <w:tcW w:w="652"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Городской округ Большой Камень</w:t>
            </w:r>
          </w:p>
        </w:tc>
        <w:tc>
          <w:tcPr>
            <w:tcW w:w="789" w:type="pct"/>
            <w:shd w:val="clear" w:color="auto" w:fill="auto"/>
          </w:tcPr>
          <w:p w:rsidR="00A23A44" w:rsidRPr="00A23A44" w:rsidRDefault="00A23A44" w:rsidP="00A23A44">
            <w:pPr>
              <w:spacing w:after="0" w:line="240" w:lineRule="auto"/>
              <w:ind w:right="-115"/>
              <w:rPr>
                <w:rFonts w:ascii="Times New Roman" w:eastAsia="Calibri" w:hAnsi="Times New Roman" w:cs="Times New Roman"/>
              </w:rPr>
            </w:pPr>
            <w:r w:rsidRPr="00A23A44">
              <w:rPr>
                <w:rFonts w:ascii="Times New Roman" w:eastAsia="Calibri" w:hAnsi="Times New Roman" w:cs="Times New Roman"/>
              </w:rPr>
              <w:t>Охранная зона – 20 м</w:t>
            </w:r>
          </w:p>
        </w:tc>
      </w:tr>
      <w:tr w:rsidR="00BD3315" w:rsidRPr="00BD3315" w:rsidTr="00BD3315">
        <w:trPr>
          <w:cantSplit/>
        </w:trPr>
        <w:tc>
          <w:tcPr>
            <w:tcW w:w="186" w:type="pct"/>
            <w:shd w:val="clear" w:color="auto" w:fill="auto"/>
            <w:vAlign w:val="center"/>
          </w:tcPr>
          <w:p w:rsidR="00BD3315" w:rsidRPr="00BD3315" w:rsidRDefault="00BD3315" w:rsidP="00BD3315">
            <w:pPr>
              <w:keepNext/>
              <w:keepLines/>
              <w:spacing w:after="0" w:line="240" w:lineRule="auto"/>
              <w:jc w:val="center"/>
              <w:rPr>
                <w:rFonts w:ascii="Times New Roman" w:eastAsia="Calibri" w:hAnsi="Times New Roman" w:cs="Times New Roman"/>
                <w:lang w:val="en-US"/>
              </w:rPr>
            </w:pPr>
            <w:r>
              <w:rPr>
                <w:rFonts w:ascii="Times New Roman" w:eastAsia="Calibri" w:hAnsi="Times New Roman" w:cs="Times New Roman"/>
                <w:lang w:val="en-US"/>
              </w:rPr>
              <w:lastRenderedPageBreak/>
              <w:t>1</w:t>
            </w:r>
          </w:p>
        </w:tc>
        <w:tc>
          <w:tcPr>
            <w:tcW w:w="956" w:type="pct"/>
            <w:shd w:val="clear" w:color="auto" w:fill="auto"/>
            <w:vAlign w:val="center"/>
          </w:tcPr>
          <w:p w:rsidR="00BD3315" w:rsidRPr="00BD3315" w:rsidRDefault="00BD3315" w:rsidP="00BD3315">
            <w:pPr>
              <w:keepNext/>
              <w:keepLines/>
              <w:spacing w:after="0" w:line="240" w:lineRule="auto"/>
              <w:jc w:val="center"/>
              <w:rPr>
                <w:rFonts w:ascii="Times New Roman" w:eastAsia="Calibri" w:hAnsi="Times New Roman" w:cs="Times New Roman"/>
                <w:lang w:val="en-US"/>
              </w:rPr>
            </w:pPr>
            <w:r>
              <w:rPr>
                <w:rFonts w:ascii="Times New Roman" w:eastAsia="Calibri" w:hAnsi="Times New Roman" w:cs="Times New Roman"/>
                <w:lang w:val="en-US"/>
              </w:rPr>
              <w:t>2</w:t>
            </w:r>
          </w:p>
        </w:tc>
        <w:tc>
          <w:tcPr>
            <w:tcW w:w="969" w:type="pct"/>
            <w:shd w:val="clear" w:color="auto" w:fill="auto"/>
            <w:vAlign w:val="center"/>
          </w:tcPr>
          <w:p w:rsidR="00BD3315" w:rsidRPr="00BD3315" w:rsidRDefault="00BD3315" w:rsidP="00BD3315">
            <w:pPr>
              <w:keepNext/>
              <w:keepLines/>
              <w:spacing w:after="0" w:line="240" w:lineRule="auto"/>
              <w:jc w:val="center"/>
              <w:rPr>
                <w:rFonts w:ascii="Times New Roman" w:eastAsia="Calibri" w:hAnsi="Times New Roman" w:cs="Times New Roman"/>
                <w:lang w:val="en-US"/>
              </w:rPr>
            </w:pPr>
            <w:r>
              <w:rPr>
                <w:rFonts w:ascii="Times New Roman" w:eastAsia="Calibri" w:hAnsi="Times New Roman" w:cs="Times New Roman"/>
                <w:lang w:val="en-US"/>
              </w:rPr>
              <w:t>3</w:t>
            </w:r>
          </w:p>
        </w:tc>
        <w:tc>
          <w:tcPr>
            <w:tcW w:w="723" w:type="pct"/>
            <w:shd w:val="clear" w:color="auto" w:fill="auto"/>
            <w:vAlign w:val="center"/>
          </w:tcPr>
          <w:p w:rsidR="00BD3315" w:rsidRPr="00BD3315" w:rsidRDefault="00BD3315" w:rsidP="00BD3315">
            <w:pPr>
              <w:keepNext/>
              <w:keepLines/>
              <w:spacing w:after="0" w:line="240" w:lineRule="auto"/>
              <w:jc w:val="center"/>
              <w:rPr>
                <w:rFonts w:ascii="Times New Roman" w:eastAsia="Calibri" w:hAnsi="Times New Roman" w:cs="Times New Roman"/>
                <w:lang w:val="en-US"/>
              </w:rPr>
            </w:pPr>
            <w:r>
              <w:rPr>
                <w:rFonts w:ascii="Times New Roman" w:eastAsia="Calibri" w:hAnsi="Times New Roman" w:cs="Times New Roman"/>
                <w:lang w:val="en-US"/>
              </w:rPr>
              <w:t>4</w:t>
            </w:r>
          </w:p>
        </w:tc>
        <w:tc>
          <w:tcPr>
            <w:tcW w:w="723" w:type="pct"/>
            <w:shd w:val="clear" w:color="auto" w:fill="auto"/>
            <w:vAlign w:val="center"/>
          </w:tcPr>
          <w:p w:rsidR="00BD3315" w:rsidRPr="00BD3315" w:rsidRDefault="00BD3315" w:rsidP="00BD3315">
            <w:pPr>
              <w:keepNext/>
              <w:keepLines/>
              <w:spacing w:after="0" w:line="240" w:lineRule="auto"/>
              <w:jc w:val="center"/>
              <w:rPr>
                <w:rFonts w:ascii="Times New Roman" w:eastAsia="Calibri" w:hAnsi="Times New Roman" w:cs="Times New Roman"/>
                <w:lang w:val="en-US"/>
              </w:rPr>
            </w:pPr>
            <w:r>
              <w:rPr>
                <w:rFonts w:ascii="Times New Roman" w:eastAsia="Calibri" w:hAnsi="Times New Roman" w:cs="Times New Roman"/>
                <w:lang w:val="en-US"/>
              </w:rPr>
              <w:t>5</w:t>
            </w:r>
          </w:p>
        </w:tc>
        <w:tc>
          <w:tcPr>
            <w:tcW w:w="652" w:type="pct"/>
            <w:shd w:val="clear" w:color="auto" w:fill="auto"/>
            <w:vAlign w:val="center"/>
          </w:tcPr>
          <w:p w:rsidR="00BD3315" w:rsidRPr="00BD3315" w:rsidRDefault="00BD3315" w:rsidP="00BD3315">
            <w:pPr>
              <w:keepNext/>
              <w:keepLines/>
              <w:spacing w:after="0" w:line="240" w:lineRule="auto"/>
              <w:jc w:val="center"/>
              <w:rPr>
                <w:rFonts w:ascii="Times New Roman" w:eastAsia="Calibri" w:hAnsi="Times New Roman" w:cs="Times New Roman"/>
                <w:lang w:val="en-US"/>
              </w:rPr>
            </w:pPr>
            <w:r>
              <w:rPr>
                <w:rFonts w:ascii="Times New Roman" w:eastAsia="Calibri" w:hAnsi="Times New Roman" w:cs="Times New Roman"/>
                <w:lang w:val="en-US"/>
              </w:rPr>
              <w:t>6</w:t>
            </w:r>
          </w:p>
        </w:tc>
        <w:tc>
          <w:tcPr>
            <w:tcW w:w="789" w:type="pct"/>
            <w:shd w:val="clear" w:color="auto" w:fill="auto"/>
            <w:vAlign w:val="center"/>
          </w:tcPr>
          <w:p w:rsidR="00BD3315" w:rsidRPr="00BD3315" w:rsidRDefault="00BD3315" w:rsidP="00BD3315">
            <w:pPr>
              <w:keepNext/>
              <w:keepLines/>
              <w:spacing w:after="0" w:line="240" w:lineRule="auto"/>
              <w:jc w:val="center"/>
              <w:rPr>
                <w:rFonts w:ascii="Times New Roman" w:eastAsia="Calibri" w:hAnsi="Times New Roman" w:cs="Times New Roman"/>
                <w:lang w:val="en-US"/>
              </w:rPr>
            </w:pPr>
            <w:r>
              <w:rPr>
                <w:rFonts w:ascii="Times New Roman" w:eastAsia="Calibri" w:hAnsi="Times New Roman" w:cs="Times New Roman"/>
                <w:lang w:val="en-US"/>
              </w:rPr>
              <w:t>7</w:t>
            </w:r>
          </w:p>
        </w:tc>
      </w:tr>
      <w:tr w:rsidR="00A23A44" w:rsidRPr="00A23A44" w:rsidTr="00BD3315">
        <w:trPr>
          <w:cantSplit/>
        </w:trPr>
        <w:tc>
          <w:tcPr>
            <w:tcW w:w="186"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2</w:t>
            </w:r>
          </w:p>
        </w:tc>
        <w:tc>
          <w:tcPr>
            <w:tcW w:w="956"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Межпоселковый газопровод от ГРС Большой Камень до городского округа ЗАТО Фокино Приморского края (5.6 Приложения №3 к региональной программе "Газификация жилищно-коммунального хозяйства, промышленных и иных организаций Приморского края на 2018 - 2022 годы)</w:t>
            </w:r>
          </w:p>
        </w:tc>
        <w:tc>
          <w:tcPr>
            <w:tcW w:w="969"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Распределительный газопровод высокого давления</w:t>
            </w:r>
          </w:p>
        </w:tc>
        <w:tc>
          <w:tcPr>
            <w:tcW w:w="723"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Планируемый к размещению</w:t>
            </w:r>
          </w:p>
        </w:tc>
        <w:tc>
          <w:tcPr>
            <w:tcW w:w="723"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11,5 км</w:t>
            </w:r>
          </w:p>
        </w:tc>
        <w:tc>
          <w:tcPr>
            <w:tcW w:w="652" w:type="pct"/>
            <w:shd w:val="clear" w:color="auto" w:fill="auto"/>
          </w:tcPr>
          <w:p w:rsidR="00A23A44" w:rsidRPr="00A23A44" w:rsidRDefault="00A23A44" w:rsidP="00A23A44">
            <w:pPr>
              <w:spacing w:after="0" w:line="240" w:lineRule="auto"/>
              <w:rPr>
                <w:rFonts w:ascii="Times New Roman" w:eastAsia="Calibri" w:hAnsi="Times New Roman" w:cs="Times New Roman"/>
              </w:rPr>
            </w:pPr>
            <w:r w:rsidRPr="00A23A44">
              <w:rPr>
                <w:rFonts w:ascii="Times New Roman" w:eastAsia="Calibri" w:hAnsi="Times New Roman" w:cs="Times New Roman"/>
              </w:rPr>
              <w:t>Городской округ Большой Камень</w:t>
            </w:r>
          </w:p>
        </w:tc>
        <w:tc>
          <w:tcPr>
            <w:tcW w:w="789" w:type="pct"/>
            <w:shd w:val="clear" w:color="auto" w:fill="auto"/>
          </w:tcPr>
          <w:p w:rsidR="00A23A44" w:rsidRPr="00A23A44" w:rsidRDefault="00A23A44" w:rsidP="00A23A44">
            <w:pPr>
              <w:spacing w:after="0" w:line="240" w:lineRule="auto"/>
              <w:ind w:right="-115"/>
              <w:rPr>
                <w:rFonts w:ascii="Times New Roman" w:eastAsia="Calibri" w:hAnsi="Times New Roman" w:cs="Times New Roman"/>
              </w:rPr>
            </w:pPr>
            <w:r w:rsidRPr="00A23A44">
              <w:rPr>
                <w:rFonts w:ascii="Times New Roman" w:eastAsia="Calibri" w:hAnsi="Times New Roman" w:cs="Times New Roman"/>
              </w:rPr>
              <w:t xml:space="preserve">В соответствии с постановлением Администрации Приморского края от 03.12.2019 № 800-па «Об утверждении границ охранных зон газораспределительных сетей и наложении ограничений (обременений) на входящие в них земельные участки на территории </w:t>
            </w:r>
            <w:proofErr w:type="spellStart"/>
            <w:r w:rsidRPr="00A23A44">
              <w:rPr>
                <w:rFonts w:ascii="Times New Roman" w:eastAsia="Calibri" w:hAnsi="Times New Roman" w:cs="Times New Roman"/>
              </w:rPr>
              <w:t>Шкотовского</w:t>
            </w:r>
            <w:proofErr w:type="spellEnd"/>
            <w:r w:rsidRPr="00A23A44">
              <w:rPr>
                <w:rFonts w:ascii="Times New Roman" w:eastAsia="Calibri" w:hAnsi="Times New Roman" w:cs="Times New Roman"/>
              </w:rPr>
              <w:t xml:space="preserve"> муниципального района»</w:t>
            </w:r>
          </w:p>
        </w:tc>
      </w:tr>
    </w:tbl>
    <w:p w:rsidR="00A23A44" w:rsidRDefault="00A23A44" w:rsidP="00A23A44">
      <w:pPr>
        <w:spacing w:after="0" w:line="312" w:lineRule="auto"/>
        <w:jc w:val="both"/>
        <w:rPr>
          <w:rFonts w:ascii="Times New Roman" w:hAnsi="Times New Roman" w:cs="Times New Roman"/>
          <w:sz w:val="28"/>
          <w:szCs w:val="28"/>
        </w:rPr>
      </w:pPr>
    </w:p>
    <w:p w:rsidR="00A23A44" w:rsidRDefault="00A23A44" w:rsidP="0029272F">
      <w:pPr>
        <w:spacing w:after="0" w:line="312" w:lineRule="auto"/>
        <w:jc w:val="both"/>
        <w:rPr>
          <w:rFonts w:ascii="Times New Roman" w:hAnsi="Times New Roman" w:cs="Times New Roman"/>
          <w:sz w:val="28"/>
          <w:szCs w:val="28"/>
        </w:rPr>
      </w:pPr>
    </w:p>
    <w:p w:rsidR="00A23A44" w:rsidRDefault="00A23A44" w:rsidP="0029272F">
      <w:pPr>
        <w:spacing w:after="0" w:line="312" w:lineRule="auto"/>
        <w:jc w:val="both"/>
        <w:rPr>
          <w:rFonts w:ascii="Times New Roman" w:hAnsi="Times New Roman" w:cs="Times New Roman"/>
          <w:sz w:val="28"/>
          <w:szCs w:val="28"/>
        </w:rPr>
        <w:sectPr w:rsidR="00A23A44" w:rsidSect="00A23A44">
          <w:pgSz w:w="16838" w:h="11906" w:orient="landscape"/>
          <w:pgMar w:top="1701" w:right="1134" w:bottom="851" w:left="1134" w:header="709" w:footer="709" w:gutter="0"/>
          <w:cols w:space="708"/>
          <w:docGrid w:linePitch="360"/>
        </w:sectPr>
      </w:pPr>
    </w:p>
    <w:p w:rsidR="00F60010" w:rsidRDefault="00685D30" w:rsidP="00685D30">
      <w:pPr>
        <w:pStyle w:val="14"/>
        <w:pageBreakBefore/>
        <w:tabs>
          <w:tab w:val="clear" w:pos="720"/>
          <w:tab w:val="left" w:pos="851"/>
        </w:tabs>
        <w:ind w:left="1985" w:hanging="1276"/>
        <w:jc w:val="both"/>
        <w:rPr>
          <w:szCs w:val="28"/>
        </w:rPr>
      </w:pPr>
      <w:r>
        <w:rPr>
          <w:szCs w:val="28"/>
        </w:rPr>
        <w:lastRenderedPageBreak/>
        <w:t>Статья 5</w:t>
      </w:r>
      <w:r w:rsidR="00F60010" w:rsidRPr="00F60010">
        <w:rPr>
          <w:szCs w:val="28"/>
        </w:rPr>
        <w:t>.</w:t>
      </w:r>
      <w:r w:rsidR="00313AC8">
        <w:rPr>
          <w:szCs w:val="28"/>
        </w:rPr>
        <w:t xml:space="preserve"> </w:t>
      </w:r>
      <w:bookmarkStart w:id="835" w:name="_Toc519859614"/>
      <w:bookmarkStart w:id="836" w:name="_Toc519863688"/>
      <w:bookmarkStart w:id="837" w:name="_Toc519866278"/>
      <w:bookmarkStart w:id="838" w:name="_Toc519867253"/>
      <w:bookmarkStart w:id="839" w:name="_Toc519873244"/>
      <w:bookmarkStart w:id="840" w:name="_Toc24571064"/>
      <w:bookmarkStart w:id="841" w:name="_Toc24634609"/>
      <w:bookmarkStart w:id="842" w:name="_Toc24642205"/>
      <w:bookmarkStart w:id="843" w:name="_Toc24642363"/>
      <w:bookmarkStart w:id="844" w:name="_Toc24733240"/>
      <w:bookmarkStart w:id="845" w:name="_Toc25070201"/>
      <w:bookmarkStart w:id="846" w:name="_Toc27052294"/>
      <w:r>
        <w:rPr>
          <w:szCs w:val="28"/>
        </w:rPr>
        <w:t>О</w:t>
      </w:r>
      <w:r w:rsidRPr="00F60010">
        <w:rPr>
          <w:szCs w:val="28"/>
        </w:rPr>
        <w:t>ценка возможного влияния планируемых для размещения объектов местного значения городского округа на комплексное развитие территории</w:t>
      </w:r>
      <w:bookmarkEnd w:id="835"/>
      <w:bookmarkEnd w:id="836"/>
      <w:bookmarkEnd w:id="837"/>
      <w:bookmarkEnd w:id="838"/>
      <w:bookmarkEnd w:id="839"/>
      <w:bookmarkEnd w:id="840"/>
      <w:bookmarkEnd w:id="841"/>
      <w:bookmarkEnd w:id="842"/>
      <w:bookmarkEnd w:id="843"/>
      <w:bookmarkEnd w:id="844"/>
      <w:bookmarkEnd w:id="845"/>
      <w:bookmarkEnd w:id="846"/>
    </w:p>
    <w:p w:rsidR="00313AC8" w:rsidRPr="00313AC8" w:rsidRDefault="00313AC8" w:rsidP="00313AC8">
      <w:pPr>
        <w:spacing w:after="0"/>
      </w:pPr>
    </w:p>
    <w:p w:rsidR="00F60010" w:rsidRPr="00F60010" w:rsidRDefault="00F60010" w:rsidP="00313AC8">
      <w:pPr>
        <w:pStyle w:val="a7"/>
        <w:spacing w:line="312" w:lineRule="auto"/>
        <w:ind w:firstLine="709"/>
        <w:rPr>
          <w:sz w:val="28"/>
          <w:szCs w:val="28"/>
        </w:rPr>
      </w:pPr>
      <w:r w:rsidRPr="00F60010">
        <w:rPr>
          <w:sz w:val="28"/>
          <w:szCs w:val="28"/>
        </w:rPr>
        <w:t xml:space="preserve">Комплексное развитие территорий достигается путем сбалансированного многофункционального территориального развития </w:t>
      </w:r>
      <w:r w:rsidR="00685D30">
        <w:rPr>
          <w:sz w:val="28"/>
          <w:szCs w:val="28"/>
        </w:rPr>
        <w:br/>
      </w:r>
      <w:r w:rsidRPr="00F60010">
        <w:rPr>
          <w:sz w:val="28"/>
          <w:szCs w:val="28"/>
        </w:rPr>
        <w:t xml:space="preserve">и за счет обеспеченности проживающего на территории городского округа населения всеми необходимыми объектами социальной, транспортной </w:t>
      </w:r>
      <w:r>
        <w:rPr>
          <w:sz w:val="28"/>
          <w:szCs w:val="28"/>
        </w:rPr>
        <w:br/>
      </w:r>
      <w:r w:rsidRPr="00F60010">
        <w:rPr>
          <w:sz w:val="28"/>
          <w:szCs w:val="28"/>
        </w:rPr>
        <w:t>и коммунальной инфраструктуры федерального, регионального и местного значения.</w:t>
      </w:r>
    </w:p>
    <w:p w:rsidR="00F60010" w:rsidRPr="00F60010" w:rsidRDefault="00F60010" w:rsidP="00313AC8">
      <w:pPr>
        <w:pStyle w:val="a7"/>
        <w:spacing w:line="312" w:lineRule="auto"/>
        <w:ind w:firstLine="709"/>
        <w:rPr>
          <w:sz w:val="28"/>
          <w:szCs w:val="28"/>
        </w:rPr>
      </w:pPr>
      <w:r w:rsidRPr="00F60010">
        <w:rPr>
          <w:sz w:val="28"/>
          <w:szCs w:val="28"/>
        </w:rPr>
        <w:t xml:space="preserve">Влияние планируемых для размещения объектов местного значения городского округа на комплексное развитие территории городского округа Большой Камень оценивается по показателям обеспеченности населения объектами местного значения городского округа в соответствии с РНГП </w:t>
      </w:r>
      <w:r>
        <w:rPr>
          <w:sz w:val="28"/>
          <w:szCs w:val="28"/>
        </w:rPr>
        <w:br/>
      </w:r>
      <w:r w:rsidRPr="00F60010">
        <w:rPr>
          <w:sz w:val="28"/>
          <w:szCs w:val="28"/>
        </w:rPr>
        <w:t>в Приморском крае и проектом НГП городского округа Большой Камень. Показатели обеспеченности населения городского округа объектами местного значения городского округа представлены ниже (</w:t>
      </w:r>
      <w:r w:rsidR="005E0DA8">
        <w:fldChar w:fldCharType="begin"/>
      </w:r>
      <w:r w:rsidR="005E0DA8">
        <w:instrText xml:space="preserve"> REF _Ref487556852 \h  \* MERGEFORMAT </w:instrText>
      </w:r>
      <w:r w:rsidR="005E0DA8">
        <w:fldChar w:fldCharType="separate"/>
      </w:r>
      <w:r w:rsidR="005E0DA8" w:rsidRPr="005E0DA8">
        <w:rPr>
          <w:sz w:val="28"/>
          <w:szCs w:val="28"/>
        </w:rPr>
        <w:t>Таблица 41</w:t>
      </w:r>
      <w:r w:rsidR="005E0DA8">
        <w:fldChar w:fldCharType="end"/>
      </w:r>
      <w:r w:rsidRPr="00F60010">
        <w:rPr>
          <w:sz w:val="28"/>
          <w:szCs w:val="28"/>
        </w:rPr>
        <w:t>).</w:t>
      </w:r>
    </w:p>
    <w:p w:rsidR="00F60010" w:rsidRPr="00F60010" w:rsidRDefault="00F60010" w:rsidP="00F60010">
      <w:pPr>
        <w:pStyle w:val="ae"/>
        <w:spacing w:after="120"/>
        <w:ind w:left="1418" w:hanging="1418"/>
        <w:rPr>
          <w:rFonts w:ascii="Times New Roman" w:hAnsi="Times New Roman" w:cs="Times New Roman"/>
          <w:sz w:val="24"/>
          <w:szCs w:val="24"/>
        </w:rPr>
      </w:pPr>
      <w:bookmarkStart w:id="847" w:name="_Ref487556852"/>
      <w:r w:rsidRPr="00F60010">
        <w:rPr>
          <w:rFonts w:ascii="Times New Roman" w:hAnsi="Times New Roman" w:cs="Times New Roman"/>
          <w:sz w:val="24"/>
          <w:szCs w:val="24"/>
        </w:rPr>
        <w:t xml:space="preserve">Таблица </w:t>
      </w:r>
      <w:r w:rsidR="00307478" w:rsidRPr="00F60010">
        <w:rPr>
          <w:rFonts w:ascii="Times New Roman" w:hAnsi="Times New Roman" w:cs="Times New Roman"/>
          <w:noProof/>
          <w:sz w:val="24"/>
          <w:szCs w:val="24"/>
        </w:rPr>
        <w:fldChar w:fldCharType="begin"/>
      </w:r>
      <w:r w:rsidRPr="00F60010">
        <w:rPr>
          <w:rFonts w:ascii="Times New Roman" w:hAnsi="Times New Roman" w:cs="Times New Roman"/>
          <w:noProof/>
          <w:sz w:val="24"/>
          <w:szCs w:val="24"/>
        </w:rPr>
        <w:instrText xml:space="preserve"> SEQ Таблица \* ARABIC </w:instrText>
      </w:r>
      <w:r w:rsidR="00307478" w:rsidRPr="00F60010">
        <w:rPr>
          <w:rFonts w:ascii="Times New Roman" w:hAnsi="Times New Roman" w:cs="Times New Roman"/>
          <w:noProof/>
          <w:sz w:val="24"/>
          <w:szCs w:val="24"/>
        </w:rPr>
        <w:fldChar w:fldCharType="separate"/>
      </w:r>
      <w:r w:rsidR="005E0DA8">
        <w:rPr>
          <w:rFonts w:ascii="Times New Roman" w:hAnsi="Times New Roman" w:cs="Times New Roman"/>
          <w:noProof/>
          <w:sz w:val="24"/>
          <w:szCs w:val="24"/>
        </w:rPr>
        <w:t>41</w:t>
      </w:r>
      <w:r w:rsidR="00307478" w:rsidRPr="00F60010">
        <w:rPr>
          <w:rFonts w:ascii="Times New Roman" w:hAnsi="Times New Roman" w:cs="Times New Roman"/>
          <w:noProof/>
          <w:sz w:val="24"/>
          <w:szCs w:val="24"/>
        </w:rPr>
        <w:fldChar w:fldCharType="end"/>
      </w:r>
      <w:bookmarkEnd w:id="847"/>
      <w:r w:rsidRPr="00F60010">
        <w:rPr>
          <w:rFonts w:ascii="Times New Roman" w:hAnsi="Times New Roman" w:cs="Times New Roman"/>
          <w:sz w:val="24"/>
          <w:szCs w:val="24"/>
        </w:rPr>
        <w:t xml:space="preserve"> – Показатели обеспеченности населения городского округа Большой Камень</w:t>
      </w:r>
      <w:r>
        <w:rPr>
          <w:rFonts w:ascii="Times New Roman" w:hAnsi="Times New Roman" w:cs="Times New Roman"/>
          <w:sz w:val="24"/>
          <w:szCs w:val="24"/>
        </w:rPr>
        <w:br/>
      </w:r>
      <w:r w:rsidRPr="00F60010">
        <w:rPr>
          <w:rFonts w:ascii="Times New Roman" w:hAnsi="Times New Roman" w:cs="Times New Roman"/>
          <w:sz w:val="24"/>
          <w:szCs w:val="24"/>
        </w:rPr>
        <w:t xml:space="preserve"> объектами местного значения городского округа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4530"/>
        <w:gridCol w:w="1537"/>
        <w:gridCol w:w="1533"/>
        <w:gridCol w:w="1384"/>
      </w:tblGrid>
      <w:tr w:rsidR="00F60010" w:rsidRPr="00015066" w:rsidTr="00015066">
        <w:trPr>
          <w:trHeight w:val="20"/>
          <w:tblHeader/>
          <w:jc w:val="center"/>
        </w:trPr>
        <w:tc>
          <w:tcPr>
            <w:tcW w:w="306" w:type="pct"/>
            <w:tcBorders>
              <w:top w:val="single" w:sz="4" w:space="0" w:color="auto"/>
              <w:left w:val="single" w:sz="4" w:space="0" w:color="auto"/>
              <w:bottom w:val="single" w:sz="4" w:space="0" w:color="auto"/>
              <w:right w:val="single" w:sz="4" w:space="0" w:color="auto"/>
            </w:tcBorders>
            <w:vAlign w:val="center"/>
            <w:hideMark/>
          </w:tcPr>
          <w:p w:rsidR="00F60010" w:rsidRPr="00015066" w:rsidRDefault="00F60010" w:rsidP="00F60010">
            <w:pPr>
              <w:keepNext/>
              <w:keepLines/>
              <w:spacing w:after="0" w:line="240" w:lineRule="auto"/>
              <w:jc w:val="center"/>
              <w:rPr>
                <w:rFonts w:ascii="Times New Roman" w:hAnsi="Times New Roman" w:cs="Times New Roman"/>
                <w:b/>
              </w:rPr>
            </w:pPr>
            <w:r w:rsidRPr="00015066">
              <w:rPr>
                <w:rFonts w:ascii="Times New Roman" w:hAnsi="Times New Roman" w:cs="Times New Roman"/>
                <w:b/>
              </w:rPr>
              <w:t xml:space="preserve">№ </w:t>
            </w:r>
          </w:p>
          <w:p w:rsidR="00F60010" w:rsidRPr="00015066" w:rsidRDefault="00F60010" w:rsidP="00F60010">
            <w:pPr>
              <w:keepNext/>
              <w:keepLines/>
              <w:spacing w:after="0" w:line="240" w:lineRule="auto"/>
              <w:jc w:val="center"/>
              <w:rPr>
                <w:rFonts w:ascii="Times New Roman" w:hAnsi="Times New Roman" w:cs="Times New Roman"/>
                <w:b/>
              </w:rPr>
            </w:pPr>
            <w:r w:rsidRPr="00015066">
              <w:rPr>
                <w:rFonts w:ascii="Times New Roman" w:hAnsi="Times New Roman" w:cs="Times New Roman"/>
                <w:b/>
              </w:rPr>
              <w:t>п/п</w:t>
            </w:r>
          </w:p>
          <w:p w:rsidR="00F60010" w:rsidRPr="00015066" w:rsidRDefault="00F60010" w:rsidP="00F60010">
            <w:pPr>
              <w:keepNext/>
              <w:keepLines/>
              <w:spacing w:after="0" w:line="240" w:lineRule="auto"/>
              <w:jc w:val="center"/>
              <w:rPr>
                <w:rFonts w:ascii="Times New Roman" w:hAnsi="Times New Roman" w:cs="Times New Roman"/>
                <w:b/>
              </w:rPr>
            </w:pPr>
          </w:p>
        </w:tc>
        <w:tc>
          <w:tcPr>
            <w:tcW w:w="2367" w:type="pct"/>
            <w:tcBorders>
              <w:top w:val="single" w:sz="4" w:space="0" w:color="auto"/>
              <w:left w:val="single" w:sz="4" w:space="0" w:color="auto"/>
              <w:bottom w:val="single" w:sz="4" w:space="0" w:color="auto"/>
              <w:right w:val="single" w:sz="4" w:space="0" w:color="auto"/>
            </w:tcBorders>
            <w:vAlign w:val="center"/>
            <w:hideMark/>
          </w:tcPr>
          <w:p w:rsidR="00F60010" w:rsidRPr="00015066" w:rsidRDefault="00F60010" w:rsidP="00F60010">
            <w:pPr>
              <w:keepNext/>
              <w:keepLines/>
              <w:spacing w:after="0" w:line="240" w:lineRule="auto"/>
              <w:jc w:val="center"/>
              <w:rPr>
                <w:rFonts w:ascii="Times New Roman" w:hAnsi="Times New Roman" w:cs="Times New Roman"/>
                <w:b/>
              </w:rPr>
            </w:pPr>
            <w:r w:rsidRPr="00015066">
              <w:rPr>
                <w:rFonts w:ascii="Times New Roman" w:hAnsi="Times New Roman" w:cs="Times New Roman"/>
                <w:b/>
              </w:rPr>
              <w:t>Наименование показателя</w:t>
            </w:r>
          </w:p>
        </w:tc>
        <w:tc>
          <w:tcPr>
            <w:tcW w:w="803" w:type="pct"/>
            <w:tcBorders>
              <w:top w:val="single" w:sz="4" w:space="0" w:color="auto"/>
              <w:left w:val="single" w:sz="4" w:space="0" w:color="auto"/>
              <w:bottom w:val="single" w:sz="4" w:space="0" w:color="auto"/>
              <w:right w:val="single" w:sz="4" w:space="0" w:color="auto"/>
            </w:tcBorders>
            <w:vAlign w:val="center"/>
            <w:hideMark/>
          </w:tcPr>
          <w:p w:rsidR="00F60010" w:rsidRPr="00015066" w:rsidRDefault="00F60010" w:rsidP="00F60010">
            <w:pPr>
              <w:keepNext/>
              <w:keepLines/>
              <w:spacing w:after="0" w:line="240" w:lineRule="auto"/>
              <w:jc w:val="center"/>
              <w:rPr>
                <w:rFonts w:ascii="Times New Roman" w:hAnsi="Times New Roman" w:cs="Times New Roman"/>
                <w:b/>
              </w:rPr>
            </w:pPr>
            <w:r w:rsidRPr="00015066">
              <w:rPr>
                <w:rFonts w:ascii="Times New Roman" w:hAnsi="Times New Roman" w:cs="Times New Roman"/>
                <w:b/>
              </w:rPr>
              <w:t>Единица измерения</w:t>
            </w:r>
          </w:p>
        </w:tc>
        <w:tc>
          <w:tcPr>
            <w:tcW w:w="801" w:type="pct"/>
            <w:tcBorders>
              <w:top w:val="single" w:sz="4" w:space="0" w:color="auto"/>
              <w:left w:val="single" w:sz="4" w:space="0" w:color="auto"/>
              <w:bottom w:val="single" w:sz="4" w:space="0" w:color="auto"/>
              <w:right w:val="single" w:sz="4" w:space="0" w:color="auto"/>
            </w:tcBorders>
            <w:vAlign w:val="center"/>
            <w:hideMark/>
          </w:tcPr>
          <w:p w:rsidR="00F60010" w:rsidRPr="00015066" w:rsidRDefault="00F60010" w:rsidP="00F60010">
            <w:pPr>
              <w:keepNext/>
              <w:keepLines/>
              <w:spacing w:after="0" w:line="240" w:lineRule="auto"/>
              <w:jc w:val="center"/>
              <w:rPr>
                <w:rFonts w:ascii="Times New Roman" w:hAnsi="Times New Roman" w:cs="Times New Roman"/>
                <w:b/>
              </w:rPr>
            </w:pPr>
            <w:r w:rsidRPr="00015066">
              <w:rPr>
                <w:rFonts w:ascii="Times New Roman" w:hAnsi="Times New Roman" w:cs="Times New Roman"/>
                <w:b/>
              </w:rPr>
              <w:t>Современное состояние</w:t>
            </w:r>
          </w:p>
        </w:tc>
        <w:tc>
          <w:tcPr>
            <w:tcW w:w="723" w:type="pct"/>
            <w:tcBorders>
              <w:top w:val="single" w:sz="4" w:space="0" w:color="auto"/>
              <w:left w:val="single" w:sz="4" w:space="0" w:color="auto"/>
              <w:bottom w:val="single" w:sz="4" w:space="0" w:color="auto"/>
              <w:right w:val="single" w:sz="4" w:space="0" w:color="auto"/>
            </w:tcBorders>
            <w:vAlign w:val="center"/>
            <w:hideMark/>
          </w:tcPr>
          <w:p w:rsidR="00F60010" w:rsidRPr="00015066" w:rsidRDefault="00F60010" w:rsidP="00F60010">
            <w:pPr>
              <w:keepNext/>
              <w:keepLines/>
              <w:spacing w:after="0" w:line="240" w:lineRule="auto"/>
              <w:jc w:val="center"/>
              <w:rPr>
                <w:rFonts w:ascii="Times New Roman" w:hAnsi="Times New Roman" w:cs="Times New Roman"/>
                <w:b/>
              </w:rPr>
            </w:pPr>
            <w:r w:rsidRPr="00015066">
              <w:rPr>
                <w:rFonts w:ascii="Times New Roman" w:hAnsi="Times New Roman" w:cs="Times New Roman"/>
                <w:b/>
              </w:rPr>
              <w:t>Расчетный срок</w:t>
            </w:r>
          </w:p>
        </w:tc>
      </w:tr>
      <w:tr w:rsidR="00F60010" w:rsidRPr="00F60010" w:rsidTr="00015066">
        <w:trPr>
          <w:trHeight w:val="20"/>
          <w:tblHeader/>
          <w:jc w:val="center"/>
        </w:trPr>
        <w:tc>
          <w:tcPr>
            <w:tcW w:w="306" w:type="pct"/>
            <w:tcBorders>
              <w:top w:val="single" w:sz="4" w:space="0" w:color="auto"/>
              <w:left w:val="single" w:sz="4" w:space="0" w:color="auto"/>
              <w:bottom w:val="single" w:sz="4" w:space="0" w:color="auto"/>
              <w:right w:val="single" w:sz="4" w:space="0" w:color="auto"/>
            </w:tcBorders>
            <w:vAlign w:val="center"/>
          </w:tcPr>
          <w:p w:rsidR="00F60010" w:rsidRPr="00F60010" w:rsidRDefault="00F60010" w:rsidP="00F60010">
            <w:pPr>
              <w:spacing w:after="0" w:line="240" w:lineRule="auto"/>
              <w:jc w:val="center"/>
              <w:rPr>
                <w:rFonts w:ascii="Times New Roman" w:hAnsi="Times New Roman" w:cs="Times New Roman"/>
              </w:rPr>
            </w:pPr>
            <w:r w:rsidRPr="00F60010">
              <w:rPr>
                <w:rFonts w:ascii="Times New Roman" w:hAnsi="Times New Roman" w:cs="Times New Roman"/>
              </w:rPr>
              <w:t>1.</w:t>
            </w:r>
          </w:p>
        </w:tc>
        <w:tc>
          <w:tcPr>
            <w:tcW w:w="2367" w:type="pct"/>
            <w:tcBorders>
              <w:top w:val="single" w:sz="4" w:space="0" w:color="auto"/>
              <w:left w:val="single" w:sz="4" w:space="0" w:color="auto"/>
              <w:bottom w:val="single" w:sz="4" w:space="0" w:color="auto"/>
              <w:right w:val="single" w:sz="4" w:space="0" w:color="auto"/>
            </w:tcBorders>
            <w:vAlign w:val="center"/>
          </w:tcPr>
          <w:p w:rsidR="00F60010" w:rsidRPr="00F60010" w:rsidRDefault="00F60010" w:rsidP="00F60010">
            <w:pPr>
              <w:keepNext/>
              <w:keepLines/>
              <w:spacing w:after="0" w:line="240" w:lineRule="auto"/>
              <w:rPr>
                <w:rFonts w:ascii="Times New Roman" w:hAnsi="Times New Roman" w:cs="Times New Roman"/>
              </w:rPr>
            </w:pPr>
            <w:r w:rsidRPr="00F60010">
              <w:rPr>
                <w:rFonts w:ascii="Times New Roman" w:hAnsi="Times New Roman" w:cs="Times New Roman"/>
              </w:rPr>
              <w:t>Обеспеченность дошкольными образовательными организациями</w:t>
            </w:r>
          </w:p>
        </w:tc>
        <w:tc>
          <w:tcPr>
            <w:tcW w:w="803" w:type="pct"/>
            <w:vMerge w:val="restart"/>
            <w:tcBorders>
              <w:top w:val="single" w:sz="4" w:space="0" w:color="auto"/>
              <w:left w:val="single" w:sz="4" w:space="0" w:color="auto"/>
              <w:right w:val="single" w:sz="4" w:space="0" w:color="auto"/>
            </w:tcBorders>
            <w:vAlign w:val="center"/>
          </w:tcPr>
          <w:p w:rsidR="00F60010" w:rsidRPr="00F60010" w:rsidRDefault="00F60010" w:rsidP="00F60010">
            <w:pPr>
              <w:keepNext/>
              <w:keepLines/>
              <w:spacing w:after="0" w:line="240" w:lineRule="auto"/>
              <w:jc w:val="center"/>
              <w:rPr>
                <w:rFonts w:ascii="Times New Roman" w:hAnsi="Times New Roman" w:cs="Times New Roman"/>
              </w:rPr>
            </w:pPr>
            <w:r w:rsidRPr="00F60010">
              <w:rPr>
                <w:rFonts w:ascii="Times New Roman" w:hAnsi="Times New Roman" w:cs="Times New Roman"/>
              </w:rPr>
              <w:t>% от нормативного значения</w:t>
            </w:r>
          </w:p>
        </w:tc>
        <w:tc>
          <w:tcPr>
            <w:tcW w:w="801" w:type="pct"/>
            <w:tcBorders>
              <w:top w:val="single" w:sz="4" w:space="0" w:color="auto"/>
              <w:left w:val="single" w:sz="4" w:space="0" w:color="auto"/>
              <w:bottom w:val="single" w:sz="4" w:space="0" w:color="auto"/>
              <w:right w:val="single" w:sz="4" w:space="0" w:color="auto"/>
            </w:tcBorders>
            <w:vAlign w:val="center"/>
          </w:tcPr>
          <w:p w:rsidR="00F60010" w:rsidRPr="00F60010" w:rsidRDefault="00F60010" w:rsidP="00F60010">
            <w:pPr>
              <w:pStyle w:val="102"/>
              <w:rPr>
                <w:szCs w:val="20"/>
              </w:rPr>
            </w:pPr>
            <w:r w:rsidRPr="00F60010">
              <w:rPr>
                <w:szCs w:val="20"/>
              </w:rPr>
              <w:t>93%</w:t>
            </w:r>
          </w:p>
        </w:tc>
        <w:tc>
          <w:tcPr>
            <w:tcW w:w="723" w:type="pct"/>
            <w:tcBorders>
              <w:top w:val="single" w:sz="4" w:space="0" w:color="auto"/>
              <w:left w:val="single" w:sz="4" w:space="0" w:color="auto"/>
              <w:bottom w:val="single" w:sz="4" w:space="0" w:color="auto"/>
              <w:right w:val="single" w:sz="4" w:space="0" w:color="auto"/>
            </w:tcBorders>
            <w:vAlign w:val="center"/>
          </w:tcPr>
          <w:p w:rsidR="00F60010" w:rsidRPr="00F60010" w:rsidRDefault="00F60010" w:rsidP="00F60010">
            <w:pPr>
              <w:pStyle w:val="102"/>
              <w:rPr>
                <w:szCs w:val="20"/>
              </w:rPr>
            </w:pPr>
            <w:r w:rsidRPr="00F60010">
              <w:rPr>
                <w:szCs w:val="20"/>
              </w:rPr>
              <w:t>104%</w:t>
            </w:r>
          </w:p>
        </w:tc>
      </w:tr>
      <w:tr w:rsidR="00F60010" w:rsidRPr="00F60010" w:rsidTr="00015066">
        <w:trPr>
          <w:trHeight w:val="20"/>
          <w:tblHeader/>
          <w:jc w:val="center"/>
        </w:trPr>
        <w:tc>
          <w:tcPr>
            <w:tcW w:w="306" w:type="pct"/>
            <w:tcBorders>
              <w:top w:val="single" w:sz="4" w:space="0" w:color="auto"/>
              <w:left w:val="single" w:sz="4" w:space="0" w:color="auto"/>
              <w:bottom w:val="single" w:sz="4" w:space="0" w:color="auto"/>
              <w:right w:val="single" w:sz="4" w:space="0" w:color="auto"/>
            </w:tcBorders>
            <w:vAlign w:val="center"/>
          </w:tcPr>
          <w:p w:rsidR="00F60010" w:rsidRPr="00F60010" w:rsidRDefault="00F60010" w:rsidP="00F60010">
            <w:pPr>
              <w:spacing w:after="0" w:line="240" w:lineRule="auto"/>
              <w:jc w:val="center"/>
              <w:rPr>
                <w:rFonts w:ascii="Times New Roman" w:hAnsi="Times New Roman" w:cs="Times New Roman"/>
              </w:rPr>
            </w:pPr>
            <w:r w:rsidRPr="00F60010">
              <w:rPr>
                <w:rFonts w:ascii="Times New Roman" w:hAnsi="Times New Roman" w:cs="Times New Roman"/>
              </w:rPr>
              <w:t>2.</w:t>
            </w:r>
          </w:p>
        </w:tc>
        <w:tc>
          <w:tcPr>
            <w:tcW w:w="2367" w:type="pct"/>
            <w:tcBorders>
              <w:top w:val="single" w:sz="4" w:space="0" w:color="auto"/>
              <w:left w:val="single" w:sz="4" w:space="0" w:color="auto"/>
              <w:bottom w:val="single" w:sz="4" w:space="0" w:color="auto"/>
              <w:right w:val="single" w:sz="4" w:space="0" w:color="auto"/>
            </w:tcBorders>
            <w:vAlign w:val="center"/>
          </w:tcPr>
          <w:p w:rsidR="00F60010" w:rsidRPr="00F60010" w:rsidRDefault="00F60010" w:rsidP="00F60010">
            <w:pPr>
              <w:keepNext/>
              <w:keepLines/>
              <w:spacing w:after="0" w:line="240" w:lineRule="auto"/>
              <w:rPr>
                <w:rFonts w:ascii="Times New Roman" w:hAnsi="Times New Roman" w:cs="Times New Roman"/>
              </w:rPr>
            </w:pPr>
            <w:r w:rsidRPr="00F60010">
              <w:rPr>
                <w:rFonts w:ascii="Times New Roman" w:hAnsi="Times New Roman" w:cs="Times New Roman"/>
              </w:rPr>
              <w:t>Обеспеченность общеобразовательными организациями</w:t>
            </w:r>
          </w:p>
        </w:tc>
        <w:tc>
          <w:tcPr>
            <w:tcW w:w="803" w:type="pct"/>
            <w:vMerge/>
            <w:tcBorders>
              <w:left w:val="single" w:sz="4" w:space="0" w:color="auto"/>
              <w:right w:val="single" w:sz="4" w:space="0" w:color="auto"/>
            </w:tcBorders>
          </w:tcPr>
          <w:p w:rsidR="00F60010" w:rsidRPr="00F60010" w:rsidRDefault="00F60010" w:rsidP="00F60010">
            <w:pPr>
              <w:pStyle w:val="af7"/>
              <w:keepLines/>
              <w:rPr>
                <w:sz w:val="20"/>
                <w:szCs w:val="20"/>
              </w:rPr>
            </w:pPr>
          </w:p>
        </w:tc>
        <w:tc>
          <w:tcPr>
            <w:tcW w:w="801" w:type="pct"/>
            <w:tcBorders>
              <w:top w:val="single" w:sz="4" w:space="0" w:color="auto"/>
              <w:left w:val="single" w:sz="4" w:space="0" w:color="auto"/>
              <w:bottom w:val="single" w:sz="4" w:space="0" w:color="auto"/>
              <w:right w:val="single" w:sz="4" w:space="0" w:color="auto"/>
            </w:tcBorders>
            <w:vAlign w:val="center"/>
          </w:tcPr>
          <w:p w:rsidR="00F60010" w:rsidRPr="00F60010" w:rsidRDefault="00F60010" w:rsidP="00F60010">
            <w:pPr>
              <w:pStyle w:val="102"/>
              <w:rPr>
                <w:szCs w:val="20"/>
              </w:rPr>
            </w:pPr>
            <w:r w:rsidRPr="00F60010">
              <w:rPr>
                <w:szCs w:val="20"/>
              </w:rPr>
              <w:t>144%</w:t>
            </w:r>
          </w:p>
        </w:tc>
        <w:tc>
          <w:tcPr>
            <w:tcW w:w="723" w:type="pct"/>
            <w:tcBorders>
              <w:top w:val="single" w:sz="4" w:space="0" w:color="auto"/>
              <w:left w:val="single" w:sz="4" w:space="0" w:color="auto"/>
              <w:bottom w:val="single" w:sz="4" w:space="0" w:color="auto"/>
              <w:right w:val="single" w:sz="4" w:space="0" w:color="auto"/>
            </w:tcBorders>
            <w:vAlign w:val="center"/>
          </w:tcPr>
          <w:p w:rsidR="00F60010" w:rsidRPr="00F60010" w:rsidRDefault="00F60010" w:rsidP="00F60010">
            <w:pPr>
              <w:pStyle w:val="102"/>
              <w:rPr>
                <w:szCs w:val="20"/>
              </w:rPr>
            </w:pPr>
            <w:r w:rsidRPr="00F60010">
              <w:rPr>
                <w:szCs w:val="20"/>
              </w:rPr>
              <w:t>166%</w:t>
            </w:r>
          </w:p>
        </w:tc>
      </w:tr>
      <w:tr w:rsidR="00F60010" w:rsidRPr="00F60010" w:rsidTr="00015066">
        <w:trPr>
          <w:trHeight w:val="20"/>
          <w:tblHeader/>
          <w:jc w:val="center"/>
        </w:trPr>
        <w:tc>
          <w:tcPr>
            <w:tcW w:w="306" w:type="pct"/>
            <w:tcBorders>
              <w:top w:val="single" w:sz="4" w:space="0" w:color="auto"/>
              <w:left w:val="single" w:sz="4" w:space="0" w:color="auto"/>
              <w:bottom w:val="single" w:sz="4" w:space="0" w:color="auto"/>
              <w:right w:val="single" w:sz="4" w:space="0" w:color="auto"/>
            </w:tcBorders>
            <w:vAlign w:val="center"/>
          </w:tcPr>
          <w:p w:rsidR="00F60010" w:rsidRPr="00F60010" w:rsidRDefault="00F60010" w:rsidP="00F60010">
            <w:pPr>
              <w:spacing w:after="0" w:line="240" w:lineRule="auto"/>
              <w:jc w:val="center"/>
              <w:rPr>
                <w:rFonts w:ascii="Times New Roman" w:hAnsi="Times New Roman" w:cs="Times New Roman"/>
              </w:rPr>
            </w:pPr>
            <w:r w:rsidRPr="00F60010">
              <w:rPr>
                <w:rFonts w:ascii="Times New Roman" w:hAnsi="Times New Roman" w:cs="Times New Roman"/>
              </w:rPr>
              <w:t>3.</w:t>
            </w:r>
          </w:p>
        </w:tc>
        <w:tc>
          <w:tcPr>
            <w:tcW w:w="2367" w:type="pct"/>
            <w:tcBorders>
              <w:top w:val="single" w:sz="4" w:space="0" w:color="auto"/>
              <w:left w:val="single" w:sz="4" w:space="0" w:color="auto"/>
              <w:bottom w:val="single" w:sz="4" w:space="0" w:color="auto"/>
              <w:right w:val="single" w:sz="4" w:space="0" w:color="auto"/>
            </w:tcBorders>
            <w:vAlign w:val="center"/>
          </w:tcPr>
          <w:p w:rsidR="00F60010" w:rsidRPr="00F60010" w:rsidRDefault="00F60010" w:rsidP="00F60010">
            <w:pPr>
              <w:keepNext/>
              <w:keepLines/>
              <w:spacing w:after="0" w:line="240" w:lineRule="auto"/>
              <w:rPr>
                <w:rFonts w:ascii="Times New Roman" w:hAnsi="Times New Roman" w:cs="Times New Roman"/>
              </w:rPr>
            </w:pPr>
            <w:r w:rsidRPr="00F60010">
              <w:rPr>
                <w:rFonts w:ascii="Times New Roman" w:hAnsi="Times New Roman" w:cs="Times New Roman"/>
              </w:rPr>
              <w:t>Обеспеченность спортивными сооружениями всех видов</w:t>
            </w:r>
          </w:p>
        </w:tc>
        <w:tc>
          <w:tcPr>
            <w:tcW w:w="803" w:type="pct"/>
            <w:vMerge/>
            <w:tcBorders>
              <w:left w:val="single" w:sz="4" w:space="0" w:color="auto"/>
              <w:right w:val="single" w:sz="4" w:space="0" w:color="auto"/>
            </w:tcBorders>
          </w:tcPr>
          <w:p w:rsidR="00F60010" w:rsidRPr="00F60010" w:rsidRDefault="00F60010" w:rsidP="00F60010">
            <w:pPr>
              <w:pStyle w:val="af7"/>
              <w:keepLines/>
              <w:rPr>
                <w:sz w:val="20"/>
                <w:szCs w:val="20"/>
              </w:rPr>
            </w:pPr>
          </w:p>
        </w:tc>
        <w:tc>
          <w:tcPr>
            <w:tcW w:w="801" w:type="pct"/>
            <w:tcBorders>
              <w:top w:val="single" w:sz="4" w:space="0" w:color="auto"/>
              <w:left w:val="single" w:sz="4" w:space="0" w:color="auto"/>
              <w:bottom w:val="single" w:sz="4" w:space="0" w:color="auto"/>
              <w:right w:val="single" w:sz="4" w:space="0" w:color="auto"/>
            </w:tcBorders>
            <w:vAlign w:val="center"/>
          </w:tcPr>
          <w:p w:rsidR="00F60010" w:rsidRPr="00F60010" w:rsidRDefault="00F60010" w:rsidP="00F60010">
            <w:pPr>
              <w:pStyle w:val="102"/>
              <w:rPr>
                <w:szCs w:val="20"/>
              </w:rPr>
            </w:pPr>
            <w:r w:rsidRPr="00F60010">
              <w:rPr>
                <w:szCs w:val="20"/>
              </w:rPr>
              <w:t>43%</w:t>
            </w:r>
          </w:p>
        </w:tc>
        <w:tc>
          <w:tcPr>
            <w:tcW w:w="723" w:type="pct"/>
            <w:tcBorders>
              <w:top w:val="single" w:sz="4" w:space="0" w:color="auto"/>
              <w:left w:val="single" w:sz="4" w:space="0" w:color="auto"/>
              <w:bottom w:val="single" w:sz="4" w:space="0" w:color="auto"/>
              <w:right w:val="single" w:sz="4" w:space="0" w:color="auto"/>
            </w:tcBorders>
            <w:vAlign w:val="center"/>
          </w:tcPr>
          <w:p w:rsidR="00F60010" w:rsidRPr="00F60010" w:rsidRDefault="00F60010" w:rsidP="00F60010">
            <w:pPr>
              <w:pStyle w:val="102"/>
              <w:rPr>
                <w:szCs w:val="20"/>
              </w:rPr>
            </w:pPr>
            <w:r w:rsidRPr="00F60010">
              <w:rPr>
                <w:szCs w:val="20"/>
              </w:rPr>
              <w:t>100%</w:t>
            </w:r>
          </w:p>
        </w:tc>
      </w:tr>
      <w:tr w:rsidR="00F60010" w:rsidRPr="00F60010" w:rsidTr="00015066">
        <w:trPr>
          <w:trHeight w:val="20"/>
          <w:tblHeader/>
          <w:jc w:val="center"/>
        </w:trPr>
        <w:tc>
          <w:tcPr>
            <w:tcW w:w="306" w:type="pct"/>
            <w:tcBorders>
              <w:top w:val="single" w:sz="4" w:space="0" w:color="auto"/>
              <w:left w:val="single" w:sz="4" w:space="0" w:color="auto"/>
              <w:bottom w:val="single" w:sz="4" w:space="0" w:color="auto"/>
              <w:right w:val="single" w:sz="4" w:space="0" w:color="auto"/>
            </w:tcBorders>
            <w:vAlign w:val="center"/>
          </w:tcPr>
          <w:p w:rsidR="00F60010" w:rsidRPr="00F60010" w:rsidRDefault="00F60010" w:rsidP="00F60010">
            <w:pPr>
              <w:spacing w:after="0" w:line="240" w:lineRule="auto"/>
              <w:jc w:val="center"/>
              <w:rPr>
                <w:rFonts w:ascii="Times New Roman" w:hAnsi="Times New Roman" w:cs="Times New Roman"/>
              </w:rPr>
            </w:pPr>
            <w:r w:rsidRPr="00F60010">
              <w:rPr>
                <w:rFonts w:ascii="Times New Roman" w:hAnsi="Times New Roman" w:cs="Times New Roman"/>
              </w:rPr>
              <w:t>5.</w:t>
            </w:r>
          </w:p>
        </w:tc>
        <w:tc>
          <w:tcPr>
            <w:tcW w:w="2367" w:type="pct"/>
            <w:tcBorders>
              <w:top w:val="single" w:sz="4" w:space="0" w:color="auto"/>
              <w:left w:val="single" w:sz="4" w:space="0" w:color="auto"/>
              <w:bottom w:val="single" w:sz="4" w:space="0" w:color="auto"/>
              <w:right w:val="single" w:sz="4" w:space="0" w:color="auto"/>
            </w:tcBorders>
            <w:vAlign w:val="center"/>
          </w:tcPr>
          <w:p w:rsidR="00F60010" w:rsidRPr="00F60010" w:rsidRDefault="00F60010" w:rsidP="00F60010">
            <w:pPr>
              <w:keepNext/>
              <w:keepLines/>
              <w:spacing w:after="0" w:line="240" w:lineRule="auto"/>
              <w:rPr>
                <w:rFonts w:ascii="Times New Roman" w:hAnsi="Times New Roman" w:cs="Times New Roman"/>
              </w:rPr>
            </w:pPr>
            <w:r w:rsidRPr="00F60010">
              <w:rPr>
                <w:rFonts w:ascii="Times New Roman" w:hAnsi="Times New Roman" w:cs="Times New Roman"/>
              </w:rPr>
              <w:t>Обеспеченность учреждениями культуры клубного типа</w:t>
            </w:r>
          </w:p>
        </w:tc>
        <w:tc>
          <w:tcPr>
            <w:tcW w:w="803" w:type="pct"/>
            <w:vMerge/>
            <w:tcBorders>
              <w:left w:val="single" w:sz="4" w:space="0" w:color="auto"/>
              <w:right w:val="single" w:sz="4" w:space="0" w:color="auto"/>
            </w:tcBorders>
          </w:tcPr>
          <w:p w:rsidR="00F60010" w:rsidRPr="00F60010" w:rsidRDefault="00F60010" w:rsidP="00F60010">
            <w:pPr>
              <w:pStyle w:val="af7"/>
              <w:keepLines/>
              <w:rPr>
                <w:sz w:val="20"/>
                <w:szCs w:val="20"/>
                <w:lang w:eastAsia="en-US"/>
              </w:rPr>
            </w:pPr>
          </w:p>
        </w:tc>
        <w:tc>
          <w:tcPr>
            <w:tcW w:w="801" w:type="pct"/>
            <w:tcBorders>
              <w:top w:val="single" w:sz="4" w:space="0" w:color="auto"/>
              <w:left w:val="single" w:sz="4" w:space="0" w:color="auto"/>
              <w:bottom w:val="single" w:sz="4" w:space="0" w:color="auto"/>
              <w:right w:val="single" w:sz="4" w:space="0" w:color="auto"/>
            </w:tcBorders>
            <w:vAlign w:val="center"/>
          </w:tcPr>
          <w:p w:rsidR="00F60010" w:rsidRPr="00F60010" w:rsidRDefault="00F60010" w:rsidP="00F60010">
            <w:pPr>
              <w:pStyle w:val="102"/>
              <w:rPr>
                <w:szCs w:val="20"/>
              </w:rPr>
            </w:pPr>
            <w:r w:rsidRPr="00F60010">
              <w:rPr>
                <w:szCs w:val="20"/>
              </w:rPr>
              <w:t>100%</w:t>
            </w:r>
          </w:p>
        </w:tc>
        <w:tc>
          <w:tcPr>
            <w:tcW w:w="723" w:type="pct"/>
            <w:tcBorders>
              <w:top w:val="single" w:sz="4" w:space="0" w:color="auto"/>
              <w:left w:val="single" w:sz="4" w:space="0" w:color="auto"/>
              <w:bottom w:val="single" w:sz="4" w:space="0" w:color="auto"/>
              <w:right w:val="single" w:sz="4" w:space="0" w:color="auto"/>
            </w:tcBorders>
            <w:vAlign w:val="center"/>
          </w:tcPr>
          <w:p w:rsidR="00F60010" w:rsidRPr="00F60010" w:rsidRDefault="00F60010" w:rsidP="00F60010">
            <w:pPr>
              <w:pStyle w:val="102"/>
              <w:rPr>
                <w:szCs w:val="20"/>
              </w:rPr>
            </w:pPr>
            <w:r w:rsidRPr="00F60010">
              <w:rPr>
                <w:szCs w:val="20"/>
              </w:rPr>
              <w:t>100%</w:t>
            </w:r>
          </w:p>
        </w:tc>
      </w:tr>
      <w:tr w:rsidR="00F60010" w:rsidRPr="00F60010" w:rsidTr="00015066">
        <w:trPr>
          <w:trHeight w:val="125"/>
          <w:tblHeader/>
          <w:jc w:val="center"/>
        </w:trPr>
        <w:tc>
          <w:tcPr>
            <w:tcW w:w="306" w:type="pct"/>
            <w:tcBorders>
              <w:top w:val="single" w:sz="4" w:space="0" w:color="auto"/>
              <w:left w:val="single" w:sz="4" w:space="0" w:color="auto"/>
              <w:bottom w:val="single" w:sz="4" w:space="0" w:color="auto"/>
              <w:right w:val="single" w:sz="4" w:space="0" w:color="auto"/>
            </w:tcBorders>
            <w:vAlign w:val="center"/>
          </w:tcPr>
          <w:p w:rsidR="00F60010" w:rsidRPr="00F60010" w:rsidRDefault="00F60010" w:rsidP="00F60010">
            <w:pPr>
              <w:spacing w:after="0" w:line="240" w:lineRule="auto"/>
              <w:jc w:val="center"/>
              <w:rPr>
                <w:rFonts w:ascii="Times New Roman" w:hAnsi="Times New Roman" w:cs="Times New Roman"/>
              </w:rPr>
            </w:pPr>
            <w:r w:rsidRPr="00F60010">
              <w:rPr>
                <w:rFonts w:ascii="Times New Roman" w:hAnsi="Times New Roman" w:cs="Times New Roman"/>
              </w:rPr>
              <w:t>6.</w:t>
            </w:r>
          </w:p>
        </w:tc>
        <w:tc>
          <w:tcPr>
            <w:tcW w:w="2367" w:type="pct"/>
            <w:tcBorders>
              <w:top w:val="single" w:sz="4" w:space="0" w:color="auto"/>
              <w:left w:val="single" w:sz="4" w:space="0" w:color="auto"/>
              <w:bottom w:val="single" w:sz="4" w:space="0" w:color="auto"/>
              <w:right w:val="single" w:sz="4" w:space="0" w:color="auto"/>
            </w:tcBorders>
            <w:vAlign w:val="center"/>
          </w:tcPr>
          <w:p w:rsidR="00F60010" w:rsidRPr="00F60010" w:rsidRDefault="00F60010" w:rsidP="00F60010">
            <w:pPr>
              <w:keepNext/>
              <w:keepLines/>
              <w:spacing w:after="0" w:line="240" w:lineRule="auto"/>
              <w:rPr>
                <w:rFonts w:ascii="Times New Roman" w:hAnsi="Times New Roman" w:cs="Times New Roman"/>
              </w:rPr>
            </w:pPr>
            <w:r w:rsidRPr="00F60010">
              <w:rPr>
                <w:rFonts w:ascii="Times New Roman" w:hAnsi="Times New Roman" w:cs="Times New Roman"/>
              </w:rPr>
              <w:t>Обеспеченность библиотеками</w:t>
            </w:r>
          </w:p>
        </w:tc>
        <w:tc>
          <w:tcPr>
            <w:tcW w:w="803" w:type="pct"/>
            <w:vMerge/>
            <w:tcBorders>
              <w:left w:val="single" w:sz="4" w:space="0" w:color="auto"/>
              <w:right w:val="single" w:sz="4" w:space="0" w:color="auto"/>
            </w:tcBorders>
          </w:tcPr>
          <w:p w:rsidR="00F60010" w:rsidRPr="00F60010" w:rsidRDefault="00F60010" w:rsidP="00F60010">
            <w:pPr>
              <w:pStyle w:val="af7"/>
              <w:keepLines/>
              <w:rPr>
                <w:sz w:val="20"/>
                <w:szCs w:val="20"/>
                <w:lang w:eastAsia="en-US"/>
              </w:rPr>
            </w:pPr>
          </w:p>
        </w:tc>
        <w:tc>
          <w:tcPr>
            <w:tcW w:w="801" w:type="pct"/>
            <w:tcBorders>
              <w:top w:val="single" w:sz="4" w:space="0" w:color="auto"/>
              <w:left w:val="single" w:sz="4" w:space="0" w:color="auto"/>
              <w:bottom w:val="single" w:sz="4" w:space="0" w:color="auto"/>
              <w:right w:val="single" w:sz="4" w:space="0" w:color="auto"/>
            </w:tcBorders>
            <w:vAlign w:val="center"/>
          </w:tcPr>
          <w:p w:rsidR="00F60010" w:rsidRPr="00F60010" w:rsidRDefault="00F60010" w:rsidP="00F60010">
            <w:pPr>
              <w:pStyle w:val="102"/>
              <w:rPr>
                <w:szCs w:val="20"/>
              </w:rPr>
            </w:pPr>
            <w:r w:rsidRPr="00F60010">
              <w:rPr>
                <w:szCs w:val="20"/>
              </w:rPr>
              <w:t>75%</w:t>
            </w:r>
          </w:p>
        </w:tc>
        <w:tc>
          <w:tcPr>
            <w:tcW w:w="723" w:type="pct"/>
            <w:tcBorders>
              <w:top w:val="single" w:sz="4" w:space="0" w:color="auto"/>
              <w:left w:val="single" w:sz="4" w:space="0" w:color="auto"/>
              <w:bottom w:val="single" w:sz="4" w:space="0" w:color="auto"/>
              <w:right w:val="single" w:sz="4" w:space="0" w:color="auto"/>
            </w:tcBorders>
            <w:vAlign w:val="center"/>
          </w:tcPr>
          <w:p w:rsidR="00F60010" w:rsidRPr="00F60010" w:rsidRDefault="00F60010" w:rsidP="00F60010">
            <w:pPr>
              <w:pStyle w:val="102"/>
              <w:rPr>
                <w:szCs w:val="20"/>
              </w:rPr>
            </w:pPr>
            <w:r w:rsidRPr="00F60010">
              <w:rPr>
                <w:szCs w:val="20"/>
              </w:rPr>
              <w:t>100%</w:t>
            </w:r>
          </w:p>
        </w:tc>
      </w:tr>
      <w:tr w:rsidR="00F60010" w:rsidRPr="00F60010" w:rsidTr="00015066">
        <w:trPr>
          <w:trHeight w:val="105"/>
          <w:tblHeader/>
          <w:jc w:val="center"/>
        </w:trPr>
        <w:tc>
          <w:tcPr>
            <w:tcW w:w="306" w:type="pct"/>
            <w:vMerge w:val="restart"/>
            <w:tcBorders>
              <w:top w:val="single" w:sz="4" w:space="0" w:color="auto"/>
              <w:left w:val="single" w:sz="4" w:space="0" w:color="auto"/>
              <w:right w:val="single" w:sz="4" w:space="0" w:color="auto"/>
            </w:tcBorders>
            <w:vAlign w:val="center"/>
          </w:tcPr>
          <w:p w:rsidR="00F60010" w:rsidRPr="00F60010" w:rsidRDefault="00F60010" w:rsidP="00F60010">
            <w:pPr>
              <w:spacing w:after="0" w:line="240" w:lineRule="auto"/>
              <w:jc w:val="center"/>
              <w:rPr>
                <w:rFonts w:ascii="Times New Roman" w:hAnsi="Times New Roman" w:cs="Times New Roman"/>
              </w:rPr>
            </w:pPr>
            <w:r w:rsidRPr="00F60010">
              <w:rPr>
                <w:rFonts w:ascii="Times New Roman" w:hAnsi="Times New Roman" w:cs="Times New Roman"/>
              </w:rPr>
              <w:t>7.</w:t>
            </w:r>
          </w:p>
        </w:tc>
        <w:tc>
          <w:tcPr>
            <w:tcW w:w="2367" w:type="pct"/>
            <w:tcBorders>
              <w:top w:val="single" w:sz="4" w:space="0" w:color="auto"/>
              <w:left w:val="single" w:sz="4" w:space="0" w:color="auto"/>
              <w:right w:val="single" w:sz="4" w:space="0" w:color="auto"/>
            </w:tcBorders>
            <w:vAlign w:val="center"/>
          </w:tcPr>
          <w:p w:rsidR="00F60010" w:rsidRPr="00F60010" w:rsidRDefault="00F60010" w:rsidP="00F60010">
            <w:pPr>
              <w:pStyle w:val="102"/>
              <w:jc w:val="left"/>
              <w:rPr>
                <w:szCs w:val="20"/>
              </w:rPr>
            </w:pPr>
            <w:r w:rsidRPr="00F60010">
              <w:rPr>
                <w:szCs w:val="20"/>
              </w:rPr>
              <w:t>Обеспеченность жилищного фонда:</w:t>
            </w:r>
          </w:p>
        </w:tc>
        <w:tc>
          <w:tcPr>
            <w:tcW w:w="803" w:type="pct"/>
            <w:vMerge w:val="restart"/>
            <w:tcBorders>
              <w:top w:val="single" w:sz="4" w:space="0" w:color="auto"/>
              <w:left w:val="single" w:sz="4" w:space="0" w:color="auto"/>
              <w:right w:val="single" w:sz="4" w:space="0" w:color="auto"/>
            </w:tcBorders>
            <w:vAlign w:val="center"/>
          </w:tcPr>
          <w:p w:rsidR="00F60010" w:rsidRPr="00F60010" w:rsidRDefault="00F60010" w:rsidP="00F60010">
            <w:pPr>
              <w:pStyle w:val="af7"/>
              <w:keepLines/>
              <w:rPr>
                <w:sz w:val="20"/>
                <w:szCs w:val="20"/>
                <w:lang w:eastAsia="en-US"/>
              </w:rPr>
            </w:pPr>
            <w:r w:rsidRPr="00F60010">
              <w:rPr>
                <w:sz w:val="20"/>
                <w:szCs w:val="20"/>
                <w:lang w:eastAsia="en-US"/>
              </w:rPr>
              <w:t>% общего жилищного фонда</w:t>
            </w:r>
          </w:p>
        </w:tc>
        <w:tc>
          <w:tcPr>
            <w:tcW w:w="801" w:type="pct"/>
            <w:tcBorders>
              <w:top w:val="single" w:sz="4" w:space="0" w:color="auto"/>
              <w:left w:val="single" w:sz="4" w:space="0" w:color="auto"/>
              <w:right w:val="single" w:sz="4" w:space="0" w:color="auto"/>
            </w:tcBorders>
            <w:vAlign w:val="center"/>
          </w:tcPr>
          <w:p w:rsidR="00F60010" w:rsidRPr="00F60010" w:rsidRDefault="00F60010" w:rsidP="00F60010">
            <w:pPr>
              <w:pStyle w:val="102"/>
              <w:rPr>
                <w:szCs w:val="20"/>
              </w:rPr>
            </w:pPr>
          </w:p>
        </w:tc>
        <w:tc>
          <w:tcPr>
            <w:tcW w:w="723" w:type="pct"/>
            <w:tcBorders>
              <w:top w:val="single" w:sz="4" w:space="0" w:color="auto"/>
              <w:left w:val="single" w:sz="4" w:space="0" w:color="auto"/>
              <w:right w:val="single" w:sz="4" w:space="0" w:color="auto"/>
            </w:tcBorders>
            <w:vAlign w:val="center"/>
          </w:tcPr>
          <w:p w:rsidR="00F60010" w:rsidRPr="00F60010" w:rsidRDefault="00F60010" w:rsidP="00F60010">
            <w:pPr>
              <w:pStyle w:val="102"/>
              <w:rPr>
                <w:szCs w:val="20"/>
              </w:rPr>
            </w:pPr>
          </w:p>
        </w:tc>
      </w:tr>
      <w:tr w:rsidR="00F60010" w:rsidRPr="00F60010" w:rsidTr="00015066">
        <w:trPr>
          <w:trHeight w:val="20"/>
          <w:tblHeader/>
          <w:jc w:val="center"/>
        </w:trPr>
        <w:tc>
          <w:tcPr>
            <w:tcW w:w="306" w:type="pct"/>
            <w:vMerge/>
            <w:tcBorders>
              <w:left w:val="single" w:sz="4" w:space="0" w:color="auto"/>
              <w:right w:val="single" w:sz="4" w:space="0" w:color="auto"/>
            </w:tcBorders>
            <w:vAlign w:val="center"/>
          </w:tcPr>
          <w:p w:rsidR="00F60010" w:rsidRPr="00F60010" w:rsidRDefault="00F60010" w:rsidP="00F60010">
            <w:pPr>
              <w:spacing w:after="0" w:line="240" w:lineRule="auto"/>
              <w:jc w:val="center"/>
              <w:rPr>
                <w:rFonts w:ascii="Times New Roman" w:hAnsi="Times New Roman" w:cs="Times New Roman"/>
              </w:rPr>
            </w:pPr>
          </w:p>
        </w:tc>
        <w:tc>
          <w:tcPr>
            <w:tcW w:w="2367" w:type="pct"/>
            <w:tcBorders>
              <w:top w:val="single" w:sz="4" w:space="0" w:color="auto"/>
              <w:left w:val="single" w:sz="4" w:space="0" w:color="auto"/>
              <w:bottom w:val="single" w:sz="4" w:space="0" w:color="auto"/>
              <w:right w:val="single" w:sz="4" w:space="0" w:color="auto"/>
            </w:tcBorders>
            <w:vAlign w:val="center"/>
          </w:tcPr>
          <w:p w:rsidR="00F60010" w:rsidRPr="00F60010" w:rsidRDefault="00F60010" w:rsidP="00F60010">
            <w:pPr>
              <w:pStyle w:val="102"/>
              <w:jc w:val="left"/>
              <w:rPr>
                <w:szCs w:val="20"/>
              </w:rPr>
            </w:pPr>
            <w:r w:rsidRPr="00F60010">
              <w:rPr>
                <w:szCs w:val="20"/>
              </w:rPr>
              <w:t>- централизованным водоснабжением</w:t>
            </w:r>
          </w:p>
        </w:tc>
        <w:tc>
          <w:tcPr>
            <w:tcW w:w="803" w:type="pct"/>
            <w:vMerge/>
            <w:tcBorders>
              <w:left w:val="single" w:sz="4" w:space="0" w:color="auto"/>
              <w:right w:val="single" w:sz="4" w:space="0" w:color="auto"/>
            </w:tcBorders>
            <w:vAlign w:val="center"/>
          </w:tcPr>
          <w:p w:rsidR="00F60010" w:rsidRPr="00F60010" w:rsidRDefault="00F60010" w:rsidP="00F60010">
            <w:pPr>
              <w:pStyle w:val="af7"/>
              <w:keepLines/>
              <w:rPr>
                <w:sz w:val="20"/>
                <w:szCs w:val="20"/>
                <w:lang w:eastAsia="en-US"/>
              </w:rPr>
            </w:pPr>
          </w:p>
        </w:tc>
        <w:tc>
          <w:tcPr>
            <w:tcW w:w="801" w:type="pct"/>
            <w:tcBorders>
              <w:top w:val="single" w:sz="4" w:space="0" w:color="auto"/>
              <w:left w:val="single" w:sz="4" w:space="0" w:color="auto"/>
              <w:bottom w:val="single" w:sz="4" w:space="0" w:color="auto"/>
              <w:right w:val="single" w:sz="4" w:space="0" w:color="auto"/>
            </w:tcBorders>
            <w:vAlign w:val="center"/>
          </w:tcPr>
          <w:p w:rsidR="00F60010" w:rsidRPr="00F60010" w:rsidRDefault="00F60010" w:rsidP="00F60010">
            <w:pPr>
              <w:pStyle w:val="102"/>
              <w:rPr>
                <w:szCs w:val="20"/>
                <w:lang w:eastAsia="en-US"/>
              </w:rPr>
            </w:pPr>
            <w:r w:rsidRPr="00F60010">
              <w:rPr>
                <w:szCs w:val="20"/>
                <w:lang w:eastAsia="en-US"/>
              </w:rPr>
              <w:t>50</w:t>
            </w:r>
          </w:p>
        </w:tc>
        <w:tc>
          <w:tcPr>
            <w:tcW w:w="723" w:type="pct"/>
            <w:tcBorders>
              <w:top w:val="single" w:sz="4" w:space="0" w:color="auto"/>
              <w:left w:val="single" w:sz="4" w:space="0" w:color="auto"/>
              <w:bottom w:val="single" w:sz="4" w:space="0" w:color="auto"/>
              <w:right w:val="single" w:sz="4" w:space="0" w:color="auto"/>
            </w:tcBorders>
            <w:vAlign w:val="center"/>
          </w:tcPr>
          <w:p w:rsidR="00F60010" w:rsidRPr="00F60010" w:rsidRDefault="00F60010" w:rsidP="00F60010">
            <w:pPr>
              <w:pStyle w:val="102"/>
              <w:rPr>
                <w:szCs w:val="20"/>
                <w:lang w:eastAsia="en-US"/>
              </w:rPr>
            </w:pPr>
            <w:r w:rsidRPr="00F60010">
              <w:rPr>
                <w:szCs w:val="20"/>
                <w:lang w:eastAsia="en-US"/>
              </w:rPr>
              <w:t>90</w:t>
            </w:r>
          </w:p>
        </w:tc>
      </w:tr>
      <w:tr w:rsidR="00F60010" w:rsidRPr="00F60010" w:rsidTr="00015066">
        <w:trPr>
          <w:trHeight w:val="20"/>
          <w:tblHeader/>
          <w:jc w:val="center"/>
        </w:trPr>
        <w:tc>
          <w:tcPr>
            <w:tcW w:w="306" w:type="pct"/>
            <w:vMerge/>
            <w:tcBorders>
              <w:left w:val="single" w:sz="4" w:space="0" w:color="auto"/>
              <w:right w:val="single" w:sz="4" w:space="0" w:color="auto"/>
            </w:tcBorders>
            <w:vAlign w:val="center"/>
          </w:tcPr>
          <w:p w:rsidR="00F60010" w:rsidRPr="00F60010" w:rsidRDefault="00F60010" w:rsidP="00F60010">
            <w:pPr>
              <w:spacing w:after="0" w:line="240" w:lineRule="auto"/>
              <w:jc w:val="center"/>
              <w:rPr>
                <w:rFonts w:ascii="Times New Roman" w:hAnsi="Times New Roman" w:cs="Times New Roman"/>
              </w:rPr>
            </w:pPr>
          </w:p>
        </w:tc>
        <w:tc>
          <w:tcPr>
            <w:tcW w:w="2367" w:type="pct"/>
            <w:tcBorders>
              <w:top w:val="single" w:sz="4" w:space="0" w:color="auto"/>
              <w:left w:val="single" w:sz="4" w:space="0" w:color="auto"/>
              <w:bottom w:val="single" w:sz="4" w:space="0" w:color="auto"/>
              <w:right w:val="single" w:sz="4" w:space="0" w:color="auto"/>
            </w:tcBorders>
            <w:vAlign w:val="center"/>
          </w:tcPr>
          <w:p w:rsidR="00F60010" w:rsidRPr="00F60010" w:rsidRDefault="00F60010" w:rsidP="00F60010">
            <w:pPr>
              <w:pStyle w:val="102"/>
              <w:jc w:val="left"/>
              <w:rPr>
                <w:szCs w:val="20"/>
              </w:rPr>
            </w:pPr>
            <w:r w:rsidRPr="00F60010">
              <w:rPr>
                <w:szCs w:val="20"/>
              </w:rPr>
              <w:t>- централизованным водоотведением</w:t>
            </w:r>
          </w:p>
        </w:tc>
        <w:tc>
          <w:tcPr>
            <w:tcW w:w="803" w:type="pct"/>
            <w:vMerge/>
            <w:tcBorders>
              <w:left w:val="single" w:sz="4" w:space="0" w:color="auto"/>
              <w:right w:val="single" w:sz="4" w:space="0" w:color="auto"/>
            </w:tcBorders>
            <w:vAlign w:val="center"/>
          </w:tcPr>
          <w:p w:rsidR="00F60010" w:rsidRPr="00F60010" w:rsidRDefault="00F60010" w:rsidP="00F60010">
            <w:pPr>
              <w:pStyle w:val="af7"/>
              <w:keepLines/>
              <w:rPr>
                <w:sz w:val="20"/>
                <w:szCs w:val="20"/>
                <w:lang w:eastAsia="en-US"/>
              </w:rPr>
            </w:pPr>
          </w:p>
        </w:tc>
        <w:tc>
          <w:tcPr>
            <w:tcW w:w="801" w:type="pct"/>
            <w:tcBorders>
              <w:top w:val="single" w:sz="4" w:space="0" w:color="auto"/>
              <w:left w:val="single" w:sz="4" w:space="0" w:color="auto"/>
              <w:bottom w:val="single" w:sz="4" w:space="0" w:color="auto"/>
              <w:right w:val="single" w:sz="4" w:space="0" w:color="auto"/>
            </w:tcBorders>
            <w:vAlign w:val="center"/>
          </w:tcPr>
          <w:p w:rsidR="00F60010" w:rsidRPr="00F60010" w:rsidRDefault="00F60010" w:rsidP="00F60010">
            <w:pPr>
              <w:pStyle w:val="102"/>
              <w:rPr>
                <w:szCs w:val="20"/>
              </w:rPr>
            </w:pPr>
            <w:r w:rsidRPr="00F60010">
              <w:rPr>
                <w:szCs w:val="20"/>
              </w:rPr>
              <w:t>20</w:t>
            </w:r>
          </w:p>
        </w:tc>
        <w:tc>
          <w:tcPr>
            <w:tcW w:w="723" w:type="pct"/>
            <w:tcBorders>
              <w:top w:val="single" w:sz="4" w:space="0" w:color="auto"/>
              <w:left w:val="single" w:sz="4" w:space="0" w:color="auto"/>
              <w:bottom w:val="single" w:sz="4" w:space="0" w:color="auto"/>
              <w:right w:val="single" w:sz="4" w:space="0" w:color="auto"/>
            </w:tcBorders>
            <w:vAlign w:val="center"/>
          </w:tcPr>
          <w:p w:rsidR="00F60010" w:rsidRPr="00F60010" w:rsidRDefault="00F60010" w:rsidP="00F60010">
            <w:pPr>
              <w:pStyle w:val="102"/>
              <w:rPr>
                <w:szCs w:val="20"/>
              </w:rPr>
            </w:pPr>
            <w:r w:rsidRPr="00F60010">
              <w:rPr>
                <w:szCs w:val="20"/>
              </w:rPr>
              <w:t>84</w:t>
            </w:r>
          </w:p>
        </w:tc>
      </w:tr>
      <w:tr w:rsidR="00F60010" w:rsidRPr="00F60010" w:rsidTr="00015066">
        <w:trPr>
          <w:trHeight w:val="20"/>
          <w:tblHeader/>
          <w:jc w:val="center"/>
        </w:trPr>
        <w:tc>
          <w:tcPr>
            <w:tcW w:w="306" w:type="pct"/>
            <w:vMerge/>
            <w:tcBorders>
              <w:left w:val="single" w:sz="4" w:space="0" w:color="auto"/>
              <w:right w:val="single" w:sz="4" w:space="0" w:color="auto"/>
            </w:tcBorders>
            <w:vAlign w:val="center"/>
          </w:tcPr>
          <w:p w:rsidR="00F60010" w:rsidRPr="00F60010" w:rsidRDefault="00F60010" w:rsidP="00F60010">
            <w:pPr>
              <w:spacing w:after="0" w:line="240" w:lineRule="auto"/>
              <w:jc w:val="center"/>
              <w:rPr>
                <w:rFonts w:ascii="Times New Roman" w:hAnsi="Times New Roman" w:cs="Times New Roman"/>
              </w:rPr>
            </w:pPr>
          </w:p>
        </w:tc>
        <w:tc>
          <w:tcPr>
            <w:tcW w:w="2367" w:type="pct"/>
            <w:tcBorders>
              <w:top w:val="single" w:sz="4" w:space="0" w:color="auto"/>
              <w:left w:val="single" w:sz="4" w:space="0" w:color="auto"/>
              <w:bottom w:val="single" w:sz="4" w:space="0" w:color="auto"/>
              <w:right w:val="single" w:sz="4" w:space="0" w:color="auto"/>
            </w:tcBorders>
            <w:vAlign w:val="center"/>
          </w:tcPr>
          <w:p w:rsidR="00F60010" w:rsidRPr="00F60010" w:rsidRDefault="00F60010" w:rsidP="00F60010">
            <w:pPr>
              <w:pStyle w:val="102"/>
              <w:jc w:val="left"/>
              <w:rPr>
                <w:szCs w:val="20"/>
              </w:rPr>
            </w:pPr>
            <w:r w:rsidRPr="00F60010">
              <w:rPr>
                <w:szCs w:val="20"/>
              </w:rPr>
              <w:t>- централизованным теплоснабжением</w:t>
            </w:r>
          </w:p>
        </w:tc>
        <w:tc>
          <w:tcPr>
            <w:tcW w:w="803" w:type="pct"/>
            <w:vMerge/>
            <w:tcBorders>
              <w:left w:val="single" w:sz="4" w:space="0" w:color="auto"/>
              <w:right w:val="single" w:sz="4" w:space="0" w:color="auto"/>
            </w:tcBorders>
            <w:vAlign w:val="center"/>
          </w:tcPr>
          <w:p w:rsidR="00F60010" w:rsidRPr="00F60010" w:rsidRDefault="00F60010" w:rsidP="00F60010">
            <w:pPr>
              <w:pStyle w:val="af7"/>
              <w:keepLines/>
              <w:rPr>
                <w:sz w:val="20"/>
                <w:szCs w:val="20"/>
                <w:lang w:eastAsia="en-US"/>
              </w:rPr>
            </w:pPr>
          </w:p>
        </w:tc>
        <w:tc>
          <w:tcPr>
            <w:tcW w:w="801" w:type="pct"/>
            <w:tcBorders>
              <w:top w:val="single" w:sz="4" w:space="0" w:color="auto"/>
              <w:left w:val="single" w:sz="4" w:space="0" w:color="auto"/>
              <w:bottom w:val="single" w:sz="4" w:space="0" w:color="auto"/>
              <w:right w:val="single" w:sz="4" w:space="0" w:color="auto"/>
            </w:tcBorders>
            <w:vAlign w:val="center"/>
          </w:tcPr>
          <w:p w:rsidR="00F60010" w:rsidRPr="00F60010" w:rsidRDefault="00F60010" w:rsidP="00F60010">
            <w:pPr>
              <w:pStyle w:val="102"/>
              <w:rPr>
                <w:szCs w:val="20"/>
              </w:rPr>
            </w:pPr>
            <w:r w:rsidRPr="00F60010">
              <w:rPr>
                <w:szCs w:val="20"/>
              </w:rPr>
              <w:t>50</w:t>
            </w:r>
          </w:p>
        </w:tc>
        <w:tc>
          <w:tcPr>
            <w:tcW w:w="723" w:type="pct"/>
            <w:tcBorders>
              <w:top w:val="single" w:sz="4" w:space="0" w:color="auto"/>
              <w:left w:val="single" w:sz="4" w:space="0" w:color="auto"/>
              <w:bottom w:val="single" w:sz="4" w:space="0" w:color="auto"/>
              <w:right w:val="single" w:sz="4" w:space="0" w:color="auto"/>
            </w:tcBorders>
            <w:vAlign w:val="center"/>
          </w:tcPr>
          <w:p w:rsidR="00F60010" w:rsidRPr="00F60010" w:rsidRDefault="00F60010" w:rsidP="00F60010">
            <w:pPr>
              <w:pStyle w:val="102"/>
              <w:rPr>
                <w:szCs w:val="20"/>
              </w:rPr>
            </w:pPr>
            <w:r w:rsidRPr="00F60010">
              <w:rPr>
                <w:szCs w:val="20"/>
              </w:rPr>
              <w:t>72</w:t>
            </w:r>
          </w:p>
        </w:tc>
      </w:tr>
      <w:tr w:rsidR="00F60010" w:rsidRPr="00F60010" w:rsidTr="00015066">
        <w:trPr>
          <w:trHeight w:val="20"/>
          <w:tblHeader/>
          <w:jc w:val="center"/>
        </w:trPr>
        <w:tc>
          <w:tcPr>
            <w:tcW w:w="306" w:type="pct"/>
            <w:vMerge/>
            <w:tcBorders>
              <w:left w:val="single" w:sz="4" w:space="0" w:color="auto"/>
              <w:right w:val="single" w:sz="4" w:space="0" w:color="auto"/>
            </w:tcBorders>
            <w:vAlign w:val="center"/>
          </w:tcPr>
          <w:p w:rsidR="00F60010" w:rsidRPr="00F60010" w:rsidRDefault="00F60010" w:rsidP="00F60010">
            <w:pPr>
              <w:spacing w:after="0" w:line="240" w:lineRule="auto"/>
              <w:jc w:val="center"/>
              <w:rPr>
                <w:rFonts w:ascii="Times New Roman" w:hAnsi="Times New Roman" w:cs="Times New Roman"/>
              </w:rPr>
            </w:pPr>
          </w:p>
        </w:tc>
        <w:tc>
          <w:tcPr>
            <w:tcW w:w="2367" w:type="pct"/>
            <w:tcBorders>
              <w:top w:val="single" w:sz="4" w:space="0" w:color="auto"/>
              <w:left w:val="single" w:sz="4" w:space="0" w:color="auto"/>
              <w:bottom w:val="single" w:sz="4" w:space="0" w:color="auto"/>
              <w:right w:val="single" w:sz="4" w:space="0" w:color="auto"/>
            </w:tcBorders>
            <w:vAlign w:val="center"/>
          </w:tcPr>
          <w:p w:rsidR="00F60010" w:rsidRPr="00F60010" w:rsidRDefault="00F60010" w:rsidP="00F60010">
            <w:pPr>
              <w:pStyle w:val="102"/>
              <w:jc w:val="left"/>
              <w:rPr>
                <w:szCs w:val="20"/>
              </w:rPr>
            </w:pPr>
            <w:r w:rsidRPr="00F60010">
              <w:rPr>
                <w:szCs w:val="20"/>
              </w:rPr>
              <w:t>- газоснабжением</w:t>
            </w:r>
          </w:p>
        </w:tc>
        <w:tc>
          <w:tcPr>
            <w:tcW w:w="803" w:type="pct"/>
            <w:vMerge/>
            <w:tcBorders>
              <w:left w:val="single" w:sz="4" w:space="0" w:color="auto"/>
              <w:right w:val="single" w:sz="4" w:space="0" w:color="auto"/>
            </w:tcBorders>
            <w:vAlign w:val="center"/>
          </w:tcPr>
          <w:p w:rsidR="00F60010" w:rsidRPr="00F60010" w:rsidRDefault="00F60010" w:rsidP="00F60010">
            <w:pPr>
              <w:pStyle w:val="af7"/>
              <w:keepLines/>
              <w:rPr>
                <w:sz w:val="20"/>
                <w:szCs w:val="20"/>
                <w:lang w:eastAsia="en-US"/>
              </w:rPr>
            </w:pPr>
          </w:p>
        </w:tc>
        <w:tc>
          <w:tcPr>
            <w:tcW w:w="801" w:type="pct"/>
            <w:tcBorders>
              <w:top w:val="single" w:sz="4" w:space="0" w:color="auto"/>
              <w:left w:val="single" w:sz="4" w:space="0" w:color="auto"/>
              <w:bottom w:val="single" w:sz="4" w:space="0" w:color="auto"/>
              <w:right w:val="single" w:sz="4" w:space="0" w:color="auto"/>
            </w:tcBorders>
            <w:vAlign w:val="center"/>
          </w:tcPr>
          <w:p w:rsidR="00F60010" w:rsidRPr="00F60010" w:rsidRDefault="00F60010" w:rsidP="00F60010">
            <w:pPr>
              <w:pStyle w:val="102"/>
              <w:rPr>
                <w:szCs w:val="20"/>
              </w:rPr>
            </w:pPr>
            <w:r w:rsidRPr="00F60010">
              <w:rPr>
                <w:szCs w:val="20"/>
              </w:rPr>
              <w:t>0%</w:t>
            </w:r>
          </w:p>
        </w:tc>
        <w:tc>
          <w:tcPr>
            <w:tcW w:w="723" w:type="pct"/>
            <w:tcBorders>
              <w:top w:val="single" w:sz="4" w:space="0" w:color="auto"/>
              <w:left w:val="single" w:sz="4" w:space="0" w:color="auto"/>
              <w:bottom w:val="single" w:sz="4" w:space="0" w:color="auto"/>
              <w:right w:val="single" w:sz="4" w:space="0" w:color="auto"/>
            </w:tcBorders>
            <w:vAlign w:val="center"/>
          </w:tcPr>
          <w:p w:rsidR="00F60010" w:rsidRPr="00F60010" w:rsidRDefault="00F60010" w:rsidP="00F60010">
            <w:pPr>
              <w:pStyle w:val="102"/>
              <w:rPr>
                <w:szCs w:val="20"/>
              </w:rPr>
            </w:pPr>
            <w:r w:rsidRPr="00F60010">
              <w:rPr>
                <w:szCs w:val="20"/>
              </w:rPr>
              <w:t>25%</w:t>
            </w:r>
          </w:p>
        </w:tc>
      </w:tr>
      <w:tr w:rsidR="00F60010" w:rsidRPr="00F60010" w:rsidTr="00015066">
        <w:trPr>
          <w:trHeight w:val="20"/>
          <w:tblHeader/>
          <w:jc w:val="center"/>
        </w:trPr>
        <w:tc>
          <w:tcPr>
            <w:tcW w:w="306" w:type="pct"/>
            <w:vMerge/>
            <w:tcBorders>
              <w:left w:val="single" w:sz="4" w:space="0" w:color="auto"/>
              <w:right w:val="single" w:sz="4" w:space="0" w:color="auto"/>
            </w:tcBorders>
            <w:vAlign w:val="center"/>
          </w:tcPr>
          <w:p w:rsidR="00F60010" w:rsidRPr="00F60010" w:rsidRDefault="00F60010" w:rsidP="00F60010">
            <w:pPr>
              <w:spacing w:after="0" w:line="240" w:lineRule="auto"/>
              <w:jc w:val="center"/>
              <w:rPr>
                <w:rFonts w:ascii="Times New Roman" w:hAnsi="Times New Roman" w:cs="Times New Roman"/>
              </w:rPr>
            </w:pPr>
          </w:p>
        </w:tc>
        <w:tc>
          <w:tcPr>
            <w:tcW w:w="2367" w:type="pct"/>
            <w:tcBorders>
              <w:top w:val="single" w:sz="4" w:space="0" w:color="auto"/>
              <w:left w:val="single" w:sz="4" w:space="0" w:color="auto"/>
              <w:bottom w:val="single" w:sz="4" w:space="0" w:color="auto"/>
              <w:right w:val="single" w:sz="4" w:space="0" w:color="auto"/>
            </w:tcBorders>
            <w:vAlign w:val="center"/>
          </w:tcPr>
          <w:p w:rsidR="00F60010" w:rsidRPr="00F60010" w:rsidRDefault="00F60010" w:rsidP="00F60010">
            <w:pPr>
              <w:pStyle w:val="102"/>
              <w:jc w:val="left"/>
              <w:rPr>
                <w:szCs w:val="20"/>
              </w:rPr>
            </w:pPr>
            <w:r w:rsidRPr="00F60010">
              <w:rPr>
                <w:szCs w:val="20"/>
              </w:rPr>
              <w:t>- централизованным электроснабжением</w:t>
            </w:r>
          </w:p>
        </w:tc>
        <w:tc>
          <w:tcPr>
            <w:tcW w:w="803" w:type="pct"/>
            <w:vMerge/>
            <w:tcBorders>
              <w:left w:val="single" w:sz="4" w:space="0" w:color="auto"/>
              <w:right w:val="single" w:sz="4" w:space="0" w:color="auto"/>
            </w:tcBorders>
            <w:vAlign w:val="center"/>
          </w:tcPr>
          <w:p w:rsidR="00F60010" w:rsidRPr="00F60010" w:rsidRDefault="00F60010" w:rsidP="00F60010">
            <w:pPr>
              <w:pStyle w:val="af7"/>
              <w:keepLines/>
              <w:rPr>
                <w:sz w:val="20"/>
                <w:szCs w:val="20"/>
                <w:lang w:eastAsia="en-US"/>
              </w:rPr>
            </w:pPr>
          </w:p>
        </w:tc>
        <w:tc>
          <w:tcPr>
            <w:tcW w:w="801" w:type="pct"/>
            <w:tcBorders>
              <w:top w:val="single" w:sz="4" w:space="0" w:color="auto"/>
              <w:left w:val="single" w:sz="4" w:space="0" w:color="auto"/>
              <w:bottom w:val="single" w:sz="4" w:space="0" w:color="auto"/>
              <w:right w:val="single" w:sz="4" w:space="0" w:color="auto"/>
            </w:tcBorders>
            <w:vAlign w:val="center"/>
          </w:tcPr>
          <w:p w:rsidR="00F60010" w:rsidRPr="00F60010" w:rsidRDefault="00F60010" w:rsidP="00F60010">
            <w:pPr>
              <w:pStyle w:val="102"/>
              <w:rPr>
                <w:szCs w:val="20"/>
                <w:lang w:val="en-US"/>
              </w:rPr>
            </w:pPr>
            <w:r w:rsidRPr="00F60010">
              <w:rPr>
                <w:szCs w:val="20"/>
                <w:lang w:val="en-US"/>
              </w:rPr>
              <w:t>100%</w:t>
            </w:r>
          </w:p>
        </w:tc>
        <w:tc>
          <w:tcPr>
            <w:tcW w:w="723" w:type="pct"/>
            <w:tcBorders>
              <w:top w:val="single" w:sz="4" w:space="0" w:color="auto"/>
              <w:left w:val="single" w:sz="4" w:space="0" w:color="auto"/>
              <w:bottom w:val="single" w:sz="4" w:space="0" w:color="auto"/>
              <w:right w:val="single" w:sz="4" w:space="0" w:color="auto"/>
            </w:tcBorders>
            <w:vAlign w:val="center"/>
          </w:tcPr>
          <w:p w:rsidR="00F60010" w:rsidRPr="00F60010" w:rsidRDefault="00F60010" w:rsidP="00F60010">
            <w:pPr>
              <w:pStyle w:val="102"/>
              <w:rPr>
                <w:szCs w:val="20"/>
                <w:lang w:val="en-US"/>
              </w:rPr>
            </w:pPr>
            <w:r w:rsidRPr="00F60010">
              <w:rPr>
                <w:szCs w:val="20"/>
                <w:lang w:val="en-US"/>
              </w:rPr>
              <w:t>100%</w:t>
            </w:r>
          </w:p>
        </w:tc>
      </w:tr>
      <w:tr w:rsidR="00F60010" w:rsidRPr="00F60010" w:rsidTr="00015066">
        <w:trPr>
          <w:trHeight w:val="20"/>
          <w:tblHeader/>
          <w:jc w:val="center"/>
        </w:trPr>
        <w:tc>
          <w:tcPr>
            <w:tcW w:w="306" w:type="pct"/>
            <w:tcBorders>
              <w:left w:val="single" w:sz="4" w:space="0" w:color="auto"/>
              <w:bottom w:val="single" w:sz="4" w:space="0" w:color="auto"/>
              <w:right w:val="single" w:sz="4" w:space="0" w:color="auto"/>
            </w:tcBorders>
            <w:vAlign w:val="center"/>
          </w:tcPr>
          <w:p w:rsidR="00F60010" w:rsidRPr="00F60010" w:rsidRDefault="00F60010" w:rsidP="00F60010">
            <w:pPr>
              <w:spacing w:after="0" w:line="240" w:lineRule="auto"/>
              <w:jc w:val="center"/>
              <w:rPr>
                <w:rFonts w:ascii="Times New Roman" w:hAnsi="Times New Roman" w:cs="Times New Roman"/>
              </w:rPr>
            </w:pPr>
            <w:r w:rsidRPr="00F60010">
              <w:rPr>
                <w:rFonts w:ascii="Times New Roman" w:hAnsi="Times New Roman" w:cs="Times New Roman"/>
              </w:rPr>
              <w:t>9.</w:t>
            </w:r>
          </w:p>
        </w:tc>
        <w:tc>
          <w:tcPr>
            <w:tcW w:w="2367" w:type="pct"/>
            <w:tcBorders>
              <w:top w:val="single" w:sz="4" w:space="0" w:color="auto"/>
              <w:left w:val="single" w:sz="4" w:space="0" w:color="auto"/>
              <w:bottom w:val="single" w:sz="4" w:space="0" w:color="auto"/>
              <w:right w:val="single" w:sz="4" w:space="0" w:color="auto"/>
            </w:tcBorders>
            <w:vAlign w:val="center"/>
          </w:tcPr>
          <w:p w:rsidR="00F60010" w:rsidRPr="00F60010" w:rsidRDefault="00F60010" w:rsidP="00F60010">
            <w:pPr>
              <w:pStyle w:val="102"/>
              <w:jc w:val="left"/>
              <w:rPr>
                <w:szCs w:val="20"/>
              </w:rPr>
            </w:pPr>
            <w:r w:rsidRPr="00F60010">
              <w:rPr>
                <w:szCs w:val="20"/>
              </w:rPr>
              <w:t>Доля автомобильных дорог с твердым покрытием в общей протяженности улично-дорожной сети</w:t>
            </w:r>
          </w:p>
        </w:tc>
        <w:tc>
          <w:tcPr>
            <w:tcW w:w="803" w:type="pct"/>
            <w:tcBorders>
              <w:left w:val="single" w:sz="4" w:space="0" w:color="auto"/>
              <w:bottom w:val="single" w:sz="4" w:space="0" w:color="auto"/>
              <w:right w:val="single" w:sz="4" w:space="0" w:color="auto"/>
            </w:tcBorders>
            <w:vAlign w:val="center"/>
          </w:tcPr>
          <w:p w:rsidR="00F60010" w:rsidRPr="00F60010" w:rsidRDefault="00F60010" w:rsidP="00F60010">
            <w:pPr>
              <w:pStyle w:val="af7"/>
              <w:keepLines/>
              <w:rPr>
                <w:sz w:val="20"/>
                <w:szCs w:val="20"/>
                <w:lang w:eastAsia="en-US"/>
              </w:rPr>
            </w:pPr>
            <w:r w:rsidRPr="00F60010">
              <w:rPr>
                <w:sz w:val="20"/>
                <w:szCs w:val="20"/>
                <w:lang w:eastAsia="en-US"/>
              </w:rPr>
              <w:t>%</w:t>
            </w:r>
          </w:p>
        </w:tc>
        <w:tc>
          <w:tcPr>
            <w:tcW w:w="801" w:type="pct"/>
            <w:tcBorders>
              <w:top w:val="single" w:sz="4" w:space="0" w:color="auto"/>
              <w:left w:val="single" w:sz="4" w:space="0" w:color="auto"/>
              <w:bottom w:val="single" w:sz="4" w:space="0" w:color="auto"/>
              <w:right w:val="single" w:sz="4" w:space="0" w:color="auto"/>
            </w:tcBorders>
            <w:vAlign w:val="center"/>
          </w:tcPr>
          <w:p w:rsidR="00F60010" w:rsidRPr="00F60010" w:rsidRDefault="00F60010" w:rsidP="00F60010">
            <w:pPr>
              <w:pStyle w:val="102"/>
              <w:rPr>
                <w:szCs w:val="20"/>
                <w:lang w:eastAsia="en-US"/>
              </w:rPr>
            </w:pPr>
            <w:r w:rsidRPr="00F60010">
              <w:rPr>
                <w:szCs w:val="20"/>
                <w:lang w:eastAsia="en-US"/>
              </w:rPr>
              <w:t>21</w:t>
            </w:r>
          </w:p>
        </w:tc>
        <w:tc>
          <w:tcPr>
            <w:tcW w:w="723" w:type="pct"/>
            <w:tcBorders>
              <w:top w:val="single" w:sz="4" w:space="0" w:color="auto"/>
              <w:left w:val="single" w:sz="4" w:space="0" w:color="auto"/>
              <w:bottom w:val="single" w:sz="4" w:space="0" w:color="auto"/>
              <w:right w:val="single" w:sz="4" w:space="0" w:color="auto"/>
            </w:tcBorders>
            <w:vAlign w:val="center"/>
          </w:tcPr>
          <w:p w:rsidR="00F60010" w:rsidRPr="00F60010" w:rsidRDefault="00F60010" w:rsidP="00F60010">
            <w:pPr>
              <w:pStyle w:val="102"/>
              <w:rPr>
                <w:szCs w:val="20"/>
                <w:lang w:eastAsia="en-US"/>
              </w:rPr>
            </w:pPr>
            <w:r w:rsidRPr="00F60010">
              <w:rPr>
                <w:szCs w:val="20"/>
                <w:lang w:eastAsia="en-US"/>
              </w:rPr>
              <w:t>100%</w:t>
            </w:r>
          </w:p>
        </w:tc>
      </w:tr>
    </w:tbl>
    <w:p w:rsidR="00F60010" w:rsidRPr="00F60010" w:rsidRDefault="00F60010" w:rsidP="00F60010">
      <w:pPr>
        <w:pStyle w:val="a7"/>
        <w:spacing w:before="240" w:line="312" w:lineRule="auto"/>
        <w:ind w:firstLine="680"/>
        <w:rPr>
          <w:sz w:val="28"/>
          <w:szCs w:val="28"/>
        </w:rPr>
      </w:pPr>
      <w:r w:rsidRPr="00F60010">
        <w:rPr>
          <w:sz w:val="28"/>
          <w:szCs w:val="28"/>
        </w:rPr>
        <w:t>На территориях, предусмотренных к градостроительным преобразованиям или новому освоению, на расчетный срок реализации генерального плана (конец 2040 </w:t>
      </w:r>
      <w:r w:rsidR="004E5E0C">
        <w:rPr>
          <w:sz w:val="28"/>
          <w:szCs w:val="28"/>
        </w:rPr>
        <w:t>г.</w:t>
      </w:r>
      <w:r w:rsidRPr="00F60010">
        <w:rPr>
          <w:sz w:val="28"/>
          <w:szCs w:val="28"/>
        </w:rPr>
        <w:t>) предлагаются к размещению:</w:t>
      </w:r>
    </w:p>
    <w:p w:rsidR="00F60010" w:rsidRPr="00F60010" w:rsidRDefault="00F60010" w:rsidP="00F60010">
      <w:pPr>
        <w:pStyle w:val="a0"/>
        <w:spacing w:before="0" w:after="0" w:line="312" w:lineRule="auto"/>
        <w:ind w:firstLine="680"/>
        <w:rPr>
          <w:rFonts w:ascii="Times New Roman" w:hAnsi="Times New Roman" w:cs="Times New Roman"/>
          <w:sz w:val="28"/>
          <w:szCs w:val="28"/>
        </w:rPr>
      </w:pPr>
      <w:r w:rsidRPr="00F60010">
        <w:rPr>
          <w:rFonts w:ascii="Times New Roman" w:hAnsi="Times New Roman" w:cs="Times New Roman"/>
          <w:sz w:val="28"/>
          <w:szCs w:val="28"/>
        </w:rPr>
        <w:lastRenderedPageBreak/>
        <w:t>новые объекты жилищного фонда – 912,5 тыс. кв. м общей площади жилых помещений;</w:t>
      </w:r>
    </w:p>
    <w:p w:rsidR="00F60010" w:rsidRPr="00F60010" w:rsidRDefault="00F60010" w:rsidP="00F60010">
      <w:pPr>
        <w:pStyle w:val="a0"/>
        <w:spacing w:before="0" w:after="0" w:line="312" w:lineRule="auto"/>
        <w:ind w:firstLine="680"/>
        <w:rPr>
          <w:rFonts w:ascii="Times New Roman" w:hAnsi="Times New Roman" w:cs="Times New Roman"/>
          <w:sz w:val="28"/>
          <w:szCs w:val="28"/>
        </w:rPr>
      </w:pPr>
      <w:r w:rsidRPr="00F60010">
        <w:rPr>
          <w:rFonts w:ascii="Times New Roman" w:hAnsi="Times New Roman" w:cs="Times New Roman"/>
          <w:sz w:val="28"/>
          <w:szCs w:val="28"/>
        </w:rPr>
        <w:t>инвестиционные объекты и инвестиционные площадки с созданием дополнительных 18,7 тыс. рабочих мест.</w:t>
      </w:r>
    </w:p>
    <w:p w:rsidR="00F60010" w:rsidRPr="00F60010" w:rsidRDefault="00F60010" w:rsidP="00F60010">
      <w:pPr>
        <w:pStyle w:val="a7"/>
        <w:spacing w:line="312" w:lineRule="auto"/>
        <w:ind w:firstLine="680"/>
        <w:rPr>
          <w:sz w:val="28"/>
          <w:szCs w:val="28"/>
        </w:rPr>
      </w:pPr>
      <w:r w:rsidRPr="00F60010">
        <w:rPr>
          <w:sz w:val="28"/>
          <w:szCs w:val="28"/>
        </w:rPr>
        <w:t>Предполагаемый бюджетный эффект в результате реализации инвестиционных проектов и освоения инвестиционных площадок составит свыше 660 млн</w:t>
      </w:r>
      <w:r w:rsidR="00685D30">
        <w:rPr>
          <w:sz w:val="28"/>
          <w:szCs w:val="28"/>
        </w:rPr>
        <w:t>.</w:t>
      </w:r>
      <w:r w:rsidRPr="00F60010">
        <w:rPr>
          <w:sz w:val="28"/>
          <w:szCs w:val="28"/>
        </w:rPr>
        <w:t xml:space="preserve"> рублей в год за счет дополнительных поступлений налога </w:t>
      </w:r>
      <w:r>
        <w:rPr>
          <w:sz w:val="28"/>
          <w:szCs w:val="28"/>
        </w:rPr>
        <w:br/>
      </w:r>
      <w:r w:rsidRPr="00F60010">
        <w:rPr>
          <w:sz w:val="28"/>
          <w:szCs w:val="28"/>
        </w:rPr>
        <w:t xml:space="preserve">на доходы физических лиц и земельного налога. </w:t>
      </w:r>
    </w:p>
    <w:p w:rsidR="00313AC8" w:rsidRDefault="00F60010" w:rsidP="00685D30">
      <w:pPr>
        <w:spacing w:after="0" w:line="312" w:lineRule="auto"/>
        <w:jc w:val="both"/>
        <w:rPr>
          <w:rFonts w:ascii="Times New Roman" w:hAnsi="Times New Roman" w:cs="Times New Roman"/>
          <w:sz w:val="28"/>
          <w:szCs w:val="28"/>
        </w:rPr>
      </w:pPr>
      <w:r w:rsidRPr="00F60010">
        <w:rPr>
          <w:rFonts w:ascii="Times New Roman" w:hAnsi="Times New Roman" w:cs="Times New Roman"/>
          <w:sz w:val="28"/>
          <w:szCs w:val="28"/>
        </w:rPr>
        <w:t>Разнообразие спектра предоставляемых услуг населению положительно повлияет на качество жизни в муниципальном образовании, на качество среды жизнедеятельности</w:t>
      </w:r>
      <w:r w:rsidR="00685D30">
        <w:rPr>
          <w:rFonts w:ascii="Times New Roman" w:hAnsi="Times New Roman" w:cs="Times New Roman"/>
          <w:sz w:val="28"/>
          <w:szCs w:val="28"/>
        </w:rPr>
        <w:t>.</w:t>
      </w:r>
    </w:p>
    <w:p w:rsidR="00685D30" w:rsidRDefault="00685D30" w:rsidP="00685D30">
      <w:pPr>
        <w:spacing w:after="0" w:line="312" w:lineRule="auto"/>
        <w:jc w:val="both"/>
        <w:rPr>
          <w:rFonts w:ascii="Times New Roman" w:hAnsi="Times New Roman" w:cs="Times New Roman"/>
          <w:sz w:val="28"/>
          <w:szCs w:val="28"/>
        </w:rPr>
      </w:pPr>
    </w:p>
    <w:p w:rsidR="00313AC8" w:rsidRDefault="00685D30" w:rsidP="00685D30">
      <w:pPr>
        <w:spacing w:after="0" w:line="240" w:lineRule="auto"/>
        <w:ind w:left="1985" w:hanging="1276"/>
        <w:rPr>
          <w:rFonts w:ascii="Times New Roman" w:hAnsi="Times New Roman" w:cs="Times New Roman"/>
          <w:sz w:val="28"/>
          <w:szCs w:val="28"/>
        </w:rPr>
      </w:pPr>
      <w:r>
        <w:rPr>
          <w:rFonts w:ascii="Times New Roman" w:hAnsi="Times New Roman" w:cs="Times New Roman"/>
          <w:sz w:val="28"/>
          <w:szCs w:val="28"/>
        </w:rPr>
        <w:t>Статья 6.</w:t>
      </w:r>
      <w:r w:rsidR="00313AC8" w:rsidRPr="00313AC8">
        <w:rPr>
          <w:rFonts w:ascii="Times New Roman" w:hAnsi="Times New Roman" w:cs="Times New Roman"/>
          <w:sz w:val="28"/>
          <w:szCs w:val="28"/>
        </w:rPr>
        <w:t xml:space="preserve"> </w:t>
      </w:r>
      <w:r>
        <w:rPr>
          <w:rFonts w:ascii="Times New Roman" w:hAnsi="Times New Roman" w:cs="Times New Roman"/>
          <w:sz w:val="28"/>
          <w:szCs w:val="28"/>
        </w:rPr>
        <w:t>О</w:t>
      </w:r>
      <w:r w:rsidRPr="00313AC8">
        <w:rPr>
          <w:rFonts w:ascii="Times New Roman" w:hAnsi="Times New Roman" w:cs="Times New Roman"/>
          <w:sz w:val="28"/>
          <w:szCs w:val="28"/>
        </w:rPr>
        <w:t>сновные технико-экономические показатели генерального плана</w:t>
      </w:r>
    </w:p>
    <w:p w:rsidR="00313AC8" w:rsidRPr="00313AC8" w:rsidRDefault="00313AC8" w:rsidP="00313AC8">
      <w:pPr>
        <w:spacing w:after="0" w:line="240" w:lineRule="auto"/>
        <w:ind w:left="709"/>
        <w:jc w:val="both"/>
        <w:rPr>
          <w:rFonts w:ascii="Times New Roman" w:hAnsi="Times New Roman" w:cs="Times New Roman"/>
          <w:sz w:val="28"/>
          <w:szCs w:val="28"/>
        </w:rPr>
      </w:pPr>
    </w:p>
    <w:p w:rsidR="00B56CA9" w:rsidRPr="00EF6E49" w:rsidRDefault="00B56CA9" w:rsidP="00313AC8">
      <w:pPr>
        <w:pStyle w:val="2"/>
        <w:numPr>
          <w:ilvl w:val="1"/>
          <w:numId w:val="47"/>
        </w:numPr>
        <w:spacing w:after="120"/>
        <w:ind w:hanging="11"/>
      </w:pPr>
      <w:bookmarkStart w:id="848" w:name="_Toc24571066"/>
      <w:bookmarkStart w:id="849" w:name="_Toc24634611"/>
      <w:bookmarkStart w:id="850" w:name="_Toc24642207"/>
      <w:bookmarkStart w:id="851" w:name="_Toc24642365"/>
      <w:bookmarkStart w:id="852" w:name="_Toc24733242"/>
      <w:bookmarkStart w:id="853" w:name="_Toc25070203"/>
      <w:bookmarkStart w:id="854" w:name="_Toc27052296"/>
      <w:r w:rsidRPr="00EF6E49">
        <w:t>Городской округ Большой Камень</w:t>
      </w:r>
      <w:bookmarkEnd w:id="848"/>
      <w:bookmarkEnd w:id="849"/>
      <w:bookmarkEnd w:id="850"/>
      <w:bookmarkEnd w:id="851"/>
      <w:bookmarkEnd w:id="852"/>
      <w:bookmarkEnd w:id="853"/>
      <w:bookmarkEnd w:id="8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5"/>
        <w:gridCol w:w="3920"/>
        <w:gridCol w:w="1874"/>
        <w:gridCol w:w="1608"/>
        <w:gridCol w:w="1303"/>
      </w:tblGrid>
      <w:tr w:rsidR="00B56CA9" w:rsidRPr="00015066"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hideMark/>
          </w:tcPr>
          <w:p w:rsidR="00B56CA9" w:rsidRPr="00015066" w:rsidRDefault="00B56CA9" w:rsidP="00313AC8">
            <w:pPr>
              <w:keepNext/>
              <w:keepLines/>
              <w:spacing w:after="0" w:line="256" w:lineRule="auto"/>
              <w:jc w:val="center"/>
              <w:rPr>
                <w:rFonts w:ascii="Times New Roman" w:hAnsi="Times New Roman" w:cs="Times New Roman"/>
                <w:b/>
                <w:lang w:eastAsia="en-US"/>
              </w:rPr>
            </w:pPr>
            <w:bookmarkStart w:id="855" w:name="_Toc24571067"/>
            <w:bookmarkStart w:id="856" w:name="_Toc24634612"/>
            <w:bookmarkStart w:id="857" w:name="_Toc24642208"/>
            <w:bookmarkStart w:id="858" w:name="_Toc24642366"/>
            <w:bookmarkStart w:id="859" w:name="_Toc24733243"/>
            <w:bookmarkStart w:id="860" w:name="_Toc25070204"/>
            <w:bookmarkStart w:id="861" w:name="_Toc27052297"/>
            <w:r w:rsidRPr="00015066">
              <w:rPr>
                <w:rFonts w:ascii="Times New Roman" w:hAnsi="Times New Roman" w:cs="Times New Roman"/>
                <w:b/>
                <w:lang w:eastAsia="en-US"/>
              </w:rPr>
              <w:t xml:space="preserve">№ </w:t>
            </w:r>
            <w:r w:rsidR="00313AC8" w:rsidRPr="00015066">
              <w:rPr>
                <w:rFonts w:ascii="Times New Roman" w:hAnsi="Times New Roman" w:cs="Times New Roman"/>
                <w:b/>
                <w:lang w:eastAsia="en-US"/>
              </w:rPr>
              <w:br/>
            </w:r>
            <w:r w:rsidRPr="00015066">
              <w:rPr>
                <w:rFonts w:ascii="Times New Roman" w:hAnsi="Times New Roman" w:cs="Times New Roman"/>
                <w:b/>
                <w:lang w:eastAsia="en-US"/>
              </w:rPr>
              <w:t>п/п</w:t>
            </w:r>
          </w:p>
        </w:tc>
        <w:tc>
          <w:tcPr>
            <w:tcW w:w="2048" w:type="pct"/>
            <w:tcBorders>
              <w:top w:val="single" w:sz="4" w:space="0" w:color="auto"/>
              <w:left w:val="single" w:sz="4" w:space="0" w:color="auto"/>
              <w:bottom w:val="single" w:sz="4" w:space="0" w:color="auto"/>
              <w:right w:val="single" w:sz="4" w:space="0" w:color="auto"/>
            </w:tcBorders>
            <w:vAlign w:val="center"/>
            <w:hideMark/>
          </w:tcPr>
          <w:p w:rsidR="00B56CA9" w:rsidRPr="00015066" w:rsidRDefault="00B56CA9" w:rsidP="00313AC8">
            <w:pPr>
              <w:keepNext/>
              <w:keepLines/>
              <w:spacing w:after="0" w:line="256" w:lineRule="auto"/>
              <w:jc w:val="center"/>
              <w:rPr>
                <w:rFonts w:ascii="Times New Roman" w:hAnsi="Times New Roman" w:cs="Times New Roman"/>
                <w:b/>
                <w:lang w:eastAsia="en-US"/>
              </w:rPr>
            </w:pPr>
            <w:r w:rsidRPr="00015066">
              <w:rPr>
                <w:rFonts w:ascii="Times New Roman" w:hAnsi="Times New Roman" w:cs="Times New Roman"/>
                <w:b/>
                <w:lang w:eastAsia="en-US"/>
              </w:rPr>
              <w:t>Наименование показателя</w:t>
            </w:r>
          </w:p>
        </w:tc>
        <w:tc>
          <w:tcPr>
            <w:tcW w:w="979" w:type="pct"/>
            <w:tcBorders>
              <w:top w:val="single" w:sz="4" w:space="0" w:color="auto"/>
              <w:left w:val="single" w:sz="4" w:space="0" w:color="auto"/>
              <w:bottom w:val="single" w:sz="4" w:space="0" w:color="auto"/>
              <w:right w:val="single" w:sz="4" w:space="0" w:color="auto"/>
            </w:tcBorders>
            <w:vAlign w:val="center"/>
            <w:hideMark/>
          </w:tcPr>
          <w:p w:rsidR="00B56CA9" w:rsidRPr="00015066" w:rsidRDefault="00B56CA9" w:rsidP="00313AC8">
            <w:pPr>
              <w:keepNext/>
              <w:keepLines/>
              <w:spacing w:after="0" w:line="256" w:lineRule="auto"/>
              <w:jc w:val="center"/>
              <w:rPr>
                <w:rFonts w:ascii="Times New Roman" w:hAnsi="Times New Roman" w:cs="Times New Roman"/>
                <w:b/>
                <w:lang w:eastAsia="en-US"/>
              </w:rPr>
            </w:pPr>
            <w:r w:rsidRPr="00015066">
              <w:rPr>
                <w:rFonts w:ascii="Times New Roman" w:hAnsi="Times New Roman" w:cs="Times New Roman"/>
                <w:b/>
                <w:lang w:eastAsia="en-US"/>
              </w:rPr>
              <w:t>Единица измерения</w:t>
            </w:r>
          </w:p>
        </w:tc>
        <w:tc>
          <w:tcPr>
            <w:tcW w:w="840" w:type="pct"/>
            <w:tcBorders>
              <w:top w:val="single" w:sz="4" w:space="0" w:color="auto"/>
              <w:left w:val="single" w:sz="4" w:space="0" w:color="auto"/>
              <w:bottom w:val="single" w:sz="4" w:space="0" w:color="auto"/>
              <w:right w:val="single" w:sz="4" w:space="0" w:color="auto"/>
            </w:tcBorders>
            <w:vAlign w:val="center"/>
            <w:hideMark/>
          </w:tcPr>
          <w:p w:rsidR="00B56CA9" w:rsidRPr="00015066" w:rsidRDefault="00B56CA9" w:rsidP="00313AC8">
            <w:pPr>
              <w:keepNext/>
              <w:keepLines/>
              <w:spacing w:after="0" w:line="256" w:lineRule="auto"/>
              <w:jc w:val="center"/>
              <w:rPr>
                <w:rFonts w:ascii="Times New Roman" w:hAnsi="Times New Roman" w:cs="Times New Roman"/>
                <w:b/>
                <w:lang w:eastAsia="en-US"/>
              </w:rPr>
            </w:pPr>
            <w:r w:rsidRPr="00015066">
              <w:rPr>
                <w:rFonts w:ascii="Times New Roman" w:hAnsi="Times New Roman" w:cs="Times New Roman"/>
                <w:b/>
                <w:lang w:eastAsia="en-US"/>
              </w:rPr>
              <w:t>Современное состояние</w:t>
            </w:r>
          </w:p>
        </w:tc>
        <w:tc>
          <w:tcPr>
            <w:tcW w:w="681" w:type="pct"/>
            <w:tcBorders>
              <w:top w:val="single" w:sz="4" w:space="0" w:color="auto"/>
              <w:left w:val="single" w:sz="4" w:space="0" w:color="auto"/>
              <w:bottom w:val="single" w:sz="4" w:space="0" w:color="auto"/>
              <w:right w:val="single" w:sz="4" w:space="0" w:color="auto"/>
            </w:tcBorders>
            <w:vAlign w:val="center"/>
            <w:hideMark/>
          </w:tcPr>
          <w:p w:rsidR="00B56CA9" w:rsidRPr="00015066" w:rsidRDefault="00B56CA9" w:rsidP="00313AC8">
            <w:pPr>
              <w:keepNext/>
              <w:keepLines/>
              <w:spacing w:after="0" w:line="256" w:lineRule="auto"/>
              <w:jc w:val="center"/>
              <w:rPr>
                <w:rFonts w:ascii="Times New Roman" w:hAnsi="Times New Roman" w:cs="Times New Roman"/>
                <w:b/>
                <w:lang w:eastAsia="en-US"/>
              </w:rPr>
            </w:pPr>
            <w:r w:rsidRPr="00015066">
              <w:rPr>
                <w:rFonts w:ascii="Times New Roman" w:hAnsi="Times New Roman" w:cs="Times New Roman"/>
                <w:b/>
                <w:lang w:eastAsia="en-US"/>
              </w:rPr>
              <w:t>Расчетный срок</w:t>
            </w:r>
          </w:p>
        </w:tc>
      </w:tr>
    </w:tbl>
    <w:p w:rsidR="00685D30" w:rsidRPr="00685D30" w:rsidRDefault="00685D30" w:rsidP="00685D30">
      <w:pPr>
        <w:spacing w:after="0"/>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5"/>
        <w:gridCol w:w="3920"/>
        <w:gridCol w:w="1874"/>
        <w:gridCol w:w="1608"/>
        <w:gridCol w:w="1303"/>
      </w:tblGrid>
      <w:tr w:rsidR="00313AC8" w:rsidRPr="00313AC8" w:rsidTr="00685D30">
        <w:trPr>
          <w:trHeight w:val="20"/>
          <w:tblHeader/>
        </w:trPr>
        <w:tc>
          <w:tcPr>
            <w:tcW w:w="452" w:type="pct"/>
            <w:tcBorders>
              <w:top w:val="single" w:sz="4" w:space="0" w:color="auto"/>
              <w:left w:val="single" w:sz="4" w:space="0" w:color="auto"/>
              <w:bottom w:val="single" w:sz="4" w:space="0" w:color="auto"/>
              <w:right w:val="single" w:sz="4" w:space="0" w:color="auto"/>
            </w:tcBorders>
            <w:vAlign w:val="center"/>
            <w:hideMark/>
          </w:tcPr>
          <w:p w:rsidR="00313AC8" w:rsidRPr="00313AC8" w:rsidRDefault="00313AC8" w:rsidP="00313AC8">
            <w:pPr>
              <w:keepNext/>
              <w:keepLines/>
              <w:spacing w:after="0" w:line="256" w:lineRule="auto"/>
              <w:jc w:val="center"/>
              <w:rPr>
                <w:rFonts w:ascii="Times New Roman" w:hAnsi="Times New Roman" w:cs="Times New Roman"/>
                <w:lang w:eastAsia="en-US"/>
              </w:rPr>
            </w:pPr>
            <w:r>
              <w:rPr>
                <w:rFonts w:ascii="Times New Roman" w:hAnsi="Times New Roman" w:cs="Times New Roman"/>
                <w:lang w:eastAsia="en-US"/>
              </w:rPr>
              <w:t>1</w:t>
            </w:r>
          </w:p>
        </w:tc>
        <w:tc>
          <w:tcPr>
            <w:tcW w:w="2048" w:type="pct"/>
            <w:tcBorders>
              <w:top w:val="single" w:sz="4" w:space="0" w:color="auto"/>
              <w:left w:val="single" w:sz="4" w:space="0" w:color="auto"/>
              <w:bottom w:val="single" w:sz="4" w:space="0" w:color="auto"/>
              <w:right w:val="single" w:sz="4" w:space="0" w:color="auto"/>
            </w:tcBorders>
            <w:vAlign w:val="center"/>
            <w:hideMark/>
          </w:tcPr>
          <w:p w:rsidR="00313AC8" w:rsidRPr="00313AC8" w:rsidRDefault="00313AC8" w:rsidP="00313AC8">
            <w:pPr>
              <w:keepNext/>
              <w:keepLines/>
              <w:spacing w:after="0" w:line="256" w:lineRule="auto"/>
              <w:jc w:val="center"/>
              <w:rPr>
                <w:rFonts w:ascii="Times New Roman" w:hAnsi="Times New Roman" w:cs="Times New Roman"/>
                <w:lang w:eastAsia="en-US"/>
              </w:rPr>
            </w:pPr>
            <w:r>
              <w:rPr>
                <w:rFonts w:ascii="Times New Roman" w:hAnsi="Times New Roman" w:cs="Times New Roman"/>
                <w:lang w:eastAsia="en-US"/>
              </w:rPr>
              <w:t>2</w:t>
            </w:r>
          </w:p>
        </w:tc>
        <w:tc>
          <w:tcPr>
            <w:tcW w:w="979" w:type="pct"/>
            <w:tcBorders>
              <w:top w:val="single" w:sz="4" w:space="0" w:color="auto"/>
              <w:left w:val="single" w:sz="4" w:space="0" w:color="auto"/>
              <w:bottom w:val="single" w:sz="4" w:space="0" w:color="auto"/>
              <w:right w:val="single" w:sz="4" w:space="0" w:color="auto"/>
            </w:tcBorders>
            <w:vAlign w:val="center"/>
            <w:hideMark/>
          </w:tcPr>
          <w:p w:rsidR="00313AC8" w:rsidRPr="00313AC8" w:rsidRDefault="00313AC8" w:rsidP="00313AC8">
            <w:pPr>
              <w:keepNext/>
              <w:keepLines/>
              <w:spacing w:after="0" w:line="256" w:lineRule="auto"/>
              <w:jc w:val="center"/>
              <w:rPr>
                <w:rFonts w:ascii="Times New Roman" w:hAnsi="Times New Roman" w:cs="Times New Roman"/>
                <w:lang w:eastAsia="en-US"/>
              </w:rPr>
            </w:pPr>
            <w:r>
              <w:rPr>
                <w:rFonts w:ascii="Times New Roman" w:hAnsi="Times New Roman" w:cs="Times New Roman"/>
                <w:lang w:eastAsia="en-US"/>
              </w:rPr>
              <w:t>3</w:t>
            </w:r>
          </w:p>
        </w:tc>
        <w:tc>
          <w:tcPr>
            <w:tcW w:w="840" w:type="pct"/>
            <w:tcBorders>
              <w:top w:val="single" w:sz="4" w:space="0" w:color="auto"/>
              <w:left w:val="single" w:sz="4" w:space="0" w:color="auto"/>
              <w:bottom w:val="single" w:sz="4" w:space="0" w:color="auto"/>
              <w:right w:val="single" w:sz="4" w:space="0" w:color="auto"/>
            </w:tcBorders>
            <w:vAlign w:val="center"/>
            <w:hideMark/>
          </w:tcPr>
          <w:p w:rsidR="00313AC8" w:rsidRPr="00313AC8" w:rsidRDefault="00313AC8" w:rsidP="00313AC8">
            <w:pPr>
              <w:keepNext/>
              <w:keepLines/>
              <w:spacing w:after="0" w:line="256" w:lineRule="auto"/>
              <w:jc w:val="center"/>
              <w:rPr>
                <w:rFonts w:ascii="Times New Roman" w:hAnsi="Times New Roman" w:cs="Times New Roman"/>
                <w:lang w:eastAsia="en-US"/>
              </w:rPr>
            </w:pPr>
            <w:r>
              <w:rPr>
                <w:rFonts w:ascii="Times New Roman" w:hAnsi="Times New Roman" w:cs="Times New Roman"/>
                <w:lang w:eastAsia="en-US"/>
              </w:rPr>
              <w:t>4</w:t>
            </w:r>
          </w:p>
        </w:tc>
        <w:tc>
          <w:tcPr>
            <w:tcW w:w="681" w:type="pct"/>
            <w:tcBorders>
              <w:top w:val="single" w:sz="4" w:space="0" w:color="auto"/>
              <w:left w:val="single" w:sz="4" w:space="0" w:color="auto"/>
              <w:bottom w:val="single" w:sz="4" w:space="0" w:color="auto"/>
              <w:right w:val="single" w:sz="4" w:space="0" w:color="auto"/>
            </w:tcBorders>
            <w:vAlign w:val="center"/>
            <w:hideMark/>
          </w:tcPr>
          <w:p w:rsidR="00313AC8" w:rsidRPr="00313AC8" w:rsidRDefault="00313AC8" w:rsidP="00313AC8">
            <w:pPr>
              <w:keepNext/>
              <w:keepLines/>
              <w:spacing w:after="0" w:line="256" w:lineRule="auto"/>
              <w:jc w:val="center"/>
              <w:rPr>
                <w:rFonts w:ascii="Times New Roman" w:hAnsi="Times New Roman" w:cs="Times New Roman"/>
                <w:lang w:eastAsia="en-US"/>
              </w:rPr>
            </w:pPr>
            <w:r>
              <w:rPr>
                <w:rFonts w:ascii="Times New Roman" w:hAnsi="Times New Roman" w:cs="Times New Roman"/>
                <w:lang w:eastAsia="en-US"/>
              </w:rPr>
              <w:t>5</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1</w:t>
            </w:r>
          </w:p>
        </w:tc>
        <w:tc>
          <w:tcPr>
            <w:tcW w:w="4548" w:type="pct"/>
            <w:gridSpan w:val="4"/>
            <w:tcBorders>
              <w:top w:val="single" w:sz="4" w:space="0" w:color="auto"/>
              <w:left w:val="single" w:sz="4" w:space="0" w:color="auto"/>
              <w:bottom w:val="single" w:sz="4" w:space="0" w:color="auto"/>
              <w:right w:val="single" w:sz="4" w:space="0" w:color="auto"/>
            </w:tcBorders>
            <w:vAlign w:val="center"/>
            <w:hideMark/>
          </w:tcPr>
          <w:p w:rsidR="00B56CA9" w:rsidRPr="00313AC8" w:rsidRDefault="00B56CA9" w:rsidP="00313AC8">
            <w:pPr>
              <w:spacing w:after="0" w:line="240" w:lineRule="auto"/>
              <w:rPr>
                <w:rFonts w:ascii="Times New Roman" w:hAnsi="Times New Roman" w:cs="Times New Roman"/>
              </w:rPr>
            </w:pPr>
            <w:r w:rsidRPr="00313AC8">
              <w:rPr>
                <w:rFonts w:ascii="Times New Roman" w:hAnsi="Times New Roman" w:cs="Times New Roman"/>
              </w:rPr>
              <w:t>ТЕРРИТОРИЯ</w:t>
            </w:r>
          </w:p>
        </w:tc>
      </w:tr>
      <w:tr w:rsidR="00B56CA9" w:rsidRPr="00313AC8" w:rsidTr="00313AC8">
        <w:trPr>
          <w:cantSplit/>
          <w:trHeight w:val="20"/>
        </w:trPr>
        <w:tc>
          <w:tcPr>
            <w:tcW w:w="452" w:type="pct"/>
            <w:vMerge w:val="restar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1.1</w:t>
            </w:r>
          </w:p>
        </w:tc>
        <w:tc>
          <w:tcPr>
            <w:tcW w:w="2048" w:type="pct"/>
            <w:vMerge w:val="restart"/>
            <w:tcBorders>
              <w:top w:val="single" w:sz="4" w:space="0" w:color="auto"/>
              <w:left w:val="single" w:sz="4" w:space="0" w:color="auto"/>
              <w:bottom w:val="single" w:sz="4" w:space="0" w:color="auto"/>
              <w:right w:val="single" w:sz="4" w:space="0" w:color="auto"/>
            </w:tcBorders>
            <w:vAlign w:val="center"/>
            <w:hideMark/>
          </w:tcPr>
          <w:p w:rsidR="00B56CA9" w:rsidRPr="00313AC8" w:rsidRDefault="00B56CA9" w:rsidP="00313AC8">
            <w:pPr>
              <w:keepNext/>
              <w:keepLines/>
              <w:spacing w:after="0" w:line="240" w:lineRule="auto"/>
              <w:rPr>
                <w:rFonts w:ascii="Times New Roman" w:hAnsi="Times New Roman" w:cs="Times New Roman"/>
              </w:rPr>
            </w:pPr>
            <w:r w:rsidRPr="00313AC8">
              <w:rPr>
                <w:rFonts w:ascii="Times New Roman" w:hAnsi="Times New Roman" w:cs="Times New Roman"/>
              </w:rPr>
              <w:t>Общая площадь земель в границах муниципального образования</w:t>
            </w:r>
          </w:p>
        </w:tc>
        <w:tc>
          <w:tcPr>
            <w:tcW w:w="979" w:type="pct"/>
            <w:tcBorders>
              <w:top w:val="single" w:sz="4" w:space="0" w:color="auto"/>
              <w:left w:val="single" w:sz="4" w:space="0" w:color="auto"/>
              <w:bottom w:val="single" w:sz="4" w:space="0" w:color="auto"/>
              <w:right w:val="single" w:sz="4" w:space="0" w:color="auto"/>
            </w:tcBorders>
            <w:hideMark/>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га</w:t>
            </w:r>
          </w:p>
        </w:tc>
        <w:tc>
          <w:tcPr>
            <w:tcW w:w="840"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11854,8</w:t>
            </w:r>
          </w:p>
        </w:tc>
        <w:tc>
          <w:tcPr>
            <w:tcW w:w="681"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lang w:val="en-US"/>
              </w:rPr>
            </w:pPr>
            <w:r w:rsidRPr="00313AC8">
              <w:rPr>
                <w:rFonts w:ascii="Times New Roman" w:hAnsi="Times New Roman" w:cs="Times New Roman"/>
              </w:rPr>
              <w:t>11854,8</w:t>
            </w:r>
          </w:p>
        </w:tc>
      </w:tr>
      <w:tr w:rsidR="00B56CA9" w:rsidRPr="00313AC8" w:rsidTr="00313AC8">
        <w:trPr>
          <w:cantSplit/>
          <w:trHeight w:val="20"/>
        </w:trPr>
        <w:tc>
          <w:tcPr>
            <w:tcW w:w="452" w:type="pct"/>
            <w:vMerge/>
            <w:tcBorders>
              <w:top w:val="single" w:sz="4" w:space="0" w:color="auto"/>
              <w:left w:val="single" w:sz="4" w:space="0" w:color="auto"/>
              <w:bottom w:val="single" w:sz="4" w:space="0" w:color="auto"/>
              <w:right w:val="single" w:sz="4" w:space="0" w:color="auto"/>
            </w:tcBorders>
            <w:vAlign w:val="center"/>
            <w:hideMark/>
          </w:tcPr>
          <w:p w:rsidR="00B56CA9" w:rsidRPr="00313AC8" w:rsidRDefault="00B56CA9" w:rsidP="006D58F3">
            <w:pPr>
              <w:spacing w:after="0" w:line="256" w:lineRule="auto"/>
              <w:jc w:val="center"/>
              <w:rPr>
                <w:rFonts w:ascii="Times New Roman" w:hAnsi="Times New Roman" w:cs="Times New Roman"/>
              </w:rPr>
            </w:pPr>
          </w:p>
        </w:tc>
        <w:tc>
          <w:tcPr>
            <w:tcW w:w="2048" w:type="pct"/>
            <w:vMerge/>
            <w:tcBorders>
              <w:top w:val="single" w:sz="4" w:space="0" w:color="auto"/>
              <w:left w:val="single" w:sz="4" w:space="0" w:color="auto"/>
              <w:bottom w:val="single" w:sz="4" w:space="0" w:color="auto"/>
              <w:right w:val="single" w:sz="4" w:space="0" w:color="auto"/>
            </w:tcBorders>
            <w:vAlign w:val="center"/>
            <w:hideMark/>
          </w:tcPr>
          <w:p w:rsidR="00B56CA9" w:rsidRPr="00313AC8" w:rsidRDefault="00B56CA9" w:rsidP="00313AC8">
            <w:pPr>
              <w:spacing w:after="0" w:line="240" w:lineRule="auto"/>
              <w:rPr>
                <w:rFonts w:ascii="Times New Roman" w:hAnsi="Times New Roman" w:cs="Times New Roman"/>
              </w:rPr>
            </w:pPr>
          </w:p>
        </w:tc>
        <w:tc>
          <w:tcPr>
            <w:tcW w:w="979" w:type="pct"/>
            <w:tcBorders>
              <w:top w:val="single" w:sz="4" w:space="0" w:color="auto"/>
              <w:left w:val="single" w:sz="4" w:space="0" w:color="auto"/>
              <w:bottom w:val="single" w:sz="4" w:space="0" w:color="auto"/>
              <w:right w:val="single" w:sz="4" w:space="0" w:color="auto"/>
            </w:tcBorders>
            <w:hideMark/>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w:t>
            </w:r>
          </w:p>
        </w:tc>
        <w:tc>
          <w:tcPr>
            <w:tcW w:w="840"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100</w:t>
            </w:r>
          </w:p>
        </w:tc>
        <w:tc>
          <w:tcPr>
            <w:tcW w:w="681"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100</w:t>
            </w:r>
          </w:p>
        </w:tc>
      </w:tr>
      <w:tr w:rsidR="00B56CA9" w:rsidRPr="00313AC8" w:rsidTr="00313AC8">
        <w:trPr>
          <w:cantSplit/>
          <w:trHeight w:val="20"/>
        </w:trPr>
        <w:tc>
          <w:tcPr>
            <w:tcW w:w="452" w:type="pct"/>
            <w:vMerge w:val="restar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1.2</w:t>
            </w:r>
          </w:p>
        </w:tc>
        <w:tc>
          <w:tcPr>
            <w:tcW w:w="2048" w:type="pct"/>
            <w:vMerge w:val="restart"/>
            <w:tcBorders>
              <w:top w:val="single" w:sz="4" w:space="0" w:color="auto"/>
              <w:left w:val="single" w:sz="4" w:space="0" w:color="auto"/>
              <w:bottom w:val="single" w:sz="4" w:space="0" w:color="auto"/>
              <w:right w:val="single" w:sz="4" w:space="0" w:color="auto"/>
            </w:tcBorders>
            <w:hideMark/>
          </w:tcPr>
          <w:p w:rsidR="00B56CA9" w:rsidRPr="00313AC8" w:rsidRDefault="00B56CA9" w:rsidP="00313AC8">
            <w:pPr>
              <w:spacing w:after="0" w:line="240" w:lineRule="auto"/>
              <w:rPr>
                <w:rFonts w:ascii="Times New Roman" w:hAnsi="Times New Roman" w:cs="Times New Roman"/>
              </w:rPr>
            </w:pPr>
            <w:r w:rsidRPr="00313AC8">
              <w:rPr>
                <w:rFonts w:ascii="Times New Roman" w:hAnsi="Times New Roman" w:cs="Times New Roman"/>
              </w:rPr>
              <w:t xml:space="preserve">Общая площадь земель в границах населенных пунктов </w:t>
            </w:r>
          </w:p>
        </w:tc>
        <w:tc>
          <w:tcPr>
            <w:tcW w:w="979" w:type="pct"/>
            <w:tcBorders>
              <w:top w:val="single" w:sz="4" w:space="0" w:color="auto"/>
              <w:left w:val="single" w:sz="4" w:space="0" w:color="auto"/>
              <w:bottom w:val="single" w:sz="4" w:space="0" w:color="auto"/>
              <w:right w:val="single" w:sz="4" w:space="0" w:color="auto"/>
            </w:tcBorders>
            <w:vAlign w:val="center"/>
            <w:hideMark/>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га</w:t>
            </w:r>
          </w:p>
        </w:tc>
        <w:tc>
          <w:tcPr>
            <w:tcW w:w="840"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8750,8</w:t>
            </w:r>
          </w:p>
        </w:tc>
        <w:tc>
          <w:tcPr>
            <w:tcW w:w="681"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lang w:val="en-US"/>
              </w:rPr>
            </w:pPr>
            <w:r w:rsidRPr="00313AC8">
              <w:rPr>
                <w:rFonts w:ascii="Times New Roman" w:hAnsi="Times New Roman" w:cs="Times New Roman"/>
                <w:lang w:val="en-US"/>
              </w:rPr>
              <w:t>6959</w:t>
            </w:r>
          </w:p>
        </w:tc>
      </w:tr>
      <w:tr w:rsidR="00B56CA9" w:rsidRPr="00313AC8" w:rsidTr="00313AC8">
        <w:trPr>
          <w:cantSplit/>
          <w:trHeight w:val="20"/>
        </w:trPr>
        <w:tc>
          <w:tcPr>
            <w:tcW w:w="452" w:type="pct"/>
            <w:vMerge/>
            <w:tcBorders>
              <w:top w:val="single" w:sz="4" w:space="0" w:color="auto"/>
              <w:left w:val="single" w:sz="4" w:space="0" w:color="auto"/>
              <w:bottom w:val="single" w:sz="4" w:space="0" w:color="auto"/>
              <w:right w:val="single" w:sz="4" w:space="0" w:color="auto"/>
            </w:tcBorders>
            <w:vAlign w:val="center"/>
            <w:hideMark/>
          </w:tcPr>
          <w:p w:rsidR="00B56CA9" w:rsidRPr="00313AC8" w:rsidRDefault="00B56CA9" w:rsidP="006D58F3">
            <w:pPr>
              <w:spacing w:after="0" w:line="256" w:lineRule="auto"/>
              <w:jc w:val="center"/>
              <w:rPr>
                <w:rFonts w:ascii="Times New Roman" w:hAnsi="Times New Roman" w:cs="Times New Roman"/>
              </w:rPr>
            </w:pPr>
          </w:p>
        </w:tc>
        <w:tc>
          <w:tcPr>
            <w:tcW w:w="2048" w:type="pct"/>
            <w:vMerge/>
            <w:tcBorders>
              <w:top w:val="single" w:sz="4" w:space="0" w:color="auto"/>
              <w:left w:val="single" w:sz="4" w:space="0" w:color="auto"/>
              <w:bottom w:val="single" w:sz="4" w:space="0" w:color="auto"/>
              <w:right w:val="single" w:sz="4" w:space="0" w:color="auto"/>
            </w:tcBorders>
            <w:vAlign w:val="center"/>
            <w:hideMark/>
          </w:tcPr>
          <w:p w:rsidR="00B56CA9" w:rsidRPr="00313AC8" w:rsidRDefault="00B56CA9" w:rsidP="00313AC8">
            <w:pPr>
              <w:spacing w:after="0" w:line="240" w:lineRule="auto"/>
              <w:rPr>
                <w:rFonts w:ascii="Times New Roman" w:hAnsi="Times New Roman" w:cs="Times New Roman"/>
              </w:rPr>
            </w:pPr>
          </w:p>
        </w:tc>
        <w:tc>
          <w:tcPr>
            <w:tcW w:w="979" w:type="pct"/>
            <w:tcBorders>
              <w:top w:val="single" w:sz="4" w:space="0" w:color="auto"/>
              <w:left w:val="single" w:sz="4" w:space="0" w:color="auto"/>
              <w:bottom w:val="single" w:sz="4" w:space="0" w:color="auto"/>
              <w:right w:val="single" w:sz="4" w:space="0" w:color="auto"/>
            </w:tcBorders>
            <w:hideMark/>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w:t>
            </w:r>
          </w:p>
        </w:tc>
        <w:tc>
          <w:tcPr>
            <w:tcW w:w="840"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74,4</w:t>
            </w:r>
          </w:p>
        </w:tc>
        <w:tc>
          <w:tcPr>
            <w:tcW w:w="681"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lang w:val="en-US"/>
              </w:rPr>
            </w:pPr>
            <w:r w:rsidRPr="00313AC8">
              <w:rPr>
                <w:rFonts w:ascii="Times New Roman" w:hAnsi="Times New Roman" w:cs="Times New Roman"/>
                <w:lang w:val="en-US"/>
              </w:rPr>
              <w:t>58,7</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tcBorders>
              <w:top w:val="single" w:sz="4" w:space="0" w:color="auto"/>
              <w:left w:val="single" w:sz="4" w:space="0" w:color="auto"/>
              <w:bottom w:val="single" w:sz="4" w:space="0" w:color="auto"/>
              <w:right w:val="single" w:sz="4" w:space="0" w:color="auto"/>
            </w:tcBorders>
            <w:vAlign w:val="center"/>
            <w:hideMark/>
          </w:tcPr>
          <w:p w:rsidR="00B56CA9" w:rsidRPr="00313AC8" w:rsidRDefault="00B56CA9" w:rsidP="00313AC8">
            <w:pPr>
              <w:spacing w:after="0" w:line="240" w:lineRule="auto"/>
              <w:rPr>
                <w:rFonts w:ascii="Times New Roman" w:hAnsi="Times New Roman" w:cs="Times New Roman"/>
              </w:rPr>
            </w:pPr>
            <w:r w:rsidRPr="00313AC8">
              <w:rPr>
                <w:rFonts w:ascii="Times New Roman" w:hAnsi="Times New Roman" w:cs="Times New Roman"/>
              </w:rPr>
              <w:t>в том числе:</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p>
        </w:tc>
        <w:tc>
          <w:tcPr>
            <w:tcW w:w="840"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p>
        </w:tc>
        <w:tc>
          <w:tcPr>
            <w:tcW w:w="681"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1.2.1</w:t>
            </w:r>
          </w:p>
        </w:tc>
        <w:tc>
          <w:tcPr>
            <w:tcW w:w="2048"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313AC8">
            <w:pPr>
              <w:spacing w:after="0" w:line="240" w:lineRule="auto"/>
              <w:rPr>
                <w:rFonts w:ascii="Times New Roman" w:hAnsi="Times New Roman" w:cs="Times New Roman"/>
              </w:rPr>
            </w:pPr>
            <w:r w:rsidRPr="00313AC8">
              <w:rPr>
                <w:rFonts w:ascii="Times New Roman" w:hAnsi="Times New Roman" w:cs="Times New Roman"/>
              </w:rPr>
              <w:t>г. Большой Камень</w:t>
            </w:r>
          </w:p>
        </w:tc>
        <w:tc>
          <w:tcPr>
            <w:tcW w:w="979" w:type="pct"/>
            <w:tcBorders>
              <w:top w:val="single" w:sz="4" w:space="0" w:color="auto"/>
              <w:left w:val="single" w:sz="4" w:space="0" w:color="auto"/>
              <w:bottom w:val="single" w:sz="4" w:space="0" w:color="auto"/>
              <w:right w:val="single" w:sz="4" w:space="0" w:color="auto"/>
            </w:tcBorders>
            <w:vAlign w:val="center"/>
            <w:hideMark/>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га</w:t>
            </w:r>
          </w:p>
        </w:tc>
        <w:tc>
          <w:tcPr>
            <w:tcW w:w="840"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7386,7</w:t>
            </w:r>
          </w:p>
        </w:tc>
        <w:tc>
          <w:tcPr>
            <w:tcW w:w="681"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lang w:val="en-US"/>
              </w:rPr>
              <w:t>5569</w:t>
            </w:r>
            <w:r w:rsidRPr="00313AC8">
              <w:rPr>
                <w:rFonts w:ascii="Times New Roman" w:hAnsi="Times New Roman" w:cs="Times New Roman"/>
              </w:rPr>
              <w:t>,1</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1.2.2</w:t>
            </w:r>
          </w:p>
        </w:tc>
        <w:tc>
          <w:tcPr>
            <w:tcW w:w="2048"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313AC8">
            <w:pPr>
              <w:spacing w:after="0" w:line="240" w:lineRule="auto"/>
              <w:rPr>
                <w:rFonts w:ascii="Times New Roman" w:hAnsi="Times New Roman" w:cs="Times New Roman"/>
              </w:rPr>
            </w:pPr>
            <w:r w:rsidRPr="00313AC8">
              <w:rPr>
                <w:rFonts w:ascii="Times New Roman" w:hAnsi="Times New Roman" w:cs="Times New Roman"/>
              </w:rPr>
              <w:t>с. Петровка</w:t>
            </w:r>
          </w:p>
        </w:tc>
        <w:tc>
          <w:tcPr>
            <w:tcW w:w="979"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га</w:t>
            </w:r>
          </w:p>
        </w:tc>
        <w:tc>
          <w:tcPr>
            <w:tcW w:w="840"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585,4</w:t>
            </w:r>
          </w:p>
        </w:tc>
        <w:tc>
          <w:tcPr>
            <w:tcW w:w="681"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lang w:val="en-US"/>
              </w:rPr>
              <w:t>617</w:t>
            </w:r>
            <w:r w:rsidRPr="00313AC8">
              <w:rPr>
                <w:rFonts w:ascii="Times New Roman" w:hAnsi="Times New Roman" w:cs="Times New Roman"/>
              </w:rPr>
              <w:t>,3</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1.2.3</w:t>
            </w:r>
          </w:p>
        </w:tc>
        <w:tc>
          <w:tcPr>
            <w:tcW w:w="2048"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313AC8">
            <w:pPr>
              <w:spacing w:after="0" w:line="240" w:lineRule="auto"/>
              <w:rPr>
                <w:rFonts w:ascii="Times New Roman" w:hAnsi="Times New Roman" w:cs="Times New Roman"/>
              </w:rPr>
            </w:pPr>
            <w:r w:rsidRPr="00313AC8">
              <w:rPr>
                <w:rFonts w:ascii="Times New Roman" w:hAnsi="Times New Roman" w:cs="Times New Roman"/>
              </w:rPr>
              <w:t>с. Суходол</w:t>
            </w:r>
          </w:p>
        </w:tc>
        <w:tc>
          <w:tcPr>
            <w:tcW w:w="979"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га</w:t>
            </w:r>
          </w:p>
        </w:tc>
        <w:tc>
          <w:tcPr>
            <w:tcW w:w="840"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778,7</w:t>
            </w:r>
          </w:p>
        </w:tc>
        <w:tc>
          <w:tcPr>
            <w:tcW w:w="681"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lang w:val="en-US"/>
              </w:rPr>
              <w:t>773</w:t>
            </w:r>
            <w:r w:rsidRPr="00313AC8">
              <w:rPr>
                <w:rFonts w:ascii="Times New Roman" w:hAnsi="Times New Roman" w:cs="Times New Roman"/>
              </w:rPr>
              <w:t>,4</w:t>
            </w:r>
          </w:p>
        </w:tc>
      </w:tr>
      <w:tr w:rsidR="00B56CA9" w:rsidRPr="00313AC8" w:rsidTr="00313AC8">
        <w:trPr>
          <w:cantSplit/>
          <w:trHeight w:val="20"/>
        </w:trPr>
        <w:tc>
          <w:tcPr>
            <w:tcW w:w="452" w:type="pct"/>
            <w:vMerge w:val="restart"/>
            <w:tcBorders>
              <w:top w:val="single" w:sz="4" w:space="0" w:color="auto"/>
              <w:left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1.3</w:t>
            </w:r>
          </w:p>
        </w:tc>
        <w:tc>
          <w:tcPr>
            <w:tcW w:w="2048" w:type="pct"/>
            <w:vMerge w:val="restart"/>
            <w:tcBorders>
              <w:top w:val="single" w:sz="4" w:space="0" w:color="auto"/>
              <w:left w:val="single" w:sz="4" w:space="0" w:color="auto"/>
              <w:right w:val="single" w:sz="4" w:space="0" w:color="auto"/>
            </w:tcBorders>
            <w:shd w:val="clear" w:color="auto" w:fill="auto"/>
            <w:vAlign w:val="center"/>
          </w:tcPr>
          <w:p w:rsidR="00B56CA9" w:rsidRPr="00313AC8" w:rsidRDefault="00B56CA9" w:rsidP="00313AC8">
            <w:pPr>
              <w:spacing w:after="0" w:line="240" w:lineRule="auto"/>
              <w:rPr>
                <w:rFonts w:ascii="Times New Roman" w:hAnsi="Times New Roman" w:cs="Times New Roman"/>
              </w:rPr>
            </w:pPr>
            <w:r w:rsidRPr="00313AC8">
              <w:rPr>
                <w:rFonts w:ascii="Times New Roman" w:hAnsi="Times New Roman" w:cs="Times New Roman"/>
              </w:rPr>
              <w:t>Функциональные зоны вне границ населенных пунктов</w:t>
            </w:r>
          </w:p>
        </w:tc>
        <w:tc>
          <w:tcPr>
            <w:tcW w:w="979" w:type="pct"/>
            <w:tcBorders>
              <w:top w:val="single" w:sz="4" w:space="0" w:color="auto"/>
              <w:left w:val="single" w:sz="4" w:space="0" w:color="auto"/>
              <w:bottom w:val="single" w:sz="4" w:space="0" w:color="auto"/>
              <w:right w:val="single" w:sz="4" w:space="0" w:color="auto"/>
            </w:tcBorders>
            <w:shd w:val="clear" w:color="auto" w:fill="auto"/>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га</w:t>
            </w:r>
          </w:p>
        </w:tc>
        <w:tc>
          <w:tcPr>
            <w:tcW w:w="840" w:type="pct"/>
            <w:tcBorders>
              <w:top w:val="single" w:sz="4" w:space="0" w:color="auto"/>
              <w:left w:val="single" w:sz="4" w:space="0" w:color="auto"/>
              <w:bottom w:val="single" w:sz="4" w:space="0" w:color="auto"/>
              <w:right w:val="single" w:sz="4" w:space="0" w:color="auto"/>
            </w:tcBorders>
            <w:shd w:val="clear" w:color="auto" w:fill="auto"/>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3087,6</w:t>
            </w:r>
          </w:p>
        </w:tc>
        <w:tc>
          <w:tcPr>
            <w:tcW w:w="681" w:type="pct"/>
            <w:tcBorders>
              <w:top w:val="single" w:sz="4" w:space="0" w:color="auto"/>
              <w:left w:val="single" w:sz="4" w:space="0" w:color="auto"/>
              <w:bottom w:val="single" w:sz="4" w:space="0" w:color="auto"/>
              <w:right w:val="single" w:sz="4" w:space="0" w:color="auto"/>
            </w:tcBorders>
            <w:shd w:val="clear" w:color="auto" w:fill="auto"/>
          </w:tcPr>
          <w:p w:rsidR="00B56CA9" w:rsidRPr="00313AC8" w:rsidRDefault="00B56CA9" w:rsidP="006D58F3">
            <w:pPr>
              <w:spacing w:after="0" w:line="256" w:lineRule="auto"/>
              <w:jc w:val="center"/>
              <w:rPr>
                <w:rFonts w:ascii="Times New Roman" w:hAnsi="Times New Roman" w:cs="Times New Roman"/>
                <w:lang w:val="en-US"/>
              </w:rPr>
            </w:pPr>
            <w:r w:rsidRPr="00313AC8">
              <w:rPr>
                <w:rFonts w:ascii="Times New Roman" w:hAnsi="Times New Roman" w:cs="Times New Roman"/>
                <w:lang w:val="en-US"/>
              </w:rPr>
              <w:t>4895,0</w:t>
            </w:r>
          </w:p>
        </w:tc>
      </w:tr>
      <w:tr w:rsidR="00B56CA9" w:rsidRPr="00313AC8" w:rsidTr="00313AC8">
        <w:trPr>
          <w:cantSplit/>
          <w:trHeight w:val="20"/>
        </w:trPr>
        <w:tc>
          <w:tcPr>
            <w:tcW w:w="452" w:type="pct"/>
            <w:vMerge/>
            <w:tcBorders>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vMerge/>
            <w:tcBorders>
              <w:left w:val="single" w:sz="4" w:space="0" w:color="auto"/>
              <w:bottom w:val="single" w:sz="4" w:space="0" w:color="auto"/>
              <w:right w:val="single" w:sz="4" w:space="0" w:color="auto"/>
            </w:tcBorders>
            <w:shd w:val="clear" w:color="auto" w:fill="auto"/>
            <w:vAlign w:val="center"/>
          </w:tcPr>
          <w:p w:rsidR="00B56CA9" w:rsidRPr="00313AC8" w:rsidRDefault="00B56CA9" w:rsidP="00313AC8">
            <w:pPr>
              <w:spacing w:after="0" w:line="240" w:lineRule="auto"/>
              <w:rPr>
                <w:rFonts w:ascii="Times New Roman" w:hAnsi="Times New Roman" w:cs="Times New Roman"/>
              </w:rPr>
            </w:pPr>
          </w:p>
        </w:tc>
        <w:tc>
          <w:tcPr>
            <w:tcW w:w="979" w:type="pct"/>
            <w:tcBorders>
              <w:top w:val="single" w:sz="4" w:space="0" w:color="auto"/>
              <w:left w:val="single" w:sz="4" w:space="0" w:color="auto"/>
              <w:bottom w:val="single" w:sz="4" w:space="0" w:color="auto"/>
              <w:right w:val="single" w:sz="4" w:space="0" w:color="auto"/>
            </w:tcBorders>
            <w:shd w:val="clear" w:color="auto" w:fill="auto"/>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w:t>
            </w:r>
          </w:p>
        </w:tc>
        <w:tc>
          <w:tcPr>
            <w:tcW w:w="840" w:type="pct"/>
            <w:tcBorders>
              <w:top w:val="single" w:sz="4" w:space="0" w:color="auto"/>
              <w:left w:val="single" w:sz="4" w:space="0" w:color="auto"/>
              <w:bottom w:val="single" w:sz="4" w:space="0" w:color="auto"/>
              <w:right w:val="single" w:sz="4" w:space="0" w:color="auto"/>
            </w:tcBorders>
            <w:shd w:val="clear" w:color="auto" w:fill="auto"/>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26,2</w:t>
            </w:r>
          </w:p>
        </w:tc>
        <w:tc>
          <w:tcPr>
            <w:tcW w:w="681" w:type="pct"/>
            <w:tcBorders>
              <w:top w:val="single" w:sz="4" w:space="0" w:color="auto"/>
              <w:left w:val="single" w:sz="4" w:space="0" w:color="auto"/>
              <w:bottom w:val="single" w:sz="4" w:space="0" w:color="auto"/>
              <w:right w:val="single" w:sz="4" w:space="0" w:color="auto"/>
            </w:tcBorders>
            <w:shd w:val="clear" w:color="auto" w:fill="auto"/>
          </w:tcPr>
          <w:p w:rsidR="00B56CA9" w:rsidRPr="00313AC8" w:rsidRDefault="00B56CA9" w:rsidP="006D58F3">
            <w:pPr>
              <w:spacing w:after="0" w:line="256" w:lineRule="auto"/>
              <w:jc w:val="center"/>
              <w:rPr>
                <w:rFonts w:ascii="Times New Roman" w:hAnsi="Times New Roman" w:cs="Times New Roman"/>
                <w:lang w:val="en-US"/>
              </w:rPr>
            </w:pPr>
            <w:r w:rsidRPr="00313AC8">
              <w:rPr>
                <w:rFonts w:ascii="Times New Roman" w:hAnsi="Times New Roman" w:cs="Times New Roman"/>
                <w:lang w:val="en-US"/>
              </w:rPr>
              <w:t>41,29</w:t>
            </w:r>
          </w:p>
        </w:tc>
      </w:tr>
      <w:tr w:rsidR="00B56CA9" w:rsidRPr="00313AC8" w:rsidTr="00313AC8">
        <w:trPr>
          <w:cantSplit/>
          <w:trHeight w:val="242"/>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313AC8">
            <w:pPr>
              <w:spacing w:after="0" w:line="240" w:lineRule="auto"/>
              <w:rPr>
                <w:rFonts w:ascii="Times New Roman" w:hAnsi="Times New Roman" w:cs="Times New Roman"/>
              </w:rPr>
            </w:pPr>
            <w:r w:rsidRPr="00313AC8">
              <w:rPr>
                <w:rFonts w:ascii="Times New Roman" w:hAnsi="Times New Roman" w:cs="Times New Roman"/>
                <w:lang w:eastAsia="en-US"/>
              </w:rPr>
              <w:t>в том числе:</w:t>
            </w:r>
          </w:p>
        </w:tc>
        <w:tc>
          <w:tcPr>
            <w:tcW w:w="979" w:type="pct"/>
            <w:tcBorders>
              <w:top w:val="single" w:sz="4" w:space="0" w:color="auto"/>
              <w:left w:val="single" w:sz="4" w:space="0" w:color="auto"/>
              <w:bottom w:val="single" w:sz="4" w:space="0" w:color="auto"/>
              <w:right w:val="single" w:sz="4" w:space="0" w:color="auto"/>
            </w:tcBorders>
            <w:shd w:val="clear" w:color="auto" w:fill="auto"/>
          </w:tcPr>
          <w:p w:rsidR="00B56CA9" w:rsidRPr="00313AC8" w:rsidRDefault="00B56CA9" w:rsidP="006D58F3">
            <w:pPr>
              <w:spacing w:after="0" w:line="256" w:lineRule="auto"/>
              <w:jc w:val="center"/>
              <w:rPr>
                <w:rFonts w:ascii="Times New Roman" w:hAnsi="Times New Roman" w:cs="Times New Roman"/>
              </w:rPr>
            </w:pPr>
          </w:p>
        </w:tc>
        <w:tc>
          <w:tcPr>
            <w:tcW w:w="840" w:type="pct"/>
            <w:tcBorders>
              <w:top w:val="single" w:sz="4" w:space="0" w:color="auto"/>
              <w:left w:val="single" w:sz="4" w:space="0" w:color="auto"/>
              <w:bottom w:val="single" w:sz="4" w:space="0" w:color="auto"/>
              <w:right w:val="single" w:sz="4" w:space="0" w:color="auto"/>
            </w:tcBorders>
            <w:shd w:val="clear" w:color="auto" w:fill="auto"/>
          </w:tcPr>
          <w:p w:rsidR="00B56CA9" w:rsidRPr="00313AC8" w:rsidRDefault="00B56CA9" w:rsidP="006D58F3">
            <w:pPr>
              <w:spacing w:after="0" w:line="256" w:lineRule="auto"/>
              <w:jc w:val="center"/>
              <w:rPr>
                <w:rFonts w:ascii="Times New Roman" w:hAnsi="Times New Roman" w:cs="Times New Roman"/>
              </w:rPr>
            </w:pPr>
          </w:p>
        </w:tc>
        <w:tc>
          <w:tcPr>
            <w:tcW w:w="681" w:type="pct"/>
            <w:tcBorders>
              <w:top w:val="single" w:sz="4" w:space="0" w:color="auto"/>
              <w:left w:val="single" w:sz="4" w:space="0" w:color="auto"/>
              <w:bottom w:val="single" w:sz="4" w:space="0" w:color="auto"/>
              <w:right w:val="single" w:sz="4" w:space="0" w:color="auto"/>
            </w:tcBorders>
            <w:shd w:val="clear" w:color="auto" w:fill="auto"/>
          </w:tcPr>
          <w:p w:rsidR="00B56CA9" w:rsidRPr="00313AC8" w:rsidRDefault="00B56CA9" w:rsidP="006D58F3">
            <w:pPr>
              <w:spacing w:after="0" w:line="256" w:lineRule="auto"/>
              <w:jc w:val="center"/>
              <w:rPr>
                <w:rFonts w:ascii="Times New Roman" w:hAnsi="Times New Roman" w:cs="Times New Roman"/>
              </w:rPr>
            </w:pPr>
          </w:p>
        </w:tc>
      </w:tr>
      <w:tr w:rsidR="00B56CA9" w:rsidRPr="00313AC8" w:rsidTr="00313AC8">
        <w:trPr>
          <w:cantSplit/>
          <w:trHeight w:val="20"/>
        </w:trPr>
        <w:tc>
          <w:tcPr>
            <w:tcW w:w="45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1.3.1</w:t>
            </w:r>
          </w:p>
        </w:tc>
        <w:tc>
          <w:tcPr>
            <w:tcW w:w="20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6CA9" w:rsidRPr="00313AC8" w:rsidRDefault="00B56CA9" w:rsidP="00313AC8">
            <w:pPr>
              <w:spacing w:after="0" w:line="240" w:lineRule="auto"/>
              <w:rPr>
                <w:rFonts w:ascii="Times New Roman" w:hAnsi="Times New Roman" w:cs="Times New Roman"/>
              </w:rPr>
            </w:pPr>
            <w:r w:rsidRPr="00313AC8">
              <w:rPr>
                <w:rFonts w:ascii="Times New Roman" w:hAnsi="Times New Roman" w:cs="Times New Roman"/>
              </w:rPr>
              <w:t>Производственные зоны, зоны инженерной и транспортной инфраструктур</w:t>
            </w:r>
          </w:p>
        </w:tc>
        <w:tc>
          <w:tcPr>
            <w:tcW w:w="979" w:type="pct"/>
            <w:tcBorders>
              <w:top w:val="single" w:sz="4" w:space="0" w:color="auto"/>
              <w:left w:val="single" w:sz="4" w:space="0" w:color="auto"/>
              <w:bottom w:val="single" w:sz="4" w:space="0" w:color="auto"/>
              <w:right w:val="single" w:sz="4" w:space="0" w:color="auto"/>
            </w:tcBorders>
            <w:shd w:val="clear" w:color="auto" w:fill="auto"/>
            <w:hideMark/>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га</w:t>
            </w:r>
          </w:p>
        </w:tc>
        <w:tc>
          <w:tcPr>
            <w:tcW w:w="840" w:type="pct"/>
            <w:tcBorders>
              <w:top w:val="single" w:sz="4" w:space="0" w:color="auto"/>
              <w:left w:val="single" w:sz="4" w:space="0" w:color="auto"/>
              <w:bottom w:val="single" w:sz="4" w:space="0" w:color="auto"/>
              <w:right w:val="single" w:sz="4" w:space="0" w:color="auto"/>
            </w:tcBorders>
            <w:shd w:val="clear" w:color="auto" w:fill="auto"/>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27,6</w:t>
            </w:r>
          </w:p>
        </w:tc>
        <w:tc>
          <w:tcPr>
            <w:tcW w:w="681" w:type="pct"/>
            <w:tcBorders>
              <w:top w:val="single" w:sz="4" w:space="0" w:color="auto"/>
              <w:left w:val="single" w:sz="4" w:space="0" w:color="auto"/>
              <w:bottom w:val="single" w:sz="4" w:space="0" w:color="auto"/>
              <w:right w:val="single" w:sz="4" w:space="0" w:color="auto"/>
            </w:tcBorders>
            <w:shd w:val="clear" w:color="auto" w:fill="auto"/>
          </w:tcPr>
          <w:p w:rsidR="00B56CA9" w:rsidRPr="00313AC8" w:rsidRDefault="00B56CA9" w:rsidP="006D58F3">
            <w:pPr>
              <w:spacing w:after="0" w:line="256" w:lineRule="auto"/>
              <w:jc w:val="center"/>
              <w:rPr>
                <w:rFonts w:ascii="Times New Roman" w:hAnsi="Times New Roman" w:cs="Times New Roman"/>
                <w:lang w:val="en-US"/>
              </w:rPr>
            </w:pPr>
            <w:r w:rsidRPr="00313AC8">
              <w:rPr>
                <w:rFonts w:ascii="Times New Roman" w:hAnsi="Times New Roman" w:cs="Times New Roman"/>
                <w:lang w:val="en-US"/>
              </w:rPr>
              <w:t>516,8</w:t>
            </w:r>
          </w:p>
        </w:tc>
      </w:tr>
      <w:tr w:rsidR="00B56CA9" w:rsidRPr="00313AC8" w:rsidTr="00313AC8">
        <w:trPr>
          <w:cantSplit/>
          <w:trHeight w:val="20"/>
        </w:trPr>
        <w:tc>
          <w:tcPr>
            <w:tcW w:w="45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6CA9" w:rsidRPr="00313AC8" w:rsidRDefault="00B56CA9" w:rsidP="006D58F3">
            <w:pPr>
              <w:spacing w:after="0" w:line="256" w:lineRule="auto"/>
              <w:jc w:val="center"/>
              <w:rPr>
                <w:rFonts w:ascii="Times New Roman" w:hAnsi="Times New Roman" w:cs="Times New Roman"/>
              </w:rPr>
            </w:pPr>
          </w:p>
        </w:tc>
        <w:tc>
          <w:tcPr>
            <w:tcW w:w="204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6CA9" w:rsidRPr="00313AC8" w:rsidRDefault="00B56CA9" w:rsidP="00313AC8">
            <w:pPr>
              <w:spacing w:after="0" w:line="240" w:lineRule="auto"/>
              <w:rPr>
                <w:rFonts w:ascii="Times New Roman" w:hAnsi="Times New Roman" w:cs="Times New Roman"/>
              </w:rPr>
            </w:pPr>
          </w:p>
        </w:tc>
        <w:tc>
          <w:tcPr>
            <w:tcW w:w="979" w:type="pct"/>
            <w:tcBorders>
              <w:top w:val="single" w:sz="4" w:space="0" w:color="auto"/>
              <w:left w:val="single" w:sz="4" w:space="0" w:color="auto"/>
              <w:bottom w:val="single" w:sz="4" w:space="0" w:color="auto"/>
              <w:right w:val="single" w:sz="4" w:space="0" w:color="auto"/>
            </w:tcBorders>
            <w:shd w:val="clear" w:color="auto" w:fill="auto"/>
            <w:hideMark/>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w:t>
            </w:r>
          </w:p>
        </w:tc>
        <w:tc>
          <w:tcPr>
            <w:tcW w:w="840" w:type="pct"/>
            <w:tcBorders>
              <w:top w:val="single" w:sz="4" w:space="0" w:color="auto"/>
              <w:left w:val="single" w:sz="4" w:space="0" w:color="auto"/>
              <w:bottom w:val="single" w:sz="4" w:space="0" w:color="auto"/>
              <w:right w:val="single" w:sz="4" w:space="0" w:color="auto"/>
            </w:tcBorders>
            <w:shd w:val="clear" w:color="auto" w:fill="auto"/>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0,2</w:t>
            </w:r>
          </w:p>
        </w:tc>
        <w:tc>
          <w:tcPr>
            <w:tcW w:w="681" w:type="pct"/>
            <w:tcBorders>
              <w:top w:val="single" w:sz="4" w:space="0" w:color="auto"/>
              <w:left w:val="single" w:sz="4" w:space="0" w:color="auto"/>
              <w:bottom w:val="single" w:sz="4" w:space="0" w:color="auto"/>
              <w:right w:val="single" w:sz="4" w:space="0" w:color="auto"/>
            </w:tcBorders>
            <w:shd w:val="clear" w:color="auto" w:fill="auto"/>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lang w:val="en-US"/>
              </w:rPr>
              <w:t>4</w:t>
            </w:r>
            <w:r w:rsidRPr="00313AC8">
              <w:rPr>
                <w:rFonts w:ascii="Times New Roman" w:hAnsi="Times New Roman" w:cs="Times New Roman"/>
              </w:rPr>
              <w:t>,</w:t>
            </w:r>
            <w:r w:rsidRPr="00313AC8">
              <w:rPr>
                <w:rFonts w:ascii="Times New Roman" w:hAnsi="Times New Roman" w:cs="Times New Roman"/>
                <w:lang w:val="en-US"/>
              </w:rPr>
              <w:t>36</w:t>
            </w:r>
          </w:p>
        </w:tc>
      </w:tr>
      <w:tr w:rsidR="00B56CA9" w:rsidRPr="00313AC8" w:rsidTr="00313AC8">
        <w:trPr>
          <w:cantSplit/>
          <w:trHeight w:val="20"/>
        </w:trPr>
        <w:tc>
          <w:tcPr>
            <w:tcW w:w="452" w:type="pct"/>
            <w:tcBorders>
              <w:left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tcBorders>
              <w:left w:val="single" w:sz="4" w:space="0" w:color="auto"/>
              <w:right w:val="single" w:sz="4" w:space="0" w:color="auto"/>
            </w:tcBorders>
            <w:vAlign w:val="center"/>
          </w:tcPr>
          <w:p w:rsidR="00B56CA9" w:rsidRPr="00313AC8" w:rsidRDefault="00B56CA9" w:rsidP="00313AC8">
            <w:pPr>
              <w:spacing w:after="0" w:line="240" w:lineRule="auto"/>
              <w:rPr>
                <w:rFonts w:ascii="Times New Roman" w:hAnsi="Times New Roman" w:cs="Times New Roman"/>
              </w:rPr>
            </w:pPr>
            <w:r w:rsidRPr="00313AC8">
              <w:rPr>
                <w:rFonts w:ascii="Times New Roman" w:hAnsi="Times New Roman" w:cs="Times New Roman"/>
              </w:rPr>
              <w:t>в том числе:</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p>
        </w:tc>
        <w:tc>
          <w:tcPr>
            <w:tcW w:w="840"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p>
        </w:tc>
        <w:tc>
          <w:tcPr>
            <w:tcW w:w="681"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p>
        </w:tc>
      </w:tr>
      <w:tr w:rsidR="00B56CA9" w:rsidRPr="00313AC8" w:rsidTr="00313AC8">
        <w:trPr>
          <w:cantSplit/>
          <w:trHeight w:val="20"/>
        </w:trPr>
        <w:tc>
          <w:tcPr>
            <w:tcW w:w="452" w:type="pct"/>
            <w:vMerge w:val="restart"/>
            <w:tcBorders>
              <w:left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1.3.1.1</w:t>
            </w:r>
          </w:p>
        </w:tc>
        <w:tc>
          <w:tcPr>
            <w:tcW w:w="2048" w:type="pct"/>
            <w:vMerge w:val="restart"/>
            <w:tcBorders>
              <w:left w:val="single" w:sz="4" w:space="0" w:color="auto"/>
              <w:right w:val="single" w:sz="4" w:space="0" w:color="auto"/>
            </w:tcBorders>
            <w:vAlign w:val="center"/>
          </w:tcPr>
          <w:p w:rsidR="00B56CA9" w:rsidRPr="00313AC8" w:rsidRDefault="00B56CA9" w:rsidP="00313AC8">
            <w:pPr>
              <w:spacing w:after="0" w:line="240" w:lineRule="auto"/>
              <w:rPr>
                <w:rFonts w:ascii="Times New Roman" w:eastAsia="Calibri" w:hAnsi="Times New Roman" w:cs="Times New Roman"/>
              </w:rPr>
            </w:pPr>
            <w:r w:rsidRPr="00313AC8">
              <w:rPr>
                <w:rFonts w:ascii="Times New Roman" w:hAnsi="Times New Roman" w:cs="Times New Roman"/>
              </w:rPr>
              <w:t>производственная зона</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га</w:t>
            </w:r>
          </w:p>
        </w:tc>
        <w:tc>
          <w:tcPr>
            <w:tcW w:w="840"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23,8</w:t>
            </w:r>
          </w:p>
        </w:tc>
        <w:tc>
          <w:tcPr>
            <w:tcW w:w="681"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lang w:val="en-US"/>
              </w:rPr>
            </w:pPr>
            <w:r w:rsidRPr="00313AC8">
              <w:rPr>
                <w:rFonts w:ascii="Times New Roman" w:hAnsi="Times New Roman" w:cs="Times New Roman"/>
                <w:lang w:val="en-US"/>
              </w:rPr>
              <w:t>205,2</w:t>
            </w:r>
          </w:p>
        </w:tc>
      </w:tr>
      <w:tr w:rsidR="00B56CA9" w:rsidRPr="00313AC8" w:rsidTr="00313AC8">
        <w:trPr>
          <w:cantSplit/>
          <w:trHeight w:val="20"/>
        </w:trPr>
        <w:tc>
          <w:tcPr>
            <w:tcW w:w="452" w:type="pct"/>
            <w:vMerge/>
            <w:tcBorders>
              <w:left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vMerge/>
            <w:tcBorders>
              <w:left w:val="single" w:sz="4" w:space="0" w:color="auto"/>
              <w:right w:val="single" w:sz="4" w:space="0" w:color="auto"/>
            </w:tcBorders>
            <w:vAlign w:val="center"/>
          </w:tcPr>
          <w:p w:rsidR="00B56CA9" w:rsidRPr="00313AC8" w:rsidRDefault="00B56CA9" w:rsidP="00313AC8">
            <w:pPr>
              <w:spacing w:after="0" w:line="240" w:lineRule="auto"/>
              <w:rPr>
                <w:rFonts w:ascii="Times New Roman" w:eastAsia="Calibri" w:hAnsi="Times New Roman" w:cs="Times New Roman"/>
              </w:rPr>
            </w:pP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w:t>
            </w:r>
          </w:p>
        </w:tc>
        <w:tc>
          <w:tcPr>
            <w:tcW w:w="840"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0,2</w:t>
            </w:r>
          </w:p>
        </w:tc>
        <w:tc>
          <w:tcPr>
            <w:tcW w:w="681"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lang w:val="en-US"/>
              </w:rPr>
            </w:pPr>
            <w:r w:rsidRPr="00313AC8">
              <w:rPr>
                <w:rFonts w:ascii="Times New Roman" w:hAnsi="Times New Roman" w:cs="Times New Roman"/>
                <w:lang w:val="en-US"/>
              </w:rPr>
              <w:t>1,73</w:t>
            </w:r>
          </w:p>
        </w:tc>
      </w:tr>
      <w:tr w:rsidR="00B56CA9" w:rsidRPr="00313AC8" w:rsidTr="00313AC8">
        <w:trPr>
          <w:cantSplit/>
          <w:trHeight w:val="20"/>
        </w:trPr>
        <w:tc>
          <w:tcPr>
            <w:tcW w:w="452" w:type="pct"/>
            <w:tcBorders>
              <w:left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lang w:val="en-US"/>
              </w:rPr>
            </w:pPr>
            <w:r w:rsidRPr="00313AC8">
              <w:rPr>
                <w:rFonts w:ascii="Times New Roman" w:hAnsi="Times New Roman" w:cs="Times New Roman"/>
              </w:rPr>
              <w:t>1.3.1.2</w:t>
            </w:r>
          </w:p>
        </w:tc>
        <w:tc>
          <w:tcPr>
            <w:tcW w:w="2048" w:type="pct"/>
            <w:tcBorders>
              <w:left w:val="single" w:sz="4" w:space="0" w:color="auto"/>
              <w:right w:val="single" w:sz="4" w:space="0" w:color="auto"/>
            </w:tcBorders>
            <w:vAlign w:val="center"/>
          </w:tcPr>
          <w:p w:rsidR="00B56CA9" w:rsidRPr="00313AC8" w:rsidRDefault="00B56CA9" w:rsidP="00313AC8">
            <w:pPr>
              <w:spacing w:after="0" w:line="240" w:lineRule="auto"/>
              <w:rPr>
                <w:rFonts w:ascii="Times New Roman" w:hAnsi="Times New Roman" w:cs="Times New Roman"/>
              </w:rPr>
            </w:pPr>
            <w:r w:rsidRPr="00313AC8">
              <w:rPr>
                <w:rFonts w:ascii="Times New Roman" w:hAnsi="Times New Roman" w:cs="Times New Roman"/>
              </w:rPr>
              <w:t>зона транспортной инфраструктуры</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га</w:t>
            </w:r>
          </w:p>
        </w:tc>
        <w:tc>
          <w:tcPr>
            <w:tcW w:w="840"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3,8</w:t>
            </w:r>
          </w:p>
        </w:tc>
        <w:tc>
          <w:tcPr>
            <w:tcW w:w="681"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lang w:val="en-US"/>
              </w:rPr>
            </w:pPr>
            <w:r w:rsidRPr="00313AC8">
              <w:rPr>
                <w:rFonts w:ascii="Times New Roman" w:hAnsi="Times New Roman" w:cs="Times New Roman"/>
                <w:lang w:val="en-US"/>
              </w:rPr>
              <w:t>311,6</w:t>
            </w:r>
          </w:p>
        </w:tc>
      </w:tr>
      <w:tr w:rsidR="00B56CA9" w:rsidRPr="00313AC8" w:rsidTr="00313AC8">
        <w:trPr>
          <w:cantSplit/>
          <w:trHeight w:val="20"/>
        </w:trPr>
        <w:tc>
          <w:tcPr>
            <w:tcW w:w="452" w:type="pct"/>
            <w:tcBorders>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tcBorders>
              <w:left w:val="single" w:sz="4" w:space="0" w:color="auto"/>
              <w:bottom w:val="single" w:sz="4" w:space="0" w:color="auto"/>
              <w:right w:val="single" w:sz="4" w:space="0" w:color="auto"/>
            </w:tcBorders>
            <w:vAlign w:val="center"/>
          </w:tcPr>
          <w:p w:rsidR="00B56CA9" w:rsidRPr="00313AC8" w:rsidRDefault="00B56CA9" w:rsidP="00313AC8">
            <w:pPr>
              <w:spacing w:after="0" w:line="240" w:lineRule="auto"/>
              <w:rPr>
                <w:rFonts w:ascii="Times New Roman" w:hAnsi="Times New Roman" w:cs="Times New Roman"/>
              </w:rPr>
            </w:pP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w:t>
            </w:r>
          </w:p>
        </w:tc>
        <w:tc>
          <w:tcPr>
            <w:tcW w:w="840"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0</w:t>
            </w:r>
          </w:p>
        </w:tc>
        <w:tc>
          <w:tcPr>
            <w:tcW w:w="681"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lang w:val="en-US"/>
              </w:rPr>
            </w:pPr>
            <w:r w:rsidRPr="00313AC8">
              <w:rPr>
                <w:rFonts w:ascii="Times New Roman" w:hAnsi="Times New Roman" w:cs="Times New Roman"/>
                <w:lang w:val="en-US"/>
              </w:rPr>
              <w:t>2,63</w:t>
            </w:r>
          </w:p>
        </w:tc>
      </w:tr>
      <w:tr w:rsidR="00B56CA9" w:rsidRPr="00313AC8" w:rsidTr="00313AC8">
        <w:trPr>
          <w:cantSplit/>
          <w:trHeight w:val="20"/>
        </w:trPr>
        <w:tc>
          <w:tcPr>
            <w:tcW w:w="452" w:type="pct"/>
            <w:vMerge w:val="restart"/>
            <w:tcBorders>
              <w:left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1.3.2</w:t>
            </w:r>
          </w:p>
        </w:tc>
        <w:tc>
          <w:tcPr>
            <w:tcW w:w="2048" w:type="pct"/>
            <w:vMerge w:val="restart"/>
            <w:tcBorders>
              <w:left w:val="single" w:sz="4" w:space="0" w:color="auto"/>
              <w:right w:val="single" w:sz="4" w:space="0" w:color="auto"/>
            </w:tcBorders>
            <w:vAlign w:val="center"/>
          </w:tcPr>
          <w:p w:rsidR="00B56CA9" w:rsidRPr="00313AC8" w:rsidRDefault="00B56CA9" w:rsidP="00313AC8">
            <w:pPr>
              <w:spacing w:after="0" w:line="240" w:lineRule="auto"/>
              <w:rPr>
                <w:rFonts w:ascii="Times New Roman" w:hAnsi="Times New Roman" w:cs="Times New Roman"/>
              </w:rPr>
            </w:pPr>
            <w:r w:rsidRPr="00313AC8">
              <w:rPr>
                <w:rFonts w:ascii="Times New Roman" w:hAnsi="Times New Roman" w:cs="Times New Roman"/>
              </w:rPr>
              <w:t>Зоны сельскохозяйственного использования</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га</w:t>
            </w:r>
          </w:p>
        </w:tc>
        <w:tc>
          <w:tcPr>
            <w:tcW w:w="840"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755,5</w:t>
            </w:r>
          </w:p>
        </w:tc>
        <w:tc>
          <w:tcPr>
            <w:tcW w:w="681"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lang w:val="en-US"/>
              </w:rPr>
              <w:t>949</w:t>
            </w:r>
            <w:r w:rsidRPr="00313AC8">
              <w:rPr>
                <w:rFonts w:ascii="Times New Roman" w:hAnsi="Times New Roman" w:cs="Times New Roman"/>
              </w:rPr>
              <w:t>,</w:t>
            </w:r>
            <w:r w:rsidRPr="00313AC8">
              <w:rPr>
                <w:rFonts w:ascii="Times New Roman" w:hAnsi="Times New Roman" w:cs="Times New Roman"/>
                <w:lang w:val="en-US"/>
              </w:rPr>
              <w:t>1</w:t>
            </w:r>
          </w:p>
        </w:tc>
      </w:tr>
      <w:tr w:rsidR="00B56CA9" w:rsidRPr="00313AC8" w:rsidTr="00313AC8">
        <w:trPr>
          <w:cantSplit/>
          <w:trHeight w:val="20"/>
        </w:trPr>
        <w:tc>
          <w:tcPr>
            <w:tcW w:w="452" w:type="pct"/>
            <w:vMerge/>
            <w:tcBorders>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vMerge/>
            <w:tcBorders>
              <w:left w:val="single" w:sz="4" w:space="0" w:color="auto"/>
              <w:bottom w:val="single" w:sz="4" w:space="0" w:color="auto"/>
              <w:right w:val="single" w:sz="4" w:space="0" w:color="auto"/>
            </w:tcBorders>
            <w:vAlign w:val="center"/>
          </w:tcPr>
          <w:p w:rsidR="00B56CA9" w:rsidRPr="00313AC8" w:rsidRDefault="00B56CA9" w:rsidP="00313AC8">
            <w:pPr>
              <w:spacing w:after="0" w:line="240" w:lineRule="auto"/>
              <w:rPr>
                <w:rFonts w:ascii="Times New Roman" w:hAnsi="Times New Roman" w:cs="Times New Roman"/>
              </w:rPr>
            </w:pP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w:t>
            </w:r>
          </w:p>
        </w:tc>
        <w:tc>
          <w:tcPr>
            <w:tcW w:w="840"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6,4</w:t>
            </w:r>
          </w:p>
        </w:tc>
        <w:tc>
          <w:tcPr>
            <w:tcW w:w="681"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lang w:val="en-US"/>
              </w:rPr>
              <w:t>8</w:t>
            </w:r>
            <w:r w:rsidRPr="00313AC8">
              <w:rPr>
                <w:rFonts w:ascii="Times New Roman" w:hAnsi="Times New Roman" w:cs="Times New Roman"/>
              </w:rPr>
              <w:t>,</w:t>
            </w:r>
            <w:r w:rsidRPr="00313AC8">
              <w:rPr>
                <w:rFonts w:ascii="Times New Roman" w:hAnsi="Times New Roman" w:cs="Times New Roman"/>
                <w:lang w:val="en-US"/>
              </w:rPr>
              <w:t>00</w:t>
            </w:r>
          </w:p>
        </w:tc>
      </w:tr>
      <w:tr w:rsidR="00B56CA9" w:rsidRPr="00313AC8" w:rsidTr="00313AC8">
        <w:trPr>
          <w:cantSplit/>
          <w:trHeight w:val="20"/>
        </w:trPr>
        <w:tc>
          <w:tcPr>
            <w:tcW w:w="452" w:type="pct"/>
            <w:tcBorders>
              <w:left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tcBorders>
              <w:left w:val="single" w:sz="4" w:space="0" w:color="auto"/>
              <w:right w:val="single" w:sz="4" w:space="0" w:color="auto"/>
            </w:tcBorders>
            <w:vAlign w:val="center"/>
          </w:tcPr>
          <w:p w:rsidR="00B56CA9" w:rsidRPr="00313AC8" w:rsidRDefault="00B56CA9" w:rsidP="00313AC8">
            <w:pPr>
              <w:spacing w:after="0" w:line="240" w:lineRule="auto"/>
              <w:rPr>
                <w:rFonts w:ascii="Times New Roman" w:eastAsia="Calibri" w:hAnsi="Times New Roman" w:cs="Times New Roman"/>
              </w:rPr>
            </w:pPr>
            <w:r w:rsidRPr="00313AC8">
              <w:rPr>
                <w:rFonts w:ascii="Times New Roman" w:eastAsia="Calibri" w:hAnsi="Times New Roman" w:cs="Times New Roman"/>
              </w:rPr>
              <w:t>в том числе:</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p>
        </w:tc>
        <w:tc>
          <w:tcPr>
            <w:tcW w:w="840"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p>
        </w:tc>
        <w:tc>
          <w:tcPr>
            <w:tcW w:w="681"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p>
        </w:tc>
      </w:tr>
      <w:tr w:rsidR="00B56CA9" w:rsidRPr="00313AC8" w:rsidTr="00313AC8">
        <w:trPr>
          <w:cantSplit/>
          <w:trHeight w:val="20"/>
        </w:trPr>
        <w:tc>
          <w:tcPr>
            <w:tcW w:w="452" w:type="pct"/>
            <w:vMerge w:val="restart"/>
            <w:tcBorders>
              <w:left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1.3.2.1</w:t>
            </w:r>
          </w:p>
        </w:tc>
        <w:tc>
          <w:tcPr>
            <w:tcW w:w="2048" w:type="pct"/>
            <w:vMerge w:val="restart"/>
            <w:tcBorders>
              <w:left w:val="single" w:sz="4" w:space="0" w:color="auto"/>
              <w:right w:val="single" w:sz="4" w:space="0" w:color="auto"/>
            </w:tcBorders>
            <w:vAlign w:val="center"/>
          </w:tcPr>
          <w:p w:rsidR="00B56CA9" w:rsidRPr="00313AC8" w:rsidRDefault="00B56CA9" w:rsidP="00313AC8">
            <w:pPr>
              <w:spacing w:after="0" w:line="240" w:lineRule="auto"/>
              <w:rPr>
                <w:rFonts w:ascii="Times New Roman" w:hAnsi="Times New Roman" w:cs="Times New Roman"/>
              </w:rPr>
            </w:pPr>
            <w:r w:rsidRPr="00313AC8">
              <w:rPr>
                <w:rFonts w:ascii="Times New Roman" w:eastAsia="Calibri" w:hAnsi="Times New Roman" w:cs="Times New Roman"/>
              </w:rPr>
              <w:t>зона сельскохозяйственного использования</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га</w:t>
            </w:r>
          </w:p>
        </w:tc>
        <w:tc>
          <w:tcPr>
            <w:tcW w:w="840"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499,6</w:t>
            </w:r>
          </w:p>
        </w:tc>
        <w:tc>
          <w:tcPr>
            <w:tcW w:w="681"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lang w:val="en-US"/>
              </w:rPr>
              <w:t>690</w:t>
            </w:r>
            <w:r w:rsidRPr="00313AC8">
              <w:rPr>
                <w:rFonts w:ascii="Times New Roman" w:hAnsi="Times New Roman" w:cs="Times New Roman"/>
              </w:rPr>
              <w:t>,</w:t>
            </w:r>
            <w:r w:rsidRPr="00313AC8">
              <w:rPr>
                <w:rFonts w:ascii="Times New Roman" w:hAnsi="Times New Roman" w:cs="Times New Roman"/>
                <w:lang w:val="en-US"/>
              </w:rPr>
              <w:t>2</w:t>
            </w:r>
          </w:p>
        </w:tc>
      </w:tr>
      <w:tr w:rsidR="00B56CA9" w:rsidRPr="00313AC8" w:rsidTr="00313AC8">
        <w:trPr>
          <w:cantSplit/>
          <w:trHeight w:val="20"/>
        </w:trPr>
        <w:tc>
          <w:tcPr>
            <w:tcW w:w="452" w:type="pct"/>
            <w:vMerge/>
            <w:tcBorders>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vMerge/>
            <w:tcBorders>
              <w:left w:val="single" w:sz="4" w:space="0" w:color="auto"/>
              <w:bottom w:val="single" w:sz="4" w:space="0" w:color="auto"/>
              <w:right w:val="single" w:sz="4" w:space="0" w:color="auto"/>
            </w:tcBorders>
            <w:vAlign w:val="center"/>
          </w:tcPr>
          <w:p w:rsidR="00B56CA9" w:rsidRPr="00313AC8" w:rsidRDefault="00B56CA9" w:rsidP="00313AC8">
            <w:pPr>
              <w:spacing w:after="0" w:line="240" w:lineRule="auto"/>
              <w:rPr>
                <w:rFonts w:ascii="Times New Roman" w:hAnsi="Times New Roman" w:cs="Times New Roman"/>
              </w:rPr>
            </w:pP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w:t>
            </w:r>
          </w:p>
        </w:tc>
        <w:tc>
          <w:tcPr>
            <w:tcW w:w="840"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4,2</w:t>
            </w:r>
          </w:p>
        </w:tc>
        <w:tc>
          <w:tcPr>
            <w:tcW w:w="681"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lang w:val="en-US"/>
              </w:rPr>
              <w:t>5</w:t>
            </w:r>
            <w:r w:rsidRPr="00313AC8">
              <w:rPr>
                <w:rFonts w:ascii="Times New Roman" w:hAnsi="Times New Roman" w:cs="Times New Roman"/>
              </w:rPr>
              <w:t>,</w:t>
            </w:r>
            <w:r w:rsidRPr="00313AC8">
              <w:rPr>
                <w:rFonts w:ascii="Times New Roman" w:hAnsi="Times New Roman" w:cs="Times New Roman"/>
                <w:lang w:val="en-US"/>
              </w:rPr>
              <w:t>82</w:t>
            </w:r>
          </w:p>
        </w:tc>
      </w:tr>
      <w:tr w:rsidR="00B56CA9" w:rsidRPr="00313AC8" w:rsidTr="00313AC8">
        <w:trPr>
          <w:cantSplit/>
          <w:trHeight w:val="20"/>
        </w:trPr>
        <w:tc>
          <w:tcPr>
            <w:tcW w:w="452" w:type="pct"/>
            <w:vMerge w:val="restart"/>
            <w:tcBorders>
              <w:left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1.3.2.2</w:t>
            </w:r>
          </w:p>
        </w:tc>
        <w:tc>
          <w:tcPr>
            <w:tcW w:w="2048" w:type="pct"/>
            <w:vMerge w:val="restart"/>
            <w:tcBorders>
              <w:left w:val="single" w:sz="4" w:space="0" w:color="auto"/>
              <w:right w:val="single" w:sz="4" w:space="0" w:color="auto"/>
            </w:tcBorders>
            <w:vAlign w:val="center"/>
          </w:tcPr>
          <w:p w:rsidR="00B56CA9" w:rsidRPr="00313AC8" w:rsidRDefault="00B56CA9" w:rsidP="00313AC8">
            <w:pPr>
              <w:spacing w:after="0" w:line="240" w:lineRule="auto"/>
              <w:rPr>
                <w:rFonts w:ascii="Times New Roman" w:hAnsi="Times New Roman" w:cs="Times New Roman"/>
              </w:rPr>
            </w:pPr>
            <w:r w:rsidRPr="00313AC8">
              <w:rPr>
                <w:rFonts w:ascii="Times New Roman" w:eastAsia="Calibri" w:hAnsi="Times New Roman" w:cs="Times New Roman"/>
              </w:rPr>
              <w:t xml:space="preserve">зона садоводческих, огороднических </w:t>
            </w:r>
            <w:r w:rsidRPr="00313AC8">
              <w:rPr>
                <w:rFonts w:ascii="Times New Roman" w:eastAsia="Calibri" w:hAnsi="Times New Roman" w:cs="Times New Roman"/>
              </w:rPr>
              <w:lastRenderedPageBreak/>
              <w:t>или дачных некоммерческих объединений граждан</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lastRenderedPageBreak/>
              <w:t>га</w:t>
            </w:r>
          </w:p>
        </w:tc>
        <w:tc>
          <w:tcPr>
            <w:tcW w:w="840"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255,9</w:t>
            </w:r>
          </w:p>
        </w:tc>
        <w:tc>
          <w:tcPr>
            <w:tcW w:w="681"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258,9</w:t>
            </w:r>
          </w:p>
        </w:tc>
      </w:tr>
      <w:tr w:rsidR="00B56CA9" w:rsidRPr="00313AC8" w:rsidTr="00313AC8">
        <w:trPr>
          <w:cantSplit/>
          <w:trHeight w:val="20"/>
        </w:trPr>
        <w:tc>
          <w:tcPr>
            <w:tcW w:w="452" w:type="pct"/>
            <w:vMerge/>
            <w:tcBorders>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vMerge/>
            <w:tcBorders>
              <w:left w:val="single" w:sz="4" w:space="0" w:color="auto"/>
              <w:bottom w:val="single" w:sz="4" w:space="0" w:color="auto"/>
              <w:right w:val="single" w:sz="4" w:space="0" w:color="auto"/>
            </w:tcBorders>
            <w:vAlign w:val="center"/>
          </w:tcPr>
          <w:p w:rsidR="00B56CA9" w:rsidRPr="00313AC8" w:rsidRDefault="00B56CA9" w:rsidP="00313AC8">
            <w:pPr>
              <w:spacing w:after="0" w:line="240" w:lineRule="auto"/>
              <w:rPr>
                <w:rFonts w:ascii="Times New Roman" w:hAnsi="Times New Roman" w:cs="Times New Roman"/>
              </w:rPr>
            </w:pP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w:t>
            </w:r>
          </w:p>
        </w:tc>
        <w:tc>
          <w:tcPr>
            <w:tcW w:w="840"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2,2</w:t>
            </w:r>
          </w:p>
        </w:tc>
        <w:tc>
          <w:tcPr>
            <w:tcW w:w="681"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lang w:val="en-US"/>
              </w:rPr>
            </w:pPr>
            <w:r w:rsidRPr="00313AC8">
              <w:rPr>
                <w:rFonts w:ascii="Times New Roman" w:hAnsi="Times New Roman" w:cs="Times New Roman"/>
              </w:rPr>
              <w:t>2,</w:t>
            </w:r>
            <w:r w:rsidRPr="00313AC8">
              <w:rPr>
                <w:rFonts w:ascii="Times New Roman" w:hAnsi="Times New Roman" w:cs="Times New Roman"/>
                <w:lang w:val="en-US"/>
              </w:rPr>
              <w:t>18</w:t>
            </w:r>
          </w:p>
        </w:tc>
      </w:tr>
      <w:tr w:rsidR="00B56CA9" w:rsidRPr="00313AC8" w:rsidTr="00313AC8">
        <w:trPr>
          <w:cantSplit/>
          <w:trHeight w:val="20"/>
        </w:trPr>
        <w:tc>
          <w:tcPr>
            <w:tcW w:w="452" w:type="pct"/>
            <w:vMerge w:val="restart"/>
            <w:tcBorders>
              <w:left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lastRenderedPageBreak/>
              <w:t>1.3.3</w:t>
            </w:r>
          </w:p>
        </w:tc>
        <w:tc>
          <w:tcPr>
            <w:tcW w:w="2048" w:type="pct"/>
            <w:vMerge w:val="restart"/>
            <w:tcBorders>
              <w:left w:val="single" w:sz="4" w:space="0" w:color="auto"/>
              <w:right w:val="single" w:sz="4" w:space="0" w:color="auto"/>
            </w:tcBorders>
            <w:vAlign w:val="center"/>
          </w:tcPr>
          <w:p w:rsidR="00B56CA9" w:rsidRPr="00313AC8" w:rsidRDefault="00B56CA9" w:rsidP="00313AC8">
            <w:pPr>
              <w:spacing w:after="0" w:line="240" w:lineRule="auto"/>
              <w:rPr>
                <w:rFonts w:ascii="Times New Roman" w:hAnsi="Times New Roman" w:cs="Times New Roman"/>
              </w:rPr>
            </w:pPr>
            <w:r w:rsidRPr="00313AC8">
              <w:rPr>
                <w:rFonts w:ascii="Times New Roman" w:hAnsi="Times New Roman" w:cs="Times New Roman"/>
              </w:rPr>
              <w:t>Зоны рекреационного назначения</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га</w:t>
            </w:r>
          </w:p>
        </w:tc>
        <w:tc>
          <w:tcPr>
            <w:tcW w:w="840"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2110,6</w:t>
            </w:r>
          </w:p>
        </w:tc>
        <w:tc>
          <w:tcPr>
            <w:tcW w:w="681"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3077,6</w:t>
            </w:r>
          </w:p>
        </w:tc>
      </w:tr>
      <w:tr w:rsidR="00B56CA9" w:rsidRPr="00313AC8" w:rsidTr="00313AC8">
        <w:trPr>
          <w:cantSplit/>
          <w:trHeight w:val="20"/>
        </w:trPr>
        <w:tc>
          <w:tcPr>
            <w:tcW w:w="452" w:type="pct"/>
            <w:vMerge/>
            <w:tcBorders>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vMerge/>
            <w:tcBorders>
              <w:left w:val="single" w:sz="4" w:space="0" w:color="auto"/>
              <w:bottom w:val="single" w:sz="4" w:space="0" w:color="auto"/>
              <w:right w:val="single" w:sz="4" w:space="0" w:color="auto"/>
            </w:tcBorders>
            <w:vAlign w:val="center"/>
          </w:tcPr>
          <w:p w:rsidR="00B56CA9" w:rsidRPr="00313AC8" w:rsidRDefault="00B56CA9" w:rsidP="00313AC8">
            <w:pPr>
              <w:spacing w:after="0" w:line="240" w:lineRule="auto"/>
              <w:rPr>
                <w:rFonts w:ascii="Times New Roman" w:hAnsi="Times New Roman" w:cs="Times New Roman"/>
              </w:rPr>
            </w:pP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w:t>
            </w:r>
          </w:p>
        </w:tc>
        <w:tc>
          <w:tcPr>
            <w:tcW w:w="840"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17,9</w:t>
            </w:r>
          </w:p>
        </w:tc>
        <w:tc>
          <w:tcPr>
            <w:tcW w:w="681"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25,97</w:t>
            </w:r>
          </w:p>
        </w:tc>
      </w:tr>
      <w:tr w:rsidR="00B56CA9" w:rsidRPr="00313AC8" w:rsidTr="00313AC8">
        <w:trPr>
          <w:cantSplit/>
          <w:trHeight w:val="20"/>
        </w:trPr>
        <w:tc>
          <w:tcPr>
            <w:tcW w:w="452" w:type="pct"/>
            <w:tcBorders>
              <w:left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tcBorders>
              <w:left w:val="single" w:sz="4" w:space="0" w:color="auto"/>
              <w:right w:val="single" w:sz="4" w:space="0" w:color="auto"/>
            </w:tcBorders>
            <w:vAlign w:val="center"/>
          </w:tcPr>
          <w:p w:rsidR="00B56CA9" w:rsidRPr="00313AC8" w:rsidRDefault="00B56CA9" w:rsidP="00313AC8">
            <w:pPr>
              <w:spacing w:after="0" w:line="240" w:lineRule="auto"/>
              <w:jc w:val="both"/>
              <w:rPr>
                <w:rFonts w:ascii="Times New Roman" w:eastAsia="Calibri" w:hAnsi="Times New Roman" w:cs="Times New Roman"/>
              </w:rPr>
            </w:pPr>
            <w:r w:rsidRPr="00313AC8">
              <w:rPr>
                <w:rFonts w:ascii="Times New Roman" w:eastAsia="Calibri" w:hAnsi="Times New Roman" w:cs="Times New Roman"/>
              </w:rPr>
              <w:t>в том числе:</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p>
        </w:tc>
        <w:tc>
          <w:tcPr>
            <w:tcW w:w="840"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p>
        </w:tc>
        <w:tc>
          <w:tcPr>
            <w:tcW w:w="681"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p>
        </w:tc>
      </w:tr>
      <w:tr w:rsidR="00B56CA9" w:rsidRPr="00313AC8" w:rsidTr="00313AC8">
        <w:trPr>
          <w:cantSplit/>
          <w:trHeight w:val="20"/>
        </w:trPr>
        <w:tc>
          <w:tcPr>
            <w:tcW w:w="452" w:type="pct"/>
            <w:vMerge w:val="restart"/>
            <w:tcBorders>
              <w:left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1.3.3.1</w:t>
            </w:r>
          </w:p>
        </w:tc>
        <w:tc>
          <w:tcPr>
            <w:tcW w:w="2048" w:type="pct"/>
            <w:vMerge w:val="restart"/>
            <w:tcBorders>
              <w:left w:val="single" w:sz="4" w:space="0" w:color="auto"/>
              <w:right w:val="single" w:sz="4" w:space="0" w:color="auto"/>
            </w:tcBorders>
            <w:vAlign w:val="center"/>
          </w:tcPr>
          <w:p w:rsidR="00B56CA9" w:rsidRPr="00313AC8" w:rsidRDefault="00B56CA9" w:rsidP="00313AC8">
            <w:pPr>
              <w:spacing w:after="0" w:line="240" w:lineRule="auto"/>
              <w:rPr>
                <w:rFonts w:ascii="Times New Roman" w:eastAsia="Calibri" w:hAnsi="Times New Roman" w:cs="Times New Roman"/>
              </w:rPr>
            </w:pPr>
            <w:r w:rsidRPr="00313AC8">
              <w:rPr>
                <w:rFonts w:ascii="Times New Roman" w:eastAsia="Calibri" w:hAnsi="Times New Roman" w:cs="Times New Roman"/>
              </w:rPr>
              <w:t>зона озелененных территорий общего пользования (лесопарки, парки, сады, скверы, бульвары, городские леса)</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га</w:t>
            </w:r>
          </w:p>
        </w:tc>
        <w:tc>
          <w:tcPr>
            <w:tcW w:w="840"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w:t>
            </w:r>
          </w:p>
        </w:tc>
        <w:tc>
          <w:tcPr>
            <w:tcW w:w="681"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lang w:val="en-US"/>
              </w:rPr>
              <w:t>5</w:t>
            </w:r>
            <w:r w:rsidRPr="00313AC8">
              <w:rPr>
                <w:rFonts w:ascii="Times New Roman" w:hAnsi="Times New Roman" w:cs="Times New Roman"/>
              </w:rPr>
              <w:t>,</w:t>
            </w:r>
            <w:r w:rsidRPr="00313AC8">
              <w:rPr>
                <w:rFonts w:ascii="Times New Roman" w:hAnsi="Times New Roman" w:cs="Times New Roman"/>
                <w:lang w:val="en-US"/>
              </w:rPr>
              <w:t>6</w:t>
            </w:r>
          </w:p>
        </w:tc>
      </w:tr>
      <w:tr w:rsidR="00B56CA9" w:rsidRPr="00313AC8" w:rsidTr="00313AC8">
        <w:trPr>
          <w:cantSplit/>
          <w:trHeight w:val="20"/>
        </w:trPr>
        <w:tc>
          <w:tcPr>
            <w:tcW w:w="452" w:type="pct"/>
            <w:vMerge/>
            <w:tcBorders>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vMerge/>
            <w:tcBorders>
              <w:left w:val="single" w:sz="4" w:space="0" w:color="auto"/>
              <w:bottom w:val="single" w:sz="4" w:space="0" w:color="auto"/>
              <w:right w:val="single" w:sz="4" w:space="0" w:color="auto"/>
            </w:tcBorders>
            <w:vAlign w:val="center"/>
          </w:tcPr>
          <w:p w:rsidR="00B56CA9" w:rsidRPr="00313AC8" w:rsidRDefault="00B56CA9" w:rsidP="00313AC8">
            <w:pPr>
              <w:spacing w:after="0" w:line="240" w:lineRule="auto"/>
              <w:rPr>
                <w:rFonts w:ascii="Times New Roman" w:hAnsi="Times New Roman" w:cs="Times New Roman"/>
              </w:rPr>
            </w:pP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w:t>
            </w:r>
          </w:p>
        </w:tc>
        <w:tc>
          <w:tcPr>
            <w:tcW w:w="840"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w:t>
            </w:r>
          </w:p>
        </w:tc>
        <w:tc>
          <w:tcPr>
            <w:tcW w:w="681"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lang w:val="en-US"/>
              </w:rPr>
            </w:pPr>
            <w:r w:rsidRPr="00313AC8">
              <w:rPr>
                <w:rFonts w:ascii="Times New Roman" w:hAnsi="Times New Roman" w:cs="Times New Roman"/>
              </w:rPr>
              <w:t>0,</w:t>
            </w:r>
            <w:r w:rsidRPr="00313AC8">
              <w:rPr>
                <w:rFonts w:ascii="Times New Roman" w:hAnsi="Times New Roman" w:cs="Times New Roman"/>
                <w:lang w:val="en-US"/>
              </w:rPr>
              <w:t>05</w:t>
            </w:r>
          </w:p>
        </w:tc>
      </w:tr>
      <w:tr w:rsidR="00B56CA9" w:rsidRPr="00313AC8" w:rsidTr="00313AC8">
        <w:trPr>
          <w:cantSplit/>
          <w:trHeight w:val="20"/>
        </w:trPr>
        <w:tc>
          <w:tcPr>
            <w:tcW w:w="452" w:type="pct"/>
            <w:vMerge w:val="restart"/>
            <w:tcBorders>
              <w:left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1.3.3.2</w:t>
            </w:r>
          </w:p>
        </w:tc>
        <w:tc>
          <w:tcPr>
            <w:tcW w:w="2048" w:type="pct"/>
            <w:vMerge w:val="restart"/>
            <w:tcBorders>
              <w:left w:val="single" w:sz="4" w:space="0" w:color="auto"/>
              <w:right w:val="single" w:sz="4" w:space="0" w:color="auto"/>
            </w:tcBorders>
            <w:vAlign w:val="center"/>
          </w:tcPr>
          <w:p w:rsidR="00B56CA9" w:rsidRPr="00313AC8" w:rsidRDefault="00B56CA9" w:rsidP="00313AC8">
            <w:pPr>
              <w:spacing w:after="0" w:line="240" w:lineRule="auto"/>
              <w:rPr>
                <w:rFonts w:ascii="Times New Roman" w:eastAsia="Calibri" w:hAnsi="Times New Roman" w:cs="Times New Roman"/>
              </w:rPr>
            </w:pPr>
            <w:r w:rsidRPr="00313AC8">
              <w:rPr>
                <w:rFonts w:ascii="Times New Roman" w:eastAsia="Calibri" w:hAnsi="Times New Roman" w:cs="Times New Roman"/>
              </w:rPr>
              <w:t>зона лесов</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га</w:t>
            </w:r>
          </w:p>
        </w:tc>
        <w:tc>
          <w:tcPr>
            <w:tcW w:w="840"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2110,4</w:t>
            </w:r>
          </w:p>
        </w:tc>
        <w:tc>
          <w:tcPr>
            <w:tcW w:w="681"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3067,8</w:t>
            </w:r>
          </w:p>
        </w:tc>
      </w:tr>
      <w:tr w:rsidR="00B56CA9" w:rsidRPr="00313AC8" w:rsidTr="00313AC8">
        <w:trPr>
          <w:cantSplit/>
          <w:trHeight w:val="20"/>
        </w:trPr>
        <w:tc>
          <w:tcPr>
            <w:tcW w:w="452" w:type="pct"/>
            <w:vMerge/>
            <w:tcBorders>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vMerge/>
            <w:tcBorders>
              <w:left w:val="single" w:sz="4" w:space="0" w:color="auto"/>
              <w:bottom w:val="single" w:sz="4" w:space="0" w:color="auto"/>
              <w:right w:val="single" w:sz="4" w:space="0" w:color="auto"/>
            </w:tcBorders>
            <w:vAlign w:val="center"/>
          </w:tcPr>
          <w:p w:rsidR="00B56CA9" w:rsidRPr="00313AC8" w:rsidRDefault="00B56CA9" w:rsidP="00313AC8">
            <w:pPr>
              <w:spacing w:after="0" w:line="240" w:lineRule="auto"/>
              <w:rPr>
                <w:rFonts w:ascii="Times New Roman" w:eastAsia="Calibri" w:hAnsi="Times New Roman" w:cs="Times New Roman"/>
              </w:rPr>
            </w:pP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w:t>
            </w:r>
          </w:p>
        </w:tc>
        <w:tc>
          <w:tcPr>
            <w:tcW w:w="840"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17,9</w:t>
            </w:r>
          </w:p>
        </w:tc>
        <w:tc>
          <w:tcPr>
            <w:tcW w:w="681"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25,88</w:t>
            </w:r>
          </w:p>
        </w:tc>
      </w:tr>
      <w:tr w:rsidR="00B56CA9" w:rsidRPr="00313AC8" w:rsidTr="00313AC8">
        <w:trPr>
          <w:cantSplit/>
          <w:trHeight w:val="20"/>
        </w:trPr>
        <w:tc>
          <w:tcPr>
            <w:tcW w:w="452" w:type="pct"/>
            <w:vMerge w:val="restart"/>
            <w:tcBorders>
              <w:left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lang w:val="en-US"/>
              </w:rPr>
            </w:pPr>
            <w:r w:rsidRPr="00313AC8">
              <w:rPr>
                <w:rFonts w:ascii="Times New Roman" w:hAnsi="Times New Roman" w:cs="Times New Roman"/>
              </w:rPr>
              <w:t>1.3.3.</w:t>
            </w:r>
            <w:r w:rsidRPr="00313AC8">
              <w:rPr>
                <w:rFonts w:ascii="Times New Roman" w:hAnsi="Times New Roman" w:cs="Times New Roman"/>
                <w:lang w:val="en-US"/>
              </w:rPr>
              <w:t>3</w:t>
            </w:r>
          </w:p>
        </w:tc>
        <w:tc>
          <w:tcPr>
            <w:tcW w:w="2048" w:type="pct"/>
            <w:vMerge w:val="restart"/>
            <w:tcBorders>
              <w:left w:val="single" w:sz="4" w:space="0" w:color="auto"/>
              <w:right w:val="single" w:sz="4" w:space="0" w:color="auto"/>
            </w:tcBorders>
            <w:vAlign w:val="center"/>
          </w:tcPr>
          <w:p w:rsidR="00B56CA9" w:rsidRPr="00313AC8" w:rsidRDefault="00B56CA9" w:rsidP="00313AC8">
            <w:pPr>
              <w:spacing w:after="0" w:line="240" w:lineRule="auto"/>
              <w:rPr>
                <w:rFonts w:ascii="Times New Roman" w:eastAsia="Calibri" w:hAnsi="Times New Roman" w:cs="Times New Roman"/>
              </w:rPr>
            </w:pPr>
            <w:r w:rsidRPr="00313AC8">
              <w:rPr>
                <w:rFonts w:ascii="Times New Roman" w:eastAsia="Calibri" w:hAnsi="Times New Roman" w:cs="Times New Roman"/>
              </w:rPr>
              <w:t>зона отдыха</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га</w:t>
            </w:r>
          </w:p>
        </w:tc>
        <w:tc>
          <w:tcPr>
            <w:tcW w:w="840"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0,2</w:t>
            </w:r>
          </w:p>
        </w:tc>
        <w:tc>
          <w:tcPr>
            <w:tcW w:w="681"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w:t>
            </w:r>
          </w:p>
        </w:tc>
      </w:tr>
      <w:tr w:rsidR="00B56CA9" w:rsidRPr="00313AC8" w:rsidTr="00313AC8">
        <w:trPr>
          <w:cantSplit/>
          <w:trHeight w:val="20"/>
        </w:trPr>
        <w:tc>
          <w:tcPr>
            <w:tcW w:w="452" w:type="pct"/>
            <w:vMerge/>
            <w:tcBorders>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vMerge/>
            <w:tcBorders>
              <w:left w:val="single" w:sz="4" w:space="0" w:color="auto"/>
              <w:bottom w:val="single" w:sz="4" w:space="0" w:color="auto"/>
              <w:right w:val="single" w:sz="4" w:space="0" w:color="auto"/>
            </w:tcBorders>
            <w:vAlign w:val="center"/>
          </w:tcPr>
          <w:p w:rsidR="00B56CA9" w:rsidRPr="00313AC8" w:rsidRDefault="00B56CA9" w:rsidP="00313AC8">
            <w:pPr>
              <w:spacing w:after="0" w:line="240" w:lineRule="auto"/>
              <w:rPr>
                <w:rFonts w:ascii="Times New Roman" w:hAnsi="Times New Roman" w:cs="Times New Roman"/>
              </w:rPr>
            </w:pP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w:t>
            </w:r>
          </w:p>
        </w:tc>
        <w:tc>
          <w:tcPr>
            <w:tcW w:w="840"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0</w:t>
            </w:r>
          </w:p>
        </w:tc>
        <w:tc>
          <w:tcPr>
            <w:tcW w:w="681"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w:t>
            </w:r>
          </w:p>
        </w:tc>
      </w:tr>
      <w:tr w:rsidR="00B56CA9" w:rsidRPr="00313AC8" w:rsidTr="00313AC8">
        <w:trPr>
          <w:cantSplit/>
          <w:trHeight w:val="20"/>
        </w:trPr>
        <w:tc>
          <w:tcPr>
            <w:tcW w:w="452" w:type="pct"/>
            <w:vMerge w:val="restart"/>
            <w:tcBorders>
              <w:left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1.3.4</w:t>
            </w:r>
          </w:p>
        </w:tc>
        <w:tc>
          <w:tcPr>
            <w:tcW w:w="2048" w:type="pct"/>
            <w:vMerge w:val="restart"/>
            <w:tcBorders>
              <w:left w:val="single" w:sz="4" w:space="0" w:color="auto"/>
              <w:right w:val="single" w:sz="4" w:space="0" w:color="auto"/>
            </w:tcBorders>
            <w:vAlign w:val="center"/>
          </w:tcPr>
          <w:p w:rsidR="00B56CA9" w:rsidRPr="00313AC8" w:rsidRDefault="00B56CA9" w:rsidP="00313AC8">
            <w:pPr>
              <w:spacing w:after="0" w:line="240" w:lineRule="auto"/>
              <w:rPr>
                <w:rFonts w:ascii="Times New Roman" w:hAnsi="Times New Roman" w:cs="Times New Roman"/>
              </w:rPr>
            </w:pPr>
            <w:r w:rsidRPr="00313AC8">
              <w:rPr>
                <w:rFonts w:ascii="Times New Roman" w:hAnsi="Times New Roman" w:cs="Times New Roman"/>
              </w:rPr>
              <w:t>Зоны специального назначения</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га</w:t>
            </w:r>
          </w:p>
        </w:tc>
        <w:tc>
          <w:tcPr>
            <w:tcW w:w="840"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31,7</w:t>
            </w:r>
          </w:p>
        </w:tc>
        <w:tc>
          <w:tcPr>
            <w:tcW w:w="681"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185,2</w:t>
            </w:r>
          </w:p>
        </w:tc>
      </w:tr>
      <w:tr w:rsidR="00B56CA9" w:rsidRPr="00313AC8" w:rsidTr="00313AC8">
        <w:trPr>
          <w:cantSplit/>
          <w:trHeight w:val="20"/>
        </w:trPr>
        <w:tc>
          <w:tcPr>
            <w:tcW w:w="452" w:type="pct"/>
            <w:vMerge/>
            <w:tcBorders>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vMerge/>
            <w:tcBorders>
              <w:left w:val="single" w:sz="4" w:space="0" w:color="auto"/>
              <w:bottom w:val="single" w:sz="4" w:space="0" w:color="auto"/>
              <w:right w:val="single" w:sz="4" w:space="0" w:color="auto"/>
            </w:tcBorders>
            <w:vAlign w:val="center"/>
          </w:tcPr>
          <w:p w:rsidR="00B56CA9" w:rsidRPr="00313AC8" w:rsidRDefault="00B56CA9" w:rsidP="00313AC8">
            <w:pPr>
              <w:spacing w:after="0" w:line="240" w:lineRule="auto"/>
              <w:rPr>
                <w:rFonts w:ascii="Times New Roman" w:hAnsi="Times New Roman" w:cs="Times New Roman"/>
              </w:rPr>
            </w:pP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w:t>
            </w:r>
          </w:p>
        </w:tc>
        <w:tc>
          <w:tcPr>
            <w:tcW w:w="840"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0,3</w:t>
            </w:r>
          </w:p>
        </w:tc>
        <w:tc>
          <w:tcPr>
            <w:tcW w:w="681"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1,57</w:t>
            </w:r>
          </w:p>
        </w:tc>
      </w:tr>
      <w:tr w:rsidR="00B56CA9" w:rsidRPr="00313AC8" w:rsidTr="00313AC8">
        <w:trPr>
          <w:cantSplit/>
          <w:trHeight w:val="20"/>
        </w:trPr>
        <w:tc>
          <w:tcPr>
            <w:tcW w:w="452" w:type="pct"/>
            <w:tcBorders>
              <w:left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tcBorders>
              <w:left w:val="single" w:sz="4" w:space="0" w:color="auto"/>
              <w:right w:val="single" w:sz="4" w:space="0" w:color="auto"/>
            </w:tcBorders>
            <w:vAlign w:val="center"/>
          </w:tcPr>
          <w:p w:rsidR="00B56CA9" w:rsidRPr="00313AC8" w:rsidRDefault="00B56CA9" w:rsidP="00313AC8">
            <w:pPr>
              <w:spacing w:after="0" w:line="240" w:lineRule="auto"/>
              <w:rPr>
                <w:rFonts w:ascii="Times New Roman" w:eastAsia="Calibri" w:hAnsi="Times New Roman" w:cs="Times New Roman"/>
              </w:rPr>
            </w:pPr>
            <w:r w:rsidRPr="00313AC8">
              <w:rPr>
                <w:rFonts w:ascii="Times New Roman" w:eastAsia="Calibri" w:hAnsi="Times New Roman" w:cs="Times New Roman"/>
              </w:rPr>
              <w:t>в том числе:</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p>
        </w:tc>
        <w:tc>
          <w:tcPr>
            <w:tcW w:w="840"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p>
        </w:tc>
        <w:tc>
          <w:tcPr>
            <w:tcW w:w="681"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p>
        </w:tc>
      </w:tr>
      <w:tr w:rsidR="00B56CA9" w:rsidRPr="00313AC8" w:rsidTr="00313AC8">
        <w:trPr>
          <w:cantSplit/>
          <w:trHeight w:val="20"/>
        </w:trPr>
        <w:tc>
          <w:tcPr>
            <w:tcW w:w="452" w:type="pct"/>
            <w:vMerge w:val="restart"/>
            <w:tcBorders>
              <w:left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1.3.4.1</w:t>
            </w:r>
          </w:p>
        </w:tc>
        <w:tc>
          <w:tcPr>
            <w:tcW w:w="2048" w:type="pct"/>
            <w:vMerge w:val="restart"/>
            <w:tcBorders>
              <w:left w:val="single" w:sz="4" w:space="0" w:color="auto"/>
              <w:right w:val="single" w:sz="4" w:space="0" w:color="auto"/>
            </w:tcBorders>
            <w:vAlign w:val="center"/>
          </w:tcPr>
          <w:p w:rsidR="00B56CA9" w:rsidRPr="00313AC8" w:rsidRDefault="00B56CA9" w:rsidP="00313AC8">
            <w:pPr>
              <w:spacing w:after="0" w:line="240" w:lineRule="auto"/>
              <w:rPr>
                <w:rFonts w:ascii="Times New Roman" w:eastAsia="Calibri" w:hAnsi="Times New Roman" w:cs="Times New Roman"/>
              </w:rPr>
            </w:pPr>
            <w:r w:rsidRPr="00313AC8">
              <w:rPr>
                <w:rFonts w:ascii="Times New Roman" w:eastAsia="Calibri" w:hAnsi="Times New Roman" w:cs="Times New Roman"/>
              </w:rPr>
              <w:t>зона кладбищ</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га</w:t>
            </w:r>
          </w:p>
        </w:tc>
        <w:tc>
          <w:tcPr>
            <w:tcW w:w="840"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w:t>
            </w:r>
          </w:p>
        </w:tc>
        <w:tc>
          <w:tcPr>
            <w:tcW w:w="681"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12,5</w:t>
            </w:r>
          </w:p>
        </w:tc>
      </w:tr>
      <w:tr w:rsidR="00B56CA9" w:rsidRPr="00313AC8" w:rsidTr="00313AC8">
        <w:trPr>
          <w:cantSplit/>
          <w:trHeight w:val="20"/>
        </w:trPr>
        <w:tc>
          <w:tcPr>
            <w:tcW w:w="452" w:type="pct"/>
            <w:vMerge/>
            <w:tcBorders>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vMerge/>
            <w:tcBorders>
              <w:left w:val="single" w:sz="4" w:space="0" w:color="auto"/>
              <w:bottom w:val="single" w:sz="4" w:space="0" w:color="auto"/>
              <w:right w:val="single" w:sz="4" w:space="0" w:color="auto"/>
            </w:tcBorders>
            <w:vAlign w:val="center"/>
          </w:tcPr>
          <w:p w:rsidR="00B56CA9" w:rsidRPr="00313AC8" w:rsidRDefault="00B56CA9" w:rsidP="00313AC8">
            <w:pPr>
              <w:spacing w:after="0" w:line="240" w:lineRule="auto"/>
              <w:rPr>
                <w:rFonts w:ascii="Times New Roman" w:eastAsia="Calibri" w:hAnsi="Times New Roman" w:cs="Times New Roman"/>
              </w:rPr>
            </w:pP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w:t>
            </w:r>
          </w:p>
        </w:tc>
        <w:tc>
          <w:tcPr>
            <w:tcW w:w="840"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w:t>
            </w:r>
          </w:p>
        </w:tc>
        <w:tc>
          <w:tcPr>
            <w:tcW w:w="681"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0,11</w:t>
            </w:r>
          </w:p>
        </w:tc>
      </w:tr>
      <w:tr w:rsidR="00B56CA9" w:rsidRPr="00313AC8" w:rsidTr="00313AC8">
        <w:trPr>
          <w:cantSplit/>
          <w:trHeight w:val="20"/>
        </w:trPr>
        <w:tc>
          <w:tcPr>
            <w:tcW w:w="452" w:type="pct"/>
            <w:vMerge w:val="restart"/>
            <w:tcBorders>
              <w:left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1.3.4.2</w:t>
            </w:r>
          </w:p>
        </w:tc>
        <w:tc>
          <w:tcPr>
            <w:tcW w:w="2048" w:type="pct"/>
            <w:vMerge w:val="restart"/>
            <w:tcBorders>
              <w:left w:val="single" w:sz="4" w:space="0" w:color="auto"/>
              <w:right w:val="single" w:sz="4" w:space="0" w:color="auto"/>
            </w:tcBorders>
            <w:vAlign w:val="center"/>
          </w:tcPr>
          <w:p w:rsidR="00B56CA9" w:rsidRPr="00313AC8" w:rsidRDefault="00B56CA9" w:rsidP="00313AC8">
            <w:pPr>
              <w:spacing w:after="0" w:line="240" w:lineRule="auto"/>
              <w:rPr>
                <w:rFonts w:ascii="Times New Roman" w:eastAsia="Calibri" w:hAnsi="Times New Roman" w:cs="Times New Roman"/>
              </w:rPr>
            </w:pPr>
            <w:r w:rsidRPr="00313AC8">
              <w:rPr>
                <w:rFonts w:ascii="Times New Roman" w:eastAsia="Calibri" w:hAnsi="Times New Roman" w:cs="Times New Roman"/>
              </w:rPr>
              <w:t>зона режимных территорий</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га</w:t>
            </w:r>
          </w:p>
        </w:tc>
        <w:tc>
          <w:tcPr>
            <w:tcW w:w="840"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24,9</w:t>
            </w:r>
          </w:p>
        </w:tc>
        <w:tc>
          <w:tcPr>
            <w:tcW w:w="681"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125,6</w:t>
            </w:r>
          </w:p>
        </w:tc>
      </w:tr>
      <w:tr w:rsidR="00B56CA9" w:rsidRPr="00313AC8" w:rsidTr="00313AC8">
        <w:trPr>
          <w:cantSplit/>
          <w:trHeight w:val="20"/>
        </w:trPr>
        <w:tc>
          <w:tcPr>
            <w:tcW w:w="452" w:type="pct"/>
            <w:vMerge/>
            <w:tcBorders>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vMerge/>
            <w:tcBorders>
              <w:left w:val="single" w:sz="4" w:space="0" w:color="auto"/>
              <w:bottom w:val="single" w:sz="4" w:space="0" w:color="auto"/>
              <w:right w:val="single" w:sz="4" w:space="0" w:color="auto"/>
            </w:tcBorders>
            <w:vAlign w:val="center"/>
          </w:tcPr>
          <w:p w:rsidR="00B56CA9" w:rsidRPr="00313AC8" w:rsidRDefault="00B56CA9" w:rsidP="00313AC8">
            <w:pPr>
              <w:spacing w:after="0" w:line="240" w:lineRule="auto"/>
              <w:rPr>
                <w:rFonts w:ascii="Times New Roman" w:hAnsi="Times New Roman" w:cs="Times New Roman"/>
              </w:rPr>
            </w:pP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w:t>
            </w:r>
          </w:p>
        </w:tc>
        <w:tc>
          <w:tcPr>
            <w:tcW w:w="840"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0,2</w:t>
            </w:r>
          </w:p>
        </w:tc>
        <w:tc>
          <w:tcPr>
            <w:tcW w:w="681"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1,06</w:t>
            </w:r>
          </w:p>
        </w:tc>
      </w:tr>
      <w:tr w:rsidR="00B56CA9" w:rsidRPr="00313AC8" w:rsidTr="00313AC8">
        <w:trPr>
          <w:cantSplit/>
          <w:trHeight w:val="20"/>
        </w:trPr>
        <w:tc>
          <w:tcPr>
            <w:tcW w:w="452" w:type="pct"/>
            <w:vMerge w:val="restart"/>
            <w:tcBorders>
              <w:left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1.3.4.3</w:t>
            </w:r>
          </w:p>
        </w:tc>
        <w:tc>
          <w:tcPr>
            <w:tcW w:w="2048" w:type="pct"/>
            <w:vMerge w:val="restart"/>
            <w:tcBorders>
              <w:left w:val="single" w:sz="4" w:space="0" w:color="auto"/>
              <w:right w:val="single" w:sz="4" w:space="0" w:color="auto"/>
            </w:tcBorders>
            <w:vAlign w:val="center"/>
          </w:tcPr>
          <w:p w:rsidR="00B56CA9" w:rsidRPr="00313AC8" w:rsidRDefault="00B56CA9" w:rsidP="00313AC8">
            <w:pPr>
              <w:spacing w:after="0" w:line="240" w:lineRule="auto"/>
              <w:rPr>
                <w:rFonts w:ascii="Times New Roman" w:hAnsi="Times New Roman" w:cs="Times New Roman"/>
              </w:rPr>
            </w:pPr>
            <w:r w:rsidRPr="00313AC8">
              <w:rPr>
                <w:rFonts w:ascii="Times New Roman" w:hAnsi="Times New Roman" w:cs="Times New Roman"/>
              </w:rPr>
              <w:t>зона складирования и захоронения отходов</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га</w:t>
            </w:r>
          </w:p>
        </w:tc>
        <w:tc>
          <w:tcPr>
            <w:tcW w:w="840"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6,8</w:t>
            </w:r>
          </w:p>
        </w:tc>
        <w:tc>
          <w:tcPr>
            <w:tcW w:w="681"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47,1</w:t>
            </w:r>
          </w:p>
        </w:tc>
      </w:tr>
      <w:tr w:rsidR="00B56CA9" w:rsidRPr="00313AC8" w:rsidTr="00313AC8">
        <w:trPr>
          <w:cantSplit/>
          <w:trHeight w:val="20"/>
        </w:trPr>
        <w:tc>
          <w:tcPr>
            <w:tcW w:w="452" w:type="pct"/>
            <w:vMerge/>
            <w:tcBorders>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vMerge/>
            <w:tcBorders>
              <w:left w:val="single" w:sz="4" w:space="0" w:color="auto"/>
              <w:bottom w:val="single" w:sz="4" w:space="0" w:color="auto"/>
              <w:right w:val="single" w:sz="4" w:space="0" w:color="auto"/>
            </w:tcBorders>
            <w:vAlign w:val="center"/>
          </w:tcPr>
          <w:p w:rsidR="00B56CA9" w:rsidRPr="00313AC8" w:rsidRDefault="00B56CA9" w:rsidP="00313AC8">
            <w:pPr>
              <w:spacing w:after="0" w:line="240" w:lineRule="auto"/>
              <w:rPr>
                <w:rFonts w:ascii="Times New Roman" w:hAnsi="Times New Roman" w:cs="Times New Roman"/>
              </w:rPr>
            </w:pP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w:t>
            </w:r>
          </w:p>
        </w:tc>
        <w:tc>
          <w:tcPr>
            <w:tcW w:w="840"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0,1</w:t>
            </w:r>
          </w:p>
        </w:tc>
        <w:tc>
          <w:tcPr>
            <w:tcW w:w="681"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0,40</w:t>
            </w:r>
          </w:p>
        </w:tc>
      </w:tr>
      <w:tr w:rsidR="00B56CA9" w:rsidRPr="00313AC8" w:rsidTr="00313AC8">
        <w:trPr>
          <w:cantSplit/>
          <w:trHeight w:val="20"/>
        </w:trPr>
        <w:tc>
          <w:tcPr>
            <w:tcW w:w="452" w:type="pct"/>
            <w:vMerge w:val="restart"/>
            <w:tcBorders>
              <w:left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1.3.5</w:t>
            </w:r>
          </w:p>
        </w:tc>
        <w:tc>
          <w:tcPr>
            <w:tcW w:w="2048" w:type="pct"/>
            <w:vMerge w:val="restart"/>
            <w:tcBorders>
              <w:left w:val="single" w:sz="4" w:space="0" w:color="auto"/>
              <w:right w:val="single" w:sz="4" w:space="0" w:color="auto"/>
            </w:tcBorders>
            <w:vAlign w:val="center"/>
          </w:tcPr>
          <w:p w:rsidR="00B56CA9" w:rsidRPr="00313AC8" w:rsidRDefault="00B56CA9" w:rsidP="00313AC8">
            <w:pPr>
              <w:spacing w:after="0" w:line="240" w:lineRule="auto"/>
              <w:rPr>
                <w:rFonts w:ascii="Times New Roman" w:hAnsi="Times New Roman" w:cs="Times New Roman"/>
              </w:rPr>
            </w:pPr>
            <w:r w:rsidRPr="00313AC8">
              <w:rPr>
                <w:rFonts w:ascii="Times New Roman" w:hAnsi="Times New Roman" w:cs="Times New Roman"/>
              </w:rPr>
              <w:t>Зоны акваторий</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га</w:t>
            </w:r>
          </w:p>
        </w:tc>
        <w:tc>
          <w:tcPr>
            <w:tcW w:w="840"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80,5</w:t>
            </w:r>
          </w:p>
        </w:tc>
        <w:tc>
          <w:tcPr>
            <w:tcW w:w="681"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118,6</w:t>
            </w:r>
          </w:p>
        </w:tc>
      </w:tr>
      <w:tr w:rsidR="00B56CA9" w:rsidRPr="00313AC8" w:rsidTr="00313AC8">
        <w:trPr>
          <w:cantSplit/>
          <w:trHeight w:val="20"/>
        </w:trPr>
        <w:tc>
          <w:tcPr>
            <w:tcW w:w="452" w:type="pct"/>
            <w:vMerge/>
            <w:tcBorders>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vMerge/>
            <w:tcBorders>
              <w:left w:val="single" w:sz="4" w:space="0" w:color="auto"/>
              <w:bottom w:val="single" w:sz="4" w:space="0" w:color="auto"/>
              <w:right w:val="single" w:sz="4" w:space="0" w:color="auto"/>
            </w:tcBorders>
            <w:vAlign w:val="center"/>
          </w:tcPr>
          <w:p w:rsidR="00B56CA9" w:rsidRPr="00313AC8" w:rsidRDefault="00B56CA9" w:rsidP="00313AC8">
            <w:pPr>
              <w:spacing w:after="0" w:line="240" w:lineRule="auto"/>
              <w:rPr>
                <w:rFonts w:ascii="Times New Roman" w:hAnsi="Times New Roman" w:cs="Times New Roman"/>
              </w:rPr>
            </w:pP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w:t>
            </w:r>
          </w:p>
        </w:tc>
        <w:tc>
          <w:tcPr>
            <w:tcW w:w="840"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0,7</w:t>
            </w:r>
          </w:p>
        </w:tc>
        <w:tc>
          <w:tcPr>
            <w:tcW w:w="681"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1,00</w:t>
            </w:r>
          </w:p>
        </w:tc>
      </w:tr>
      <w:tr w:rsidR="00B56CA9" w:rsidRPr="00313AC8" w:rsidTr="00313AC8">
        <w:trPr>
          <w:cantSplit/>
          <w:trHeight w:val="20"/>
        </w:trPr>
        <w:tc>
          <w:tcPr>
            <w:tcW w:w="452" w:type="pct"/>
            <w:vMerge w:val="restart"/>
            <w:tcBorders>
              <w:left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1.3.6</w:t>
            </w:r>
          </w:p>
        </w:tc>
        <w:tc>
          <w:tcPr>
            <w:tcW w:w="2048" w:type="pct"/>
            <w:vMerge w:val="restart"/>
            <w:tcBorders>
              <w:left w:val="single" w:sz="4" w:space="0" w:color="auto"/>
              <w:right w:val="single" w:sz="4" w:space="0" w:color="auto"/>
            </w:tcBorders>
            <w:vAlign w:val="center"/>
          </w:tcPr>
          <w:p w:rsidR="00B56CA9" w:rsidRPr="00313AC8" w:rsidRDefault="00B56CA9" w:rsidP="00313AC8">
            <w:pPr>
              <w:spacing w:after="0" w:line="240" w:lineRule="auto"/>
              <w:rPr>
                <w:rFonts w:ascii="Times New Roman" w:hAnsi="Times New Roman" w:cs="Times New Roman"/>
              </w:rPr>
            </w:pPr>
            <w:r w:rsidRPr="00313AC8">
              <w:rPr>
                <w:rFonts w:ascii="Times New Roman" w:hAnsi="Times New Roman" w:cs="Times New Roman"/>
              </w:rPr>
              <w:t xml:space="preserve">Иные зоны </w:t>
            </w:r>
          </w:p>
        </w:tc>
        <w:tc>
          <w:tcPr>
            <w:tcW w:w="979"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га</w:t>
            </w:r>
          </w:p>
        </w:tc>
        <w:tc>
          <w:tcPr>
            <w:tcW w:w="840"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81,7</w:t>
            </w:r>
          </w:p>
        </w:tc>
        <w:tc>
          <w:tcPr>
            <w:tcW w:w="681"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48,5</w:t>
            </w:r>
          </w:p>
        </w:tc>
      </w:tr>
      <w:tr w:rsidR="00B56CA9" w:rsidRPr="00313AC8" w:rsidTr="00313AC8">
        <w:trPr>
          <w:cantSplit/>
          <w:trHeight w:val="20"/>
        </w:trPr>
        <w:tc>
          <w:tcPr>
            <w:tcW w:w="452" w:type="pct"/>
            <w:vMerge/>
            <w:tcBorders>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vMerge/>
            <w:tcBorders>
              <w:left w:val="single" w:sz="4" w:space="0" w:color="auto"/>
              <w:bottom w:val="single" w:sz="4" w:space="0" w:color="auto"/>
              <w:right w:val="single" w:sz="4" w:space="0" w:color="auto"/>
            </w:tcBorders>
            <w:vAlign w:val="center"/>
          </w:tcPr>
          <w:p w:rsidR="00B56CA9" w:rsidRPr="00313AC8" w:rsidRDefault="00B56CA9" w:rsidP="00313AC8">
            <w:pPr>
              <w:spacing w:after="0" w:line="240" w:lineRule="auto"/>
              <w:rPr>
                <w:rFonts w:ascii="Times New Roman" w:hAnsi="Times New Roman" w:cs="Times New Roman"/>
              </w:rPr>
            </w:pPr>
          </w:p>
        </w:tc>
        <w:tc>
          <w:tcPr>
            <w:tcW w:w="979"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w:t>
            </w:r>
          </w:p>
        </w:tc>
        <w:tc>
          <w:tcPr>
            <w:tcW w:w="840"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0,7</w:t>
            </w:r>
          </w:p>
        </w:tc>
        <w:tc>
          <w:tcPr>
            <w:tcW w:w="681"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0,41</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2</w:t>
            </w:r>
          </w:p>
        </w:tc>
        <w:tc>
          <w:tcPr>
            <w:tcW w:w="2048" w:type="pct"/>
            <w:tcBorders>
              <w:top w:val="single" w:sz="4" w:space="0" w:color="auto"/>
              <w:left w:val="single" w:sz="4" w:space="0" w:color="auto"/>
              <w:bottom w:val="single" w:sz="4" w:space="0" w:color="auto"/>
              <w:right w:val="single" w:sz="4" w:space="0" w:color="auto"/>
            </w:tcBorders>
            <w:vAlign w:val="center"/>
            <w:hideMark/>
          </w:tcPr>
          <w:p w:rsidR="00B56CA9" w:rsidRPr="00313AC8" w:rsidRDefault="00B56CA9" w:rsidP="00313AC8">
            <w:pPr>
              <w:spacing w:after="0" w:line="240" w:lineRule="auto"/>
              <w:rPr>
                <w:rFonts w:ascii="Times New Roman" w:hAnsi="Times New Roman" w:cs="Times New Roman"/>
                <w:lang w:eastAsia="en-US"/>
              </w:rPr>
            </w:pPr>
            <w:r w:rsidRPr="00313AC8">
              <w:rPr>
                <w:rFonts w:ascii="Times New Roman" w:hAnsi="Times New Roman" w:cs="Times New Roman"/>
                <w:lang w:eastAsia="en-US"/>
              </w:rPr>
              <w:t>НАСЕЛЕНИЕ </w:t>
            </w:r>
          </w:p>
        </w:tc>
        <w:tc>
          <w:tcPr>
            <w:tcW w:w="979"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rPr>
                <w:rFonts w:ascii="Times New Roman" w:hAnsi="Times New Roman" w:cs="Times New Roman"/>
                <w:lang w:eastAsia="en-US"/>
              </w:rPr>
            </w:pPr>
          </w:p>
        </w:tc>
        <w:tc>
          <w:tcPr>
            <w:tcW w:w="840"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rPr>
                <w:rFonts w:ascii="Times New Roman" w:hAnsi="Times New Roman" w:cs="Times New Roman"/>
                <w:lang w:eastAsia="en-US"/>
              </w:rPr>
            </w:pP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2.1</w:t>
            </w:r>
          </w:p>
        </w:tc>
        <w:tc>
          <w:tcPr>
            <w:tcW w:w="2048" w:type="pct"/>
            <w:tcBorders>
              <w:top w:val="single" w:sz="4" w:space="0" w:color="auto"/>
              <w:left w:val="single" w:sz="4" w:space="0" w:color="auto"/>
              <w:bottom w:val="single" w:sz="4" w:space="0" w:color="auto"/>
              <w:right w:val="single" w:sz="4" w:space="0" w:color="auto"/>
            </w:tcBorders>
            <w:vAlign w:val="center"/>
            <w:hideMark/>
          </w:tcPr>
          <w:p w:rsidR="00B56CA9" w:rsidRPr="00313AC8" w:rsidRDefault="00B56CA9" w:rsidP="00313AC8">
            <w:pPr>
              <w:spacing w:after="0" w:line="240" w:lineRule="auto"/>
              <w:rPr>
                <w:rFonts w:ascii="Times New Roman" w:hAnsi="Times New Roman" w:cs="Times New Roman"/>
                <w:lang w:eastAsia="en-US"/>
              </w:rPr>
            </w:pPr>
            <w:r w:rsidRPr="00313AC8">
              <w:rPr>
                <w:rFonts w:ascii="Times New Roman" w:eastAsia="Calibri" w:hAnsi="Times New Roman" w:cs="Times New Roman"/>
              </w:rPr>
              <w:t xml:space="preserve">Общая численность постоянного населения </w:t>
            </w:r>
          </w:p>
        </w:tc>
        <w:tc>
          <w:tcPr>
            <w:tcW w:w="979" w:type="pct"/>
            <w:tcBorders>
              <w:top w:val="single" w:sz="4" w:space="0" w:color="auto"/>
              <w:left w:val="single" w:sz="4" w:space="0" w:color="auto"/>
              <w:bottom w:val="single" w:sz="4" w:space="0" w:color="auto"/>
              <w:right w:val="single" w:sz="4" w:space="0" w:color="auto"/>
            </w:tcBorders>
            <w:vAlign w:val="center"/>
            <w:hideMark/>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тыс. человек</w:t>
            </w:r>
          </w:p>
        </w:tc>
        <w:tc>
          <w:tcPr>
            <w:tcW w:w="840"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39,2</w:t>
            </w:r>
          </w:p>
        </w:tc>
        <w:tc>
          <w:tcPr>
            <w:tcW w:w="681"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66,6</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313AC8">
            <w:pPr>
              <w:spacing w:after="0" w:line="240" w:lineRule="auto"/>
              <w:rPr>
                <w:rFonts w:ascii="Times New Roman" w:eastAsia="Calibri" w:hAnsi="Times New Roman" w:cs="Times New Roman"/>
              </w:rPr>
            </w:pPr>
            <w:r w:rsidRPr="00313AC8">
              <w:rPr>
                <w:rFonts w:ascii="Times New Roman" w:eastAsia="Calibri" w:hAnsi="Times New Roman" w:cs="Times New Roman"/>
              </w:rPr>
              <w:t>в том числе:</w:t>
            </w:r>
          </w:p>
        </w:tc>
        <w:tc>
          <w:tcPr>
            <w:tcW w:w="979"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p>
        </w:tc>
        <w:tc>
          <w:tcPr>
            <w:tcW w:w="840"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2.1.1</w:t>
            </w:r>
          </w:p>
        </w:tc>
        <w:tc>
          <w:tcPr>
            <w:tcW w:w="2048"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313AC8">
            <w:pPr>
              <w:spacing w:after="0" w:line="240" w:lineRule="auto"/>
              <w:rPr>
                <w:rFonts w:ascii="Times New Roman" w:eastAsia="Calibri" w:hAnsi="Times New Roman" w:cs="Times New Roman"/>
              </w:rPr>
            </w:pPr>
            <w:r w:rsidRPr="00313AC8">
              <w:rPr>
                <w:rFonts w:ascii="Times New Roman" w:hAnsi="Times New Roman" w:cs="Times New Roman"/>
              </w:rPr>
              <w:t>г. Большой Камень</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тыс. человек</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37,9</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63,7</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313AC8">
            <w:pPr>
              <w:spacing w:after="0" w:line="240" w:lineRule="auto"/>
              <w:rPr>
                <w:rFonts w:ascii="Times New Roman" w:hAnsi="Times New Roman" w:cs="Times New Roman"/>
              </w:rPr>
            </w:pPr>
            <w:r w:rsidRPr="00313AC8">
              <w:rPr>
                <w:rFonts w:ascii="Times New Roman" w:eastAsia="Calibri" w:hAnsi="Times New Roman" w:cs="Times New Roman"/>
              </w:rPr>
              <w:t>в том числе:</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keepNext/>
              <w:keepLines/>
              <w:spacing w:after="0" w:line="256" w:lineRule="auto"/>
              <w:jc w:val="center"/>
              <w:rPr>
                <w:rFonts w:ascii="Times New Roman" w:hAnsi="Times New Roman" w:cs="Times New Roman"/>
                <w:lang w:eastAsia="en-US"/>
              </w:rPr>
            </w:pPr>
          </w:p>
        </w:tc>
        <w:tc>
          <w:tcPr>
            <w:tcW w:w="840"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2.1.1.1</w:t>
            </w:r>
          </w:p>
        </w:tc>
        <w:tc>
          <w:tcPr>
            <w:tcW w:w="2048"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313AC8">
            <w:pPr>
              <w:spacing w:after="0" w:line="240" w:lineRule="auto"/>
              <w:rPr>
                <w:rFonts w:ascii="Times New Roman" w:hAnsi="Times New Roman" w:cs="Times New Roman"/>
              </w:rPr>
            </w:pPr>
            <w:r w:rsidRPr="00313AC8">
              <w:rPr>
                <w:rFonts w:ascii="Times New Roman" w:hAnsi="Times New Roman" w:cs="Times New Roman"/>
              </w:rPr>
              <w:t>жилой микрорайон Промышленного парка «Большой Камень»</w:t>
            </w:r>
          </w:p>
        </w:tc>
        <w:tc>
          <w:tcPr>
            <w:tcW w:w="979"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тыс. человек</w:t>
            </w:r>
          </w:p>
        </w:tc>
        <w:tc>
          <w:tcPr>
            <w:tcW w:w="840"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w:t>
            </w:r>
          </w:p>
        </w:tc>
        <w:tc>
          <w:tcPr>
            <w:tcW w:w="681"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14,0</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2.1.2</w:t>
            </w:r>
          </w:p>
        </w:tc>
        <w:tc>
          <w:tcPr>
            <w:tcW w:w="2048"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313AC8">
            <w:pPr>
              <w:spacing w:after="0" w:line="240" w:lineRule="auto"/>
              <w:rPr>
                <w:rFonts w:ascii="Times New Roman" w:eastAsia="Calibri" w:hAnsi="Times New Roman" w:cs="Times New Roman"/>
              </w:rPr>
            </w:pPr>
            <w:r w:rsidRPr="00313AC8">
              <w:rPr>
                <w:rFonts w:ascii="Times New Roman" w:hAnsi="Times New Roman" w:cs="Times New Roman"/>
              </w:rPr>
              <w:t>с. Петровка</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тыс. человек</w:t>
            </w:r>
          </w:p>
        </w:tc>
        <w:tc>
          <w:tcPr>
            <w:tcW w:w="840"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1,0</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2,5</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2.1.3</w:t>
            </w:r>
          </w:p>
        </w:tc>
        <w:tc>
          <w:tcPr>
            <w:tcW w:w="2048"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313AC8">
            <w:pPr>
              <w:spacing w:after="0" w:line="240" w:lineRule="auto"/>
              <w:rPr>
                <w:rFonts w:ascii="Times New Roman" w:eastAsia="Calibri" w:hAnsi="Times New Roman" w:cs="Times New Roman"/>
              </w:rPr>
            </w:pPr>
            <w:r w:rsidRPr="00313AC8">
              <w:rPr>
                <w:rFonts w:ascii="Times New Roman" w:hAnsi="Times New Roman" w:cs="Times New Roman"/>
              </w:rPr>
              <w:t>с. Суходол</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тыс. человек</w:t>
            </w:r>
          </w:p>
        </w:tc>
        <w:tc>
          <w:tcPr>
            <w:tcW w:w="840"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0,3</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0,4</w:t>
            </w:r>
          </w:p>
        </w:tc>
      </w:tr>
      <w:tr w:rsidR="00B56CA9" w:rsidRPr="00313AC8" w:rsidTr="00313AC8">
        <w:trPr>
          <w:cantSplit/>
          <w:trHeight w:val="133"/>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3</w:t>
            </w:r>
          </w:p>
        </w:tc>
        <w:tc>
          <w:tcPr>
            <w:tcW w:w="2048"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313AC8">
            <w:pPr>
              <w:keepNext/>
              <w:keepLines/>
              <w:spacing w:after="0" w:line="240" w:lineRule="auto"/>
              <w:rPr>
                <w:rFonts w:ascii="Times New Roman" w:hAnsi="Times New Roman" w:cs="Times New Roman"/>
                <w:lang w:eastAsia="en-US"/>
              </w:rPr>
            </w:pPr>
            <w:r w:rsidRPr="00313AC8">
              <w:rPr>
                <w:rFonts w:ascii="Times New Roman" w:hAnsi="Times New Roman" w:cs="Times New Roman"/>
                <w:lang w:eastAsia="en-US"/>
              </w:rPr>
              <w:t>ЖИЛИЩНЫЙ ФОНД</w:t>
            </w:r>
          </w:p>
        </w:tc>
        <w:tc>
          <w:tcPr>
            <w:tcW w:w="979"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p>
        </w:tc>
        <w:tc>
          <w:tcPr>
            <w:tcW w:w="840"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p>
        </w:tc>
      </w:tr>
      <w:tr w:rsidR="00B56CA9" w:rsidRPr="00313AC8" w:rsidTr="00313AC8">
        <w:trPr>
          <w:cantSplit/>
          <w:trHeight w:val="181"/>
        </w:trPr>
        <w:tc>
          <w:tcPr>
            <w:tcW w:w="452" w:type="pct"/>
            <w:tcBorders>
              <w:top w:val="single" w:sz="4" w:space="0" w:color="auto"/>
              <w:left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3.1</w:t>
            </w:r>
          </w:p>
        </w:tc>
        <w:tc>
          <w:tcPr>
            <w:tcW w:w="2048" w:type="pct"/>
            <w:tcBorders>
              <w:top w:val="single" w:sz="4" w:space="0" w:color="auto"/>
              <w:left w:val="single" w:sz="4" w:space="0" w:color="auto"/>
              <w:right w:val="single" w:sz="4" w:space="0" w:color="auto"/>
            </w:tcBorders>
            <w:shd w:val="clear" w:color="auto" w:fill="auto"/>
            <w:vAlign w:val="center"/>
          </w:tcPr>
          <w:p w:rsidR="00B56CA9" w:rsidRPr="00313AC8" w:rsidRDefault="00B56CA9" w:rsidP="00313AC8">
            <w:pPr>
              <w:keepNext/>
              <w:keepLines/>
              <w:spacing w:after="0" w:line="240" w:lineRule="auto"/>
              <w:rPr>
                <w:rFonts w:ascii="Times New Roman" w:hAnsi="Times New Roman" w:cs="Times New Roman"/>
                <w:lang w:eastAsia="en-US"/>
              </w:rPr>
            </w:pPr>
            <w:r w:rsidRPr="00313AC8">
              <w:rPr>
                <w:rFonts w:ascii="Times New Roman" w:hAnsi="Times New Roman" w:cs="Times New Roman"/>
              </w:rPr>
              <w:t xml:space="preserve">Общий объем жилищного фонда, </w:t>
            </w:r>
            <w:r w:rsidRPr="00313AC8">
              <w:rPr>
                <w:rFonts w:ascii="Times New Roman" w:hAnsi="Times New Roman" w:cs="Times New Roman"/>
              </w:rPr>
              <w:br/>
              <w:t>в том числе:</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тыс. кв. м общей площади жилых помещений</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795,9</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rPr>
              <w:t>1962,0</w:t>
            </w:r>
          </w:p>
        </w:tc>
      </w:tr>
      <w:tr w:rsidR="00B56CA9" w:rsidRPr="00313AC8" w:rsidTr="00313AC8">
        <w:trPr>
          <w:cantSplit/>
          <w:trHeight w:val="181"/>
        </w:trPr>
        <w:tc>
          <w:tcPr>
            <w:tcW w:w="452" w:type="pct"/>
            <w:tcBorders>
              <w:top w:val="single" w:sz="4" w:space="0" w:color="auto"/>
              <w:left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3.1.1</w:t>
            </w:r>
          </w:p>
        </w:tc>
        <w:tc>
          <w:tcPr>
            <w:tcW w:w="2048" w:type="pct"/>
            <w:tcBorders>
              <w:top w:val="single" w:sz="4" w:space="0" w:color="auto"/>
              <w:left w:val="single" w:sz="4" w:space="0" w:color="auto"/>
              <w:right w:val="single" w:sz="4" w:space="0" w:color="auto"/>
            </w:tcBorders>
            <w:shd w:val="clear" w:color="auto" w:fill="auto"/>
            <w:vAlign w:val="center"/>
          </w:tcPr>
          <w:p w:rsidR="00B56CA9" w:rsidRPr="00313AC8" w:rsidRDefault="00B56CA9" w:rsidP="00313AC8">
            <w:pPr>
              <w:keepNext/>
              <w:keepLines/>
              <w:spacing w:after="0" w:line="240" w:lineRule="auto"/>
              <w:rPr>
                <w:rFonts w:ascii="Times New Roman" w:hAnsi="Times New Roman" w:cs="Times New Roman"/>
              </w:rPr>
            </w:pPr>
            <w:r w:rsidRPr="00313AC8">
              <w:rPr>
                <w:rFonts w:ascii="Times New Roman" w:hAnsi="Times New Roman" w:cs="Times New Roman"/>
                <w:lang w:eastAsia="en-US"/>
              </w:rPr>
              <w:t>на территории жилого микрорайона Промышленного парка «Большой Камень»</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тыс. кв. м общей площади жилых помещений</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rPr>
            </w:pPr>
            <w:r w:rsidRPr="00313AC8">
              <w:rPr>
                <w:rFonts w:ascii="Times New Roman" w:hAnsi="Times New Roman" w:cs="Times New Roman"/>
              </w:rPr>
              <w:t>490,0</w:t>
            </w:r>
          </w:p>
        </w:tc>
      </w:tr>
      <w:tr w:rsidR="00B56CA9" w:rsidRPr="00313AC8" w:rsidTr="00313AC8">
        <w:trPr>
          <w:cantSplit/>
          <w:trHeight w:val="181"/>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3.2</w:t>
            </w:r>
          </w:p>
        </w:tc>
        <w:tc>
          <w:tcPr>
            <w:tcW w:w="2048"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313AC8">
            <w:pPr>
              <w:keepNext/>
              <w:keepLines/>
              <w:spacing w:after="0" w:line="240" w:lineRule="auto"/>
              <w:rPr>
                <w:rFonts w:ascii="Times New Roman" w:hAnsi="Times New Roman" w:cs="Times New Roman"/>
              </w:rPr>
            </w:pPr>
            <w:r w:rsidRPr="00313AC8">
              <w:rPr>
                <w:rFonts w:ascii="Times New Roman" w:hAnsi="Times New Roman" w:cs="Times New Roman"/>
                <w:lang w:eastAsia="en-US"/>
              </w:rPr>
              <w:t xml:space="preserve">Средняя жилищная обеспеченность </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spacing w:after="0" w:line="240" w:lineRule="auto"/>
              <w:jc w:val="center"/>
              <w:rPr>
                <w:rFonts w:ascii="Times New Roman" w:hAnsi="Times New Roman" w:cs="Times New Roman"/>
              </w:rPr>
            </w:pPr>
            <w:r w:rsidRPr="00313AC8">
              <w:rPr>
                <w:rFonts w:ascii="Times New Roman" w:hAnsi="Times New Roman" w:cs="Times New Roman"/>
                <w:lang w:eastAsia="ar-SA"/>
              </w:rPr>
              <w:t xml:space="preserve">кв. м </w:t>
            </w:r>
            <w:r w:rsidRPr="00313AC8">
              <w:rPr>
                <w:rFonts w:ascii="Times New Roman" w:hAnsi="Times New Roman" w:cs="Times New Roman"/>
              </w:rPr>
              <w:t xml:space="preserve">общей площади </w:t>
            </w:r>
            <w:r w:rsidRPr="00313AC8">
              <w:rPr>
                <w:rFonts w:ascii="Times New Roman" w:hAnsi="Times New Roman" w:cs="Times New Roman"/>
                <w:lang w:eastAsia="ar-SA"/>
              </w:rPr>
              <w:t>жилых помещений на человека</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20,3</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28,0</w:t>
            </w:r>
          </w:p>
        </w:tc>
      </w:tr>
      <w:tr w:rsidR="00B56CA9" w:rsidRPr="00313AC8" w:rsidTr="00313AC8">
        <w:trPr>
          <w:cantSplit/>
          <w:trHeight w:val="181"/>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3.3</w:t>
            </w:r>
          </w:p>
        </w:tc>
        <w:tc>
          <w:tcPr>
            <w:tcW w:w="2048"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313AC8">
            <w:pPr>
              <w:keepNext/>
              <w:keepLines/>
              <w:spacing w:after="0" w:line="240" w:lineRule="auto"/>
              <w:rPr>
                <w:rFonts w:ascii="Times New Roman" w:hAnsi="Times New Roman" w:cs="Times New Roman"/>
                <w:lang w:eastAsia="en-US"/>
              </w:rPr>
            </w:pPr>
            <w:r w:rsidRPr="00313AC8">
              <w:rPr>
                <w:rFonts w:ascii="Times New Roman" w:hAnsi="Times New Roman" w:cs="Times New Roman"/>
                <w:lang w:eastAsia="en-US"/>
              </w:rPr>
              <w:t>Общий объём нового жилищного строительства, в том числе:</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spacing w:after="0" w:line="240" w:lineRule="auto"/>
              <w:jc w:val="center"/>
              <w:rPr>
                <w:rFonts w:ascii="Times New Roman" w:hAnsi="Times New Roman" w:cs="Times New Roman"/>
                <w:lang w:eastAsia="ar-SA"/>
              </w:rPr>
            </w:pPr>
            <w:r w:rsidRPr="00313AC8">
              <w:rPr>
                <w:rFonts w:ascii="Times New Roman" w:hAnsi="Times New Roman" w:cs="Times New Roman"/>
                <w:lang w:eastAsia="ar-SA"/>
              </w:rPr>
              <w:t>тыс. кв. м общей площади жилых помещений</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1402,5</w:t>
            </w:r>
          </w:p>
        </w:tc>
      </w:tr>
      <w:tr w:rsidR="00313AC8"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hideMark/>
          </w:tcPr>
          <w:p w:rsidR="00313AC8" w:rsidRPr="00313AC8" w:rsidRDefault="00313AC8" w:rsidP="00313AC8">
            <w:pPr>
              <w:keepNext/>
              <w:keepLines/>
              <w:spacing w:after="0" w:line="256" w:lineRule="auto"/>
              <w:jc w:val="center"/>
              <w:rPr>
                <w:rFonts w:ascii="Times New Roman" w:hAnsi="Times New Roman" w:cs="Times New Roman"/>
                <w:lang w:eastAsia="en-US"/>
              </w:rPr>
            </w:pPr>
            <w:r>
              <w:rPr>
                <w:rFonts w:ascii="Times New Roman" w:hAnsi="Times New Roman" w:cs="Times New Roman"/>
                <w:lang w:eastAsia="en-US"/>
              </w:rPr>
              <w:t>1</w:t>
            </w:r>
          </w:p>
        </w:tc>
        <w:tc>
          <w:tcPr>
            <w:tcW w:w="2048" w:type="pct"/>
            <w:tcBorders>
              <w:top w:val="single" w:sz="4" w:space="0" w:color="auto"/>
              <w:left w:val="single" w:sz="4" w:space="0" w:color="auto"/>
              <w:bottom w:val="single" w:sz="4" w:space="0" w:color="auto"/>
              <w:right w:val="single" w:sz="4" w:space="0" w:color="auto"/>
            </w:tcBorders>
            <w:vAlign w:val="center"/>
            <w:hideMark/>
          </w:tcPr>
          <w:p w:rsidR="00313AC8" w:rsidRPr="00313AC8" w:rsidRDefault="00313AC8" w:rsidP="00313AC8">
            <w:pPr>
              <w:keepNext/>
              <w:keepLines/>
              <w:spacing w:after="0" w:line="256" w:lineRule="auto"/>
              <w:jc w:val="center"/>
              <w:rPr>
                <w:rFonts w:ascii="Times New Roman" w:hAnsi="Times New Roman" w:cs="Times New Roman"/>
                <w:lang w:eastAsia="en-US"/>
              </w:rPr>
            </w:pPr>
            <w:r>
              <w:rPr>
                <w:rFonts w:ascii="Times New Roman" w:hAnsi="Times New Roman" w:cs="Times New Roman"/>
                <w:lang w:eastAsia="en-US"/>
              </w:rPr>
              <w:t>2</w:t>
            </w:r>
          </w:p>
        </w:tc>
        <w:tc>
          <w:tcPr>
            <w:tcW w:w="979" w:type="pct"/>
            <w:tcBorders>
              <w:top w:val="single" w:sz="4" w:space="0" w:color="auto"/>
              <w:left w:val="single" w:sz="4" w:space="0" w:color="auto"/>
              <w:bottom w:val="single" w:sz="4" w:space="0" w:color="auto"/>
              <w:right w:val="single" w:sz="4" w:space="0" w:color="auto"/>
            </w:tcBorders>
            <w:vAlign w:val="center"/>
            <w:hideMark/>
          </w:tcPr>
          <w:p w:rsidR="00313AC8" w:rsidRPr="00313AC8" w:rsidRDefault="00313AC8" w:rsidP="00313AC8">
            <w:pPr>
              <w:keepNext/>
              <w:keepLines/>
              <w:spacing w:after="0" w:line="256" w:lineRule="auto"/>
              <w:jc w:val="center"/>
              <w:rPr>
                <w:rFonts w:ascii="Times New Roman" w:hAnsi="Times New Roman" w:cs="Times New Roman"/>
                <w:lang w:eastAsia="en-US"/>
              </w:rPr>
            </w:pPr>
            <w:r>
              <w:rPr>
                <w:rFonts w:ascii="Times New Roman" w:hAnsi="Times New Roman" w:cs="Times New Roman"/>
                <w:lang w:eastAsia="en-US"/>
              </w:rPr>
              <w:t>3</w:t>
            </w:r>
          </w:p>
        </w:tc>
        <w:tc>
          <w:tcPr>
            <w:tcW w:w="840" w:type="pct"/>
            <w:tcBorders>
              <w:top w:val="single" w:sz="4" w:space="0" w:color="auto"/>
              <w:left w:val="single" w:sz="4" w:space="0" w:color="auto"/>
              <w:bottom w:val="single" w:sz="4" w:space="0" w:color="auto"/>
              <w:right w:val="single" w:sz="4" w:space="0" w:color="auto"/>
            </w:tcBorders>
            <w:vAlign w:val="center"/>
            <w:hideMark/>
          </w:tcPr>
          <w:p w:rsidR="00313AC8" w:rsidRPr="00313AC8" w:rsidRDefault="00313AC8" w:rsidP="00313AC8">
            <w:pPr>
              <w:keepNext/>
              <w:keepLines/>
              <w:spacing w:after="0" w:line="256" w:lineRule="auto"/>
              <w:jc w:val="center"/>
              <w:rPr>
                <w:rFonts w:ascii="Times New Roman" w:hAnsi="Times New Roman" w:cs="Times New Roman"/>
                <w:lang w:eastAsia="en-US"/>
              </w:rPr>
            </w:pPr>
            <w:r>
              <w:rPr>
                <w:rFonts w:ascii="Times New Roman" w:hAnsi="Times New Roman" w:cs="Times New Roman"/>
                <w:lang w:eastAsia="en-US"/>
              </w:rPr>
              <w:t>4</w:t>
            </w:r>
          </w:p>
        </w:tc>
        <w:tc>
          <w:tcPr>
            <w:tcW w:w="681" w:type="pct"/>
            <w:tcBorders>
              <w:top w:val="single" w:sz="4" w:space="0" w:color="auto"/>
              <w:left w:val="single" w:sz="4" w:space="0" w:color="auto"/>
              <w:bottom w:val="single" w:sz="4" w:space="0" w:color="auto"/>
              <w:right w:val="single" w:sz="4" w:space="0" w:color="auto"/>
            </w:tcBorders>
            <w:vAlign w:val="center"/>
            <w:hideMark/>
          </w:tcPr>
          <w:p w:rsidR="00313AC8" w:rsidRPr="00313AC8" w:rsidRDefault="00313AC8" w:rsidP="00313AC8">
            <w:pPr>
              <w:keepNext/>
              <w:keepLines/>
              <w:spacing w:after="0" w:line="256" w:lineRule="auto"/>
              <w:jc w:val="center"/>
              <w:rPr>
                <w:rFonts w:ascii="Times New Roman" w:hAnsi="Times New Roman" w:cs="Times New Roman"/>
                <w:lang w:eastAsia="en-US"/>
              </w:rPr>
            </w:pPr>
            <w:r>
              <w:rPr>
                <w:rFonts w:ascii="Times New Roman" w:hAnsi="Times New Roman" w:cs="Times New Roman"/>
                <w:lang w:eastAsia="en-US"/>
              </w:rPr>
              <w:t>5</w:t>
            </w:r>
          </w:p>
        </w:tc>
      </w:tr>
      <w:tr w:rsidR="00B56CA9" w:rsidRPr="00313AC8" w:rsidTr="00313AC8">
        <w:trPr>
          <w:cantSplit/>
          <w:trHeight w:val="181"/>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3.3.1</w:t>
            </w:r>
          </w:p>
        </w:tc>
        <w:tc>
          <w:tcPr>
            <w:tcW w:w="2048"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rPr>
                <w:rFonts w:ascii="Times New Roman" w:hAnsi="Times New Roman" w:cs="Times New Roman"/>
                <w:lang w:eastAsia="en-US"/>
              </w:rPr>
            </w:pPr>
            <w:r w:rsidRPr="00313AC8">
              <w:rPr>
                <w:rFonts w:ascii="Times New Roman" w:hAnsi="Times New Roman" w:cs="Times New Roman"/>
                <w:lang w:eastAsia="en-US"/>
              </w:rPr>
              <w:t>на территории жилого микрорайона Промышленного парка «Большой Камень»</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spacing w:after="0" w:line="240" w:lineRule="auto"/>
              <w:jc w:val="center"/>
              <w:rPr>
                <w:rFonts w:ascii="Times New Roman" w:hAnsi="Times New Roman" w:cs="Times New Roman"/>
                <w:lang w:eastAsia="ar-SA"/>
              </w:rPr>
            </w:pPr>
            <w:r w:rsidRPr="00313AC8">
              <w:rPr>
                <w:rFonts w:ascii="Times New Roman" w:hAnsi="Times New Roman" w:cs="Times New Roman"/>
                <w:lang w:eastAsia="ar-SA"/>
              </w:rPr>
              <w:t>тыс. кв. м общей площади жилых помещений</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490,0</w:t>
            </w:r>
          </w:p>
        </w:tc>
      </w:tr>
      <w:tr w:rsidR="00B56CA9" w:rsidRPr="00313AC8" w:rsidTr="00313AC8">
        <w:trPr>
          <w:cantSplit/>
          <w:trHeight w:val="511"/>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lastRenderedPageBreak/>
              <w:t>4</w:t>
            </w:r>
          </w:p>
        </w:tc>
        <w:tc>
          <w:tcPr>
            <w:tcW w:w="2048"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rPr>
                <w:rFonts w:ascii="Times New Roman" w:hAnsi="Times New Roman" w:cs="Times New Roman"/>
              </w:rPr>
            </w:pPr>
            <w:r w:rsidRPr="00313AC8">
              <w:rPr>
                <w:rFonts w:ascii="Times New Roman" w:hAnsi="Times New Roman" w:cs="Times New Roman"/>
                <w:lang w:eastAsia="en-US"/>
              </w:rPr>
              <w:t>ОБЪЕКТЫ СОЦИАЛЬНОГО И КУЛЬТУРНО-БЫТОВОГО ОБСЛУЖИВАНИЯ НАСЕЛЕНИЯ, ОТДЫХА И ТУРИЗМА, САНАТОРНО-КУРОРТНОГО НАЗНАЧЕНИЯ</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spacing w:after="0" w:line="240" w:lineRule="auto"/>
              <w:jc w:val="center"/>
              <w:rPr>
                <w:rFonts w:ascii="Times New Roman" w:hAnsi="Times New Roman" w:cs="Times New Roman"/>
              </w:rPr>
            </w:pP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p>
        </w:tc>
      </w:tr>
      <w:tr w:rsidR="00B56CA9" w:rsidRPr="00313AC8" w:rsidTr="00313AC8">
        <w:trPr>
          <w:cantSplit/>
          <w:trHeight w:val="242"/>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4.1</w:t>
            </w:r>
          </w:p>
        </w:tc>
        <w:tc>
          <w:tcPr>
            <w:tcW w:w="2048"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rPr>
                <w:rFonts w:ascii="Times New Roman" w:hAnsi="Times New Roman" w:cs="Times New Roman"/>
              </w:rPr>
            </w:pPr>
            <w:r w:rsidRPr="00313AC8">
              <w:rPr>
                <w:rFonts w:ascii="Times New Roman" w:hAnsi="Times New Roman" w:cs="Times New Roman"/>
                <w:lang w:eastAsia="en-US"/>
              </w:rPr>
              <w:t>Объекты образования</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spacing w:after="0" w:line="240" w:lineRule="auto"/>
              <w:jc w:val="center"/>
              <w:rPr>
                <w:rFonts w:ascii="Times New Roman" w:hAnsi="Times New Roman" w:cs="Times New Roman"/>
              </w:rPr>
            </w:pP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p>
        </w:tc>
      </w:tr>
      <w:tr w:rsidR="00B56CA9" w:rsidRPr="00313AC8" w:rsidTr="00313AC8">
        <w:trPr>
          <w:cantSplit/>
          <w:trHeight w:val="242"/>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rPr>
                <w:rFonts w:ascii="Times New Roman" w:hAnsi="Times New Roman" w:cs="Times New Roman"/>
                <w:lang w:eastAsia="en-US"/>
              </w:rPr>
            </w:pPr>
            <w:r w:rsidRPr="00313AC8">
              <w:rPr>
                <w:rFonts w:ascii="Times New Roman" w:hAnsi="Times New Roman" w:cs="Times New Roman"/>
                <w:lang w:eastAsia="en-US"/>
              </w:rPr>
              <w:t>в том числе:</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spacing w:after="0" w:line="240" w:lineRule="auto"/>
              <w:jc w:val="center"/>
              <w:rPr>
                <w:rFonts w:ascii="Times New Roman" w:hAnsi="Times New Roman" w:cs="Times New Roman"/>
              </w:rPr>
            </w:pP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p>
        </w:tc>
      </w:tr>
      <w:tr w:rsidR="00B56CA9" w:rsidRPr="00313AC8" w:rsidTr="00313AC8">
        <w:trPr>
          <w:cantSplit/>
          <w:trHeight w:val="131"/>
        </w:trPr>
        <w:tc>
          <w:tcPr>
            <w:tcW w:w="452" w:type="pct"/>
            <w:vMerge w:val="restart"/>
            <w:tcBorders>
              <w:top w:val="single" w:sz="4" w:space="0" w:color="auto"/>
              <w:left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4.1.1</w:t>
            </w:r>
          </w:p>
        </w:tc>
        <w:tc>
          <w:tcPr>
            <w:tcW w:w="2048" w:type="pct"/>
            <w:vMerge w:val="restart"/>
            <w:tcBorders>
              <w:top w:val="single" w:sz="4" w:space="0" w:color="auto"/>
              <w:left w:val="single" w:sz="4" w:space="0" w:color="auto"/>
              <w:right w:val="single" w:sz="4" w:space="0" w:color="auto"/>
            </w:tcBorders>
            <w:shd w:val="clear" w:color="auto" w:fill="auto"/>
            <w:vAlign w:val="center"/>
          </w:tcPr>
          <w:p w:rsidR="00B56CA9" w:rsidRPr="00313AC8" w:rsidRDefault="00B56CA9" w:rsidP="00685D30">
            <w:pPr>
              <w:spacing w:after="0" w:line="240" w:lineRule="auto"/>
              <w:rPr>
                <w:rFonts w:ascii="Times New Roman" w:eastAsia="Calibri" w:hAnsi="Times New Roman" w:cs="Times New Roman"/>
              </w:rPr>
            </w:pPr>
            <w:r w:rsidRPr="00313AC8">
              <w:rPr>
                <w:rFonts w:ascii="Times New Roman" w:eastAsia="Calibri" w:hAnsi="Times New Roman" w:cs="Times New Roman"/>
              </w:rPr>
              <w:t>дошкольные образовательные организации</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spacing w:after="0" w:line="240" w:lineRule="auto"/>
              <w:jc w:val="center"/>
              <w:rPr>
                <w:rFonts w:ascii="Times New Roman" w:hAnsi="Times New Roman" w:cs="Times New Roman"/>
              </w:rPr>
            </w:pPr>
            <w:r w:rsidRPr="00313AC8">
              <w:rPr>
                <w:rFonts w:ascii="Times New Roman" w:hAnsi="Times New Roman" w:cs="Times New Roman"/>
                <w:lang w:eastAsia="en-US"/>
              </w:rPr>
              <w:t>мест</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2541</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4381</w:t>
            </w:r>
            <w:r w:rsidRPr="00313AC8">
              <w:rPr>
                <w:rFonts w:ascii="Times New Roman" w:hAnsi="Times New Roman" w:cs="Times New Roman"/>
                <w:vertAlign w:val="superscript"/>
                <w:lang w:eastAsia="en-US"/>
              </w:rPr>
              <w:t>1</w:t>
            </w:r>
          </w:p>
        </w:tc>
      </w:tr>
      <w:tr w:rsidR="00B56CA9" w:rsidRPr="00313AC8" w:rsidTr="00313AC8">
        <w:trPr>
          <w:cantSplit/>
          <w:trHeight w:val="131"/>
        </w:trPr>
        <w:tc>
          <w:tcPr>
            <w:tcW w:w="452" w:type="pct"/>
            <w:vMerge/>
            <w:tcBorders>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vMerge/>
            <w:tcBorders>
              <w:left w:val="single" w:sz="4" w:space="0" w:color="auto"/>
              <w:bottom w:val="single" w:sz="4" w:space="0" w:color="auto"/>
              <w:right w:val="single" w:sz="4" w:space="0" w:color="auto"/>
            </w:tcBorders>
            <w:shd w:val="clear" w:color="auto" w:fill="auto"/>
            <w:vAlign w:val="center"/>
          </w:tcPr>
          <w:p w:rsidR="00B56CA9" w:rsidRPr="00313AC8" w:rsidRDefault="00B56CA9" w:rsidP="00685D30">
            <w:pPr>
              <w:spacing w:after="0" w:line="240" w:lineRule="auto"/>
              <w:rPr>
                <w:rFonts w:ascii="Times New Roman" w:eastAsia="Calibri" w:hAnsi="Times New Roman" w:cs="Times New Roman"/>
              </w:rPr>
            </w:pP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spacing w:after="0" w:line="240" w:lineRule="auto"/>
              <w:jc w:val="center"/>
              <w:rPr>
                <w:rFonts w:ascii="Times New Roman" w:hAnsi="Times New Roman" w:cs="Times New Roman"/>
              </w:rPr>
            </w:pPr>
            <w:r w:rsidRPr="00313AC8">
              <w:rPr>
                <w:rFonts w:ascii="Times New Roman" w:hAnsi="Times New Roman" w:cs="Times New Roman"/>
              </w:rPr>
              <w:t>мест на 100 детей в возрасте от 1 </w:t>
            </w:r>
            <w:r w:rsidR="004E5E0C">
              <w:rPr>
                <w:rFonts w:ascii="Times New Roman" w:hAnsi="Times New Roman" w:cs="Times New Roman"/>
              </w:rPr>
              <w:t>г.</w:t>
            </w:r>
            <w:r w:rsidRPr="00313AC8">
              <w:rPr>
                <w:rFonts w:ascii="Times New Roman" w:hAnsi="Times New Roman" w:cs="Times New Roman"/>
              </w:rPr>
              <w:t xml:space="preserve"> до 6 лет включительно</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93</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111</w:t>
            </w:r>
            <w:r w:rsidRPr="00313AC8">
              <w:rPr>
                <w:rFonts w:ascii="Times New Roman" w:hAnsi="Times New Roman" w:cs="Times New Roman"/>
                <w:vertAlign w:val="superscript"/>
                <w:lang w:eastAsia="en-US"/>
              </w:rPr>
              <w:t>2</w:t>
            </w:r>
          </w:p>
        </w:tc>
      </w:tr>
      <w:tr w:rsidR="00B56CA9" w:rsidRPr="00313AC8" w:rsidTr="00313AC8">
        <w:trPr>
          <w:cantSplit/>
          <w:trHeight w:val="283"/>
        </w:trPr>
        <w:tc>
          <w:tcPr>
            <w:tcW w:w="452" w:type="pct"/>
            <w:vMerge w:val="restart"/>
            <w:tcBorders>
              <w:top w:val="single" w:sz="4" w:space="0" w:color="auto"/>
              <w:left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4.1.2</w:t>
            </w:r>
          </w:p>
        </w:tc>
        <w:tc>
          <w:tcPr>
            <w:tcW w:w="2048" w:type="pct"/>
            <w:vMerge w:val="restart"/>
            <w:tcBorders>
              <w:top w:val="single" w:sz="4" w:space="0" w:color="auto"/>
              <w:left w:val="single" w:sz="4" w:space="0" w:color="auto"/>
              <w:right w:val="single" w:sz="4" w:space="0" w:color="auto"/>
            </w:tcBorders>
            <w:shd w:val="clear" w:color="auto" w:fill="auto"/>
            <w:vAlign w:val="center"/>
          </w:tcPr>
          <w:p w:rsidR="00B56CA9" w:rsidRPr="00313AC8" w:rsidRDefault="00B56CA9" w:rsidP="00685D30">
            <w:pPr>
              <w:spacing w:after="0" w:line="240" w:lineRule="auto"/>
              <w:rPr>
                <w:rFonts w:ascii="Times New Roman" w:eastAsia="Calibri" w:hAnsi="Times New Roman" w:cs="Times New Roman"/>
              </w:rPr>
            </w:pPr>
            <w:r w:rsidRPr="00313AC8">
              <w:rPr>
                <w:rFonts w:ascii="Times New Roman" w:eastAsia="Calibri" w:hAnsi="Times New Roman" w:cs="Times New Roman"/>
              </w:rPr>
              <w:t>общеобразовательные организации</w:t>
            </w:r>
          </w:p>
        </w:tc>
        <w:tc>
          <w:tcPr>
            <w:tcW w:w="979" w:type="pct"/>
            <w:tcBorders>
              <w:top w:val="single" w:sz="4" w:space="0" w:color="auto"/>
              <w:left w:val="single" w:sz="4" w:space="0" w:color="auto"/>
              <w:right w:val="single" w:sz="4" w:space="0" w:color="auto"/>
            </w:tcBorders>
            <w:shd w:val="clear" w:color="auto" w:fill="auto"/>
            <w:vAlign w:val="center"/>
          </w:tcPr>
          <w:p w:rsidR="00B56CA9" w:rsidRPr="00313AC8" w:rsidRDefault="00B56CA9" w:rsidP="00685D30">
            <w:pPr>
              <w:spacing w:after="0" w:line="240" w:lineRule="auto"/>
              <w:jc w:val="center"/>
              <w:rPr>
                <w:rFonts w:ascii="Times New Roman" w:hAnsi="Times New Roman" w:cs="Times New Roman"/>
              </w:rPr>
            </w:pPr>
            <w:r w:rsidRPr="00313AC8">
              <w:rPr>
                <w:rFonts w:ascii="Times New Roman" w:hAnsi="Times New Roman" w:cs="Times New Roman"/>
                <w:lang w:eastAsia="en-US"/>
              </w:rPr>
              <w:t>мест</w:t>
            </w:r>
          </w:p>
        </w:tc>
        <w:tc>
          <w:tcPr>
            <w:tcW w:w="840" w:type="pct"/>
            <w:tcBorders>
              <w:top w:val="single" w:sz="4" w:space="0" w:color="auto"/>
              <w:left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6366</w:t>
            </w:r>
          </w:p>
        </w:tc>
        <w:tc>
          <w:tcPr>
            <w:tcW w:w="681" w:type="pct"/>
            <w:tcBorders>
              <w:top w:val="single" w:sz="4" w:space="0" w:color="auto"/>
              <w:left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8916</w:t>
            </w:r>
            <w:r w:rsidRPr="00313AC8">
              <w:rPr>
                <w:rFonts w:ascii="Times New Roman" w:hAnsi="Times New Roman" w:cs="Times New Roman"/>
                <w:vertAlign w:val="superscript"/>
                <w:lang w:eastAsia="en-US"/>
              </w:rPr>
              <w:t>1</w:t>
            </w:r>
          </w:p>
        </w:tc>
      </w:tr>
      <w:tr w:rsidR="00B56CA9" w:rsidRPr="00313AC8" w:rsidTr="00313AC8">
        <w:trPr>
          <w:cantSplit/>
          <w:trHeight w:val="343"/>
        </w:trPr>
        <w:tc>
          <w:tcPr>
            <w:tcW w:w="452" w:type="pct"/>
            <w:vMerge/>
            <w:tcBorders>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vMerge/>
            <w:tcBorders>
              <w:left w:val="single" w:sz="4" w:space="0" w:color="auto"/>
              <w:bottom w:val="single" w:sz="4" w:space="0" w:color="auto"/>
              <w:right w:val="single" w:sz="4" w:space="0" w:color="auto"/>
            </w:tcBorders>
            <w:shd w:val="clear" w:color="auto" w:fill="auto"/>
            <w:vAlign w:val="center"/>
          </w:tcPr>
          <w:p w:rsidR="00B56CA9" w:rsidRPr="00313AC8" w:rsidRDefault="00B56CA9" w:rsidP="00685D30">
            <w:pPr>
              <w:spacing w:after="0" w:line="240" w:lineRule="auto"/>
              <w:rPr>
                <w:rFonts w:ascii="Times New Roman" w:eastAsia="Calibri" w:hAnsi="Times New Roman" w:cs="Times New Roman"/>
              </w:rPr>
            </w:pP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rPr>
              <w:t>мест на 100 детей в возрасте от 7 до 17 лет включительно</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133</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134</w:t>
            </w:r>
            <w:r w:rsidRPr="00313AC8">
              <w:rPr>
                <w:rFonts w:ascii="Times New Roman" w:hAnsi="Times New Roman" w:cs="Times New Roman"/>
                <w:vertAlign w:val="superscript"/>
                <w:lang w:eastAsia="en-US"/>
              </w:rPr>
              <w:t>2</w:t>
            </w:r>
          </w:p>
        </w:tc>
      </w:tr>
      <w:tr w:rsidR="00B56CA9" w:rsidRPr="00313AC8" w:rsidTr="00313AC8">
        <w:trPr>
          <w:cantSplit/>
          <w:trHeight w:val="131"/>
        </w:trPr>
        <w:tc>
          <w:tcPr>
            <w:tcW w:w="452" w:type="pct"/>
            <w:vMerge w:val="restart"/>
            <w:tcBorders>
              <w:top w:val="single" w:sz="4" w:space="0" w:color="auto"/>
              <w:left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4.1.3</w:t>
            </w:r>
          </w:p>
        </w:tc>
        <w:tc>
          <w:tcPr>
            <w:tcW w:w="2048" w:type="pct"/>
            <w:vMerge w:val="restart"/>
            <w:tcBorders>
              <w:top w:val="single" w:sz="4" w:space="0" w:color="auto"/>
              <w:left w:val="single" w:sz="4" w:space="0" w:color="auto"/>
              <w:right w:val="single" w:sz="4" w:space="0" w:color="auto"/>
            </w:tcBorders>
            <w:shd w:val="clear" w:color="auto" w:fill="auto"/>
            <w:vAlign w:val="center"/>
          </w:tcPr>
          <w:p w:rsidR="00B56CA9" w:rsidRPr="00313AC8" w:rsidRDefault="00B56CA9" w:rsidP="00685D30">
            <w:pPr>
              <w:spacing w:after="0" w:line="240" w:lineRule="auto"/>
              <w:rPr>
                <w:rFonts w:ascii="Times New Roman" w:eastAsia="Calibri" w:hAnsi="Times New Roman" w:cs="Times New Roman"/>
                <w:vertAlign w:val="superscript"/>
              </w:rPr>
            </w:pPr>
            <w:r w:rsidRPr="00313AC8">
              <w:rPr>
                <w:rFonts w:ascii="Times New Roman" w:eastAsia="Calibri" w:hAnsi="Times New Roman" w:cs="Times New Roman"/>
              </w:rPr>
              <w:t>организации дополнительного образования</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spacing w:after="0" w:line="240" w:lineRule="auto"/>
              <w:jc w:val="center"/>
              <w:rPr>
                <w:rFonts w:ascii="Times New Roman" w:hAnsi="Times New Roman" w:cs="Times New Roman"/>
              </w:rPr>
            </w:pPr>
            <w:r w:rsidRPr="00313AC8">
              <w:rPr>
                <w:rFonts w:ascii="Times New Roman" w:hAnsi="Times New Roman" w:cs="Times New Roman"/>
                <w:lang w:eastAsia="en-US"/>
              </w:rPr>
              <w:t>мест</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1786</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1881</w:t>
            </w:r>
          </w:p>
        </w:tc>
      </w:tr>
      <w:tr w:rsidR="00B56CA9" w:rsidRPr="00313AC8" w:rsidTr="00313AC8">
        <w:trPr>
          <w:cantSplit/>
          <w:trHeight w:val="131"/>
        </w:trPr>
        <w:tc>
          <w:tcPr>
            <w:tcW w:w="452" w:type="pct"/>
            <w:vMerge/>
            <w:tcBorders>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vMerge/>
            <w:tcBorders>
              <w:left w:val="single" w:sz="4" w:space="0" w:color="auto"/>
              <w:bottom w:val="single" w:sz="4" w:space="0" w:color="auto"/>
              <w:right w:val="single" w:sz="4" w:space="0" w:color="auto"/>
            </w:tcBorders>
            <w:shd w:val="clear" w:color="auto" w:fill="auto"/>
            <w:vAlign w:val="center"/>
          </w:tcPr>
          <w:p w:rsidR="00B56CA9" w:rsidRPr="00313AC8" w:rsidRDefault="00B56CA9" w:rsidP="00685D30">
            <w:pPr>
              <w:spacing w:after="0" w:line="240" w:lineRule="auto"/>
              <w:rPr>
                <w:rFonts w:ascii="Times New Roman" w:eastAsia="Calibri" w:hAnsi="Times New Roman" w:cs="Times New Roman"/>
              </w:rPr>
            </w:pP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spacing w:after="0" w:line="240" w:lineRule="auto"/>
              <w:jc w:val="center"/>
              <w:rPr>
                <w:rFonts w:ascii="Times New Roman" w:hAnsi="Times New Roman" w:cs="Times New Roman"/>
              </w:rPr>
            </w:pPr>
            <w:r w:rsidRPr="00313AC8">
              <w:rPr>
                <w:rFonts w:ascii="Times New Roman" w:hAnsi="Times New Roman" w:cs="Times New Roman"/>
              </w:rPr>
              <w:t>мест на 100 детей в возрасте от 5 до 18 лет</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85</w:t>
            </w:r>
            <w:r w:rsidRPr="00313AC8">
              <w:rPr>
                <w:rFonts w:ascii="Times New Roman" w:eastAsia="Calibri" w:hAnsi="Times New Roman" w:cs="Times New Roman"/>
                <w:vertAlign w:val="superscript"/>
              </w:rPr>
              <w:t>3</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90</w:t>
            </w:r>
            <w:r w:rsidRPr="00313AC8">
              <w:rPr>
                <w:rFonts w:ascii="Times New Roman" w:eastAsia="Calibri" w:hAnsi="Times New Roman" w:cs="Times New Roman"/>
                <w:vertAlign w:val="superscript"/>
              </w:rPr>
              <w:t>3</w:t>
            </w:r>
          </w:p>
        </w:tc>
      </w:tr>
      <w:tr w:rsidR="00B56CA9" w:rsidRPr="00313AC8" w:rsidTr="00313AC8">
        <w:trPr>
          <w:cantSplit/>
          <w:trHeight w:val="131"/>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4.1.4</w:t>
            </w:r>
          </w:p>
        </w:tc>
        <w:tc>
          <w:tcPr>
            <w:tcW w:w="2048" w:type="pct"/>
            <w:tcBorders>
              <w:top w:val="single" w:sz="4" w:space="0" w:color="auto"/>
              <w:left w:val="single" w:sz="4" w:space="0" w:color="auto"/>
              <w:bottom w:val="single" w:sz="4" w:space="0" w:color="auto"/>
              <w:right w:val="single" w:sz="4" w:space="0" w:color="auto"/>
            </w:tcBorders>
            <w:shd w:val="clear" w:color="auto" w:fill="auto"/>
          </w:tcPr>
          <w:p w:rsidR="00B56CA9" w:rsidRPr="00313AC8" w:rsidRDefault="00B56CA9" w:rsidP="00685D30">
            <w:pPr>
              <w:spacing w:after="0" w:line="240" w:lineRule="auto"/>
              <w:rPr>
                <w:rFonts w:ascii="Times New Roman" w:eastAsia="Calibri" w:hAnsi="Times New Roman" w:cs="Times New Roman"/>
              </w:rPr>
            </w:pPr>
            <w:r w:rsidRPr="00313AC8">
              <w:rPr>
                <w:rFonts w:ascii="Times New Roman" w:eastAsia="Calibri" w:hAnsi="Times New Roman" w:cs="Times New Roman"/>
              </w:rPr>
              <w:t>образовательные организации высшего профессионального образования</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spacing w:after="0" w:line="240" w:lineRule="auto"/>
              <w:jc w:val="center"/>
              <w:rPr>
                <w:rFonts w:ascii="Times New Roman" w:hAnsi="Times New Roman" w:cs="Times New Roman"/>
              </w:rPr>
            </w:pPr>
            <w:r w:rsidRPr="00313AC8">
              <w:rPr>
                <w:rFonts w:ascii="Times New Roman" w:hAnsi="Times New Roman" w:cs="Times New Roman"/>
              </w:rPr>
              <w:t>объектов</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1</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1</w:t>
            </w:r>
          </w:p>
        </w:tc>
      </w:tr>
      <w:tr w:rsidR="00B56CA9" w:rsidRPr="00313AC8" w:rsidTr="00313AC8">
        <w:trPr>
          <w:cantSplit/>
          <w:trHeight w:val="131"/>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4.1.5</w:t>
            </w:r>
          </w:p>
        </w:tc>
        <w:tc>
          <w:tcPr>
            <w:tcW w:w="2048" w:type="pct"/>
            <w:tcBorders>
              <w:top w:val="single" w:sz="4" w:space="0" w:color="auto"/>
              <w:left w:val="single" w:sz="4" w:space="0" w:color="auto"/>
              <w:bottom w:val="single" w:sz="4" w:space="0" w:color="auto"/>
              <w:right w:val="single" w:sz="4" w:space="0" w:color="auto"/>
            </w:tcBorders>
            <w:shd w:val="clear" w:color="auto" w:fill="auto"/>
          </w:tcPr>
          <w:p w:rsidR="00B56CA9" w:rsidRPr="00313AC8" w:rsidRDefault="00B56CA9" w:rsidP="00685D30">
            <w:pPr>
              <w:spacing w:after="0" w:line="240" w:lineRule="auto"/>
              <w:rPr>
                <w:rFonts w:ascii="Times New Roman" w:eastAsia="Calibri" w:hAnsi="Times New Roman" w:cs="Times New Roman"/>
              </w:rPr>
            </w:pPr>
            <w:r w:rsidRPr="00313AC8">
              <w:rPr>
                <w:rFonts w:ascii="Times New Roman" w:eastAsia="Calibri" w:hAnsi="Times New Roman" w:cs="Times New Roman"/>
              </w:rPr>
              <w:t>организации среднего профессионального образования</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spacing w:after="0" w:line="240" w:lineRule="auto"/>
              <w:jc w:val="center"/>
              <w:rPr>
                <w:rFonts w:ascii="Times New Roman" w:hAnsi="Times New Roman" w:cs="Times New Roman"/>
              </w:rPr>
            </w:pPr>
            <w:r w:rsidRPr="00313AC8">
              <w:rPr>
                <w:rFonts w:ascii="Times New Roman" w:hAnsi="Times New Roman" w:cs="Times New Roman"/>
              </w:rPr>
              <w:t>объектов</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1</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1</w:t>
            </w:r>
          </w:p>
        </w:tc>
      </w:tr>
      <w:tr w:rsidR="00B56CA9" w:rsidRPr="00313AC8" w:rsidTr="00313AC8">
        <w:trPr>
          <w:cantSplit/>
          <w:trHeight w:val="131"/>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4.2</w:t>
            </w:r>
          </w:p>
        </w:tc>
        <w:tc>
          <w:tcPr>
            <w:tcW w:w="2048"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rPr>
                <w:rFonts w:ascii="Times New Roman" w:hAnsi="Times New Roman" w:cs="Times New Roman"/>
                <w:lang w:eastAsia="en-US"/>
              </w:rPr>
            </w:pPr>
            <w:r w:rsidRPr="00313AC8">
              <w:rPr>
                <w:rFonts w:ascii="Times New Roman" w:hAnsi="Times New Roman" w:cs="Times New Roman"/>
              </w:rPr>
              <w:t>О</w:t>
            </w:r>
            <w:r w:rsidRPr="00313AC8">
              <w:rPr>
                <w:rFonts w:ascii="Times New Roman" w:hAnsi="Times New Roman" w:cs="Times New Roman"/>
                <w:lang w:eastAsia="en-US"/>
              </w:rPr>
              <w:t>бъекты культуры и искусства</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spacing w:after="0" w:line="240" w:lineRule="auto"/>
              <w:jc w:val="center"/>
              <w:rPr>
                <w:rFonts w:ascii="Times New Roman" w:hAnsi="Times New Roman" w:cs="Times New Roman"/>
              </w:rPr>
            </w:pP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p>
        </w:tc>
      </w:tr>
      <w:tr w:rsidR="00B56CA9" w:rsidRPr="00313AC8" w:rsidTr="00313AC8">
        <w:trPr>
          <w:cantSplit/>
          <w:trHeight w:val="131"/>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rPr>
                <w:rFonts w:ascii="Times New Roman" w:hAnsi="Times New Roman" w:cs="Times New Roman"/>
                <w:lang w:eastAsia="en-US"/>
              </w:rPr>
            </w:pPr>
            <w:r w:rsidRPr="00313AC8">
              <w:rPr>
                <w:rFonts w:ascii="Times New Roman" w:hAnsi="Times New Roman" w:cs="Times New Roman"/>
              </w:rPr>
              <w:t>в том числе:</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spacing w:after="0" w:line="240" w:lineRule="auto"/>
              <w:jc w:val="center"/>
              <w:rPr>
                <w:rFonts w:ascii="Times New Roman" w:hAnsi="Times New Roman" w:cs="Times New Roman"/>
              </w:rPr>
            </w:pP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p>
        </w:tc>
      </w:tr>
      <w:tr w:rsidR="00B56CA9" w:rsidRPr="00313AC8" w:rsidTr="00313AC8">
        <w:trPr>
          <w:cantSplit/>
          <w:trHeight w:val="131"/>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4.2.1</w:t>
            </w:r>
          </w:p>
        </w:tc>
        <w:tc>
          <w:tcPr>
            <w:tcW w:w="2048"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rPr>
                <w:rFonts w:ascii="Times New Roman" w:hAnsi="Times New Roman" w:cs="Times New Roman"/>
                <w:lang w:eastAsia="en-US"/>
              </w:rPr>
            </w:pPr>
            <w:r w:rsidRPr="00313AC8">
              <w:rPr>
                <w:rFonts w:ascii="Times New Roman" w:hAnsi="Times New Roman" w:cs="Times New Roman"/>
              </w:rPr>
              <w:t>общедоступная библиотека</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spacing w:after="0" w:line="240" w:lineRule="auto"/>
              <w:jc w:val="center"/>
              <w:rPr>
                <w:rFonts w:ascii="Times New Roman" w:hAnsi="Times New Roman" w:cs="Times New Roman"/>
              </w:rPr>
            </w:pPr>
            <w:r w:rsidRPr="00313AC8">
              <w:rPr>
                <w:rFonts w:ascii="Times New Roman" w:hAnsi="Times New Roman" w:cs="Times New Roman"/>
              </w:rPr>
              <w:t>объектов</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1</w:t>
            </w:r>
          </w:p>
        </w:tc>
      </w:tr>
      <w:tr w:rsidR="00B56CA9" w:rsidRPr="00313AC8" w:rsidTr="00313AC8">
        <w:trPr>
          <w:cantSplit/>
          <w:trHeight w:val="131"/>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4.2.2</w:t>
            </w:r>
          </w:p>
        </w:tc>
        <w:tc>
          <w:tcPr>
            <w:tcW w:w="2048"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rPr>
                <w:rFonts w:ascii="Times New Roman" w:hAnsi="Times New Roman" w:cs="Times New Roman"/>
                <w:lang w:eastAsia="en-US"/>
              </w:rPr>
            </w:pPr>
            <w:r w:rsidRPr="00313AC8">
              <w:rPr>
                <w:rFonts w:ascii="Times New Roman" w:hAnsi="Times New Roman" w:cs="Times New Roman"/>
              </w:rPr>
              <w:t>центральная городская библиотека</w:t>
            </w:r>
          </w:p>
        </w:tc>
        <w:tc>
          <w:tcPr>
            <w:tcW w:w="979" w:type="pct"/>
            <w:tcBorders>
              <w:top w:val="single" w:sz="4" w:space="0" w:color="auto"/>
              <w:left w:val="single" w:sz="4" w:space="0" w:color="auto"/>
              <w:bottom w:val="single" w:sz="4" w:space="0" w:color="auto"/>
              <w:right w:val="single" w:sz="4" w:space="0" w:color="auto"/>
            </w:tcBorders>
            <w:shd w:val="clear" w:color="auto" w:fill="auto"/>
          </w:tcPr>
          <w:p w:rsidR="00B56CA9" w:rsidRPr="00313AC8" w:rsidRDefault="00B56CA9" w:rsidP="00685D30">
            <w:pPr>
              <w:spacing w:after="0" w:line="240" w:lineRule="auto"/>
              <w:jc w:val="center"/>
              <w:rPr>
                <w:rFonts w:ascii="Times New Roman" w:hAnsi="Times New Roman" w:cs="Times New Roman"/>
              </w:rPr>
            </w:pPr>
            <w:r w:rsidRPr="00313AC8">
              <w:rPr>
                <w:rFonts w:ascii="Times New Roman" w:hAnsi="Times New Roman" w:cs="Times New Roman"/>
              </w:rPr>
              <w:t>объектов</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1</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1</w:t>
            </w:r>
          </w:p>
        </w:tc>
      </w:tr>
      <w:tr w:rsidR="00B56CA9" w:rsidRPr="00313AC8" w:rsidTr="00313AC8">
        <w:trPr>
          <w:cantSplit/>
          <w:trHeight w:val="131"/>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4.2.3</w:t>
            </w:r>
          </w:p>
        </w:tc>
        <w:tc>
          <w:tcPr>
            <w:tcW w:w="2048"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rPr>
                <w:rFonts w:ascii="Times New Roman" w:hAnsi="Times New Roman" w:cs="Times New Roman"/>
              </w:rPr>
            </w:pPr>
            <w:r w:rsidRPr="00313AC8">
              <w:rPr>
                <w:rFonts w:ascii="Times New Roman" w:hAnsi="Times New Roman" w:cs="Times New Roman"/>
              </w:rPr>
              <w:t>центральная детская библиотека</w:t>
            </w:r>
          </w:p>
        </w:tc>
        <w:tc>
          <w:tcPr>
            <w:tcW w:w="979" w:type="pct"/>
            <w:tcBorders>
              <w:top w:val="single" w:sz="4" w:space="0" w:color="auto"/>
              <w:left w:val="single" w:sz="4" w:space="0" w:color="auto"/>
              <w:bottom w:val="single" w:sz="4" w:space="0" w:color="auto"/>
              <w:right w:val="single" w:sz="4" w:space="0" w:color="auto"/>
            </w:tcBorders>
            <w:shd w:val="clear" w:color="auto" w:fill="auto"/>
          </w:tcPr>
          <w:p w:rsidR="00B56CA9" w:rsidRPr="00313AC8" w:rsidRDefault="00B56CA9" w:rsidP="00685D30">
            <w:pPr>
              <w:spacing w:after="0" w:line="240" w:lineRule="auto"/>
              <w:jc w:val="center"/>
              <w:rPr>
                <w:rFonts w:ascii="Times New Roman" w:hAnsi="Times New Roman" w:cs="Times New Roman"/>
              </w:rPr>
            </w:pPr>
            <w:r w:rsidRPr="00313AC8">
              <w:rPr>
                <w:rFonts w:ascii="Times New Roman" w:hAnsi="Times New Roman" w:cs="Times New Roman"/>
              </w:rPr>
              <w:t>объектов</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1</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1</w:t>
            </w:r>
          </w:p>
        </w:tc>
      </w:tr>
      <w:tr w:rsidR="00B56CA9" w:rsidRPr="00313AC8" w:rsidTr="00313AC8">
        <w:trPr>
          <w:cantSplit/>
          <w:trHeight w:val="131"/>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4.2.4</w:t>
            </w:r>
          </w:p>
        </w:tc>
        <w:tc>
          <w:tcPr>
            <w:tcW w:w="2048"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rPr>
                <w:rFonts w:ascii="Times New Roman" w:hAnsi="Times New Roman" w:cs="Times New Roman"/>
              </w:rPr>
            </w:pPr>
            <w:r w:rsidRPr="00313AC8">
              <w:rPr>
                <w:rFonts w:ascii="Times New Roman" w:hAnsi="Times New Roman" w:cs="Times New Roman"/>
              </w:rPr>
              <w:t>филиал библиотеки</w:t>
            </w:r>
          </w:p>
        </w:tc>
        <w:tc>
          <w:tcPr>
            <w:tcW w:w="979" w:type="pct"/>
            <w:tcBorders>
              <w:top w:val="single" w:sz="4" w:space="0" w:color="auto"/>
              <w:left w:val="single" w:sz="4" w:space="0" w:color="auto"/>
              <w:bottom w:val="single" w:sz="4" w:space="0" w:color="auto"/>
              <w:right w:val="single" w:sz="4" w:space="0" w:color="auto"/>
            </w:tcBorders>
            <w:shd w:val="clear" w:color="auto" w:fill="auto"/>
          </w:tcPr>
          <w:p w:rsidR="00B56CA9" w:rsidRPr="00313AC8" w:rsidRDefault="00B56CA9" w:rsidP="00685D30">
            <w:pPr>
              <w:spacing w:after="0" w:line="240" w:lineRule="auto"/>
              <w:jc w:val="center"/>
              <w:rPr>
                <w:rFonts w:ascii="Times New Roman" w:hAnsi="Times New Roman" w:cs="Times New Roman"/>
              </w:rPr>
            </w:pPr>
            <w:r w:rsidRPr="00313AC8">
              <w:rPr>
                <w:rFonts w:ascii="Times New Roman" w:hAnsi="Times New Roman" w:cs="Times New Roman"/>
              </w:rPr>
              <w:t>объектов</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1</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1</w:t>
            </w:r>
          </w:p>
        </w:tc>
      </w:tr>
      <w:tr w:rsidR="00B56CA9" w:rsidRPr="00313AC8" w:rsidTr="00313AC8">
        <w:trPr>
          <w:cantSplit/>
          <w:trHeight w:val="131"/>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4.2.5</w:t>
            </w:r>
          </w:p>
        </w:tc>
        <w:tc>
          <w:tcPr>
            <w:tcW w:w="2048"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rPr>
                <w:rFonts w:ascii="Times New Roman" w:hAnsi="Times New Roman" w:cs="Times New Roman"/>
                <w:lang w:eastAsia="en-US"/>
              </w:rPr>
            </w:pPr>
            <w:r w:rsidRPr="00313AC8">
              <w:rPr>
                <w:rFonts w:ascii="Times New Roman" w:hAnsi="Times New Roman" w:cs="Times New Roman"/>
              </w:rPr>
              <w:t>краеведческий музей</w:t>
            </w:r>
          </w:p>
        </w:tc>
        <w:tc>
          <w:tcPr>
            <w:tcW w:w="979" w:type="pct"/>
            <w:tcBorders>
              <w:top w:val="single" w:sz="4" w:space="0" w:color="auto"/>
              <w:left w:val="single" w:sz="4" w:space="0" w:color="auto"/>
              <w:bottom w:val="single" w:sz="4" w:space="0" w:color="auto"/>
              <w:right w:val="single" w:sz="4" w:space="0" w:color="auto"/>
            </w:tcBorders>
            <w:shd w:val="clear" w:color="auto" w:fill="auto"/>
          </w:tcPr>
          <w:p w:rsidR="00B56CA9" w:rsidRPr="00313AC8" w:rsidRDefault="00B56CA9" w:rsidP="00685D30">
            <w:pPr>
              <w:spacing w:after="0" w:line="240" w:lineRule="auto"/>
              <w:jc w:val="center"/>
              <w:rPr>
                <w:rFonts w:ascii="Times New Roman" w:hAnsi="Times New Roman" w:cs="Times New Roman"/>
              </w:rPr>
            </w:pPr>
            <w:r w:rsidRPr="00313AC8">
              <w:rPr>
                <w:rFonts w:ascii="Times New Roman" w:hAnsi="Times New Roman" w:cs="Times New Roman"/>
              </w:rPr>
              <w:t>объектов</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1</w:t>
            </w:r>
          </w:p>
        </w:tc>
      </w:tr>
      <w:tr w:rsidR="00B56CA9" w:rsidRPr="00313AC8" w:rsidTr="00313AC8">
        <w:trPr>
          <w:cantSplit/>
          <w:trHeight w:val="131"/>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4.2.6</w:t>
            </w:r>
          </w:p>
        </w:tc>
        <w:tc>
          <w:tcPr>
            <w:tcW w:w="2048"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rPr>
                <w:rFonts w:ascii="Times New Roman" w:hAnsi="Times New Roman" w:cs="Times New Roman"/>
              </w:rPr>
            </w:pPr>
            <w:r w:rsidRPr="00313AC8">
              <w:rPr>
                <w:rFonts w:ascii="Times New Roman" w:hAnsi="Times New Roman" w:cs="Times New Roman"/>
              </w:rPr>
              <w:t>тематический музей</w:t>
            </w:r>
          </w:p>
        </w:tc>
        <w:tc>
          <w:tcPr>
            <w:tcW w:w="979" w:type="pct"/>
            <w:tcBorders>
              <w:top w:val="single" w:sz="4" w:space="0" w:color="auto"/>
              <w:left w:val="single" w:sz="4" w:space="0" w:color="auto"/>
              <w:bottom w:val="single" w:sz="4" w:space="0" w:color="auto"/>
              <w:right w:val="single" w:sz="4" w:space="0" w:color="auto"/>
            </w:tcBorders>
            <w:shd w:val="clear" w:color="auto" w:fill="auto"/>
          </w:tcPr>
          <w:p w:rsidR="00B56CA9" w:rsidRPr="00313AC8" w:rsidRDefault="00B56CA9" w:rsidP="00685D30">
            <w:pPr>
              <w:spacing w:after="0" w:line="240" w:lineRule="auto"/>
              <w:jc w:val="center"/>
              <w:rPr>
                <w:rFonts w:ascii="Times New Roman" w:hAnsi="Times New Roman" w:cs="Times New Roman"/>
              </w:rPr>
            </w:pPr>
            <w:r w:rsidRPr="00313AC8">
              <w:rPr>
                <w:rFonts w:ascii="Times New Roman" w:hAnsi="Times New Roman" w:cs="Times New Roman"/>
              </w:rPr>
              <w:t>объектов</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1</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1</w:t>
            </w:r>
          </w:p>
        </w:tc>
      </w:tr>
      <w:tr w:rsidR="00B56CA9" w:rsidRPr="00313AC8" w:rsidTr="00313AC8">
        <w:trPr>
          <w:cantSplit/>
          <w:trHeight w:val="350"/>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4.2.7</w:t>
            </w:r>
          </w:p>
        </w:tc>
        <w:tc>
          <w:tcPr>
            <w:tcW w:w="2048"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rPr>
                <w:rFonts w:ascii="Times New Roman" w:hAnsi="Times New Roman" w:cs="Times New Roman"/>
                <w:lang w:eastAsia="en-US"/>
              </w:rPr>
            </w:pPr>
            <w:r w:rsidRPr="00313AC8">
              <w:rPr>
                <w:rFonts w:ascii="Times New Roman" w:hAnsi="Times New Roman" w:cs="Times New Roman"/>
                <w:lang w:eastAsia="en-US"/>
              </w:rPr>
              <w:t>выставочные залы</w:t>
            </w:r>
          </w:p>
        </w:tc>
        <w:tc>
          <w:tcPr>
            <w:tcW w:w="979" w:type="pct"/>
            <w:tcBorders>
              <w:top w:val="single" w:sz="4" w:space="0" w:color="auto"/>
              <w:left w:val="single" w:sz="4" w:space="0" w:color="auto"/>
              <w:bottom w:val="single" w:sz="4" w:space="0" w:color="auto"/>
              <w:right w:val="single" w:sz="4" w:space="0" w:color="auto"/>
            </w:tcBorders>
            <w:shd w:val="clear" w:color="auto" w:fill="auto"/>
          </w:tcPr>
          <w:p w:rsidR="00B56CA9" w:rsidRPr="00313AC8" w:rsidRDefault="00B56CA9" w:rsidP="00685D30">
            <w:pPr>
              <w:spacing w:after="0" w:line="240" w:lineRule="auto"/>
              <w:jc w:val="center"/>
              <w:rPr>
                <w:rFonts w:ascii="Times New Roman" w:hAnsi="Times New Roman" w:cs="Times New Roman"/>
              </w:rPr>
            </w:pPr>
            <w:r w:rsidRPr="00313AC8">
              <w:rPr>
                <w:rFonts w:ascii="Times New Roman" w:hAnsi="Times New Roman" w:cs="Times New Roman"/>
              </w:rPr>
              <w:t>объектов</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1</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2</w:t>
            </w:r>
          </w:p>
        </w:tc>
      </w:tr>
      <w:tr w:rsidR="00B56CA9" w:rsidRPr="00313AC8" w:rsidTr="00313AC8">
        <w:trPr>
          <w:cantSplit/>
          <w:trHeight w:val="146"/>
        </w:trPr>
        <w:tc>
          <w:tcPr>
            <w:tcW w:w="452" w:type="pct"/>
            <w:vMerge w:val="restart"/>
            <w:tcBorders>
              <w:top w:val="single" w:sz="4" w:space="0" w:color="auto"/>
              <w:left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4.2.8</w:t>
            </w:r>
          </w:p>
        </w:tc>
        <w:tc>
          <w:tcPr>
            <w:tcW w:w="2048" w:type="pct"/>
            <w:vMerge w:val="restart"/>
            <w:tcBorders>
              <w:top w:val="single" w:sz="4" w:space="0" w:color="auto"/>
              <w:left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rPr>
                <w:rFonts w:ascii="Times New Roman" w:hAnsi="Times New Roman" w:cs="Times New Roman"/>
                <w:lang w:eastAsia="en-US"/>
              </w:rPr>
            </w:pPr>
            <w:r w:rsidRPr="00313AC8">
              <w:rPr>
                <w:rFonts w:ascii="Times New Roman" w:hAnsi="Times New Roman" w:cs="Times New Roman"/>
              </w:rPr>
              <w:t>учреждения культуры клубного типа</w:t>
            </w:r>
          </w:p>
        </w:tc>
        <w:tc>
          <w:tcPr>
            <w:tcW w:w="979" w:type="pct"/>
            <w:tcBorders>
              <w:top w:val="single" w:sz="4" w:space="0" w:color="auto"/>
              <w:left w:val="single" w:sz="4" w:space="0" w:color="auto"/>
              <w:right w:val="single" w:sz="4" w:space="0" w:color="auto"/>
            </w:tcBorders>
            <w:shd w:val="clear" w:color="auto" w:fill="auto"/>
            <w:vAlign w:val="center"/>
          </w:tcPr>
          <w:p w:rsidR="00B56CA9" w:rsidRPr="00313AC8" w:rsidRDefault="00B56CA9" w:rsidP="00685D30">
            <w:pPr>
              <w:spacing w:after="0" w:line="240" w:lineRule="auto"/>
              <w:jc w:val="center"/>
              <w:rPr>
                <w:rFonts w:ascii="Times New Roman" w:hAnsi="Times New Roman" w:cs="Times New Roman"/>
              </w:rPr>
            </w:pPr>
            <w:r w:rsidRPr="00313AC8">
              <w:rPr>
                <w:rFonts w:ascii="Times New Roman" w:hAnsi="Times New Roman" w:cs="Times New Roman"/>
              </w:rPr>
              <w:t>мест</w:t>
            </w:r>
          </w:p>
        </w:tc>
        <w:tc>
          <w:tcPr>
            <w:tcW w:w="840" w:type="pct"/>
            <w:tcBorders>
              <w:top w:val="single" w:sz="4" w:space="0" w:color="auto"/>
              <w:left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1478</w:t>
            </w:r>
          </w:p>
        </w:tc>
        <w:tc>
          <w:tcPr>
            <w:tcW w:w="681" w:type="pct"/>
            <w:tcBorders>
              <w:top w:val="single" w:sz="4" w:space="0" w:color="auto"/>
              <w:left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rPr>
              <w:t>2327</w:t>
            </w:r>
            <w:r w:rsidRPr="00313AC8">
              <w:rPr>
                <w:rFonts w:ascii="Times New Roman" w:hAnsi="Times New Roman" w:cs="Times New Roman"/>
                <w:vertAlign w:val="superscript"/>
                <w:lang w:eastAsia="en-US"/>
              </w:rPr>
              <w:t>1</w:t>
            </w:r>
          </w:p>
        </w:tc>
      </w:tr>
      <w:tr w:rsidR="00B56CA9" w:rsidRPr="00313AC8" w:rsidTr="00313AC8">
        <w:trPr>
          <w:cantSplit/>
          <w:trHeight w:val="131"/>
        </w:trPr>
        <w:tc>
          <w:tcPr>
            <w:tcW w:w="452" w:type="pct"/>
            <w:vMerge/>
            <w:tcBorders>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vMerge/>
            <w:tcBorders>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rPr>
                <w:rFonts w:ascii="Times New Roman" w:hAnsi="Times New Roman" w:cs="Times New Roman"/>
                <w:lang w:eastAsia="en-US"/>
              </w:rPr>
            </w:pP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spacing w:after="0" w:line="240" w:lineRule="auto"/>
              <w:jc w:val="center"/>
              <w:rPr>
                <w:rFonts w:ascii="Times New Roman" w:hAnsi="Times New Roman" w:cs="Times New Roman"/>
              </w:rPr>
            </w:pPr>
            <w:r w:rsidRPr="00313AC8">
              <w:rPr>
                <w:rFonts w:ascii="Times New Roman" w:hAnsi="Times New Roman" w:cs="Times New Roman"/>
              </w:rPr>
              <w:t>мест на 1000 человек</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35</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35</w:t>
            </w:r>
            <w:r w:rsidRPr="00313AC8">
              <w:rPr>
                <w:rFonts w:ascii="Times New Roman" w:hAnsi="Times New Roman" w:cs="Times New Roman"/>
                <w:vertAlign w:val="superscript"/>
                <w:lang w:eastAsia="en-US"/>
              </w:rPr>
              <w:t>2</w:t>
            </w:r>
          </w:p>
        </w:tc>
      </w:tr>
      <w:tr w:rsidR="00B56CA9" w:rsidRPr="00313AC8" w:rsidTr="00313AC8">
        <w:trPr>
          <w:cantSplit/>
          <w:trHeight w:val="131"/>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4.2.9</w:t>
            </w:r>
          </w:p>
        </w:tc>
        <w:tc>
          <w:tcPr>
            <w:tcW w:w="2048"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rPr>
                <w:rFonts w:ascii="Times New Roman" w:hAnsi="Times New Roman" w:cs="Times New Roman"/>
                <w:lang w:eastAsia="en-US"/>
              </w:rPr>
            </w:pPr>
            <w:r w:rsidRPr="00313AC8">
              <w:rPr>
                <w:rFonts w:ascii="Times New Roman" w:hAnsi="Times New Roman" w:cs="Times New Roman"/>
              </w:rPr>
              <w:t>концертный зал</w:t>
            </w:r>
          </w:p>
        </w:tc>
        <w:tc>
          <w:tcPr>
            <w:tcW w:w="979" w:type="pct"/>
            <w:tcBorders>
              <w:top w:val="single" w:sz="4" w:space="0" w:color="auto"/>
              <w:left w:val="single" w:sz="4" w:space="0" w:color="auto"/>
              <w:bottom w:val="single" w:sz="4" w:space="0" w:color="auto"/>
              <w:right w:val="single" w:sz="4" w:space="0" w:color="auto"/>
            </w:tcBorders>
            <w:shd w:val="clear" w:color="auto" w:fill="auto"/>
          </w:tcPr>
          <w:p w:rsidR="00B56CA9" w:rsidRPr="00313AC8" w:rsidRDefault="00B56CA9" w:rsidP="00685D30">
            <w:pPr>
              <w:spacing w:after="0" w:line="240" w:lineRule="auto"/>
              <w:jc w:val="center"/>
              <w:rPr>
                <w:rFonts w:ascii="Times New Roman" w:hAnsi="Times New Roman" w:cs="Times New Roman"/>
              </w:rPr>
            </w:pPr>
            <w:r w:rsidRPr="00313AC8">
              <w:rPr>
                <w:rFonts w:ascii="Times New Roman" w:hAnsi="Times New Roman" w:cs="Times New Roman"/>
              </w:rPr>
              <w:t>объектов</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1</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1</w:t>
            </w:r>
          </w:p>
        </w:tc>
      </w:tr>
      <w:tr w:rsidR="00B56CA9" w:rsidRPr="00313AC8" w:rsidTr="00313AC8">
        <w:trPr>
          <w:cantSplit/>
          <w:trHeight w:val="131"/>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4.2.10</w:t>
            </w:r>
          </w:p>
        </w:tc>
        <w:tc>
          <w:tcPr>
            <w:tcW w:w="2048"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rPr>
                <w:rFonts w:ascii="Times New Roman" w:hAnsi="Times New Roman" w:cs="Times New Roman"/>
                <w:lang w:eastAsia="en-US"/>
              </w:rPr>
            </w:pPr>
            <w:r w:rsidRPr="00313AC8">
              <w:rPr>
                <w:rFonts w:ascii="Times New Roman" w:hAnsi="Times New Roman" w:cs="Times New Roman"/>
              </w:rPr>
              <w:t>кинозалы</w:t>
            </w:r>
          </w:p>
        </w:tc>
        <w:tc>
          <w:tcPr>
            <w:tcW w:w="979" w:type="pct"/>
            <w:tcBorders>
              <w:top w:val="single" w:sz="4" w:space="0" w:color="auto"/>
              <w:left w:val="single" w:sz="4" w:space="0" w:color="auto"/>
              <w:bottom w:val="single" w:sz="4" w:space="0" w:color="auto"/>
              <w:right w:val="single" w:sz="4" w:space="0" w:color="auto"/>
            </w:tcBorders>
            <w:shd w:val="clear" w:color="auto" w:fill="auto"/>
          </w:tcPr>
          <w:p w:rsidR="00B56CA9" w:rsidRPr="00313AC8" w:rsidRDefault="00B56CA9" w:rsidP="00685D30">
            <w:pPr>
              <w:spacing w:after="0" w:line="240" w:lineRule="auto"/>
              <w:jc w:val="center"/>
              <w:rPr>
                <w:rFonts w:ascii="Times New Roman" w:hAnsi="Times New Roman" w:cs="Times New Roman"/>
              </w:rPr>
            </w:pPr>
            <w:r w:rsidRPr="00313AC8">
              <w:rPr>
                <w:rFonts w:ascii="Times New Roman" w:hAnsi="Times New Roman" w:cs="Times New Roman"/>
              </w:rPr>
              <w:t>объектов</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1</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3</w:t>
            </w:r>
          </w:p>
        </w:tc>
      </w:tr>
      <w:tr w:rsidR="00B56CA9" w:rsidRPr="00313AC8" w:rsidTr="00313AC8">
        <w:trPr>
          <w:cantSplit/>
          <w:trHeight w:val="131"/>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4.3</w:t>
            </w:r>
          </w:p>
        </w:tc>
        <w:tc>
          <w:tcPr>
            <w:tcW w:w="2048"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Default="00B56CA9" w:rsidP="00685D30">
            <w:pPr>
              <w:keepNext/>
              <w:keepLines/>
              <w:spacing w:after="0" w:line="240" w:lineRule="auto"/>
              <w:rPr>
                <w:rFonts w:ascii="Times New Roman" w:hAnsi="Times New Roman" w:cs="Times New Roman"/>
                <w:lang w:eastAsia="en-US"/>
              </w:rPr>
            </w:pPr>
            <w:r w:rsidRPr="00313AC8">
              <w:rPr>
                <w:rFonts w:ascii="Times New Roman" w:hAnsi="Times New Roman" w:cs="Times New Roman"/>
              </w:rPr>
              <w:t>О</w:t>
            </w:r>
            <w:r w:rsidRPr="00313AC8">
              <w:rPr>
                <w:rFonts w:ascii="Times New Roman" w:hAnsi="Times New Roman" w:cs="Times New Roman"/>
                <w:lang w:eastAsia="en-US"/>
              </w:rPr>
              <w:t>бъекты физической культуры и массового спорта</w:t>
            </w:r>
          </w:p>
          <w:p w:rsidR="00313AC8" w:rsidRPr="00313AC8" w:rsidRDefault="00313AC8" w:rsidP="00685D30">
            <w:pPr>
              <w:keepNext/>
              <w:keepLines/>
              <w:spacing w:after="0" w:line="240" w:lineRule="auto"/>
              <w:rPr>
                <w:rFonts w:ascii="Times New Roman" w:hAnsi="Times New Roman" w:cs="Times New Roman"/>
                <w:lang w:eastAsia="en-US"/>
              </w:rPr>
            </w:pP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spacing w:after="0" w:line="240" w:lineRule="auto"/>
              <w:jc w:val="center"/>
              <w:rPr>
                <w:rFonts w:ascii="Times New Roman" w:hAnsi="Times New Roman" w:cs="Times New Roman"/>
              </w:rPr>
            </w:pP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p>
        </w:tc>
      </w:tr>
      <w:tr w:rsidR="00B56CA9" w:rsidRPr="00313AC8" w:rsidTr="00313AC8">
        <w:trPr>
          <w:cantSplit/>
          <w:trHeight w:val="361"/>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Default="00B56CA9" w:rsidP="00685D30">
            <w:pPr>
              <w:keepNext/>
              <w:keepLines/>
              <w:spacing w:after="0" w:line="240" w:lineRule="auto"/>
              <w:rPr>
                <w:rFonts w:ascii="Times New Roman" w:hAnsi="Times New Roman" w:cs="Times New Roman"/>
              </w:rPr>
            </w:pPr>
            <w:r w:rsidRPr="00313AC8">
              <w:rPr>
                <w:rFonts w:ascii="Times New Roman" w:hAnsi="Times New Roman" w:cs="Times New Roman"/>
              </w:rPr>
              <w:t>в том числе:</w:t>
            </w:r>
          </w:p>
          <w:p w:rsidR="00313AC8" w:rsidRPr="00313AC8" w:rsidRDefault="00313AC8" w:rsidP="00685D30">
            <w:pPr>
              <w:keepNext/>
              <w:keepLines/>
              <w:spacing w:after="0" w:line="240" w:lineRule="auto"/>
              <w:rPr>
                <w:rFonts w:ascii="Times New Roman" w:hAnsi="Times New Roman" w:cs="Times New Roman"/>
                <w:lang w:eastAsia="en-US"/>
              </w:rPr>
            </w:pP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spacing w:after="0" w:line="240" w:lineRule="auto"/>
              <w:jc w:val="center"/>
              <w:rPr>
                <w:rFonts w:ascii="Times New Roman" w:hAnsi="Times New Roman" w:cs="Times New Roman"/>
              </w:rPr>
            </w:pP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p>
        </w:tc>
      </w:tr>
      <w:tr w:rsidR="00B56CA9" w:rsidRPr="00313AC8" w:rsidTr="00313AC8">
        <w:trPr>
          <w:cantSplit/>
          <w:trHeight w:val="131"/>
        </w:trPr>
        <w:tc>
          <w:tcPr>
            <w:tcW w:w="452" w:type="pct"/>
            <w:vMerge w:val="restart"/>
            <w:tcBorders>
              <w:top w:val="single" w:sz="4" w:space="0" w:color="auto"/>
              <w:left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4.3.1</w:t>
            </w:r>
          </w:p>
        </w:tc>
        <w:tc>
          <w:tcPr>
            <w:tcW w:w="2048" w:type="pct"/>
            <w:vMerge w:val="restart"/>
            <w:tcBorders>
              <w:top w:val="single" w:sz="4" w:space="0" w:color="auto"/>
              <w:left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rPr>
                <w:rFonts w:ascii="Times New Roman" w:hAnsi="Times New Roman" w:cs="Times New Roman"/>
                <w:lang w:eastAsia="en-US"/>
              </w:rPr>
            </w:pPr>
            <w:r w:rsidRPr="00313AC8">
              <w:rPr>
                <w:rFonts w:ascii="Times New Roman" w:hAnsi="Times New Roman" w:cs="Times New Roman"/>
              </w:rPr>
              <w:t>спортивные сооружения всех видов</w:t>
            </w:r>
          </w:p>
        </w:tc>
        <w:tc>
          <w:tcPr>
            <w:tcW w:w="979" w:type="pct"/>
            <w:tcBorders>
              <w:top w:val="single" w:sz="4" w:space="0" w:color="auto"/>
              <w:left w:val="single" w:sz="4" w:space="0" w:color="auto"/>
              <w:bottom w:val="single" w:sz="4" w:space="0" w:color="auto"/>
              <w:right w:val="single" w:sz="4" w:space="0" w:color="auto"/>
            </w:tcBorders>
            <w:shd w:val="clear" w:color="auto" w:fill="auto"/>
          </w:tcPr>
          <w:p w:rsidR="00B56CA9" w:rsidRPr="00313AC8" w:rsidRDefault="00B56CA9" w:rsidP="00685D30">
            <w:pPr>
              <w:spacing w:after="0" w:line="240" w:lineRule="auto"/>
              <w:jc w:val="center"/>
              <w:rPr>
                <w:rFonts w:ascii="Times New Roman" w:hAnsi="Times New Roman" w:cs="Times New Roman"/>
              </w:rPr>
            </w:pPr>
            <w:r w:rsidRPr="00313AC8">
              <w:rPr>
                <w:rFonts w:ascii="Times New Roman" w:hAnsi="Times New Roman" w:cs="Times New Roman"/>
              </w:rPr>
              <w:t>ЕПС</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1417</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5062</w:t>
            </w:r>
            <w:r w:rsidRPr="00313AC8">
              <w:rPr>
                <w:rFonts w:ascii="Times New Roman" w:hAnsi="Times New Roman" w:cs="Times New Roman"/>
                <w:vertAlign w:val="superscript"/>
                <w:lang w:eastAsia="en-US"/>
              </w:rPr>
              <w:t>1</w:t>
            </w:r>
          </w:p>
        </w:tc>
      </w:tr>
      <w:tr w:rsidR="00B56CA9" w:rsidRPr="00313AC8" w:rsidTr="00313AC8">
        <w:trPr>
          <w:cantSplit/>
          <w:trHeight w:val="131"/>
        </w:trPr>
        <w:tc>
          <w:tcPr>
            <w:tcW w:w="452" w:type="pct"/>
            <w:vMerge/>
            <w:tcBorders>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vMerge/>
            <w:tcBorders>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rPr>
                <w:rFonts w:ascii="Times New Roman" w:hAnsi="Times New Roman" w:cs="Times New Roman"/>
                <w:lang w:eastAsia="en-US"/>
              </w:rPr>
            </w:pPr>
          </w:p>
        </w:tc>
        <w:tc>
          <w:tcPr>
            <w:tcW w:w="979" w:type="pct"/>
            <w:tcBorders>
              <w:top w:val="single" w:sz="4" w:space="0" w:color="auto"/>
              <w:left w:val="single" w:sz="4" w:space="0" w:color="auto"/>
              <w:bottom w:val="single" w:sz="4" w:space="0" w:color="auto"/>
              <w:right w:val="single" w:sz="4" w:space="0" w:color="auto"/>
            </w:tcBorders>
            <w:shd w:val="clear" w:color="auto" w:fill="auto"/>
          </w:tcPr>
          <w:p w:rsidR="00B56CA9" w:rsidRPr="00313AC8" w:rsidRDefault="00B56CA9" w:rsidP="00685D30">
            <w:pPr>
              <w:spacing w:after="0" w:line="240" w:lineRule="auto"/>
              <w:jc w:val="center"/>
              <w:rPr>
                <w:rFonts w:ascii="Times New Roman" w:hAnsi="Times New Roman" w:cs="Times New Roman"/>
              </w:rPr>
            </w:pPr>
            <w:r w:rsidRPr="00313AC8">
              <w:rPr>
                <w:rFonts w:ascii="Times New Roman" w:hAnsi="Times New Roman" w:cs="Times New Roman"/>
              </w:rPr>
              <w:t>ЕПС на 1 тыс. человек в возрасте от 3 до 79 лет</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35</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80</w:t>
            </w:r>
            <w:r w:rsidRPr="00313AC8">
              <w:rPr>
                <w:rFonts w:ascii="Times New Roman" w:hAnsi="Times New Roman" w:cs="Times New Roman"/>
                <w:vertAlign w:val="superscript"/>
                <w:lang w:eastAsia="en-US"/>
              </w:rPr>
              <w:t>2</w:t>
            </w:r>
          </w:p>
        </w:tc>
      </w:tr>
      <w:tr w:rsidR="00B56CA9" w:rsidRPr="00313AC8" w:rsidTr="00313AC8">
        <w:trPr>
          <w:cantSplit/>
          <w:trHeight w:val="131"/>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4.4</w:t>
            </w:r>
          </w:p>
        </w:tc>
        <w:tc>
          <w:tcPr>
            <w:tcW w:w="2048"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rPr>
                <w:rFonts w:ascii="Times New Roman" w:hAnsi="Times New Roman" w:cs="Times New Roman"/>
              </w:rPr>
            </w:pPr>
            <w:r w:rsidRPr="00313AC8">
              <w:rPr>
                <w:rFonts w:ascii="Times New Roman" w:hAnsi="Times New Roman" w:cs="Times New Roman"/>
                <w:lang w:eastAsia="en-US"/>
              </w:rPr>
              <w:t>Объекты здравоохранения</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spacing w:after="0" w:line="240" w:lineRule="auto"/>
              <w:jc w:val="center"/>
              <w:rPr>
                <w:rFonts w:ascii="Times New Roman" w:hAnsi="Times New Roman" w:cs="Times New Roman"/>
              </w:rPr>
            </w:pP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p>
        </w:tc>
      </w:tr>
      <w:tr w:rsidR="00B56CA9" w:rsidRPr="00313AC8" w:rsidTr="00313AC8">
        <w:trPr>
          <w:cantSplit/>
          <w:trHeight w:val="131"/>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rPr>
                <w:rFonts w:ascii="Times New Roman" w:hAnsi="Times New Roman" w:cs="Times New Roman"/>
                <w:lang w:eastAsia="en-US"/>
              </w:rPr>
            </w:pPr>
            <w:r w:rsidRPr="00313AC8">
              <w:rPr>
                <w:rFonts w:ascii="Times New Roman" w:hAnsi="Times New Roman" w:cs="Times New Roman"/>
                <w:lang w:eastAsia="en-US"/>
              </w:rPr>
              <w:t>в том числе:</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spacing w:after="0" w:line="240" w:lineRule="auto"/>
              <w:jc w:val="center"/>
              <w:rPr>
                <w:rFonts w:ascii="Times New Roman" w:hAnsi="Times New Roman" w:cs="Times New Roman"/>
              </w:rPr>
            </w:pP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p>
        </w:tc>
      </w:tr>
      <w:tr w:rsidR="00B56CA9" w:rsidRPr="00313AC8" w:rsidTr="00313AC8">
        <w:trPr>
          <w:cantSplit/>
          <w:trHeight w:val="391"/>
        </w:trPr>
        <w:tc>
          <w:tcPr>
            <w:tcW w:w="452" w:type="pct"/>
            <w:tcBorders>
              <w:top w:val="single" w:sz="4" w:space="0" w:color="auto"/>
              <w:left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lastRenderedPageBreak/>
              <w:t>4.4.1</w:t>
            </w:r>
          </w:p>
        </w:tc>
        <w:tc>
          <w:tcPr>
            <w:tcW w:w="2048" w:type="pct"/>
            <w:tcBorders>
              <w:top w:val="single" w:sz="4" w:space="0" w:color="auto"/>
              <w:left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rPr>
                <w:rFonts w:ascii="Times New Roman" w:hAnsi="Times New Roman" w:cs="Times New Roman"/>
                <w:bCs/>
                <w:lang w:eastAsia="en-US"/>
              </w:rPr>
            </w:pPr>
            <w:r w:rsidRPr="00313AC8">
              <w:rPr>
                <w:rFonts w:ascii="Times New Roman" w:hAnsi="Times New Roman" w:cs="Times New Roman"/>
                <w:bCs/>
                <w:lang w:eastAsia="en-US"/>
              </w:rPr>
              <w:t>лечебно-профилактические медицинские организации, оказывающие медицинскую помощь в амбулаторных условиях и (или) в условиях дневного стационара</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bCs/>
                <w:lang w:eastAsia="en-US"/>
              </w:rPr>
            </w:pPr>
            <w:r w:rsidRPr="00313AC8">
              <w:rPr>
                <w:rFonts w:ascii="Times New Roman" w:hAnsi="Times New Roman" w:cs="Times New Roman"/>
                <w:bCs/>
                <w:lang w:eastAsia="en-US"/>
              </w:rPr>
              <w:t>объектов</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6</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7</w:t>
            </w:r>
          </w:p>
        </w:tc>
      </w:tr>
      <w:tr w:rsidR="00B56CA9" w:rsidRPr="00313AC8" w:rsidTr="00313AC8">
        <w:trPr>
          <w:cantSplit/>
          <w:trHeight w:val="131"/>
        </w:trPr>
        <w:tc>
          <w:tcPr>
            <w:tcW w:w="452" w:type="pct"/>
            <w:tcBorders>
              <w:top w:val="single" w:sz="4" w:space="0" w:color="auto"/>
              <w:left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4.4.2</w:t>
            </w:r>
          </w:p>
        </w:tc>
        <w:tc>
          <w:tcPr>
            <w:tcW w:w="2048" w:type="pct"/>
            <w:tcBorders>
              <w:top w:val="single" w:sz="4" w:space="0" w:color="auto"/>
              <w:left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rPr>
                <w:rFonts w:ascii="Times New Roman" w:hAnsi="Times New Roman" w:cs="Times New Roman"/>
                <w:bCs/>
                <w:lang w:eastAsia="en-US"/>
              </w:rPr>
            </w:pPr>
            <w:r w:rsidRPr="00313AC8">
              <w:rPr>
                <w:rFonts w:ascii="Times New Roman" w:hAnsi="Times New Roman" w:cs="Times New Roman"/>
                <w:bCs/>
                <w:lang w:eastAsia="en-US"/>
              </w:rPr>
              <w:t>обособленные структурные подразделения медицинских организаций, оказывающих первичную медико-санитарную помощь</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bCs/>
                <w:lang w:eastAsia="en-US"/>
              </w:rPr>
            </w:pPr>
            <w:r w:rsidRPr="00313AC8">
              <w:rPr>
                <w:rFonts w:ascii="Times New Roman" w:hAnsi="Times New Roman" w:cs="Times New Roman"/>
                <w:bCs/>
                <w:lang w:eastAsia="en-US"/>
              </w:rPr>
              <w:t>объектов</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1</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2</w:t>
            </w:r>
          </w:p>
        </w:tc>
      </w:tr>
      <w:tr w:rsidR="00B56CA9" w:rsidRPr="00313AC8" w:rsidTr="00313AC8">
        <w:trPr>
          <w:cantSplit/>
          <w:trHeight w:val="131"/>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4.5</w:t>
            </w:r>
          </w:p>
        </w:tc>
        <w:tc>
          <w:tcPr>
            <w:tcW w:w="2048"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rPr>
                <w:rFonts w:ascii="Times New Roman" w:hAnsi="Times New Roman" w:cs="Times New Roman"/>
                <w:lang w:eastAsia="en-US"/>
              </w:rPr>
            </w:pPr>
            <w:r w:rsidRPr="00313AC8">
              <w:rPr>
                <w:rFonts w:ascii="Times New Roman" w:hAnsi="Times New Roman" w:cs="Times New Roman"/>
                <w:lang w:eastAsia="en-US"/>
              </w:rPr>
              <w:t>Объекты социального обслуживания</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spacing w:after="0" w:line="240" w:lineRule="auto"/>
              <w:jc w:val="center"/>
              <w:rPr>
                <w:rFonts w:ascii="Times New Roman" w:hAnsi="Times New Roman" w:cs="Times New Roman"/>
              </w:rPr>
            </w:pP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p>
        </w:tc>
      </w:tr>
      <w:tr w:rsidR="00B56CA9" w:rsidRPr="00313AC8" w:rsidTr="00313AC8">
        <w:trPr>
          <w:cantSplit/>
          <w:trHeight w:val="131"/>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rPr>
                <w:rFonts w:ascii="Times New Roman" w:hAnsi="Times New Roman" w:cs="Times New Roman"/>
                <w:lang w:eastAsia="en-US"/>
              </w:rPr>
            </w:pPr>
            <w:r w:rsidRPr="00313AC8">
              <w:rPr>
                <w:rFonts w:ascii="Times New Roman" w:hAnsi="Times New Roman" w:cs="Times New Roman"/>
                <w:bCs/>
                <w:lang w:eastAsia="en-US"/>
              </w:rPr>
              <w:t>в том числе</w:t>
            </w:r>
            <w:r w:rsidRPr="00313AC8">
              <w:rPr>
                <w:rFonts w:ascii="Times New Roman" w:hAnsi="Times New Roman" w:cs="Times New Roman"/>
                <w:bCs/>
                <w:lang w:val="en-US" w:eastAsia="en-US"/>
              </w:rPr>
              <w:t>:</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spacing w:after="0" w:line="240" w:lineRule="auto"/>
              <w:jc w:val="center"/>
              <w:rPr>
                <w:rFonts w:ascii="Times New Roman" w:hAnsi="Times New Roman" w:cs="Times New Roman"/>
              </w:rPr>
            </w:pP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p>
        </w:tc>
      </w:tr>
      <w:tr w:rsidR="00B56CA9" w:rsidRPr="00313AC8" w:rsidTr="00313AC8">
        <w:trPr>
          <w:cantSplit/>
          <w:trHeight w:val="131"/>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lang w:val="en-US"/>
              </w:rPr>
            </w:pPr>
            <w:r w:rsidRPr="00313AC8">
              <w:rPr>
                <w:rFonts w:ascii="Times New Roman" w:hAnsi="Times New Roman" w:cs="Times New Roman"/>
              </w:rPr>
              <w:t>4.5.</w:t>
            </w:r>
            <w:r w:rsidRPr="00313AC8">
              <w:rPr>
                <w:rFonts w:ascii="Times New Roman" w:hAnsi="Times New Roman" w:cs="Times New Roman"/>
                <w:lang w:val="en-US"/>
              </w:rPr>
              <w:t>1</w:t>
            </w:r>
          </w:p>
        </w:tc>
        <w:tc>
          <w:tcPr>
            <w:tcW w:w="2048"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rPr>
                <w:rFonts w:ascii="Times New Roman" w:hAnsi="Times New Roman" w:cs="Times New Roman"/>
                <w:lang w:eastAsia="en-US"/>
              </w:rPr>
            </w:pPr>
            <w:r w:rsidRPr="00313AC8">
              <w:rPr>
                <w:rFonts w:ascii="Times New Roman" w:hAnsi="Times New Roman" w:cs="Times New Roman"/>
              </w:rPr>
              <w:t>центры социального обслуживания населения</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spacing w:after="0" w:line="240" w:lineRule="auto"/>
              <w:jc w:val="center"/>
              <w:rPr>
                <w:rFonts w:ascii="Times New Roman" w:hAnsi="Times New Roman" w:cs="Times New Roman"/>
              </w:rPr>
            </w:pPr>
            <w:r w:rsidRPr="00313AC8">
              <w:rPr>
                <w:rFonts w:ascii="Times New Roman" w:hAnsi="Times New Roman" w:cs="Times New Roman"/>
              </w:rPr>
              <w:t>объектов</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1</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1</w:t>
            </w:r>
          </w:p>
        </w:tc>
      </w:tr>
      <w:tr w:rsidR="00B56CA9" w:rsidRPr="00313AC8" w:rsidTr="00313AC8">
        <w:trPr>
          <w:cantSplit/>
          <w:trHeight w:val="131"/>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4.6</w:t>
            </w:r>
          </w:p>
        </w:tc>
        <w:tc>
          <w:tcPr>
            <w:tcW w:w="2048"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rPr>
                <w:rFonts w:ascii="Times New Roman" w:hAnsi="Times New Roman" w:cs="Times New Roman"/>
                <w:lang w:eastAsia="en-US"/>
              </w:rPr>
            </w:pPr>
            <w:r w:rsidRPr="00313AC8">
              <w:rPr>
                <w:rFonts w:ascii="Times New Roman" w:hAnsi="Times New Roman" w:cs="Times New Roman"/>
                <w:lang w:eastAsia="en-US"/>
              </w:rPr>
              <w:t>Объекты отдыха и туризма</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spacing w:after="0" w:line="240" w:lineRule="auto"/>
              <w:jc w:val="center"/>
              <w:rPr>
                <w:rFonts w:ascii="Times New Roman" w:hAnsi="Times New Roman" w:cs="Times New Roman"/>
              </w:rPr>
            </w:pP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p>
        </w:tc>
      </w:tr>
      <w:tr w:rsidR="00B56CA9" w:rsidRPr="00313AC8" w:rsidTr="00313AC8">
        <w:trPr>
          <w:cantSplit/>
          <w:trHeight w:val="131"/>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rPr>
                <w:rFonts w:ascii="Times New Roman" w:hAnsi="Times New Roman" w:cs="Times New Roman"/>
                <w:lang w:eastAsia="en-US"/>
              </w:rPr>
            </w:pPr>
            <w:r w:rsidRPr="00313AC8">
              <w:rPr>
                <w:rFonts w:ascii="Times New Roman" w:hAnsi="Times New Roman" w:cs="Times New Roman"/>
                <w:lang w:eastAsia="en-US"/>
              </w:rPr>
              <w:t>в том числе</w:t>
            </w:r>
            <w:r w:rsidRPr="00313AC8">
              <w:rPr>
                <w:rFonts w:ascii="Times New Roman" w:hAnsi="Times New Roman" w:cs="Times New Roman"/>
                <w:lang w:val="en-US" w:eastAsia="en-US"/>
              </w:rPr>
              <w:t>:</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spacing w:after="0" w:line="240" w:lineRule="auto"/>
              <w:jc w:val="center"/>
              <w:rPr>
                <w:rFonts w:ascii="Times New Roman" w:hAnsi="Times New Roman" w:cs="Times New Roman"/>
              </w:rPr>
            </w:pP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p>
        </w:tc>
      </w:tr>
      <w:tr w:rsidR="00B56CA9" w:rsidRPr="00313AC8" w:rsidTr="00313AC8">
        <w:trPr>
          <w:cantSplit/>
          <w:trHeight w:val="131"/>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4.6.1</w:t>
            </w:r>
          </w:p>
        </w:tc>
        <w:tc>
          <w:tcPr>
            <w:tcW w:w="2048"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rPr>
                <w:rFonts w:ascii="Times New Roman" w:hAnsi="Times New Roman" w:cs="Times New Roman"/>
                <w:lang w:eastAsia="en-US"/>
              </w:rPr>
            </w:pPr>
            <w:r w:rsidRPr="00313AC8">
              <w:rPr>
                <w:rFonts w:ascii="Times New Roman" w:hAnsi="Times New Roman" w:cs="Times New Roman"/>
                <w:lang w:eastAsia="en-US"/>
              </w:rPr>
              <w:t>гостиницы</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spacing w:after="0" w:line="240" w:lineRule="auto"/>
              <w:jc w:val="center"/>
              <w:rPr>
                <w:rFonts w:ascii="Times New Roman" w:hAnsi="Times New Roman" w:cs="Times New Roman"/>
              </w:rPr>
            </w:pPr>
            <w:r w:rsidRPr="00313AC8">
              <w:rPr>
                <w:rFonts w:ascii="Times New Roman" w:hAnsi="Times New Roman" w:cs="Times New Roman"/>
              </w:rPr>
              <w:t>объектов</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10</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12</w:t>
            </w:r>
          </w:p>
        </w:tc>
      </w:tr>
      <w:tr w:rsidR="00B56CA9" w:rsidRPr="00313AC8" w:rsidTr="00313AC8">
        <w:trPr>
          <w:cantSplit/>
          <w:trHeight w:val="131"/>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4.6.2</w:t>
            </w:r>
          </w:p>
        </w:tc>
        <w:tc>
          <w:tcPr>
            <w:tcW w:w="2048"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rPr>
                <w:rFonts w:ascii="Times New Roman" w:hAnsi="Times New Roman" w:cs="Times New Roman"/>
                <w:lang w:eastAsia="en-US"/>
              </w:rPr>
            </w:pPr>
            <w:r w:rsidRPr="00313AC8">
              <w:rPr>
                <w:rFonts w:ascii="Times New Roman" w:hAnsi="Times New Roman" w:cs="Times New Roman"/>
                <w:bCs/>
                <w:lang w:eastAsia="en-US"/>
              </w:rPr>
              <w:t>специализированные средства размещения</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spacing w:after="0" w:line="240" w:lineRule="auto"/>
              <w:jc w:val="center"/>
              <w:rPr>
                <w:rFonts w:ascii="Times New Roman" w:hAnsi="Times New Roman" w:cs="Times New Roman"/>
              </w:rPr>
            </w:pPr>
            <w:r w:rsidRPr="00313AC8">
              <w:rPr>
                <w:rFonts w:ascii="Times New Roman" w:hAnsi="Times New Roman" w:cs="Times New Roman"/>
              </w:rPr>
              <w:t>объектов</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10</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12</w:t>
            </w:r>
          </w:p>
        </w:tc>
      </w:tr>
      <w:tr w:rsidR="00B56CA9" w:rsidRPr="00313AC8" w:rsidTr="00313AC8">
        <w:trPr>
          <w:cantSplit/>
          <w:trHeight w:val="131"/>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4.7</w:t>
            </w:r>
          </w:p>
        </w:tc>
        <w:tc>
          <w:tcPr>
            <w:tcW w:w="2048"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rPr>
                <w:rFonts w:ascii="Times New Roman" w:hAnsi="Times New Roman" w:cs="Times New Roman"/>
                <w:lang w:eastAsia="en-US"/>
              </w:rPr>
            </w:pPr>
            <w:r w:rsidRPr="00313AC8">
              <w:rPr>
                <w:rFonts w:ascii="Times New Roman" w:hAnsi="Times New Roman" w:cs="Times New Roman"/>
              </w:rPr>
              <w:t>У</w:t>
            </w:r>
            <w:r w:rsidRPr="00313AC8">
              <w:rPr>
                <w:rFonts w:ascii="Times New Roman" w:hAnsi="Times New Roman" w:cs="Times New Roman"/>
                <w:lang w:eastAsia="en-US"/>
              </w:rPr>
              <w:t>чреждения по работе с детьми и молодежью</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spacing w:after="0" w:line="240" w:lineRule="auto"/>
              <w:jc w:val="center"/>
              <w:rPr>
                <w:rFonts w:ascii="Times New Roman" w:hAnsi="Times New Roman" w:cs="Times New Roman"/>
              </w:rPr>
            </w:pP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p>
        </w:tc>
      </w:tr>
      <w:tr w:rsidR="00B56CA9" w:rsidRPr="00313AC8" w:rsidTr="00313AC8">
        <w:trPr>
          <w:cantSplit/>
          <w:trHeight w:val="131"/>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rPr>
                <w:rFonts w:ascii="Times New Roman" w:hAnsi="Times New Roman" w:cs="Times New Roman"/>
                <w:lang w:eastAsia="en-US"/>
              </w:rPr>
            </w:pPr>
            <w:r w:rsidRPr="00313AC8">
              <w:rPr>
                <w:rFonts w:ascii="Times New Roman" w:hAnsi="Times New Roman" w:cs="Times New Roman"/>
                <w:lang w:eastAsia="en-US"/>
              </w:rPr>
              <w:t>в том числе:</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spacing w:after="0" w:line="240" w:lineRule="auto"/>
              <w:jc w:val="center"/>
              <w:rPr>
                <w:rFonts w:ascii="Times New Roman" w:hAnsi="Times New Roman" w:cs="Times New Roman"/>
              </w:rPr>
            </w:pP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p>
        </w:tc>
      </w:tr>
      <w:tr w:rsidR="00B56CA9" w:rsidRPr="00313AC8" w:rsidTr="00313AC8">
        <w:trPr>
          <w:cantSplit/>
          <w:trHeight w:val="131"/>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4.7.1</w:t>
            </w:r>
          </w:p>
        </w:tc>
        <w:tc>
          <w:tcPr>
            <w:tcW w:w="2048"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rPr>
                <w:rFonts w:ascii="Times New Roman" w:hAnsi="Times New Roman" w:cs="Times New Roman"/>
                <w:lang w:eastAsia="en-US"/>
              </w:rPr>
            </w:pPr>
            <w:r w:rsidRPr="00313AC8">
              <w:rPr>
                <w:rFonts w:ascii="Times New Roman" w:hAnsi="Times New Roman" w:cs="Times New Roman"/>
                <w:lang w:eastAsia="en-US"/>
              </w:rPr>
              <w:t>Молодежный центр</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spacing w:after="0" w:line="240" w:lineRule="auto"/>
              <w:jc w:val="center"/>
              <w:rPr>
                <w:rFonts w:ascii="Times New Roman" w:hAnsi="Times New Roman" w:cs="Times New Roman"/>
              </w:rPr>
            </w:pPr>
            <w:r w:rsidRPr="00313AC8">
              <w:rPr>
                <w:rFonts w:ascii="Times New Roman" w:hAnsi="Times New Roman" w:cs="Times New Roman"/>
              </w:rPr>
              <w:t>объектов</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1</w:t>
            </w:r>
          </w:p>
        </w:tc>
      </w:tr>
      <w:tr w:rsidR="00B56CA9" w:rsidRPr="00313AC8" w:rsidTr="00313AC8">
        <w:trPr>
          <w:cantSplit/>
          <w:trHeight w:val="131"/>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4.7.2</w:t>
            </w:r>
          </w:p>
        </w:tc>
        <w:tc>
          <w:tcPr>
            <w:tcW w:w="2048"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rPr>
                <w:rFonts w:ascii="Times New Roman" w:hAnsi="Times New Roman" w:cs="Times New Roman"/>
                <w:lang w:eastAsia="en-US"/>
              </w:rPr>
            </w:pPr>
            <w:r w:rsidRPr="00313AC8">
              <w:rPr>
                <w:rFonts w:ascii="Times New Roman" w:hAnsi="Times New Roman" w:cs="Times New Roman"/>
                <w:lang w:eastAsia="en-US"/>
              </w:rPr>
              <w:t>Подростковые клубы по месту жительства</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spacing w:after="0" w:line="240" w:lineRule="auto"/>
              <w:jc w:val="center"/>
              <w:rPr>
                <w:rFonts w:ascii="Times New Roman" w:hAnsi="Times New Roman" w:cs="Times New Roman"/>
              </w:rPr>
            </w:pPr>
            <w:r w:rsidRPr="00313AC8">
              <w:rPr>
                <w:rFonts w:ascii="Times New Roman" w:hAnsi="Times New Roman" w:cs="Times New Roman"/>
              </w:rPr>
              <w:t>объектов</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4</w:t>
            </w:r>
            <w:r w:rsidRPr="00313AC8">
              <w:rPr>
                <w:rFonts w:ascii="Times New Roman" w:hAnsi="Times New Roman" w:cs="Times New Roman"/>
                <w:vertAlign w:val="superscript"/>
                <w:lang w:eastAsia="en-US"/>
              </w:rPr>
              <w:t>1</w:t>
            </w:r>
          </w:p>
        </w:tc>
      </w:tr>
      <w:tr w:rsidR="00B56CA9" w:rsidRPr="00313AC8" w:rsidTr="00313AC8">
        <w:trPr>
          <w:cantSplit/>
          <w:trHeight w:val="131"/>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4.8</w:t>
            </w:r>
          </w:p>
        </w:tc>
        <w:tc>
          <w:tcPr>
            <w:tcW w:w="2048"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rPr>
                <w:rFonts w:ascii="Times New Roman" w:hAnsi="Times New Roman" w:cs="Times New Roman"/>
                <w:lang w:eastAsia="en-US"/>
              </w:rPr>
            </w:pPr>
            <w:r w:rsidRPr="00313AC8">
              <w:rPr>
                <w:rFonts w:ascii="Times New Roman" w:hAnsi="Times New Roman" w:cs="Times New Roman"/>
                <w:lang w:eastAsia="en-US"/>
              </w:rPr>
              <w:t>Общественные пространства</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spacing w:after="0" w:line="240" w:lineRule="auto"/>
              <w:jc w:val="center"/>
              <w:rPr>
                <w:rFonts w:ascii="Times New Roman" w:hAnsi="Times New Roman" w:cs="Times New Roman"/>
              </w:rPr>
            </w:pP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p>
        </w:tc>
      </w:tr>
      <w:tr w:rsidR="00B56CA9" w:rsidRPr="00313AC8" w:rsidTr="00313AC8">
        <w:trPr>
          <w:cantSplit/>
          <w:trHeight w:val="131"/>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4.8.1</w:t>
            </w:r>
          </w:p>
        </w:tc>
        <w:tc>
          <w:tcPr>
            <w:tcW w:w="2048"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rPr>
                <w:rFonts w:ascii="Times New Roman" w:hAnsi="Times New Roman" w:cs="Times New Roman"/>
                <w:lang w:eastAsia="en-US"/>
              </w:rPr>
            </w:pPr>
            <w:r w:rsidRPr="00313AC8">
              <w:rPr>
                <w:rFonts w:ascii="Times New Roman" w:hAnsi="Times New Roman" w:cs="Times New Roman"/>
              </w:rPr>
              <w:t>Парк культуры и отдыха</w:t>
            </w:r>
          </w:p>
        </w:tc>
        <w:tc>
          <w:tcPr>
            <w:tcW w:w="979" w:type="pct"/>
            <w:tcBorders>
              <w:top w:val="single" w:sz="4" w:space="0" w:color="auto"/>
              <w:left w:val="single" w:sz="4" w:space="0" w:color="auto"/>
              <w:bottom w:val="single" w:sz="4" w:space="0" w:color="auto"/>
              <w:right w:val="single" w:sz="4" w:space="0" w:color="auto"/>
            </w:tcBorders>
            <w:shd w:val="clear" w:color="auto" w:fill="auto"/>
          </w:tcPr>
          <w:p w:rsidR="00B56CA9" w:rsidRPr="00313AC8" w:rsidRDefault="00B56CA9" w:rsidP="00685D30">
            <w:pPr>
              <w:spacing w:after="0" w:line="240" w:lineRule="auto"/>
              <w:jc w:val="center"/>
              <w:rPr>
                <w:rFonts w:ascii="Times New Roman" w:hAnsi="Times New Roman" w:cs="Times New Roman"/>
              </w:rPr>
            </w:pPr>
            <w:r w:rsidRPr="00313AC8">
              <w:rPr>
                <w:rFonts w:ascii="Times New Roman" w:hAnsi="Times New Roman" w:cs="Times New Roman"/>
              </w:rPr>
              <w:t>объектов</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1</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2</w:t>
            </w:r>
          </w:p>
        </w:tc>
      </w:tr>
      <w:tr w:rsidR="00B56CA9" w:rsidRPr="00313AC8" w:rsidTr="00313AC8">
        <w:trPr>
          <w:cantSplit/>
          <w:trHeight w:val="131"/>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4.8.2</w:t>
            </w:r>
          </w:p>
        </w:tc>
        <w:tc>
          <w:tcPr>
            <w:tcW w:w="2048"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rPr>
                <w:rFonts w:ascii="Times New Roman" w:hAnsi="Times New Roman" w:cs="Times New Roman"/>
                <w:lang w:eastAsia="en-US"/>
              </w:rPr>
            </w:pPr>
            <w:r w:rsidRPr="00313AC8">
              <w:rPr>
                <w:rFonts w:ascii="Times New Roman" w:hAnsi="Times New Roman" w:cs="Times New Roman"/>
              </w:rPr>
              <w:t>Пешеходные зоны (в том числе парки, скверы, бульвары, набережные)</w:t>
            </w:r>
          </w:p>
        </w:tc>
        <w:tc>
          <w:tcPr>
            <w:tcW w:w="979" w:type="pct"/>
            <w:tcBorders>
              <w:top w:val="single" w:sz="4" w:space="0" w:color="auto"/>
              <w:left w:val="single" w:sz="4" w:space="0" w:color="auto"/>
              <w:bottom w:val="single" w:sz="4" w:space="0" w:color="auto"/>
              <w:right w:val="single" w:sz="4" w:space="0" w:color="auto"/>
            </w:tcBorders>
            <w:shd w:val="clear" w:color="auto" w:fill="auto"/>
          </w:tcPr>
          <w:p w:rsidR="00B56CA9" w:rsidRPr="00313AC8" w:rsidRDefault="00B56CA9" w:rsidP="00685D30">
            <w:pPr>
              <w:spacing w:after="0" w:line="240" w:lineRule="auto"/>
              <w:jc w:val="center"/>
              <w:rPr>
                <w:rFonts w:ascii="Times New Roman" w:hAnsi="Times New Roman" w:cs="Times New Roman"/>
              </w:rPr>
            </w:pPr>
            <w:r w:rsidRPr="00313AC8">
              <w:rPr>
                <w:rFonts w:ascii="Times New Roman" w:hAnsi="Times New Roman" w:cs="Times New Roman"/>
              </w:rPr>
              <w:t>объектов</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6</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7</w:t>
            </w:r>
          </w:p>
        </w:tc>
      </w:tr>
      <w:tr w:rsidR="00B56CA9" w:rsidRPr="00313AC8" w:rsidTr="00313AC8">
        <w:trPr>
          <w:cantSplit/>
          <w:trHeight w:val="131"/>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4.8.3</w:t>
            </w:r>
          </w:p>
        </w:tc>
        <w:tc>
          <w:tcPr>
            <w:tcW w:w="2048"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rPr>
                <w:rFonts w:ascii="Times New Roman" w:hAnsi="Times New Roman" w:cs="Times New Roman"/>
                <w:lang w:eastAsia="en-US"/>
              </w:rPr>
            </w:pPr>
            <w:r w:rsidRPr="00313AC8">
              <w:rPr>
                <w:rFonts w:ascii="Times New Roman" w:hAnsi="Times New Roman" w:cs="Times New Roman"/>
              </w:rPr>
              <w:t>Благоустроенные пляжи</w:t>
            </w:r>
          </w:p>
        </w:tc>
        <w:tc>
          <w:tcPr>
            <w:tcW w:w="979" w:type="pct"/>
            <w:tcBorders>
              <w:top w:val="single" w:sz="4" w:space="0" w:color="auto"/>
              <w:left w:val="single" w:sz="4" w:space="0" w:color="auto"/>
              <w:bottom w:val="single" w:sz="4" w:space="0" w:color="auto"/>
              <w:right w:val="single" w:sz="4" w:space="0" w:color="auto"/>
            </w:tcBorders>
            <w:shd w:val="clear" w:color="auto" w:fill="auto"/>
          </w:tcPr>
          <w:p w:rsidR="00B56CA9" w:rsidRPr="00313AC8" w:rsidRDefault="00B56CA9" w:rsidP="00685D30">
            <w:pPr>
              <w:spacing w:after="0" w:line="240" w:lineRule="auto"/>
              <w:jc w:val="center"/>
              <w:rPr>
                <w:rFonts w:ascii="Times New Roman" w:hAnsi="Times New Roman" w:cs="Times New Roman"/>
              </w:rPr>
            </w:pPr>
            <w:r w:rsidRPr="00313AC8">
              <w:rPr>
                <w:rFonts w:ascii="Times New Roman" w:hAnsi="Times New Roman" w:cs="Times New Roman"/>
              </w:rPr>
              <w:t>объектов</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1</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2</w:t>
            </w:r>
          </w:p>
        </w:tc>
      </w:tr>
      <w:tr w:rsidR="00B56CA9" w:rsidRPr="00313AC8" w:rsidTr="00313AC8">
        <w:trPr>
          <w:cantSplit/>
          <w:trHeight w:val="131"/>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4.9</w:t>
            </w:r>
          </w:p>
        </w:tc>
        <w:tc>
          <w:tcPr>
            <w:tcW w:w="2048"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rPr>
                <w:rFonts w:ascii="Times New Roman" w:hAnsi="Times New Roman" w:cs="Times New Roman"/>
              </w:rPr>
            </w:pPr>
            <w:r w:rsidRPr="00313AC8">
              <w:rPr>
                <w:rFonts w:ascii="Times New Roman" w:hAnsi="Times New Roman" w:cs="Times New Roman"/>
              </w:rPr>
              <w:t>Объекты торговли</w:t>
            </w:r>
          </w:p>
        </w:tc>
        <w:tc>
          <w:tcPr>
            <w:tcW w:w="979" w:type="pct"/>
            <w:tcBorders>
              <w:top w:val="single" w:sz="4" w:space="0" w:color="auto"/>
              <w:left w:val="single" w:sz="4" w:space="0" w:color="auto"/>
              <w:bottom w:val="single" w:sz="4" w:space="0" w:color="auto"/>
              <w:right w:val="single" w:sz="4" w:space="0" w:color="auto"/>
            </w:tcBorders>
            <w:shd w:val="clear" w:color="auto" w:fill="auto"/>
          </w:tcPr>
          <w:p w:rsidR="00B56CA9" w:rsidRPr="00313AC8" w:rsidRDefault="00B56CA9" w:rsidP="00685D30">
            <w:pPr>
              <w:spacing w:after="0" w:line="240" w:lineRule="auto"/>
              <w:jc w:val="center"/>
              <w:rPr>
                <w:rFonts w:ascii="Times New Roman" w:hAnsi="Times New Roman" w:cs="Times New Roman"/>
              </w:rPr>
            </w:pP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p>
        </w:tc>
      </w:tr>
      <w:tr w:rsidR="00B56CA9" w:rsidRPr="00313AC8" w:rsidTr="00313AC8">
        <w:trPr>
          <w:cantSplit/>
          <w:trHeight w:val="131"/>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4.9.1</w:t>
            </w:r>
          </w:p>
        </w:tc>
        <w:tc>
          <w:tcPr>
            <w:tcW w:w="2048"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rPr>
                <w:rFonts w:ascii="Times New Roman" w:hAnsi="Times New Roman" w:cs="Times New Roman"/>
              </w:rPr>
            </w:pPr>
            <w:r w:rsidRPr="00313AC8">
              <w:rPr>
                <w:rFonts w:ascii="Times New Roman" w:hAnsi="Times New Roman" w:cs="Times New Roman"/>
              </w:rPr>
              <w:t>Рынок</w:t>
            </w:r>
          </w:p>
        </w:tc>
        <w:tc>
          <w:tcPr>
            <w:tcW w:w="979" w:type="pct"/>
            <w:tcBorders>
              <w:top w:val="single" w:sz="4" w:space="0" w:color="auto"/>
              <w:left w:val="single" w:sz="4" w:space="0" w:color="auto"/>
              <w:bottom w:val="single" w:sz="4" w:space="0" w:color="auto"/>
              <w:right w:val="single" w:sz="4" w:space="0" w:color="auto"/>
            </w:tcBorders>
            <w:shd w:val="clear" w:color="auto" w:fill="auto"/>
          </w:tcPr>
          <w:p w:rsidR="00B56CA9" w:rsidRPr="00313AC8" w:rsidRDefault="00B56CA9" w:rsidP="00685D30">
            <w:pPr>
              <w:spacing w:after="0" w:line="240" w:lineRule="auto"/>
              <w:jc w:val="center"/>
              <w:rPr>
                <w:rFonts w:ascii="Times New Roman" w:hAnsi="Times New Roman" w:cs="Times New Roman"/>
              </w:rPr>
            </w:pPr>
            <w:r w:rsidRPr="00313AC8">
              <w:rPr>
                <w:rFonts w:ascii="Times New Roman" w:hAnsi="Times New Roman" w:cs="Times New Roman"/>
              </w:rPr>
              <w:t>объектов</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1</w:t>
            </w:r>
          </w:p>
        </w:tc>
      </w:tr>
      <w:tr w:rsidR="00B56CA9" w:rsidRPr="00313AC8" w:rsidTr="00313AC8">
        <w:trPr>
          <w:cantSplit/>
          <w:trHeight w:val="164"/>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5</w:t>
            </w:r>
          </w:p>
        </w:tc>
        <w:tc>
          <w:tcPr>
            <w:tcW w:w="2048"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rPr>
                <w:rFonts w:ascii="Times New Roman" w:hAnsi="Times New Roman" w:cs="Times New Roman"/>
                <w:lang w:eastAsia="en-US"/>
              </w:rPr>
            </w:pPr>
            <w:r w:rsidRPr="00313AC8">
              <w:rPr>
                <w:rFonts w:ascii="Times New Roman" w:hAnsi="Times New Roman" w:cs="Times New Roman"/>
                <w:lang w:eastAsia="en-US"/>
              </w:rPr>
              <w:t>ОБЪЕКТЫ ТРАНСПОРТНОЙ</w:t>
            </w:r>
          </w:p>
          <w:p w:rsidR="00B56CA9" w:rsidRPr="00313AC8" w:rsidRDefault="00B56CA9" w:rsidP="00685D30">
            <w:pPr>
              <w:keepNext/>
              <w:keepLines/>
              <w:spacing w:after="0" w:line="240" w:lineRule="auto"/>
              <w:rPr>
                <w:rFonts w:ascii="Times New Roman" w:hAnsi="Times New Roman" w:cs="Times New Roman"/>
              </w:rPr>
            </w:pPr>
            <w:r w:rsidRPr="00313AC8">
              <w:rPr>
                <w:rFonts w:ascii="Times New Roman" w:hAnsi="Times New Roman" w:cs="Times New Roman"/>
                <w:lang w:eastAsia="en-US"/>
              </w:rPr>
              <w:t>ИНФРАСТРУКТУРЫ</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spacing w:after="0" w:line="240" w:lineRule="auto"/>
              <w:jc w:val="center"/>
              <w:rPr>
                <w:rFonts w:ascii="Times New Roman" w:hAnsi="Times New Roman" w:cs="Times New Roman"/>
              </w:rPr>
            </w:pP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85D30">
            <w:pPr>
              <w:keepNext/>
              <w:keepLines/>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CA9" w:rsidRPr="00313AC8" w:rsidRDefault="00B56CA9" w:rsidP="006D58F3">
            <w:pPr>
              <w:keepNext/>
              <w:keepLines/>
              <w:spacing w:after="0" w:line="256" w:lineRule="auto"/>
              <w:jc w:val="center"/>
              <w:rPr>
                <w:rFonts w:ascii="Times New Roman" w:hAnsi="Times New Roman" w:cs="Times New Roman"/>
                <w:lang w:eastAsia="en-US"/>
              </w:rPr>
            </w:pP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5.1</w:t>
            </w:r>
          </w:p>
        </w:tc>
        <w:tc>
          <w:tcPr>
            <w:tcW w:w="2048"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rPr>
                <w:rFonts w:ascii="Times New Roman" w:hAnsi="Times New Roman" w:cs="Times New Roman"/>
                <w:lang w:eastAsia="en-US"/>
              </w:rPr>
            </w:pPr>
            <w:r w:rsidRPr="00313AC8">
              <w:rPr>
                <w:rFonts w:ascii="Times New Roman" w:hAnsi="Times New Roman" w:cs="Times New Roman"/>
                <w:lang w:eastAsia="en-US"/>
              </w:rPr>
              <w:t xml:space="preserve">Железнодорожный путь </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км</w:t>
            </w:r>
          </w:p>
        </w:tc>
        <w:tc>
          <w:tcPr>
            <w:tcW w:w="840"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22,2</w:t>
            </w:r>
          </w:p>
        </w:tc>
        <w:tc>
          <w:tcPr>
            <w:tcW w:w="681" w:type="pct"/>
            <w:tcBorders>
              <w:top w:val="single" w:sz="4" w:space="0" w:color="auto"/>
              <w:left w:val="single" w:sz="4" w:space="0" w:color="auto"/>
              <w:bottom w:val="single" w:sz="4" w:space="0" w:color="auto"/>
              <w:right w:val="single" w:sz="4" w:space="0" w:color="auto"/>
            </w:tcBorders>
            <w:noWrap/>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25,5</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rPr>
                <w:rFonts w:ascii="Times New Roman" w:hAnsi="Times New Roman" w:cs="Times New Roman"/>
                <w:lang w:eastAsia="en-US"/>
              </w:rPr>
            </w:pPr>
            <w:r w:rsidRPr="00313AC8">
              <w:rPr>
                <w:rFonts w:ascii="Times New Roman" w:hAnsi="Times New Roman" w:cs="Times New Roman"/>
                <w:lang w:eastAsia="en-US"/>
              </w:rPr>
              <w:t>в том числе:</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85D30">
            <w:pPr>
              <w:spacing w:after="0" w:line="240" w:lineRule="auto"/>
              <w:jc w:val="center"/>
              <w:rPr>
                <w:rFonts w:ascii="Times New Roman" w:hAnsi="Times New Roman" w:cs="Times New Roman"/>
                <w:lang w:eastAsia="en-US"/>
              </w:rPr>
            </w:pPr>
          </w:p>
        </w:tc>
        <w:tc>
          <w:tcPr>
            <w:tcW w:w="840"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noWrap/>
          </w:tcPr>
          <w:p w:rsidR="00B56CA9" w:rsidRPr="00313AC8" w:rsidRDefault="00B56CA9" w:rsidP="006D58F3">
            <w:pPr>
              <w:spacing w:after="0" w:line="256" w:lineRule="auto"/>
              <w:jc w:val="center"/>
              <w:rPr>
                <w:rFonts w:ascii="Times New Roman" w:hAnsi="Times New Roman" w:cs="Times New Roman"/>
                <w:lang w:eastAsia="en-US"/>
              </w:rPr>
            </w:pP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5.1.1</w:t>
            </w:r>
          </w:p>
        </w:tc>
        <w:tc>
          <w:tcPr>
            <w:tcW w:w="2048"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rPr>
                <w:rFonts w:ascii="Times New Roman" w:hAnsi="Times New Roman" w:cs="Times New Roman"/>
                <w:lang w:eastAsia="en-US"/>
              </w:rPr>
            </w:pPr>
            <w:r w:rsidRPr="00313AC8">
              <w:rPr>
                <w:rFonts w:ascii="Times New Roman" w:hAnsi="Times New Roman" w:cs="Times New Roman"/>
                <w:lang w:eastAsia="en-US"/>
              </w:rPr>
              <w:t>общего пользования</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км</w:t>
            </w:r>
          </w:p>
        </w:tc>
        <w:tc>
          <w:tcPr>
            <w:tcW w:w="840"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18,0</w:t>
            </w:r>
          </w:p>
        </w:tc>
        <w:tc>
          <w:tcPr>
            <w:tcW w:w="681" w:type="pct"/>
            <w:tcBorders>
              <w:top w:val="single" w:sz="4" w:space="0" w:color="auto"/>
              <w:left w:val="single" w:sz="4" w:space="0" w:color="auto"/>
              <w:bottom w:val="single" w:sz="4" w:space="0" w:color="auto"/>
              <w:right w:val="single" w:sz="4" w:space="0" w:color="auto"/>
            </w:tcBorders>
            <w:noWrap/>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18,0</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5.1.2</w:t>
            </w:r>
          </w:p>
        </w:tc>
        <w:tc>
          <w:tcPr>
            <w:tcW w:w="2048"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rPr>
                <w:rFonts w:ascii="Times New Roman" w:hAnsi="Times New Roman" w:cs="Times New Roman"/>
                <w:lang w:eastAsia="en-US"/>
              </w:rPr>
            </w:pPr>
            <w:r w:rsidRPr="00313AC8">
              <w:rPr>
                <w:rFonts w:ascii="Times New Roman" w:hAnsi="Times New Roman" w:cs="Times New Roman"/>
                <w:lang w:eastAsia="en-US"/>
              </w:rPr>
              <w:t>необщего пользования</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км</w:t>
            </w:r>
          </w:p>
        </w:tc>
        <w:tc>
          <w:tcPr>
            <w:tcW w:w="840"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4,2</w:t>
            </w:r>
          </w:p>
        </w:tc>
        <w:tc>
          <w:tcPr>
            <w:tcW w:w="681" w:type="pct"/>
            <w:tcBorders>
              <w:top w:val="single" w:sz="4" w:space="0" w:color="auto"/>
              <w:left w:val="single" w:sz="4" w:space="0" w:color="auto"/>
              <w:bottom w:val="single" w:sz="4" w:space="0" w:color="auto"/>
              <w:right w:val="single" w:sz="4" w:space="0" w:color="auto"/>
            </w:tcBorders>
            <w:noWrap/>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7,5</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5.2</w:t>
            </w:r>
          </w:p>
        </w:tc>
        <w:tc>
          <w:tcPr>
            <w:tcW w:w="2048"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rPr>
                <w:rFonts w:ascii="Times New Roman" w:hAnsi="Times New Roman" w:cs="Times New Roman"/>
                <w:lang w:eastAsia="en-US"/>
              </w:rPr>
            </w:pPr>
            <w:r w:rsidRPr="00313AC8">
              <w:rPr>
                <w:rFonts w:ascii="Times New Roman" w:hAnsi="Times New Roman" w:cs="Times New Roman"/>
                <w:lang w:eastAsia="en-US"/>
              </w:rPr>
              <w:t>Автомобильные дороги</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км</w:t>
            </w:r>
          </w:p>
        </w:tc>
        <w:tc>
          <w:tcPr>
            <w:tcW w:w="840"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183,9</w:t>
            </w:r>
          </w:p>
        </w:tc>
        <w:tc>
          <w:tcPr>
            <w:tcW w:w="681" w:type="pct"/>
            <w:tcBorders>
              <w:top w:val="single" w:sz="4" w:space="0" w:color="auto"/>
              <w:left w:val="single" w:sz="4" w:space="0" w:color="auto"/>
              <w:bottom w:val="single" w:sz="4" w:space="0" w:color="auto"/>
              <w:right w:val="single" w:sz="4" w:space="0" w:color="auto"/>
            </w:tcBorders>
            <w:noWrap/>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237,6</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rPr>
                <w:rFonts w:ascii="Times New Roman" w:hAnsi="Times New Roman" w:cs="Times New Roman"/>
                <w:lang w:eastAsia="en-US"/>
              </w:rPr>
            </w:pPr>
            <w:r w:rsidRPr="00313AC8">
              <w:rPr>
                <w:rFonts w:ascii="Times New Roman" w:hAnsi="Times New Roman" w:cs="Times New Roman"/>
                <w:lang w:eastAsia="en-US"/>
              </w:rPr>
              <w:t>в том числе:</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85D30">
            <w:pPr>
              <w:spacing w:after="0" w:line="240" w:lineRule="auto"/>
              <w:jc w:val="center"/>
              <w:rPr>
                <w:rFonts w:ascii="Times New Roman" w:hAnsi="Times New Roman" w:cs="Times New Roman"/>
                <w:lang w:eastAsia="en-US"/>
              </w:rPr>
            </w:pPr>
          </w:p>
        </w:tc>
        <w:tc>
          <w:tcPr>
            <w:tcW w:w="840"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noWrap/>
          </w:tcPr>
          <w:p w:rsidR="00B56CA9" w:rsidRPr="00313AC8" w:rsidRDefault="00B56CA9" w:rsidP="006D58F3">
            <w:pPr>
              <w:spacing w:after="0" w:line="256" w:lineRule="auto"/>
              <w:jc w:val="center"/>
              <w:rPr>
                <w:rFonts w:ascii="Times New Roman" w:hAnsi="Times New Roman" w:cs="Times New Roman"/>
                <w:lang w:eastAsia="en-US"/>
              </w:rPr>
            </w:pP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5.2.1</w:t>
            </w:r>
          </w:p>
        </w:tc>
        <w:tc>
          <w:tcPr>
            <w:tcW w:w="2048"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rPr>
                <w:rFonts w:ascii="Times New Roman" w:hAnsi="Times New Roman" w:cs="Times New Roman"/>
                <w:lang w:eastAsia="en-US"/>
              </w:rPr>
            </w:pPr>
            <w:r w:rsidRPr="00313AC8">
              <w:rPr>
                <w:rFonts w:ascii="Times New Roman" w:hAnsi="Times New Roman" w:cs="Times New Roman"/>
                <w:lang w:eastAsia="en-US"/>
              </w:rPr>
              <w:t>регионального или межмуниципального значения</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км</w:t>
            </w:r>
          </w:p>
        </w:tc>
        <w:tc>
          <w:tcPr>
            <w:tcW w:w="840"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15,0</w:t>
            </w:r>
          </w:p>
        </w:tc>
        <w:tc>
          <w:tcPr>
            <w:tcW w:w="681" w:type="pct"/>
            <w:tcBorders>
              <w:top w:val="single" w:sz="4" w:space="0" w:color="auto"/>
              <w:left w:val="single" w:sz="4" w:space="0" w:color="auto"/>
              <w:bottom w:val="single" w:sz="4" w:space="0" w:color="auto"/>
              <w:right w:val="single" w:sz="4" w:space="0" w:color="auto"/>
            </w:tcBorders>
            <w:noWrap/>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23,5</w:t>
            </w:r>
          </w:p>
        </w:tc>
      </w:tr>
      <w:tr w:rsidR="00B56CA9" w:rsidRPr="00313AC8" w:rsidTr="00313AC8">
        <w:trPr>
          <w:cantSplit/>
          <w:trHeight w:val="114"/>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5.2.2</w:t>
            </w:r>
          </w:p>
        </w:tc>
        <w:tc>
          <w:tcPr>
            <w:tcW w:w="2048"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rPr>
                <w:rFonts w:ascii="Times New Roman" w:hAnsi="Times New Roman" w:cs="Times New Roman"/>
                <w:lang w:eastAsia="en-US"/>
              </w:rPr>
            </w:pPr>
            <w:r w:rsidRPr="00313AC8">
              <w:rPr>
                <w:rFonts w:ascii="Times New Roman" w:hAnsi="Times New Roman" w:cs="Times New Roman"/>
                <w:lang w:eastAsia="en-US"/>
              </w:rPr>
              <w:t>местного значения</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км</w:t>
            </w:r>
          </w:p>
        </w:tc>
        <w:tc>
          <w:tcPr>
            <w:tcW w:w="840"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164,5</w:t>
            </w:r>
          </w:p>
        </w:tc>
        <w:tc>
          <w:tcPr>
            <w:tcW w:w="681" w:type="pct"/>
            <w:tcBorders>
              <w:top w:val="single" w:sz="4" w:space="0" w:color="auto"/>
              <w:left w:val="single" w:sz="4" w:space="0" w:color="auto"/>
              <w:bottom w:val="single" w:sz="4" w:space="0" w:color="auto"/>
              <w:right w:val="single" w:sz="4" w:space="0" w:color="auto"/>
            </w:tcBorders>
            <w:noWrap/>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214,3</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5.3</w:t>
            </w:r>
          </w:p>
        </w:tc>
        <w:tc>
          <w:tcPr>
            <w:tcW w:w="2048"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rPr>
                <w:rFonts w:ascii="Times New Roman" w:hAnsi="Times New Roman" w:cs="Times New Roman"/>
                <w:lang w:eastAsia="en-US"/>
              </w:rPr>
            </w:pPr>
            <w:r w:rsidRPr="00313AC8">
              <w:rPr>
                <w:rFonts w:ascii="Times New Roman" w:hAnsi="Times New Roman" w:cs="Times New Roman"/>
                <w:lang w:eastAsia="en-US"/>
              </w:rPr>
              <w:t>Улично-дорожная сеть городского округа</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км</w:t>
            </w:r>
          </w:p>
        </w:tc>
        <w:tc>
          <w:tcPr>
            <w:tcW w:w="840"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164,5</w:t>
            </w:r>
          </w:p>
        </w:tc>
        <w:tc>
          <w:tcPr>
            <w:tcW w:w="681" w:type="pct"/>
            <w:tcBorders>
              <w:top w:val="single" w:sz="4" w:space="0" w:color="auto"/>
              <w:left w:val="single" w:sz="4" w:space="0" w:color="auto"/>
              <w:bottom w:val="single" w:sz="4" w:space="0" w:color="auto"/>
              <w:right w:val="single" w:sz="4" w:space="0" w:color="auto"/>
            </w:tcBorders>
            <w:noWrap/>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214,3</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rPr>
                <w:rFonts w:ascii="Times New Roman" w:hAnsi="Times New Roman" w:cs="Times New Roman"/>
                <w:lang w:val="en-US" w:eastAsia="en-US"/>
              </w:rPr>
            </w:pPr>
            <w:r w:rsidRPr="00313AC8">
              <w:rPr>
                <w:rFonts w:ascii="Times New Roman" w:hAnsi="Times New Roman" w:cs="Times New Roman"/>
                <w:lang w:eastAsia="en-US"/>
              </w:rPr>
              <w:t>в том числе</w:t>
            </w:r>
            <w:r w:rsidRPr="00313AC8">
              <w:rPr>
                <w:rFonts w:ascii="Times New Roman" w:hAnsi="Times New Roman" w:cs="Times New Roman"/>
                <w:lang w:val="en-US" w:eastAsia="en-US"/>
              </w:rPr>
              <w:t>:</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85D30">
            <w:pPr>
              <w:spacing w:after="0" w:line="240" w:lineRule="auto"/>
              <w:jc w:val="center"/>
              <w:rPr>
                <w:rFonts w:ascii="Times New Roman" w:hAnsi="Times New Roman" w:cs="Times New Roman"/>
                <w:lang w:eastAsia="en-US"/>
              </w:rPr>
            </w:pPr>
          </w:p>
        </w:tc>
        <w:tc>
          <w:tcPr>
            <w:tcW w:w="840"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noWrap/>
          </w:tcPr>
          <w:p w:rsidR="00B56CA9" w:rsidRPr="00313AC8" w:rsidRDefault="00B56CA9" w:rsidP="006D58F3">
            <w:pPr>
              <w:spacing w:after="0" w:line="256" w:lineRule="auto"/>
              <w:jc w:val="center"/>
              <w:rPr>
                <w:rFonts w:ascii="Times New Roman" w:hAnsi="Times New Roman" w:cs="Times New Roman"/>
                <w:lang w:eastAsia="en-US"/>
              </w:rPr>
            </w:pP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5.3.1</w:t>
            </w:r>
          </w:p>
        </w:tc>
        <w:tc>
          <w:tcPr>
            <w:tcW w:w="2048"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rPr>
                <w:rFonts w:ascii="Times New Roman" w:hAnsi="Times New Roman" w:cs="Times New Roman"/>
                <w:lang w:eastAsia="en-US"/>
              </w:rPr>
            </w:pPr>
            <w:r w:rsidRPr="00313AC8">
              <w:rPr>
                <w:rFonts w:ascii="Times New Roman" w:hAnsi="Times New Roman" w:cs="Times New Roman"/>
                <w:lang w:eastAsia="en-US"/>
              </w:rPr>
              <w:t>магистральных дорог регулируемого движения</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км</w:t>
            </w:r>
          </w:p>
        </w:tc>
        <w:tc>
          <w:tcPr>
            <w:tcW w:w="840"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w:t>
            </w:r>
          </w:p>
        </w:tc>
        <w:tc>
          <w:tcPr>
            <w:tcW w:w="681" w:type="pct"/>
            <w:tcBorders>
              <w:top w:val="single" w:sz="4" w:space="0" w:color="auto"/>
              <w:left w:val="single" w:sz="4" w:space="0" w:color="auto"/>
              <w:bottom w:val="single" w:sz="4" w:space="0" w:color="auto"/>
              <w:right w:val="single" w:sz="4" w:space="0" w:color="auto"/>
            </w:tcBorders>
            <w:noWrap/>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40,7</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5.3.2</w:t>
            </w:r>
          </w:p>
        </w:tc>
        <w:tc>
          <w:tcPr>
            <w:tcW w:w="2048"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rPr>
                <w:rFonts w:ascii="Times New Roman" w:hAnsi="Times New Roman" w:cs="Times New Roman"/>
                <w:lang w:eastAsia="en-US"/>
              </w:rPr>
            </w:pPr>
            <w:r w:rsidRPr="00313AC8">
              <w:rPr>
                <w:rFonts w:ascii="Times New Roman" w:hAnsi="Times New Roman" w:cs="Times New Roman"/>
                <w:lang w:eastAsia="en-US"/>
              </w:rPr>
              <w:t>магистральных улиц общегородского значения</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км</w:t>
            </w:r>
          </w:p>
        </w:tc>
        <w:tc>
          <w:tcPr>
            <w:tcW w:w="840"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w:t>
            </w:r>
          </w:p>
        </w:tc>
        <w:tc>
          <w:tcPr>
            <w:tcW w:w="681" w:type="pct"/>
            <w:tcBorders>
              <w:top w:val="single" w:sz="4" w:space="0" w:color="auto"/>
              <w:left w:val="single" w:sz="4" w:space="0" w:color="auto"/>
              <w:bottom w:val="single" w:sz="4" w:space="0" w:color="auto"/>
              <w:right w:val="single" w:sz="4" w:space="0" w:color="auto"/>
            </w:tcBorders>
            <w:noWrap/>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20,4</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5.3.3</w:t>
            </w:r>
          </w:p>
        </w:tc>
        <w:tc>
          <w:tcPr>
            <w:tcW w:w="2048"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rPr>
                <w:rFonts w:ascii="Times New Roman" w:hAnsi="Times New Roman" w:cs="Times New Roman"/>
                <w:lang w:eastAsia="en-US"/>
              </w:rPr>
            </w:pPr>
            <w:r w:rsidRPr="00313AC8">
              <w:rPr>
                <w:rFonts w:ascii="Times New Roman" w:hAnsi="Times New Roman" w:cs="Times New Roman"/>
                <w:lang w:eastAsia="en-US"/>
              </w:rPr>
              <w:t>магистральных улиц районного значения</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км</w:t>
            </w:r>
          </w:p>
        </w:tc>
        <w:tc>
          <w:tcPr>
            <w:tcW w:w="840"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w:t>
            </w:r>
          </w:p>
        </w:tc>
        <w:tc>
          <w:tcPr>
            <w:tcW w:w="681" w:type="pct"/>
            <w:tcBorders>
              <w:top w:val="single" w:sz="4" w:space="0" w:color="auto"/>
              <w:left w:val="single" w:sz="4" w:space="0" w:color="auto"/>
              <w:bottom w:val="single" w:sz="4" w:space="0" w:color="auto"/>
              <w:right w:val="single" w:sz="4" w:space="0" w:color="auto"/>
            </w:tcBorders>
            <w:noWrap/>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38,1</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5.3.4</w:t>
            </w:r>
          </w:p>
        </w:tc>
        <w:tc>
          <w:tcPr>
            <w:tcW w:w="2048"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rPr>
                <w:rFonts w:ascii="Times New Roman" w:hAnsi="Times New Roman" w:cs="Times New Roman"/>
                <w:lang w:eastAsia="en-US"/>
              </w:rPr>
            </w:pPr>
            <w:r w:rsidRPr="00313AC8">
              <w:rPr>
                <w:rFonts w:ascii="Times New Roman" w:hAnsi="Times New Roman" w:cs="Times New Roman"/>
                <w:lang w:eastAsia="en-US"/>
              </w:rPr>
              <w:t>улиц и дорог местного значения</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км</w:t>
            </w:r>
          </w:p>
        </w:tc>
        <w:tc>
          <w:tcPr>
            <w:tcW w:w="840"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w:t>
            </w:r>
          </w:p>
        </w:tc>
        <w:tc>
          <w:tcPr>
            <w:tcW w:w="681" w:type="pct"/>
            <w:tcBorders>
              <w:top w:val="single" w:sz="4" w:space="0" w:color="auto"/>
              <w:left w:val="single" w:sz="4" w:space="0" w:color="auto"/>
              <w:bottom w:val="single" w:sz="4" w:space="0" w:color="auto"/>
              <w:right w:val="single" w:sz="4" w:space="0" w:color="auto"/>
            </w:tcBorders>
            <w:noWrap/>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115,0</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lastRenderedPageBreak/>
              <w:t>5.4</w:t>
            </w:r>
          </w:p>
        </w:tc>
        <w:tc>
          <w:tcPr>
            <w:tcW w:w="2048"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rPr>
                <w:rFonts w:ascii="Times New Roman" w:hAnsi="Times New Roman" w:cs="Times New Roman"/>
                <w:lang w:eastAsia="en-US"/>
              </w:rPr>
            </w:pPr>
            <w:r w:rsidRPr="00313AC8">
              <w:rPr>
                <w:rFonts w:ascii="Times New Roman" w:hAnsi="Times New Roman" w:cs="Times New Roman"/>
                <w:lang w:eastAsia="en-US"/>
              </w:rPr>
              <w:t>Обеспеченность населения индивидуальными легковыми автомобилями (на 1000 жителей)</w:t>
            </w:r>
          </w:p>
        </w:tc>
        <w:tc>
          <w:tcPr>
            <w:tcW w:w="979"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автомобилей</w:t>
            </w: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350</w:t>
            </w: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435</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5.5</w:t>
            </w:r>
          </w:p>
        </w:tc>
        <w:tc>
          <w:tcPr>
            <w:tcW w:w="2048"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rPr>
                <w:rFonts w:ascii="Times New Roman" w:hAnsi="Times New Roman" w:cs="Times New Roman"/>
                <w:lang w:eastAsia="en-US"/>
              </w:rPr>
            </w:pPr>
            <w:r w:rsidRPr="00313AC8">
              <w:rPr>
                <w:rFonts w:ascii="Times New Roman" w:hAnsi="Times New Roman" w:cs="Times New Roman"/>
                <w:lang w:eastAsia="en-US"/>
              </w:rPr>
              <w:t>Объекты автомобильного пассажирского транспорта</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85D30">
            <w:pPr>
              <w:spacing w:after="0" w:line="240" w:lineRule="auto"/>
              <w:jc w:val="center"/>
              <w:rPr>
                <w:rFonts w:ascii="Times New Roman" w:hAnsi="Times New Roman" w:cs="Times New Roman"/>
                <w:lang w:eastAsia="en-US"/>
              </w:rPr>
            </w:pPr>
          </w:p>
        </w:tc>
        <w:tc>
          <w:tcPr>
            <w:tcW w:w="840"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noWrap/>
          </w:tcPr>
          <w:p w:rsidR="00B56CA9" w:rsidRPr="00313AC8" w:rsidRDefault="00B56CA9" w:rsidP="006D58F3">
            <w:pPr>
              <w:spacing w:after="0" w:line="256" w:lineRule="auto"/>
              <w:jc w:val="center"/>
              <w:rPr>
                <w:rFonts w:ascii="Times New Roman" w:hAnsi="Times New Roman" w:cs="Times New Roman"/>
                <w:lang w:eastAsia="en-US"/>
              </w:rPr>
            </w:pP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rPr>
                <w:rFonts w:ascii="Times New Roman" w:hAnsi="Times New Roman" w:cs="Times New Roman"/>
                <w:lang w:eastAsia="en-US"/>
              </w:rPr>
            </w:pPr>
            <w:r w:rsidRPr="00313AC8">
              <w:rPr>
                <w:rFonts w:ascii="Times New Roman" w:hAnsi="Times New Roman" w:cs="Times New Roman"/>
                <w:lang w:eastAsia="en-US"/>
              </w:rPr>
              <w:t>в том числе:</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85D30">
            <w:pPr>
              <w:spacing w:after="0" w:line="240" w:lineRule="auto"/>
              <w:jc w:val="center"/>
              <w:rPr>
                <w:rFonts w:ascii="Times New Roman" w:hAnsi="Times New Roman" w:cs="Times New Roman"/>
                <w:lang w:eastAsia="en-US"/>
              </w:rPr>
            </w:pPr>
          </w:p>
        </w:tc>
        <w:tc>
          <w:tcPr>
            <w:tcW w:w="840"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noWrap/>
          </w:tcPr>
          <w:p w:rsidR="00B56CA9" w:rsidRPr="00313AC8" w:rsidRDefault="00B56CA9" w:rsidP="006D58F3">
            <w:pPr>
              <w:spacing w:after="0" w:line="256" w:lineRule="auto"/>
              <w:jc w:val="center"/>
              <w:rPr>
                <w:rFonts w:ascii="Times New Roman" w:hAnsi="Times New Roman" w:cs="Times New Roman"/>
                <w:lang w:eastAsia="en-US"/>
              </w:rPr>
            </w:pP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5.5.1</w:t>
            </w:r>
          </w:p>
        </w:tc>
        <w:tc>
          <w:tcPr>
            <w:tcW w:w="2048"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rPr>
                <w:rFonts w:ascii="Times New Roman" w:hAnsi="Times New Roman" w:cs="Times New Roman"/>
                <w:lang w:eastAsia="en-US"/>
              </w:rPr>
            </w:pPr>
            <w:r w:rsidRPr="00313AC8">
              <w:rPr>
                <w:rFonts w:ascii="Times New Roman" w:hAnsi="Times New Roman" w:cs="Times New Roman"/>
                <w:lang w:eastAsia="en-US"/>
              </w:rPr>
              <w:t>автовокзал</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объектов</w:t>
            </w:r>
          </w:p>
        </w:tc>
        <w:tc>
          <w:tcPr>
            <w:tcW w:w="840"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1</w:t>
            </w:r>
          </w:p>
        </w:tc>
        <w:tc>
          <w:tcPr>
            <w:tcW w:w="681" w:type="pct"/>
            <w:tcBorders>
              <w:top w:val="single" w:sz="4" w:space="0" w:color="auto"/>
              <w:left w:val="single" w:sz="4" w:space="0" w:color="auto"/>
              <w:bottom w:val="single" w:sz="4" w:space="0" w:color="auto"/>
              <w:right w:val="single" w:sz="4" w:space="0" w:color="auto"/>
            </w:tcBorders>
            <w:noWrap/>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1</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5.6</w:t>
            </w:r>
          </w:p>
        </w:tc>
        <w:tc>
          <w:tcPr>
            <w:tcW w:w="2048"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rPr>
                <w:rFonts w:ascii="Times New Roman" w:hAnsi="Times New Roman" w:cs="Times New Roman"/>
                <w:lang w:eastAsia="en-US"/>
              </w:rPr>
            </w:pPr>
            <w:r w:rsidRPr="00313AC8">
              <w:rPr>
                <w:rFonts w:ascii="Times New Roman" w:hAnsi="Times New Roman" w:cs="Times New Roman"/>
                <w:lang w:eastAsia="en-US"/>
              </w:rPr>
              <w:t>Остановочные пункты общественного пассажирского транспорта</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85D30">
            <w:pPr>
              <w:spacing w:after="0" w:line="240" w:lineRule="auto"/>
              <w:jc w:val="center"/>
              <w:rPr>
                <w:rFonts w:ascii="Times New Roman" w:hAnsi="Times New Roman" w:cs="Times New Roman"/>
                <w:lang w:eastAsia="en-US"/>
              </w:rPr>
            </w:pPr>
          </w:p>
        </w:tc>
        <w:tc>
          <w:tcPr>
            <w:tcW w:w="840"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noWrap/>
          </w:tcPr>
          <w:p w:rsidR="00B56CA9" w:rsidRPr="00313AC8" w:rsidRDefault="00B56CA9" w:rsidP="006D58F3">
            <w:pPr>
              <w:spacing w:after="0" w:line="256" w:lineRule="auto"/>
              <w:jc w:val="center"/>
              <w:rPr>
                <w:rFonts w:ascii="Times New Roman" w:hAnsi="Times New Roman" w:cs="Times New Roman"/>
                <w:lang w:eastAsia="en-US"/>
              </w:rPr>
            </w:pP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rPr>
                <w:rFonts w:ascii="Times New Roman" w:hAnsi="Times New Roman" w:cs="Times New Roman"/>
                <w:lang w:val="en-US" w:eastAsia="en-US"/>
              </w:rPr>
            </w:pPr>
            <w:r w:rsidRPr="00313AC8">
              <w:rPr>
                <w:rFonts w:ascii="Times New Roman" w:hAnsi="Times New Roman" w:cs="Times New Roman"/>
                <w:lang w:eastAsia="en-US"/>
              </w:rPr>
              <w:t>в том числе</w:t>
            </w:r>
            <w:r w:rsidRPr="00313AC8">
              <w:rPr>
                <w:rFonts w:ascii="Times New Roman" w:hAnsi="Times New Roman" w:cs="Times New Roman"/>
                <w:lang w:val="en-US" w:eastAsia="en-US"/>
              </w:rPr>
              <w:t>:</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85D30">
            <w:pPr>
              <w:spacing w:after="0" w:line="240" w:lineRule="auto"/>
              <w:jc w:val="center"/>
              <w:rPr>
                <w:rFonts w:ascii="Times New Roman" w:hAnsi="Times New Roman" w:cs="Times New Roman"/>
                <w:lang w:eastAsia="en-US"/>
              </w:rPr>
            </w:pPr>
          </w:p>
        </w:tc>
        <w:tc>
          <w:tcPr>
            <w:tcW w:w="840"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noWrap/>
          </w:tcPr>
          <w:p w:rsidR="00B56CA9" w:rsidRPr="00313AC8" w:rsidRDefault="00B56CA9" w:rsidP="006D58F3">
            <w:pPr>
              <w:spacing w:after="0" w:line="256" w:lineRule="auto"/>
              <w:jc w:val="center"/>
              <w:rPr>
                <w:rFonts w:ascii="Times New Roman" w:hAnsi="Times New Roman" w:cs="Times New Roman"/>
                <w:lang w:eastAsia="en-US"/>
              </w:rPr>
            </w:pP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5.6.1</w:t>
            </w:r>
          </w:p>
        </w:tc>
        <w:tc>
          <w:tcPr>
            <w:tcW w:w="2048"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rPr>
                <w:rFonts w:ascii="Times New Roman" w:hAnsi="Times New Roman" w:cs="Times New Roman"/>
                <w:lang w:eastAsia="en-US"/>
              </w:rPr>
            </w:pPr>
            <w:r w:rsidRPr="00313AC8">
              <w:rPr>
                <w:rFonts w:ascii="Times New Roman" w:hAnsi="Times New Roman" w:cs="Times New Roman"/>
                <w:lang w:eastAsia="en-US"/>
              </w:rPr>
              <w:t>остановочный пункт</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объектов</w:t>
            </w:r>
          </w:p>
        </w:tc>
        <w:tc>
          <w:tcPr>
            <w:tcW w:w="840"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32</w:t>
            </w:r>
          </w:p>
        </w:tc>
        <w:tc>
          <w:tcPr>
            <w:tcW w:w="681" w:type="pct"/>
            <w:tcBorders>
              <w:top w:val="single" w:sz="4" w:space="0" w:color="auto"/>
              <w:left w:val="single" w:sz="4" w:space="0" w:color="auto"/>
              <w:bottom w:val="single" w:sz="4" w:space="0" w:color="auto"/>
              <w:right w:val="single" w:sz="4" w:space="0" w:color="auto"/>
            </w:tcBorders>
            <w:noWrap/>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90</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5.7</w:t>
            </w:r>
          </w:p>
        </w:tc>
        <w:tc>
          <w:tcPr>
            <w:tcW w:w="2048"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rPr>
                <w:rFonts w:ascii="Times New Roman" w:hAnsi="Times New Roman" w:cs="Times New Roman"/>
                <w:lang w:eastAsia="en-US"/>
              </w:rPr>
            </w:pPr>
            <w:r w:rsidRPr="00313AC8">
              <w:rPr>
                <w:rFonts w:ascii="Times New Roman" w:hAnsi="Times New Roman" w:cs="Times New Roman"/>
                <w:lang w:eastAsia="en-US"/>
              </w:rPr>
              <w:t>Объекты водного транспорта</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85D30">
            <w:pPr>
              <w:spacing w:after="0" w:line="240" w:lineRule="auto"/>
              <w:jc w:val="center"/>
              <w:rPr>
                <w:rFonts w:ascii="Times New Roman" w:hAnsi="Times New Roman" w:cs="Times New Roman"/>
                <w:lang w:eastAsia="en-US"/>
              </w:rPr>
            </w:pPr>
          </w:p>
        </w:tc>
        <w:tc>
          <w:tcPr>
            <w:tcW w:w="840"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noWrap/>
          </w:tcPr>
          <w:p w:rsidR="00B56CA9" w:rsidRPr="00313AC8" w:rsidRDefault="00B56CA9" w:rsidP="006D58F3">
            <w:pPr>
              <w:spacing w:after="0" w:line="256" w:lineRule="auto"/>
              <w:jc w:val="center"/>
              <w:rPr>
                <w:rFonts w:ascii="Times New Roman" w:hAnsi="Times New Roman" w:cs="Times New Roman"/>
                <w:lang w:eastAsia="en-US"/>
              </w:rPr>
            </w:pP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rPr>
                <w:rFonts w:ascii="Times New Roman" w:hAnsi="Times New Roman" w:cs="Times New Roman"/>
                <w:lang w:eastAsia="en-US"/>
              </w:rPr>
            </w:pPr>
            <w:r w:rsidRPr="00313AC8">
              <w:rPr>
                <w:rFonts w:ascii="Times New Roman" w:hAnsi="Times New Roman" w:cs="Times New Roman"/>
                <w:lang w:eastAsia="en-US"/>
              </w:rPr>
              <w:t>в том числе</w:t>
            </w:r>
            <w:r w:rsidRPr="00313AC8">
              <w:rPr>
                <w:rFonts w:ascii="Times New Roman" w:hAnsi="Times New Roman" w:cs="Times New Roman"/>
                <w:lang w:val="en-US" w:eastAsia="en-US"/>
              </w:rPr>
              <w:t>:</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85D30">
            <w:pPr>
              <w:spacing w:after="0" w:line="240" w:lineRule="auto"/>
              <w:jc w:val="center"/>
              <w:rPr>
                <w:rFonts w:ascii="Times New Roman" w:hAnsi="Times New Roman" w:cs="Times New Roman"/>
                <w:lang w:eastAsia="en-US"/>
              </w:rPr>
            </w:pPr>
          </w:p>
        </w:tc>
        <w:tc>
          <w:tcPr>
            <w:tcW w:w="840"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noWrap/>
          </w:tcPr>
          <w:p w:rsidR="00B56CA9" w:rsidRPr="00313AC8" w:rsidRDefault="00B56CA9" w:rsidP="006D58F3">
            <w:pPr>
              <w:spacing w:after="0" w:line="256" w:lineRule="auto"/>
              <w:jc w:val="center"/>
              <w:rPr>
                <w:rFonts w:ascii="Times New Roman" w:hAnsi="Times New Roman" w:cs="Times New Roman"/>
                <w:lang w:eastAsia="en-US"/>
              </w:rPr>
            </w:pP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5.7.1</w:t>
            </w:r>
          </w:p>
        </w:tc>
        <w:tc>
          <w:tcPr>
            <w:tcW w:w="2048"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rPr>
                <w:rFonts w:ascii="Times New Roman" w:hAnsi="Times New Roman" w:cs="Times New Roman"/>
                <w:lang w:eastAsia="en-US"/>
              </w:rPr>
            </w:pPr>
            <w:r w:rsidRPr="00313AC8">
              <w:rPr>
                <w:rFonts w:ascii="Times New Roman" w:hAnsi="Times New Roman" w:cs="Times New Roman"/>
                <w:lang w:eastAsia="en-US"/>
              </w:rPr>
              <w:t>морской порт (морской терминал)</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объектов</w:t>
            </w:r>
          </w:p>
        </w:tc>
        <w:tc>
          <w:tcPr>
            <w:tcW w:w="840"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1</w:t>
            </w:r>
          </w:p>
        </w:tc>
        <w:tc>
          <w:tcPr>
            <w:tcW w:w="681" w:type="pct"/>
            <w:tcBorders>
              <w:top w:val="single" w:sz="4" w:space="0" w:color="auto"/>
              <w:left w:val="single" w:sz="4" w:space="0" w:color="auto"/>
              <w:bottom w:val="single" w:sz="4" w:space="0" w:color="auto"/>
              <w:right w:val="single" w:sz="4" w:space="0" w:color="auto"/>
            </w:tcBorders>
            <w:noWrap/>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1</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5.7.2</w:t>
            </w:r>
          </w:p>
        </w:tc>
        <w:tc>
          <w:tcPr>
            <w:tcW w:w="2048"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rPr>
                <w:rFonts w:ascii="Times New Roman" w:hAnsi="Times New Roman" w:cs="Times New Roman"/>
                <w:lang w:eastAsia="en-US"/>
              </w:rPr>
            </w:pPr>
            <w:r w:rsidRPr="00313AC8">
              <w:rPr>
                <w:rFonts w:ascii="Times New Roman" w:hAnsi="Times New Roman" w:cs="Times New Roman"/>
                <w:lang w:eastAsia="en-US"/>
              </w:rPr>
              <w:t>причал</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объектов</w:t>
            </w:r>
          </w:p>
        </w:tc>
        <w:tc>
          <w:tcPr>
            <w:tcW w:w="840"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1</w:t>
            </w:r>
          </w:p>
        </w:tc>
        <w:tc>
          <w:tcPr>
            <w:tcW w:w="681" w:type="pct"/>
            <w:tcBorders>
              <w:top w:val="single" w:sz="4" w:space="0" w:color="auto"/>
              <w:left w:val="single" w:sz="4" w:space="0" w:color="auto"/>
              <w:bottom w:val="single" w:sz="4" w:space="0" w:color="auto"/>
              <w:right w:val="single" w:sz="4" w:space="0" w:color="auto"/>
            </w:tcBorders>
            <w:noWrap/>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1</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5.8</w:t>
            </w:r>
          </w:p>
        </w:tc>
        <w:tc>
          <w:tcPr>
            <w:tcW w:w="2048"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rPr>
                <w:rFonts w:ascii="Times New Roman" w:hAnsi="Times New Roman" w:cs="Times New Roman"/>
                <w:lang w:eastAsia="en-US"/>
              </w:rPr>
            </w:pPr>
            <w:r w:rsidRPr="00313AC8">
              <w:rPr>
                <w:rFonts w:ascii="Times New Roman" w:hAnsi="Times New Roman" w:cs="Times New Roman"/>
                <w:lang w:eastAsia="en-US"/>
              </w:rPr>
              <w:t>Объекты дождевой канализации</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85D30">
            <w:pPr>
              <w:spacing w:after="0" w:line="240" w:lineRule="auto"/>
              <w:jc w:val="center"/>
              <w:rPr>
                <w:rFonts w:ascii="Times New Roman" w:hAnsi="Times New Roman" w:cs="Times New Roman"/>
                <w:lang w:eastAsia="en-US"/>
              </w:rPr>
            </w:pPr>
          </w:p>
        </w:tc>
        <w:tc>
          <w:tcPr>
            <w:tcW w:w="840"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noWrap/>
          </w:tcPr>
          <w:p w:rsidR="00B56CA9" w:rsidRPr="00313AC8" w:rsidRDefault="00B56CA9" w:rsidP="006D58F3">
            <w:pPr>
              <w:spacing w:after="0" w:line="256" w:lineRule="auto"/>
              <w:jc w:val="center"/>
              <w:rPr>
                <w:rFonts w:ascii="Times New Roman" w:hAnsi="Times New Roman" w:cs="Times New Roman"/>
                <w:lang w:eastAsia="en-US"/>
              </w:rPr>
            </w:pP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5.8.1</w:t>
            </w:r>
          </w:p>
        </w:tc>
        <w:tc>
          <w:tcPr>
            <w:tcW w:w="2048"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rPr>
                <w:rFonts w:ascii="Times New Roman" w:hAnsi="Times New Roman" w:cs="Times New Roman"/>
                <w:lang w:eastAsia="en-US"/>
              </w:rPr>
            </w:pPr>
            <w:r w:rsidRPr="00313AC8">
              <w:rPr>
                <w:rFonts w:ascii="Times New Roman" w:hAnsi="Times New Roman" w:cs="Times New Roman"/>
                <w:lang w:eastAsia="en-US"/>
              </w:rPr>
              <w:t>Канализация дождевая самотечная закрытая</w:t>
            </w:r>
          </w:p>
        </w:tc>
        <w:tc>
          <w:tcPr>
            <w:tcW w:w="979"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км</w:t>
            </w: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15,0</w:t>
            </w: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28,1</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5.8.2</w:t>
            </w:r>
          </w:p>
        </w:tc>
        <w:tc>
          <w:tcPr>
            <w:tcW w:w="2048"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rPr>
                <w:rFonts w:ascii="Times New Roman" w:hAnsi="Times New Roman" w:cs="Times New Roman"/>
                <w:lang w:eastAsia="en-US"/>
              </w:rPr>
            </w:pPr>
            <w:r w:rsidRPr="00313AC8">
              <w:rPr>
                <w:rFonts w:ascii="Times New Roman" w:hAnsi="Times New Roman" w:cs="Times New Roman"/>
                <w:lang w:eastAsia="en-US"/>
              </w:rPr>
              <w:t>Очистные сооружения дождевой канализации</w:t>
            </w:r>
          </w:p>
        </w:tc>
        <w:tc>
          <w:tcPr>
            <w:tcW w:w="979"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объектов</w:t>
            </w: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w:t>
            </w: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10</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6</w:t>
            </w:r>
          </w:p>
        </w:tc>
        <w:tc>
          <w:tcPr>
            <w:tcW w:w="2048"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rPr>
                <w:rFonts w:ascii="Times New Roman" w:hAnsi="Times New Roman" w:cs="Times New Roman"/>
                <w:lang w:eastAsia="en-US"/>
              </w:rPr>
            </w:pPr>
            <w:r w:rsidRPr="00313AC8">
              <w:rPr>
                <w:rFonts w:ascii="Times New Roman" w:hAnsi="Times New Roman" w:cs="Times New Roman"/>
                <w:lang w:eastAsia="en-US"/>
              </w:rPr>
              <w:t xml:space="preserve">ОБЪЕКТЫ ИНЖЕНЕРНОЙ ИНФРАСТРУКТУРЫ И ТРУБОПРОВОДНОГО ТРАНСПОРТА </w:t>
            </w:r>
          </w:p>
        </w:tc>
        <w:tc>
          <w:tcPr>
            <w:tcW w:w="979" w:type="pct"/>
            <w:tcBorders>
              <w:top w:val="single" w:sz="4" w:space="0" w:color="auto"/>
              <w:left w:val="single" w:sz="4" w:space="0" w:color="auto"/>
              <w:bottom w:val="single" w:sz="4" w:space="0" w:color="auto"/>
              <w:right w:val="single" w:sz="4" w:space="0" w:color="auto"/>
            </w:tcBorders>
          </w:tcPr>
          <w:p w:rsidR="00B56CA9" w:rsidRPr="00313AC8" w:rsidRDefault="00B56CA9" w:rsidP="00685D30">
            <w:pPr>
              <w:spacing w:after="0" w:line="240" w:lineRule="auto"/>
              <w:jc w:val="center"/>
              <w:rPr>
                <w:rFonts w:ascii="Times New Roman" w:hAnsi="Times New Roman" w:cs="Times New Roman"/>
                <w:lang w:eastAsia="en-US"/>
              </w:rPr>
            </w:pPr>
          </w:p>
        </w:tc>
        <w:tc>
          <w:tcPr>
            <w:tcW w:w="840"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noWrap/>
          </w:tcPr>
          <w:p w:rsidR="00B56CA9" w:rsidRPr="00313AC8" w:rsidRDefault="00B56CA9" w:rsidP="006D58F3">
            <w:pPr>
              <w:spacing w:after="0" w:line="256" w:lineRule="auto"/>
              <w:jc w:val="center"/>
              <w:rPr>
                <w:rFonts w:ascii="Times New Roman" w:hAnsi="Times New Roman" w:cs="Times New Roman"/>
                <w:lang w:eastAsia="en-US"/>
              </w:rPr>
            </w:pP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6.1</w:t>
            </w:r>
          </w:p>
        </w:tc>
        <w:tc>
          <w:tcPr>
            <w:tcW w:w="2048" w:type="pct"/>
            <w:tcBorders>
              <w:top w:val="single" w:sz="4" w:space="0" w:color="auto"/>
              <w:left w:val="single" w:sz="4" w:space="0" w:color="auto"/>
              <w:bottom w:val="single" w:sz="4" w:space="0" w:color="auto"/>
              <w:right w:val="single" w:sz="4" w:space="0" w:color="auto"/>
            </w:tcBorders>
            <w:noWrap/>
            <w:hideMark/>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lang w:eastAsia="en-US"/>
              </w:rPr>
              <w:t>Водоснабжение</w:t>
            </w:r>
          </w:p>
        </w:tc>
        <w:tc>
          <w:tcPr>
            <w:tcW w:w="979"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85D30">
            <w:pPr>
              <w:spacing w:after="0" w:line="240" w:lineRule="auto"/>
              <w:jc w:val="center"/>
              <w:rPr>
                <w:rFonts w:ascii="Times New Roman" w:hAnsi="Times New Roman" w:cs="Times New Roman"/>
                <w:lang w:eastAsia="en-US"/>
              </w:rPr>
            </w:pP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6.1.1</w:t>
            </w:r>
          </w:p>
        </w:tc>
        <w:tc>
          <w:tcPr>
            <w:tcW w:w="2048" w:type="pct"/>
            <w:tcBorders>
              <w:top w:val="single" w:sz="4" w:space="0" w:color="auto"/>
              <w:left w:val="single" w:sz="4" w:space="0" w:color="auto"/>
              <w:bottom w:val="single" w:sz="4" w:space="0" w:color="auto"/>
              <w:right w:val="single" w:sz="4" w:space="0" w:color="auto"/>
            </w:tcBorders>
            <w:noWrap/>
            <w:hideMark/>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lang w:eastAsia="en-US"/>
              </w:rPr>
              <w:t>водопотребление - всего</w:t>
            </w:r>
          </w:p>
        </w:tc>
        <w:tc>
          <w:tcPr>
            <w:tcW w:w="979" w:type="pct"/>
            <w:tcBorders>
              <w:top w:val="single" w:sz="4" w:space="0" w:color="auto"/>
              <w:left w:val="single" w:sz="4" w:space="0" w:color="auto"/>
              <w:bottom w:val="single" w:sz="4" w:space="0" w:color="auto"/>
              <w:right w:val="single" w:sz="4" w:space="0" w:color="auto"/>
            </w:tcBorders>
            <w:vAlign w:val="center"/>
            <w:hideMark/>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 xml:space="preserve">куб. м/ </w:t>
            </w:r>
            <w:proofErr w:type="spellStart"/>
            <w:r w:rsidRPr="00313AC8">
              <w:rPr>
                <w:rFonts w:ascii="Times New Roman" w:hAnsi="Times New Roman" w:cs="Times New Roman"/>
                <w:lang w:eastAsia="en-US"/>
              </w:rPr>
              <w:t>сут</w:t>
            </w:r>
            <w:proofErr w:type="spellEnd"/>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w:t>
            </w: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23354,58</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tcBorders>
              <w:top w:val="single" w:sz="4" w:space="0" w:color="auto"/>
              <w:left w:val="single" w:sz="4" w:space="0" w:color="auto"/>
              <w:bottom w:val="single" w:sz="4" w:space="0" w:color="auto"/>
              <w:right w:val="single" w:sz="4" w:space="0" w:color="auto"/>
            </w:tcBorders>
            <w:noWrap/>
            <w:hideMark/>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lang w:eastAsia="en-US"/>
              </w:rPr>
              <w:t>в том числе:</w:t>
            </w:r>
          </w:p>
        </w:tc>
        <w:tc>
          <w:tcPr>
            <w:tcW w:w="979"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85D30">
            <w:pPr>
              <w:spacing w:after="0" w:line="240" w:lineRule="auto"/>
              <w:jc w:val="center"/>
              <w:rPr>
                <w:rFonts w:ascii="Times New Roman" w:hAnsi="Times New Roman" w:cs="Times New Roman"/>
                <w:lang w:eastAsia="en-US"/>
              </w:rPr>
            </w:pP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6.1.1.1</w:t>
            </w:r>
          </w:p>
        </w:tc>
        <w:tc>
          <w:tcPr>
            <w:tcW w:w="2048" w:type="pct"/>
            <w:tcBorders>
              <w:top w:val="single" w:sz="4" w:space="0" w:color="auto"/>
              <w:left w:val="single" w:sz="4" w:space="0" w:color="auto"/>
              <w:bottom w:val="single" w:sz="4" w:space="0" w:color="auto"/>
              <w:right w:val="single" w:sz="4" w:space="0" w:color="auto"/>
            </w:tcBorders>
            <w:noWrap/>
            <w:hideMark/>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lang w:eastAsia="en-US"/>
              </w:rPr>
              <w:t>на хозяйственно-питьевые нужды</w:t>
            </w:r>
          </w:p>
        </w:tc>
        <w:tc>
          <w:tcPr>
            <w:tcW w:w="979" w:type="pct"/>
            <w:tcBorders>
              <w:top w:val="single" w:sz="4" w:space="0" w:color="auto"/>
              <w:left w:val="single" w:sz="4" w:space="0" w:color="auto"/>
              <w:bottom w:val="single" w:sz="4" w:space="0" w:color="auto"/>
              <w:right w:val="single" w:sz="4" w:space="0" w:color="auto"/>
            </w:tcBorders>
            <w:vAlign w:val="center"/>
            <w:hideMark/>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 xml:space="preserve">куб. м/ </w:t>
            </w:r>
            <w:proofErr w:type="spellStart"/>
            <w:r w:rsidRPr="00313AC8">
              <w:rPr>
                <w:rFonts w:ascii="Times New Roman" w:hAnsi="Times New Roman" w:cs="Times New Roman"/>
                <w:lang w:eastAsia="en-US"/>
              </w:rPr>
              <w:t>сут</w:t>
            </w:r>
            <w:proofErr w:type="spellEnd"/>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w:t>
            </w: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20818,20</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6.1.1.2</w:t>
            </w:r>
          </w:p>
        </w:tc>
        <w:tc>
          <w:tcPr>
            <w:tcW w:w="2048" w:type="pct"/>
            <w:tcBorders>
              <w:top w:val="single" w:sz="4" w:space="0" w:color="auto"/>
              <w:left w:val="single" w:sz="4" w:space="0" w:color="auto"/>
              <w:bottom w:val="single" w:sz="4" w:space="0" w:color="auto"/>
              <w:right w:val="single" w:sz="4" w:space="0" w:color="auto"/>
            </w:tcBorders>
            <w:noWrap/>
            <w:hideMark/>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lang w:eastAsia="en-US"/>
              </w:rPr>
              <w:t>на производственные нужды</w:t>
            </w:r>
          </w:p>
        </w:tc>
        <w:tc>
          <w:tcPr>
            <w:tcW w:w="979" w:type="pct"/>
            <w:tcBorders>
              <w:top w:val="single" w:sz="4" w:space="0" w:color="auto"/>
              <w:left w:val="single" w:sz="4" w:space="0" w:color="auto"/>
              <w:bottom w:val="single" w:sz="4" w:space="0" w:color="auto"/>
              <w:right w:val="single" w:sz="4" w:space="0" w:color="auto"/>
            </w:tcBorders>
            <w:vAlign w:val="center"/>
            <w:hideMark/>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 xml:space="preserve">куб. м/ </w:t>
            </w:r>
            <w:proofErr w:type="spellStart"/>
            <w:r w:rsidRPr="00313AC8">
              <w:rPr>
                <w:rFonts w:ascii="Times New Roman" w:hAnsi="Times New Roman" w:cs="Times New Roman"/>
                <w:lang w:eastAsia="en-US"/>
              </w:rPr>
              <w:t>сут</w:t>
            </w:r>
            <w:proofErr w:type="spellEnd"/>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w:t>
            </w: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2536,38</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6.1.2</w:t>
            </w:r>
          </w:p>
        </w:tc>
        <w:tc>
          <w:tcPr>
            <w:tcW w:w="2048" w:type="pct"/>
            <w:tcBorders>
              <w:top w:val="single" w:sz="4" w:space="0" w:color="auto"/>
              <w:left w:val="single" w:sz="4" w:space="0" w:color="auto"/>
              <w:bottom w:val="single" w:sz="4" w:space="0" w:color="auto"/>
              <w:right w:val="single" w:sz="4" w:space="0" w:color="auto"/>
            </w:tcBorders>
            <w:noWrap/>
            <w:hideMark/>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lang w:eastAsia="en-US"/>
              </w:rPr>
              <w:t>среднесуточное водопотребление</w:t>
            </w:r>
          </w:p>
        </w:tc>
        <w:tc>
          <w:tcPr>
            <w:tcW w:w="979" w:type="pct"/>
            <w:tcBorders>
              <w:top w:val="single" w:sz="4" w:space="0" w:color="auto"/>
              <w:left w:val="single" w:sz="4" w:space="0" w:color="auto"/>
              <w:bottom w:val="single" w:sz="4" w:space="0" w:color="auto"/>
              <w:right w:val="single" w:sz="4" w:space="0" w:color="auto"/>
            </w:tcBorders>
            <w:vAlign w:val="center"/>
            <w:hideMark/>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 xml:space="preserve">л/ </w:t>
            </w:r>
            <w:proofErr w:type="spellStart"/>
            <w:r w:rsidRPr="00313AC8">
              <w:rPr>
                <w:rFonts w:ascii="Times New Roman" w:hAnsi="Times New Roman" w:cs="Times New Roman"/>
                <w:lang w:eastAsia="en-US"/>
              </w:rPr>
              <w:t>сут</w:t>
            </w:r>
            <w:proofErr w:type="spellEnd"/>
            <w:r w:rsidRPr="00313AC8">
              <w:rPr>
                <w:rFonts w:ascii="Times New Roman" w:hAnsi="Times New Roman" w:cs="Times New Roman"/>
                <w:lang w:eastAsia="en-US"/>
              </w:rPr>
              <w:t xml:space="preserve"> на человека</w:t>
            </w: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w:t>
            </w: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30-230</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tcBorders>
              <w:top w:val="single" w:sz="4" w:space="0" w:color="auto"/>
              <w:left w:val="single" w:sz="4" w:space="0" w:color="auto"/>
              <w:bottom w:val="single" w:sz="4" w:space="0" w:color="auto"/>
              <w:right w:val="single" w:sz="4" w:space="0" w:color="auto"/>
            </w:tcBorders>
            <w:noWrap/>
            <w:hideMark/>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lang w:eastAsia="en-US"/>
              </w:rPr>
              <w:t>в том числе:</w:t>
            </w:r>
          </w:p>
        </w:tc>
        <w:tc>
          <w:tcPr>
            <w:tcW w:w="979" w:type="pct"/>
            <w:tcBorders>
              <w:top w:val="single" w:sz="4" w:space="0" w:color="auto"/>
              <w:left w:val="single" w:sz="4" w:space="0" w:color="auto"/>
              <w:bottom w:val="single" w:sz="4" w:space="0" w:color="auto"/>
              <w:right w:val="single" w:sz="4" w:space="0" w:color="auto"/>
            </w:tcBorders>
            <w:vAlign w:val="center"/>
            <w:hideMark/>
          </w:tcPr>
          <w:p w:rsidR="00B56CA9" w:rsidRPr="00313AC8" w:rsidRDefault="00B56CA9" w:rsidP="00685D30">
            <w:pPr>
              <w:spacing w:after="0" w:line="240" w:lineRule="auto"/>
              <w:jc w:val="center"/>
              <w:rPr>
                <w:rFonts w:ascii="Times New Roman" w:hAnsi="Times New Roman" w:cs="Times New Roman"/>
                <w:lang w:eastAsia="en-US"/>
              </w:rPr>
            </w:pP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6.1.2.1</w:t>
            </w:r>
          </w:p>
        </w:tc>
        <w:tc>
          <w:tcPr>
            <w:tcW w:w="2048"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lang w:eastAsia="en-US"/>
              </w:rPr>
              <w:t xml:space="preserve">на хозяйственно-питьевые нужды </w:t>
            </w:r>
          </w:p>
        </w:tc>
        <w:tc>
          <w:tcPr>
            <w:tcW w:w="979"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 xml:space="preserve">л/ </w:t>
            </w:r>
            <w:proofErr w:type="spellStart"/>
            <w:r w:rsidRPr="00313AC8">
              <w:rPr>
                <w:rFonts w:ascii="Times New Roman" w:hAnsi="Times New Roman" w:cs="Times New Roman"/>
                <w:lang w:eastAsia="en-US"/>
              </w:rPr>
              <w:t>сут</w:t>
            </w:r>
            <w:proofErr w:type="spellEnd"/>
            <w:r w:rsidRPr="00313AC8">
              <w:rPr>
                <w:rFonts w:ascii="Times New Roman" w:hAnsi="Times New Roman" w:cs="Times New Roman"/>
                <w:lang w:eastAsia="en-US"/>
              </w:rPr>
              <w:t xml:space="preserve"> на человека</w:t>
            </w: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w:t>
            </w: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30-230</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6.1.2.2</w:t>
            </w:r>
          </w:p>
        </w:tc>
        <w:tc>
          <w:tcPr>
            <w:tcW w:w="2048" w:type="pct"/>
            <w:tcBorders>
              <w:top w:val="single" w:sz="4" w:space="0" w:color="auto"/>
              <w:left w:val="single" w:sz="4" w:space="0" w:color="auto"/>
              <w:bottom w:val="single" w:sz="4" w:space="0" w:color="auto"/>
              <w:right w:val="single" w:sz="4" w:space="0" w:color="auto"/>
            </w:tcBorders>
            <w:noWrap/>
            <w:hideMark/>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lang w:eastAsia="en-US"/>
              </w:rPr>
              <w:t>протяженность сетей</w:t>
            </w:r>
          </w:p>
        </w:tc>
        <w:tc>
          <w:tcPr>
            <w:tcW w:w="979" w:type="pct"/>
            <w:tcBorders>
              <w:top w:val="single" w:sz="4" w:space="0" w:color="auto"/>
              <w:left w:val="single" w:sz="4" w:space="0" w:color="auto"/>
              <w:bottom w:val="single" w:sz="4" w:space="0" w:color="auto"/>
              <w:right w:val="single" w:sz="4" w:space="0" w:color="auto"/>
            </w:tcBorders>
            <w:vAlign w:val="center"/>
            <w:hideMark/>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км</w:t>
            </w: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48,1</w:t>
            </w: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87,4</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6.2</w:t>
            </w:r>
          </w:p>
        </w:tc>
        <w:tc>
          <w:tcPr>
            <w:tcW w:w="2048" w:type="pct"/>
            <w:tcBorders>
              <w:top w:val="single" w:sz="4" w:space="0" w:color="auto"/>
              <w:left w:val="single" w:sz="4" w:space="0" w:color="auto"/>
              <w:bottom w:val="single" w:sz="4" w:space="0" w:color="auto"/>
              <w:right w:val="single" w:sz="4" w:space="0" w:color="auto"/>
            </w:tcBorders>
            <w:noWrap/>
            <w:hideMark/>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lang w:eastAsia="en-US"/>
              </w:rPr>
              <w:t>Водоотведение (канализация)</w:t>
            </w:r>
          </w:p>
        </w:tc>
        <w:tc>
          <w:tcPr>
            <w:tcW w:w="979"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85D30">
            <w:pPr>
              <w:spacing w:after="0" w:line="240" w:lineRule="auto"/>
              <w:jc w:val="center"/>
              <w:rPr>
                <w:rFonts w:ascii="Times New Roman" w:hAnsi="Times New Roman" w:cs="Times New Roman"/>
                <w:lang w:eastAsia="en-US"/>
              </w:rPr>
            </w:pP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6.2.1</w:t>
            </w:r>
          </w:p>
        </w:tc>
        <w:tc>
          <w:tcPr>
            <w:tcW w:w="2048" w:type="pct"/>
            <w:tcBorders>
              <w:top w:val="single" w:sz="4" w:space="0" w:color="auto"/>
              <w:left w:val="single" w:sz="4" w:space="0" w:color="auto"/>
              <w:bottom w:val="single" w:sz="4" w:space="0" w:color="auto"/>
              <w:right w:val="single" w:sz="4" w:space="0" w:color="auto"/>
            </w:tcBorders>
            <w:noWrap/>
            <w:hideMark/>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lang w:eastAsia="en-US"/>
              </w:rPr>
              <w:t>общее поступление сточных вод - всего</w:t>
            </w:r>
          </w:p>
        </w:tc>
        <w:tc>
          <w:tcPr>
            <w:tcW w:w="979" w:type="pct"/>
            <w:tcBorders>
              <w:top w:val="single" w:sz="4" w:space="0" w:color="auto"/>
              <w:left w:val="single" w:sz="4" w:space="0" w:color="auto"/>
              <w:bottom w:val="single" w:sz="4" w:space="0" w:color="auto"/>
              <w:right w:val="single" w:sz="4" w:space="0" w:color="auto"/>
            </w:tcBorders>
            <w:vAlign w:val="center"/>
            <w:hideMark/>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 xml:space="preserve">куб. м/ </w:t>
            </w:r>
            <w:proofErr w:type="spellStart"/>
            <w:r w:rsidRPr="00313AC8">
              <w:rPr>
                <w:rFonts w:ascii="Times New Roman" w:hAnsi="Times New Roman" w:cs="Times New Roman"/>
                <w:lang w:eastAsia="en-US"/>
              </w:rPr>
              <w:t>сут</w:t>
            </w:r>
            <w:proofErr w:type="spellEnd"/>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w:t>
            </w: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19538,58</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tcBorders>
              <w:top w:val="single" w:sz="4" w:space="0" w:color="auto"/>
              <w:left w:val="single" w:sz="4" w:space="0" w:color="auto"/>
              <w:bottom w:val="single" w:sz="4" w:space="0" w:color="auto"/>
              <w:right w:val="single" w:sz="4" w:space="0" w:color="auto"/>
            </w:tcBorders>
            <w:noWrap/>
            <w:hideMark/>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lang w:eastAsia="en-US"/>
              </w:rPr>
              <w:t>в том числе:</w:t>
            </w:r>
          </w:p>
        </w:tc>
        <w:tc>
          <w:tcPr>
            <w:tcW w:w="979"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85D30">
            <w:pPr>
              <w:spacing w:after="0" w:line="240" w:lineRule="auto"/>
              <w:jc w:val="center"/>
              <w:rPr>
                <w:rFonts w:ascii="Times New Roman" w:hAnsi="Times New Roman" w:cs="Times New Roman"/>
                <w:lang w:eastAsia="en-US"/>
              </w:rPr>
            </w:pP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6.2.1.1</w:t>
            </w:r>
          </w:p>
        </w:tc>
        <w:tc>
          <w:tcPr>
            <w:tcW w:w="2048" w:type="pct"/>
            <w:tcBorders>
              <w:top w:val="single" w:sz="4" w:space="0" w:color="auto"/>
              <w:left w:val="single" w:sz="4" w:space="0" w:color="auto"/>
              <w:bottom w:val="single" w:sz="4" w:space="0" w:color="auto"/>
              <w:right w:val="single" w:sz="4" w:space="0" w:color="auto"/>
            </w:tcBorders>
            <w:noWrap/>
            <w:hideMark/>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lang w:eastAsia="en-US"/>
              </w:rPr>
              <w:t>хозяйственно-бытовые сточные воды</w:t>
            </w:r>
          </w:p>
        </w:tc>
        <w:tc>
          <w:tcPr>
            <w:tcW w:w="979" w:type="pct"/>
            <w:tcBorders>
              <w:top w:val="single" w:sz="4" w:space="0" w:color="auto"/>
              <w:left w:val="single" w:sz="4" w:space="0" w:color="auto"/>
              <w:bottom w:val="single" w:sz="4" w:space="0" w:color="auto"/>
              <w:right w:val="single" w:sz="4" w:space="0" w:color="auto"/>
            </w:tcBorders>
            <w:vAlign w:val="center"/>
            <w:hideMark/>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 xml:space="preserve">куб. м/ </w:t>
            </w:r>
            <w:proofErr w:type="spellStart"/>
            <w:r w:rsidRPr="00313AC8">
              <w:rPr>
                <w:rFonts w:ascii="Times New Roman" w:hAnsi="Times New Roman" w:cs="Times New Roman"/>
                <w:lang w:eastAsia="en-US"/>
              </w:rPr>
              <w:t>сут</w:t>
            </w:r>
            <w:proofErr w:type="spellEnd"/>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w:t>
            </w: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16996,20</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6.2.1.2</w:t>
            </w:r>
          </w:p>
        </w:tc>
        <w:tc>
          <w:tcPr>
            <w:tcW w:w="2048" w:type="pct"/>
            <w:tcBorders>
              <w:top w:val="single" w:sz="4" w:space="0" w:color="auto"/>
              <w:left w:val="single" w:sz="4" w:space="0" w:color="auto"/>
              <w:bottom w:val="single" w:sz="4" w:space="0" w:color="auto"/>
              <w:right w:val="single" w:sz="4" w:space="0" w:color="auto"/>
            </w:tcBorders>
            <w:noWrap/>
            <w:hideMark/>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lang w:eastAsia="en-US"/>
              </w:rPr>
              <w:t>производственные сточные воды</w:t>
            </w:r>
          </w:p>
        </w:tc>
        <w:tc>
          <w:tcPr>
            <w:tcW w:w="979" w:type="pct"/>
            <w:tcBorders>
              <w:top w:val="single" w:sz="4" w:space="0" w:color="auto"/>
              <w:left w:val="single" w:sz="4" w:space="0" w:color="auto"/>
              <w:bottom w:val="single" w:sz="4" w:space="0" w:color="auto"/>
              <w:right w:val="single" w:sz="4" w:space="0" w:color="auto"/>
            </w:tcBorders>
            <w:vAlign w:val="center"/>
            <w:hideMark/>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 xml:space="preserve">куб. м/ </w:t>
            </w:r>
            <w:proofErr w:type="spellStart"/>
            <w:r w:rsidRPr="00313AC8">
              <w:rPr>
                <w:rFonts w:ascii="Times New Roman" w:hAnsi="Times New Roman" w:cs="Times New Roman"/>
                <w:lang w:eastAsia="en-US"/>
              </w:rPr>
              <w:t>сут</w:t>
            </w:r>
            <w:proofErr w:type="spellEnd"/>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w:t>
            </w: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2536,38</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6.2.2</w:t>
            </w:r>
          </w:p>
        </w:tc>
        <w:tc>
          <w:tcPr>
            <w:tcW w:w="2048" w:type="pct"/>
            <w:tcBorders>
              <w:top w:val="single" w:sz="4" w:space="0" w:color="auto"/>
              <w:left w:val="single" w:sz="4" w:space="0" w:color="auto"/>
              <w:bottom w:val="single" w:sz="4" w:space="0" w:color="auto"/>
              <w:right w:val="single" w:sz="4" w:space="0" w:color="auto"/>
            </w:tcBorders>
            <w:noWrap/>
            <w:hideMark/>
          </w:tcPr>
          <w:p w:rsidR="00B56CA9" w:rsidRPr="00313AC8" w:rsidRDefault="00B56CA9" w:rsidP="00685D30">
            <w:pPr>
              <w:spacing w:after="0" w:line="240" w:lineRule="auto"/>
              <w:rPr>
                <w:rFonts w:ascii="Times New Roman" w:hAnsi="Times New Roman" w:cs="Times New Roman"/>
                <w:lang w:eastAsia="en-US"/>
              </w:rPr>
            </w:pPr>
            <w:r w:rsidRPr="00313AC8">
              <w:rPr>
                <w:rFonts w:ascii="Times New Roman" w:hAnsi="Times New Roman" w:cs="Times New Roman"/>
                <w:lang w:eastAsia="en-US"/>
              </w:rPr>
              <w:t>производительность очистных сооружений канализации</w:t>
            </w:r>
          </w:p>
        </w:tc>
        <w:tc>
          <w:tcPr>
            <w:tcW w:w="979" w:type="pct"/>
            <w:tcBorders>
              <w:top w:val="single" w:sz="4" w:space="0" w:color="auto"/>
              <w:left w:val="single" w:sz="4" w:space="0" w:color="auto"/>
              <w:bottom w:val="single" w:sz="4" w:space="0" w:color="auto"/>
              <w:right w:val="single" w:sz="4" w:space="0" w:color="auto"/>
            </w:tcBorders>
            <w:vAlign w:val="center"/>
            <w:hideMark/>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 xml:space="preserve">куб. м/ </w:t>
            </w:r>
            <w:proofErr w:type="spellStart"/>
            <w:r w:rsidRPr="00313AC8">
              <w:rPr>
                <w:rFonts w:ascii="Times New Roman" w:hAnsi="Times New Roman" w:cs="Times New Roman"/>
                <w:lang w:eastAsia="en-US"/>
              </w:rPr>
              <w:t>сут</w:t>
            </w:r>
            <w:proofErr w:type="spellEnd"/>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52150,00</w:t>
            </w: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35550,00</w:t>
            </w:r>
          </w:p>
        </w:tc>
      </w:tr>
      <w:tr w:rsidR="00313AC8"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hideMark/>
          </w:tcPr>
          <w:p w:rsidR="00313AC8" w:rsidRPr="00313AC8" w:rsidRDefault="00313AC8" w:rsidP="00313AC8">
            <w:pPr>
              <w:keepNext/>
              <w:keepLines/>
              <w:spacing w:after="0" w:line="256" w:lineRule="auto"/>
              <w:jc w:val="center"/>
              <w:rPr>
                <w:rFonts w:ascii="Times New Roman" w:hAnsi="Times New Roman" w:cs="Times New Roman"/>
                <w:lang w:eastAsia="en-US"/>
              </w:rPr>
            </w:pPr>
            <w:r>
              <w:rPr>
                <w:rFonts w:ascii="Times New Roman" w:hAnsi="Times New Roman" w:cs="Times New Roman"/>
                <w:lang w:eastAsia="en-US"/>
              </w:rPr>
              <w:t>1</w:t>
            </w:r>
          </w:p>
        </w:tc>
        <w:tc>
          <w:tcPr>
            <w:tcW w:w="2048" w:type="pct"/>
            <w:tcBorders>
              <w:top w:val="single" w:sz="4" w:space="0" w:color="auto"/>
              <w:left w:val="single" w:sz="4" w:space="0" w:color="auto"/>
              <w:bottom w:val="single" w:sz="4" w:space="0" w:color="auto"/>
              <w:right w:val="single" w:sz="4" w:space="0" w:color="auto"/>
            </w:tcBorders>
            <w:vAlign w:val="center"/>
            <w:hideMark/>
          </w:tcPr>
          <w:p w:rsidR="00313AC8" w:rsidRPr="00313AC8" w:rsidRDefault="00313AC8" w:rsidP="00685D30">
            <w:pPr>
              <w:keepNext/>
              <w:keepLines/>
              <w:spacing w:after="0" w:line="240" w:lineRule="auto"/>
              <w:jc w:val="center"/>
              <w:rPr>
                <w:rFonts w:ascii="Times New Roman" w:hAnsi="Times New Roman" w:cs="Times New Roman"/>
                <w:lang w:eastAsia="en-US"/>
              </w:rPr>
            </w:pPr>
            <w:r>
              <w:rPr>
                <w:rFonts w:ascii="Times New Roman" w:hAnsi="Times New Roman" w:cs="Times New Roman"/>
                <w:lang w:eastAsia="en-US"/>
              </w:rPr>
              <w:t>2</w:t>
            </w:r>
          </w:p>
        </w:tc>
        <w:tc>
          <w:tcPr>
            <w:tcW w:w="979" w:type="pct"/>
            <w:tcBorders>
              <w:top w:val="single" w:sz="4" w:space="0" w:color="auto"/>
              <w:left w:val="single" w:sz="4" w:space="0" w:color="auto"/>
              <w:bottom w:val="single" w:sz="4" w:space="0" w:color="auto"/>
              <w:right w:val="single" w:sz="4" w:space="0" w:color="auto"/>
            </w:tcBorders>
            <w:vAlign w:val="center"/>
            <w:hideMark/>
          </w:tcPr>
          <w:p w:rsidR="00313AC8" w:rsidRPr="00313AC8" w:rsidRDefault="00313AC8" w:rsidP="00685D30">
            <w:pPr>
              <w:keepNext/>
              <w:keepLines/>
              <w:spacing w:after="0" w:line="240" w:lineRule="auto"/>
              <w:jc w:val="center"/>
              <w:rPr>
                <w:rFonts w:ascii="Times New Roman" w:hAnsi="Times New Roman" w:cs="Times New Roman"/>
                <w:lang w:eastAsia="en-US"/>
              </w:rPr>
            </w:pPr>
            <w:r>
              <w:rPr>
                <w:rFonts w:ascii="Times New Roman" w:hAnsi="Times New Roman" w:cs="Times New Roman"/>
                <w:lang w:eastAsia="en-US"/>
              </w:rPr>
              <w:t>3</w:t>
            </w:r>
          </w:p>
        </w:tc>
        <w:tc>
          <w:tcPr>
            <w:tcW w:w="840" w:type="pct"/>
            <w:tcBorders>
              <w:top w:val="single" w:sz="4" w:space="0" w:color="auto"/>
              <w:left w:val="single" w:sz="4" w:space="0" w:color="auto"/>
              <w:bottom w:val="single" w:sz="4" w:space="0" w:color="auto"/>
              <w:right w:val="single" w:sz="4" w:space="0" w:color="auto"/>
            </w:tcBorders>
            <w:vAlign w:val="center"/>
            <w:hideMark/>
          </w:tcPr>
          <w:p w:rsidR="00313AC8" w:rsidRPr="00313AC8" w:rsidRDefault="00313AC8" w:rsidP="00685D30">
            <w:pPr>
              <w:keepNext/>
              <w:keepLines/>
              <w:spacing w:after="0" w:line="240" w:lineRule="auto"/>
              <w:jc w:val="center"/>
              <w:rPr>
                <w:rFonts w:ascii="Times New Roman" w:hAnsi="Times New Roman" w:cs="Times New Roman"/>
                <w:lang w:eastAsia="en-US"/>
              </w:rPr>
            </w:pPr>
            <w:r>
              <w:rPr>
                <w:rFonts w:ascii="Times New Roman" w:hAnsi="Times New Roman" w:cs="Times New Roman"/>
                <w:lang w:eastAsia="en-US"/>
              </w:rPr>
              <w:t>4</w:t>
            </w:r>
          </w:p>
        </w:tc>
        <w:tc>
          <w:tcPr>
            <w:tcW w:w="681" w:type="pct"/>
            <w:tcBorders>
              <w:top w:val="single" w:sz="4" w:space="0" w:color="auto"/>
              <w:left w:val="single" w:sz="4" w:space="0" w:color="auto"/>
              <w:bottom w:val="single" w:sz="4" w:space="0" w:color="auto"/>
              <w:right w:val="single" w:sz="4" w:space="0" w:color="auto"/>
            </w:tcBorders>
            <w:vAlign w:val="center"/>
            <w:hideMark/>
          </w:tcPr>
          <w:p w:rsidR="00313AC8" w:rsidRPr="00313AC8" w:rsidRDefault="00313AC8" w:rsidP="00313AC8">
            <w:pPr>
              <w:keepNext/>
              <w:keepLines/>
              <w:spacing w:after="0" w:line="256" w:lineRule="auto"/>
              <w:jc w:val="center"/>
              <w:rPr>
                <w:rFonts w:ascii="Times New Roman" w:hAnsi="Times New Roman" w:cs="Times New Roman"/>
                <w:lang w:eastAsia="en-US"/>
              </w:rPr>
            </w:pPr>
            <w:r>
              <w:rPr>
                <w:rFonts w:ascii="Times New Roman" w:hAnsi="Times New Roman" w:cs="Times New Roman"/>
                <w:lang w:eastAsia="en-US"/>
              </w:rPr>
              <w:t>5</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6.2.3</w:t>
            </w:r>
          </w:p>
        </w:tc>
        <w:tc>
          <w:tcPr>
            <w:tcW w:w="2048" w:type="pct"/>
            <w:tcBorders>
              <w:top w:val="single" w:sz="4" w:space="0" w:color="auto"/>
              <w:left w:val="single" w:sz="4" w:space="0" w:color="auto"/>
              <w:bottom w:val="single" w:sz="4" w:space="0" w:color="auto"/>
              <w:right w:val="single" w:sz="4" w:space="0" w:color="auto"/>
            </w:tcBorders>
            <w:noWrap/>
            <w:hideMark/>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lang w:eastAsia="en-US"/>
              </w:rPr>
              <w:t>протяженность сетей</w:t>
            </w:r>
          </w:p>
        </w:tc>
        <w:tc>
          <w:tcPr>
            <w:tcW w:w="979" w:type="pct"/>
            <w:tcBorders>
              <w:top w:val="single" w:sz="4" w:space="0" w:color="auto"/>
              <w:left w:val="single" w:sz="4" w:space="0" w:color="auto"/>
              <w:bottom w:val="single" w:sz="4" w:space="0" w:color="auto"/>
              <w:right w:val="single" w:sz="4" w:space="0" w:color="auto"/>
            </w:tcBorders>
            <w:vAlign w:val="center"/>
            <w:hideMark/>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км</w:t>
            </w: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51,8</w:t>
            </w: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70,2</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6.3</w:t>
            </w:r>
          </w:p>
        </w:tc>
        <w:tc>
          <w:tcPr>
            <w:tcW w:w="2048" w:type="pct"/>
            <w:tcBorders>
              <w:top w:val="single" w:sz="4" w:space="0" w:color="auto"/>
              <w:left w:val="single" w:sz="4" w:space="0" w:color="auto"/>
              <w:bottom w:val="single" w:sz="4" w:space="0" w:color="auto"/>
              <w:right w:val="single" w:sz="4" w:space="0" w:color="auto"/>
            </w:tcBorders>
            <w:noWrap/>
            <w:hideMark/>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lang w:eastAsia="en-US"/>
              </w:rPr>
              <w:t>Электроснабжение</w:t>
            </w:r>
          </w:p>
        </w:tc>
        <w:tc>
          <w:tcPr>
            <w:tcW w:w="979"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85D30">
            <w:pPr>
              <w:spacing w:after="0" w:line="240" w:lineRule="auto"/>
              <w:jc w:val="center"/>
              <w:rPr>
                <w:rFonts w:ascii="Times New Roman" w:hAnsi="Times New Roman" w:cs="Times New Roman"/>
                <w:lang w:eastAsia="en-US"/>
              </w:rPr>
            </w:pP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6.3.1</w:t>
            </w:r>
          </w:p>
        </w:tc>
        <w:tc>
          <w:tcPr>
            <w:tcW w:w="2048" w:type="pct"/>
            <w:tcBorders>
              <w:top w:val="single" w:sz="4" w:space="0" w:color="auto"/>
              <w:left w:val="single" w:sz="4" w:space="0" w:color="auto"/>
              <w:bottom w:val="single" w:sz="4" w:space="0" w:color="auto"/>
              <w:right w:val="single" w:sz="4" w:space="0" w:color="auto"/>
            </w:tcBorders>
            <w:noWrap/>
            <w:hideMark/>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lang w:eastAsia="en-US"/>
              </w:rPr>
              <w:t>потребность в электроэнергии - всего</w:t>
            </w:r>
          </w:p>
        </w:tc>
        <w:tc>
          <w:tcPr>
            <w:tcW w:w="979" w:type="pct"/>
            <w:tcBorders>
              <w:top w:val="single" w:sz="4" w:space="0" w:color="auto"/>
              <w:left w:val="single" w:sz="4" w:space="0" w:color="auto"/>
              <w:bottom w:val="single" w:sz="4" w:space="0" w:color="auto"/>
              <w:right w:val="single" w:sz="4" w:space="0" w:color="auto"/>
            </w:tcBorders>
            <w:vAlign w:val="center"/>
            <w:hideMark/>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 xml:space="preserve">млн </w:t>
            </w:r>
            <w:proofErr w:type="spellStart"/>
            <w:r w:rsidRPr="00313AC8">
              <w:rPr>
                <w:rFonts w:ascii="Times New Roman" w:hAnsi="Times New Roman" w:cs="Times New Roman"/>
                <w:lang w:eastAsia="en-US"/>
              </w:rPr>
              <w:t>кВт·ч</w:t>
            </w:r>
            <w:proofErr w:type="spellEnd"/>
            <w:r w:rsidRPr="00313AC8">
              <w:rPr>
                <w:rFonts w:ascii="Times New Roman" w:hAnsi="Times New Roman" w:cs="Times New Roman"/>
                <w:lang w:eastAsia="en-US"/>
              </w:rPr>
              <w:t>/год</w:t>
            </w: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55,5</w:t>
            </w: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val="en-US" w:eastAsia="en-US"/>
              </w:rPr>
            </w:pPr>
            <w:r w:rsidRPr="00313AC8">
              <w:rPr>
                <w:rFonts w:ascii="Times New Roman" w:hAnsi="Times New Roman" w:cs="Times New Roman"/>
                <w:lang w:eastAsia="en-US"/>
              </w:rPr>
              <w:t>110,</w:t>
            </w:r>
            <w:r w:rsidRPr="00313AC8">
              <w:rPr>
                <w:rFonts w:ascii="Times New Roman" w:hAnsi="Times New Roman" w:cs="Times New Roman"/>
                <w:lang w:val="en-US" w:eastAsia="en-US"/>
              </w:rPr>
              <w:t>7</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tcBorders>
              <w:top w:val="single" w:sz="4" w:space="0" w:color="auto"/>
              <w:left w:val="single" w:sz="4" w:space="0" w:color="auto"/>
              <w:bottom w:val="single" w:sz="4" w:space="0" w:color="auto"/>
              <w:right w:val="single" w:sz="4" w:space="0" w:color="auto"/>
            </w:tcBorders>
            <w:noWrap/>
            <w:hideMark/>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lang w:eastAsia="en-US"/>
              </w:rPr>
              <w:t>в том числе:</w:t>
            </w:r>
          </w:p>
        </w:tc>
        <w:tc>
          <w:tcPr>
            <w:tcW w:w="979"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85D30">
            <w:pPr>
              <w:spacing w:after="0" w:line="240" w:lineRule="auto"/>
              <w:jc w:val="center"/>
              <w:rPr>
                <w:rFonts w:ascii="Times New Roman" w:hAnsi="Times New Roman" w:cs="Times New Roman"/>
                <w:lang w:eastAsia="en-US"/>
              </w:rPr>
            </w:pP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6.3.1.1</w:t>
            </w:r>
          </w:p>
        </w:tc>
        <w:tc>
          <w:tcPr>
            <w:tcW w:w="2048" w:type="pct"/>
            <w:tcBorders>
              <w:top w:val="single" w:sz="4" w:space="0" w:color="auto"/>
              <w:left w:val="single" w:sz="4" w:space="0" w:color="auto"/>
              <w:bottom w:val="single" w:sz="4" w:space="0" w:color="auto"/>
              <w:right w:val="single" w:sz="4" w:space="0" w:color="auto"/>
            </w:tcBorders>
            <w:noWrap/>
            <w:hideMark/>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lang w:eastAsia="en-US"/>
              </w:rPr>
              <w:t>на коммунально-бытовые нужды</w:t>
            </w:r>
          </w:p>
        </w:tc>
        <w:tc>
          <w:tcPr>
            <w:tcW w:w="979" w:type="pct"/>
            <w:tcBorders>
              <w:top w:val="single" w:sz="4" w:space="0" w:color="auto"/>
              <w:left w:val="single" w:sz="4" w:space="0" w:color="auto"/>
              <w:bottom w:val="single" w:sz="4" w:space="0" w:color="auto"/>
              <w:right w:val="single" w:sz="4" w:space="0" w:color="auto"/>
            </w:tcBorders>
            <w:vAlign w:val="center"/>
            <w:hideMark/>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 xml:space="preserve">млн </w:t>
            </w:r>
            <w:proofErr w:type="spellStart"/>
            <w:r w:rsidRPr="00313AC8">
              <w:rPr>
                <w:rFonts w:ascii="Times New Roman" w:hAnsi="Times New Roman" w:cs="Times New Roman"/>
                <w:lang w:eastAsia="en-US"/>
              </w:rPr>
              <w:t>кВт·ч</w:t>
            </w:r>
            <w:proofErr w:type="spellEnd"/>
            <w:r w:rsidRPr="00313AC8">
              <w:rPr>
                <w:rFonts w:ascii="Times New Roman" w:hAnsi="Times New Roman" w:cs="Times New Roman"/>
                <w:lang w:eastAsia="en-US"/>
              </w:rPr>
              <w:t>/год</w:t>
            </w: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55,5</w:t>
            </w: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val="en-US" w:eastAsia="en-US"/>
              </w:rPr>
            </w:pPr>
            <w:r w:rsidRPr="00313AC8">
              <w:rPr>
                <w:rFonts w:ascii="Times New Roman" w:hAnsi="Times New Roman" w:cs="Times New Roman"/>
                <w:lang w:eastAsia="en-US"/>
              </w:rPr>
              <w:t>110,</w:t>
            </w:r>
            <w:r w:rsidRPr="00313AC8">
              <w:rPr>
                <w:rFonts w:ascii="Times New Roman" w:hAnsi="Times New Roman" w:cs="Times New Roman"/>
                <w:lang w:val="en-US" w:eastAsia="en-US"/>
              </w:rPr>
              <w:t>7</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6.3.2</w:t>
            </w:r>
          </w:p>
        </w:tc>
        <w:tc>
          <w:tcPr>
            <w:tcW w:w="2048" w:type="pct"/>
            <w:tcBorders>
              <w:top w:val="single" w:sz="4" w:space="0" w:color="auto"/>
              <w:left w:val="single" w:sz="4" w:space="0" w:color="auto"/>
              <w:bottom w:val="single" w:sz="4" w:space="0" w:color="auto"/>
              <w:right w:val="single" w:sz="4" w:space="0" w:color="auto"/>
            </w:tcBorders>
            <w:noWrap/>
            <w:hideMark/>
          </w:tcPr>
          <w:p w:rsidR="00B56CA9" w:rsidRPr="00313AC8" w:rsidRDefault="00B56CA9" w:rsidP="00685D30">
            <w:pPr>
              <w:spacing w:after="0" w:line="240" w:lineRule="auto"/>
              <w:rPr>
                <w:rFonts w:ascii="Times New Roman" w:hAnsi="Times New Roman" w:cs="Times New Roman"/>
                <w:lang w:eastAsia="en-US"/>
              </w:rPr>
            </w:pPr>
            <w:r w:rsidRPr="00313AC8">
              <w:rPr>
                <w:rFonts w:ascii="Times New Roman" w:hAnsi="Times New Roman" w:cs="Times New Roman"/>
                <w:lang w:eastAsia="en-US"/>
              </w:rPr>
              <w:t>потребление электроэнергии на 1 человека в год</w:t>
            </w:r>
          </w:p>
        </w:tc>
        <w:tc>
          <w:tcPr>
            <w:tcW w:w="979" w:type="pct"/>
            <w:tcBorders>
              <w:top w:val="single" w:sz="4" w:space="0" w:color="auto"/>
              <w:left w:val="single" w:sz="4" w:space="0" w:color="auto"/>
              <w:bottom w:val="single" w:sz="4" w:space="0" w:color="auto"/>
              <w:right w:val="single" w:sz="4" w:space="0" w:color="auto"/>
            </w:tcBorders>
            <w:vAlign w:val="center"/>
            <w:hideMark/>
          </w:tcPr>
          <w:p w:rsidR="00B56CA9" w:rsidRPr="00313AC8" w:rsidRDefault="00B56CA9" w:rsidP="00685D30">
            <w:pPr>
              <w:spacing w:after="0" w:line="240" w:lineRule="auto"/>
              <w:jc w:val="center"/>
              <w:rPr>
                <w:rFonts w:ascii="Times New Roman" w:hAnsi="Times New Roman" w:cs="Times New Roman"/>
                <w:lang w:eastAsia="en-US"/>
              </w:rPr>
            </w:pPr>
            <w:proofErr w:type="spellStart"/>
            <w:r w:rsidRPr="00313AC8">
              <w:rPr>
                <w:rFonts w:ascii="Times New Roman" w:hAnsi="Times New Roman" w:cs="Times New Roman"/>
                <w:lang w:eastAsia="en-US"/>
              </w:rPr>
              <w:t>кВт·ч</w:t>
            </w:r>
            <w:proofErr w:type="spellEnd"/>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2170/1600</w:t>
            </w: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2750/2170</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tcBorders>
              <w:top w:val="single" w:sz="4" w:space="0" w:color="auto"/>
              <w:left w:val="single" w:sz="4" w:space="0" w:color="auto"/>
              <w:bottom w:val="single" w:sz="4" w:space="0" w:color="auto"/>
              <w:right w:val="single" w:sz="4" w:space="0" w:color="auto"/>
            </w:tcBorders>
            <w:noWrap/>
            <w:hideMark/>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lang w:eastAsia="en-US"/>
              </w:rPr>
              <w:t>в том числе</w:t>
            </w:r>
            <w:r w:rsidRPr="00313AC8">
              <w:rPr>
                <w:rFonts w:ascii="Times New Roman" w:hAnsi="Times New Roman" w:cs="Times New Roman"/>
                <w:lang w:val="en-US" w:eastAsia="en-US"/>
              </w:rPr>
              <w:t>:</w:t>
            </w:r>
            <w:r w:rsidRPr="00313AC8">
              <w:rPr>
                <w:rFonts w:ascii="Times New Roman" w:hAnsi="Times New Roman" w:cs="Times New Roman"/>
                <w:lang w:eastAsia="en-US"/>
              </w:rPr>
              <w:t xml:space="preserve"> </w:t>
            </w:r>
          </w:p>
        </w:tc>
        <w:tc>
          <w:tcPr>
            <w:tcW w:w="979" w:type="pct"/>
            <w:tcBorders>
              <w:top w:val="single" w:sz="4" w:space="0" w:color="auto"/>
              <w:left w:val="single" w:sz="4" w:space="0" w:color="auto"/>
              <w:bottom w:val="single" w:sz="4" w:space="0" w:color="auto"/>
              <w:right w:val="single" w:sz="4" w:space="0" w:color="auto"/>
            </w:tcBorders>
            <w:vAlign w:val="center"/>
            <w:hideMark/>
          </w:tcPr>
          <w:p w:rsidR="00B56CA9" w:rsidRPr="00313AC8" w:rsidRDefault="00B56CA9" w:rsidP="00685D30">
            <w:pPr>
              <w:spacing w:after="0" w:line="240" w:lineRule="auto"/>
              <w:jc w:val="center"/>
              <w:rPr>
                <w:rFonts w:ascii="Times New Roman" w:hAnsi="Times New Roman" w:cs="Times New Roman"/>
                <w:lang w:eastAsia="en-US"/>
              </w:rPr>
            </w:pP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6.3.2.1</w:t>
            </w:r>
          </w:p>
        </w:tc>
        <w:tc>
          <w:tcPr>
            <w:tcW w:w="2048"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lang w:eastAsia="en-US"/>
              </w:rPr>
              <w:t>на коммунально-бытовые нужды</w:t>
            </w:r>
          </w:p>
        </w:tc>
        <w:tc>
          <w:tcPr>
            <w:tcW w:w="979"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85D30">
            <w:pPr>
              <w:spacing w:after="0" w:line="240" w:lineRule="auto"/>
              <w:jc w:val="center"/>
              <w:rPr>
                <w:rFonts w:ascii="Times New Roman" w:hAnsi="Times New Roman" w:cs="Times New Roman"/>
                <w:lang w:eastAsia="en-US"/>
              </w:rPr>
            </w:pPr>
            <w:proofErr w:type="spellStart"/>
            <w:r w:rsidRPr="00313AC8">
              <w:rPr>
                <w:rFonts w:ascii="Times New Roman" w:hAnsi="Times New Roman" w:cs="Times New Roman"/>
                <w:lang w:eastAsia="en-US"/>
              </w:rPr>
              <w:t>кВт·ч</w:t>
            </w:r>
            <w:proofErr w:type="spellEnd"/>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2170/1600</w:t>
            </w: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2750/2170</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lastRenderedPageBreak/>
              <w:t>6.3.3</w:t>
            </w:r>
          </w:p>
        </w:tc>
        <w:tc>
          <w:tcPr>
            <w:tcW w:w="2048" w:type="pct"/>
            <w:tcBorders>
              <w:top w:val="single" w:sz="4" w:space="0" w:color="auto"/>
              <w:left w:val="single" w:sz="4" w:space="0" w:color="auto"/>
              <w:bottom w:val="single" w:sz="4" w:space="0" w:color="auto"/>
              <w:right w:val="single" w:sz="4" w:space="0" w:color="auto"/>
            </w:tcBorders>
            <w:noWrap/>
            <w:hideMark/>
          </w:tcPr>
          <w:p w:rsidR="00B56CA9" w:rsidRPr="00313AC8" w:rsidRDefault="00B56CA9" w:rsidP="00685D30">
            <w:pPr>
              <w:spacing w:after="0" w:line="240" w:lineRule="auto"/>
              <w:rPr>
                <w:rFonts w:ascii="Times New Roman" w:hAnsi="Times New Roman" w:cs="Times New Roman"/>
                <w:lang w:eastAsia="en-US"/>
              </w:rPr>
            </w:pPr>
            <w:r w:rsidRPr="00313AC8">
              <w:rPr>
                <w:rFonts w:ascii="Times New Roman" w:hAnsi="Times New Roman" w:cs="Times New Roman"/>
                <w:lang w:eastAsia="en-US"/>
              </w:rPr>
              <w:t xml:space="preserve">источники покрытия </w:t>
            </w:r>
            <w:proofErr w:type="spellStart"/>
            <w:r w:rsidRPr="00313AC8">
              <w:rPr>
                <w:rFonts w:ascii="Times New Roman" w:hAnsi="Times New Roman" w:cs="Times New Roman"/>
                <w:lang w:eastAsia="en-US"/>
              </w:rPr>
              <w:t>электронагрузок</w:t>
            </w:r>
            <w:proofErr w:type="spellEnd"/>
          </w:p>
        </w:tc>
        <w:tc>
          <w:tcPr>
            <w:tcW w:w="979" w:type="pct"/>
            <w:tcBorders>
              <w:top w:val="single" w:sz="4" w:space="0" w:color="auto"/>
              <w:left w:val="single" w:sz="4" w:space="0" w:color="auto"/>
              <w:bottom w:val="single" w:sz="4" w:space="0" w:color="auto"/>
              <w:right w:val="single" w:sz="4" w:space="0" w:color="auto"/>
            </w:tcBorders>
            <w:vAlign w:val="center"/>
            <w:hideMark/>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МВт</w:t>
            </w: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414,4</w:t>
            </w: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414,3</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6.3.4</w:t>
            </w:r>
          </w:p>
        </w:tc>
        <w:tc>
          <w:tcPr>
            <w:tcW w:w="2048" w:type="pct"/>
            <w:tcBorders>
              <w:top w:val="single" w:sz="4" w:space="0" w:color="auto"/>
              <w:left w:val="single" w:sz="4" w:space="0" w:color="auto"/>
              <w:bottom w:val="single" w:sz="4" w:space="0" w:color="auto"/>
              <w:right w:val="single" w:sz="4" w:space="0" w:color="auto"/>
            </w:tcBorders>
            <w:noWrap/>
            <w:hideMark/>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lang w:eastAsia="en-US"/>
              </w:rPr>
              <w:t>протяженность сетей</w:t>
            </w:r>
          </w:p>
        </w:tc>
        <w:tc>
          <w:tcPr>
            <w:tcW w:w="979" w:type="pct"/>
            <w:tcBorders>
              <w:top w:val="single" w:sz="4" w:space="0" w:color="auto"/>
              <w:left w:val="single" w:sz="4" w:space="0" w:color="auto"/>
              <w:bottom w:val="single" w:sz="4" w:space="0" w:color="auto"/>
              <w:right w:val="single" w:sz="4" w:space="0" w:color="auto"/>
            </w:tcBorders>
            <w:vAlign w:val="center"/>
            <w:hideMark/>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км</w:t>
            </w: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63,4</w:t>
            </w: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75,4</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6.4</w:t>
            </w:r>
          </w:p>
        </w:tc>
        <w:tc>
          <w:tcPr>
            <w:tcW w:w="2048" w:type="pct"/>
            <w:tcBorders>
              <w:top w:val="single" w:sz="4" w:space="0" w:color="auto"/>
              <w:left w:val="single" w:sz="4" w:space="0" w:color="auto"/>
              <w:bottom w:val="single" w:sz="4" w:space="0" w:color="auto"/>
              <w:right w:val="single" w:sz="4" w:space="0" w:color="auto"/>
            </w:tcBorders>
            <w:noWrap/>
            <w:hideMark/>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lang w:eastAsia="en-US"/>
              </w:rPr>
              <w:t>Теплоснабжение</w:t>
            </w:r>
          </w:p>
        </w:tc>
        <w:tc>
          <w:tcPr>
            <w:tcW w:w="979"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85D30">
            <w:pPr>
              <w:spacing w:after="0" w:line="240" w:lineRule="auto"/>
              <w:jc w:val="center"/>
              <w:rPr>
                <w:rFonts w:ascii="Times New Roman" w:hAnsi="Times New Roman" w:cs="Times New Roman"/>
                <w:lang w:eastAsia="en-US"/>
              </w:rPr>
            </w:pP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6.4.1</w:t>
            </w:r>
          </w:p>
        </w:tc>
        <w:tc>
          <w:tcPr>
            <w:tcW w:w="2048" w:type="pct"/>
            <w:tcBorders>
              <w:top w:val="single" w:sz="4" w:space="0" w:color="auto"/>
              <w:left w:val="single" w:sz="4" w:space="0" w:color="auto"/>
              <w:bottom w:val="single" w:sz="4" w:space="0" w:color="auto"/>
              <w:right w:val="single" w:sz="4" w:space="0" w:color="auto"/>
            </w:tcBorders>
            <w:noWrap/>
            <w:hideMark/>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lang w:eastAsia="en-US"/>
              </w:rPr>
              <w:t>потребление тепла</w:t>
            </w:r>
          </w:p>
        </w:tc>
        <w:tc>
          <w:tcPr>
            <w:tcW w:w="979" w:type="pct"/>
            <w:tcBorders>
              <w:top w:val="single" w:sz="4" w:space="0" w:color="auto"/>
              <w:left w:val="single" w:sz="4" w:space="0" w:color="auto"/>
              <w:bottom w:val="single" w:sz="4" w:space="0" w:color="auto"/>
              <w:right w:val="single" w:sz="4" w:space="0" w:color="auto"/>
            </w:tcBorders>
            <w:vAlign w:val="center"/>
            <w:hideMark/>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Гкал/год</w:t>
            </w: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keepNext/>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w:t>
            </w: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 xml:space="preserve">593 </w:t>
            </w:r>
            <w:r w:rsidRPr="00313AC8">
              <w:rPr>
                <w:rFonts w:ascii="Times New Roman" w:hAnsi="Times New Roman" w:cs="Times New Roman"/>
                <w:bCs/>
                <w:lang w:eastAsia="en-US"/>
              </w:rPr>
              <w:t>092</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tcBorders>
              <w:top w:val="single" w:sz="4" w:space="0" w:color="auto"/>
              <w:left w:val="single" w:sz="4" w:space="0" w:color="auto"/>
              <w:bottom w:val="single" w:sz="4" w:space="0" w:color="auto"/>
              <w:right w:val="single" w:sz="4" w:space="0" w:color="auto"/>
            </w:tcBorders>
            <w:noWrap/>
            <w:hideMark/>
          </w:tcPr>
          <w:p w:rsidR="00B56CA9" w:rsidRPr="00313AC8" w:rsidRDefault="00B56CA9" w:rsidP="00685D30">
            <w:pPr>
              <w:spacing w:after="0" w:line="240" w:lineRule="auto"/>
              <w:jc w:val="both"/>
              <w:rPr>
                <w:rFonts w:ascii="Times New Roman" w:hAnsi="Times New Roman" w:cs="Times New Roman"/>
                <w:lang w:val="en-US" w:eastAsia="en-US"/>
              </w:rPr>
            </w:pPr>
            <w:r w:rsidRPr="00313AC8">
              <w:rPr>
                <w:rFonts w:ascii="Times New Roman" w:hAnsi="Times New Roman" w:cs="Times New Roman"/>
                <w:lang w:eastAsia="en-US"/>
              </w:rPr>
              <w:t>в том числе</w:t>
            </w:r>
            <w:r w:rsidRPr="00313AC8">
              <w:rPr>
                <w:rFonts w:ascii="Times New Roman" w:hAnsi="Times New Roman" w:cs="Times New Roman"/>
                <w:lang w:val="en-US" w:eastAsia="en-US"/>
              </w:rPr>
              <w:t>:</w:t>
            </w:r>
          </w:p>
        </w:tc>
        <w:tc>
          <w:tcPr>
            <w:tcW w:w="979" w:type="pct"/>
            <w:tcBorders>
              <w:top w:val="single" w:sz="4" w:space="0" w:color="auto"/>
              <w:left w:val="single" w:sz="4" w:space="0" w:color="auto"/>
              <w:bottom w:val="single" w:sz="4" w:space="0" w:color="auto"/>
              <w:right w:val="single" w:sz="4" w:space="0" w:color="auto"/>
            </w:tcBorders>
            <w:vAlign w:val="center"/>
            <w:hideMark/>
          </w:tcPr>
          <w:p w:rsidR="00B56CA9" w:rsidRPr="00313AC8" w:rsidRDefault="00B56CA9" w:rsidP="00685D30">
            <w:pPr>
              <w:spacing w:after="0" w:line="240" w:lineRule="auto"/>
              <w:jc w:val="center"/>
              <w:rPr>
                <w:rFonts w:ascii="Times New Roman" w:hAnsi="Times New Roman" w:cs="Times New Roman"/>
                <w:lang w:eastAsia="en-US"/>
              </w:rPr>
            </w:pP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keepNext/>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6.4.1.1</w:t>
            </w:r>
          </w:p>
        </w:tc>
        <w:tc>
          <w:tcPr>
            <w:tcW w:w="2048"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lang w:eastAsia="en-US"/>
              </w:rPr>
              <w:t>на коммунально-бытовые нужды</w:t>
            </w:r>
          </w:p>
        </w:tc>
        <w:tc>
          <w:tcPr>
            <w:tcW w:w="979"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Гкал/год</w:t>
            </w: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keepNext/>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w:t>
            </w: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 xml:space="preserve">593 </w:t>
            </w:r>
            <w:r w:rsidRPr="00313AC8">
              <w:rPr>
                <w:rFonts w:ascii="Times New Roman" w:hAnsi="Times New Roman" w:cs="Times New Roman"/>
                <w:bCs/>
                <w:lang w:eastAsia="en-US"/>
              </w:rPr>
              <w:t>092</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6.4.2</w:t>
            </w:r>
          </w:p>
        </w:tc>
        <w:tc>
          <w:tcPr>
            <w:tcW w:w="2048" w:type="pct"/>
            <w:tcBorders>
              <w:top w:val="single" w:sz="4" w:space="0" w:color="auto"/>
              <w:left w:val="single" w:sz="4" w:space="0" w:color="auto"/>
              <w:bottom w:val="single" w:sz="4" w:space="0" w:color="auto"/>
              <w:right w:val="single" w:sz="4" w:space="0" w:color="auto"/>
            </w:tcBorders>
            <w:noWrap/>
            <w:hideMark/>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lang w:eastAsia="en-US"/>
              </w:rPr>
              <w:t>производительность централизованных источников теплоснабжения - всего</w:t>
            </w:r>
          </w:p>
        </w:tc>
        <w:tc>
          <w:tcPr>
            <w:tcW w:w="979" w:type="pct"/>
            <w:tcBorders>
              <w:top w:val="single" w:sz="4" w:space="0" w:color="auto"/>
              <w:left w:val="single" w:sz="4" w:space="0" w:color="auto"/>
              <w:bottom w:val="single" w:sz="4" w:space="0" w:color="auto"/>
              <w:right w:val="single" w:sz="4" w:space="0" w:color="auto"/>
            </w:tcBorders>
            <w:vAlign w:val="center"/>
            <w:hideMark/>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Гкал/ час</w:t>
            </w: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keepNext/>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139,4</w:t>
            </w: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keepNext/>
              <w:spacing w:after="0" w:line="254" w:lineRule="auto"/>
              <w:jc w:val="center"/>
              <w:rPr>
                <w:rFonts w:ascii="Times New Roman" w:hAnsi="Times New Roman" w:cs="Times New Roman"/>
                <w:lang w:eastAsia="en-US"/>
              </w:rPr>
            </w:pPr>
            <w:r w:rsidRPr="00313AC8">
              <w:rPr>
                <w:rFonts w:ascii="Times New Roman" w:hAnsi="Times New Roman" w:cs="Times New Roman"/>
                <w:lang w:eastAsia="en-US"/>
              </w:rPr>
              <w:t>165,9</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tcBorders>
              <w:top w:val="single" w:sz="4" w:space="0" w:color="auto"/>
              <w:left w:val="single" w:sz="4" w:space="0" w:color="auto"/>
              <w:bottom w:val="single" w:sz="4" w:space="0" w:color="auto"/>
              <w:right w:val="single" w:sz="4" w:space="0" w:color="auto"/>
            </w:tcBorders>
            <w:noWrap/>
            <w:hideMark/>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lang w:eastAsia="en-US"/>
              </w:rPr>
              <w:t>в том числе:</w:t>
            </w:r>
          </w:p>
        </w:tc>
        <w:tc>
          <w:tcPr>
            <w:tcW w:w="979"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85D30">
            <w:pPr>
              <w:spacing w:after="0" w:line="240" w:lineRule="auto"/>
              <w:jc w:val="center"/>
              <w:rPr>
                <w:rFonts w:ascii="Times New Roman" w:hAnsi="Times New Roman" w:cs="Times New Roman"/>
                <w:lang w:eastAsia="en-US"/>
              </w:rPr>
            </w:pP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keepNext/>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keepNext/>
              <w:spacing w:after="0" w:line="254" w:lineRule="auto"/>
              <w:jc w:val="center"/>
              <w:rPr>
                <w:rFonts w:ascii="Times New Roman" w:hAnsi="Times New Roman" w:cs="Times New Roman"/>
                <w:lang w:eastAsia="en-US"/>
              </w:rPr>
            </w:pP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6.4.2.1</w:t>
            </w:r>
          </w:p>
        </w:tc>
        <w:tc>
          <w:tcPr>
            <w:tcW w:w="2048" w:type="pct"/>
            <w:tcBorders>
              <w:top w:val="single" w:sz="4" w:space="0" w:color="auto"/>
              <w:left w:val="single" w:sz="4" w:space="0" w:color="auto"/>
              <w:bottom w:val="single" w:sz="4" w:space="0" w:color="auto"/>
              <w:right w:val="single" w:sz="4" w:space="0" w:color="auto"/>
            </w:tcBorders>
            <w:noWrap/>
            <w:hideMark/>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lang w:eastAsia="en-US"/>
              </w:rPr>
              <w:t>котельные</w:t>
            </w:r>
          </w:p>
        </w:tc>
        <w:tc>
          <w:tcPr>
            <w:tcW w:w="979" w:type="pct"/>
            <w:tcBorders>
              <w:top w:val="single" w:sz="4" w:space="0" w:color="auto"/>
              <w:left w:val="single" w:sz="4" w:space="0" w:color="auto"/>
              <w:bottom w:val="single" w:sz="4" w:space="0" w:color="auto"/>
              <w:right w:val="single" w:sz="4" w:space="0" w:color="auto"/>
            </w:tcBorders>
            <w:vAlign w:val="center"/>
            <w:hideMark/>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Гкал/ час</w:t>
            </w: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keepNext/>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136,5</w:t>
            </w: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keepNext/>
              <w:spacing w:after="0" w:line="254" w:lineRule="auto"/>
              <w:jc w:val="center"/>
              <w:rPr>
                <w:rFonts w:ascii="Times New Roman" w:hAnsi="Times New Roman" w:cs="Times New Roman"/>
                <w:lang w:eastAsia="en-US"/>
              </w:rPr>
            </w:pPr>
            <w:r w:rsidRPr="00313AC8">
              <w:rPr>
                <w:rFonts w:ascii="Times New Roman" w:hAnsi="Times New Roman" w:cs="Times New Roman"/>
                <w:lang w:eastAsia="en-US"/>
              </w:rPr>
              <w:t>163,0</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6.4.3</w:t>
            </w:r>
          </w:p>
        </w:tc>
        <w:tc>
          <w:tcPr>
            <w:tcW w:w="2048" w:type="pct"/>
            <w:tcBorders>
              <w:top w:val="single" w:sz="4" w:space="0" w:color="auto"/>
              <w:left w:val="single" w:sz="4" w:space="0" w:color="auto"/>
              <w:bottom w:val="single" w:sz="4" w:space="0" w:color="auto"/>
              <w:right w:val="single" w:sz="4" w:space="0" w:color="auto"/>
            </w:tcBorders>
            <w:noWrap/>
            <w:hideMark/>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lang w:eastAsia="en-US"/>
              </w:rPr>
              <w:t xml:space="preserve">производительность локальных источников теплоснабжения </w:t>
            </w:r>
          </w:p>
        </w:tc>
        <w:tc>
          <w:tcPr>
            <w:tcW w:w="979" w:type="pct"/>
            <w:tcBorders>
              <w:top w:val="single" w:sz="4" w:space="0" w:color="auto"/>
              <w:left w:val="single" w:sz="4" w:space="0" w:color="auto"/>
              <w:bottom w:val="single" w:sz="4" w:space="0" w:color="auto"/>
              <w:right w:val="single" w:sz="4" w:space="0" w:color="auto"/>
            </w:tcBorders>
            <w:vAlign w:val="center"/>
            <w:hideMark/>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Гкал/ час</w:t>
            </w: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keepNext/>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2,9</w:t>
            </w: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keepNext/>
              <w:spacing w:after="0" w:line="254" w:lineRule="auto"/>
              <w:jc w:val="center"/>
              <w:rPr>
                <w:rFonts w:ascii="Times New Roman" w:hAnsi="Times New Roman" w:cs="Times New Roman"/>
                <w:lang w:eastAsia="en-US"/>
              </w:rPr>
            </w:pPr>
            <w:r w:rsidRPr="00313AC8">
              <w:rPr>
                <w:rFonts w:ascii="Times New Roman" w:hAnsi="Times New Roman" w:cs="Times New Roman"/>
                <w:lang w:eastAsia="en-US"/>
              </w:rPr>
              <w:t>2,9</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6.4.4</w:t>
            </w:r>
          </w:p>
        </w:tc>
        <w:tc>
          <w:tcPr>
            <w:tcW w:w="2048"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lang w:eastAsia="en-US"/>
              </w:rPr>
              <w:t>протяженность магистральных тепловых сетей</w:t>
            </w:r>
          </w:p>
        </w:tc>
        <w:tc>
          <w:tcPr>
            <w:tcW w:w="979"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км</w:t>
            </w: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keepNext/>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16,1</w:t>
            </w: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keepNext/>
              <w:spacing w:after="0" w:line="254" w:lineRule="auto"/>
              <w:jc w:val="center"/>
              <w:rPr>
                <w:rFonts w:ascii="Times New Roman" w:hAnsi="Times New Roman" w:cs="Times New Roman"/>
                <w:lang w:eastAsia="en-US"/>
              </w:rPr>
            </w:pPr>
            <w:r w:rsidRPr="00313AC8">
              <w:rPr>
                <w:rFonts w:ascii="Times New Roman" w:hAnsi="Times New Roman" w:cs="Times New Roman"/>
                <w:lang w:eastAsia="en-US"/>
              </w:rPr>
              <w:t>20,3</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6.5</w:t>
            </w:r>
          </w:p>
        </w:tc>
        <w:tc>
          <w:tcPr>
            <w:tcW w:w="2048" w:type="pct"/>
            <w:tcBorders>
              <w:top w:val="single" w:sz="4" w:space="0" w:color="auto"/>
              <w:left w:val="single" w:sz="4" w:space="0" w:color="auto"/>
              <w:bottom w:val="single" w:sz="4" w:space="0" w:color="auto"/>
              <w:right w:val="single" w:sz="4" w:space="0" w:color="auto"/>
            </w:tcBorders>
            <w:noWrap/>
            <w:hideMark/>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lang w:eastAsia="en-US"/>
              </w:rPr>
              <w:t>Газоснабжение</w:t>
            </w:r>
          </w:p>
        </w:tc>
        <w:tc>
          <w:tcPr>
            <w:tcW w:w="979"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85D30">
            <w:pPr>
              <w:spacing w:after="0" w:line="240" w:lineRule="auto"/>
              <w:jc w:val="center"/>
              <w:rPr>
                <w:rFonts w:ascii="Times New Roman" w:hAnsi="Times New Roman" w:cs="Times New Roman"/>
                <w:lang w:eastAsia="en-US"/>
              </w:rPr>
            </w:pP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6.5.1</w:t>
            </w:r>
          </w:p>
        </w:tc>
        <w:tc>
          <w:tcPr>
            <w:tcW w:w="2048" w:type="pct"/>
            <w:tcBorders>
              <w:top w:val="single" w:sz="4" w:space="0" w:color="auto"/>
              <w:left w:val="single" w:sz="4" w:space="0" w:color="auto"/>
              <w:bottom w:val="single" w:sz="4" w:space="0" w:color="auto"/>
              <w:right w:val="single" w:sz="4" w:space="0" w:color="auto"/>
            </w:tcBorders>
            <w:noWrap/>
            <w:hideMark/>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lang w:eastAsia="en-US"/>
              </w:rPr>
              <w:t>удельный вес газа в топливном балансе</w:t>
            </w:r>
          </w:p>
        </w:tc>
        <w:tc>
          <w:tcPr>
            <w:tcW w:w="979" w:type="pct"/>
            <w:tcBorders>
              <w:top w:val="single" w:sz="4" w:space="0" w:color="auto"/>
              <w:left w:val="single" w:sz="4" w:space="0" w:color="auto"/>
              <w:bottom w:val="single" w:sz="4" w:space="0" w:color="auto"/>
              <w:right w:val="single" w:sz="4" w:space="0" w:color="auto"/>
            </w:tcBorders>
            <w:vAlign w:val="center"/>
            <w:hideMark/>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w:t>
            </w: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0</w:t>
            </w: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100</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6.5.2</w:t>
            </w:r>
          </w:p>
        </w:tc>
        <w:tc>
          <w:tcPr>
            <w:tcW w:w="2048" w:type="pct"/>
            <w:tcBorders>
              <w:top w:val="single" w:sz="4" w:space="0" w:color="auto"/>
              <w:left w:val="single" w:sz="4" w:space="0" w:color="auto"/>
              <w:bottom w:val="single" w:sz="4" w:space="0" w:color="auto"/>
              <w:right w:val="single" w:sz="4" w:space="0" w:color="auto"/>
            </w:tcBorders>
            <w:noWrap/>
            <w:hideMark/>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lang w:eastAsia="en-US"/>
              </w:rPr>
              <w:t>потребление газа - всего</w:t>
            </w:r>
          </w:p>
        </w:tc>
        <w:tc>
          <w:tcPr>
            <w:tcW w:w="979" w:type="pct"/>
            <w:tcBorders>
              <w:top w:val="single" w:sz="4" w:space="0" w:color="auto"/>
              <w:left w:val="single" w:sz="4" w:space="0" w:color="auto"/>
              <w:bottom w:val="single" w:sz="4" w:space="0" w:color="auto"/>
              <w:right w:val="single" w:sz="4" w:space="0" w:color="auto"/>
            </w:tcBorders>
            <w:vAlign w:val="center"/>
            <w:hideMark/>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млн куб. м/ год</w:t>
            </w: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w:t>
            </w: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81,9</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lang w:eastAsia="en-US"/>
              </w:rPr>
              <w:t>в том числе:</w:t>
            </w:r>
          </w:p>
        </w:tc>
        <w:tc>
          <w:tcPr>
            <w:tcW w:w="979"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85D30">
            <w:pPr>
              <w:spacing w:after="0" w:line="240" w:lineRule="auto"/>
              <w:jc w:val="center"/>
              <w:rPr>
                <w:rFonts w:ascii="Times New Roman" w:hAnsi="Times New Roman" w:cs="Times New Roman"/>
                <w:lang w:eastAsia="en-US"/>
              </w:rPr>
            </w:pP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6.5.2.1</w:t>
            </w:r>
          </w:p>
        </w:tc>
        <w:tc>
          <w:tcPr>
            <w:tcW w:w="2048"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rPr>
              <w:t>на коммунально-бытовые нужды</w:t>
            </w:r>
          </w:p>
        </w:tc>
        <w:tc>
          <w:tcPr>
            <w:tcW w:w="979"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rPr>
              <w:t>млн куб. м/ год</w:t>
            </w: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w:t>
            </w: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81,9</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6.5.3</w:t>
            </w:r>
          </w:p>
        </w:tc>
        <w:tc>
          <w:tcPr>
            <w:tcW w:w="2048" w:type="pct"/>
            <w:tcBorders>
              <w:top w:val="single" w:sz="4" w:space="0" w:color="auto"/>
              <w:left w:val="single" w:sz="4" w:space="0" w:color="auto"/>
              <w:bottom w:val="single" w:sz="4" w:space="0" w:color="auto"/>
              <w:right w:val="single" w:sz="4" w:space="0" w:color="auto"/>
            </w:tcBorders>
            <w:noWrap/>
            <w:vAlign w:val="center"/>
            <w:hideMark/>
          </w:tcPr>
          <w:p w:rsidR="00B56CA9" w:rsidRPr="00313AC8" w:rsidRDefault="00B56CA9" w:rsidP="00685D30">
            <w:pPr>
              <w:spacing w:after="0" w:line="240" w:lineRule="auto"/>
              <w:rPr>
                <w:rFonts w:ascii="Times New Roman" w:hAnsi="Times New Roman" w:cs="Times New Roman"/>
                <w:lang w:eastAsia="en-US"/>
              </w:rPr>
            </w:pPr>
            <w:r w:rsidRPr="00313AC8">
              <w:rPr>
                <w:rFonts w:ascii="Times New Roman" w:hAnsi="Times New Roman" w:cs="Times New Roman"/>
                <w:lang w:eastAsia="en-US"/>
              </w:rPr>
              <w:t>протяженность сетей</w:t>
            </w:r>
          </w:p>
        </w:tc>
        <w:tc>
          <w:tcPr>
            <w:tcW w:w="979" w:type="pct"/>
            <w:tcBorders>
              <w:top w:val="single" w:sz="4" w:space="0" w:color="auto"/>
              <w:left w:val="single" w:sz="4" w:space="0" w:color="auto"/>
              <w:bottom w:val="single" w:sz="4" w:space="0" w:color="auto"/>
              <w:right w:val="single" w:sz="4" w:space="0" w:color="auto"/>
            </w:tcBorders>
            <w:vAlign w:val="center"/>
            <w:hideMark/>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км</w:t>
            </w: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8,0</w:t>
            </w: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52,3</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6.6</w:t>
            </w:r>
          </w:p>
        </w:tc>
        <w:tc>
          <w:tcPr>
            <w:tcW w:w="2048" w:type="pct"/>
            <w:tcBorders>
              <w:top w:val="single" w:sz="4" w:space="0" w:color="auto"/>
              <w:left w:val="single" w:sz="4" w:space="0" w:color="auto"/>
              <w:bottom w:val="single" w:sz="4" w:space="0" w:color="auto"/>
              <w:right w:val="single" w:sz="4" w:space="0" w:color="auto"/>
            </w:tcBorders>
            <w:noWrap/>
            <w:hideMark/>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lang w:eastAsia="en-US"/>
              </w:rPr>
              <w:t>Связь</w:t>
            </w:r>
          </w:p>
        </w:tc>
        <w:tc>
          <w:tcPr>
            <w:tcW w:w="979"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85D30">
            <w:pPr>
              <w:spacing w:after="0" w:line="240" w:lineRule="auto"/>
              <w:jc w:val="center"/>
              <w:rPr>
                <w:rFonts w:ascii="Times New Roman" w:hAnsi="Times New Roman" w:cs="Times New Roman"/>
                <w:lang w:eastAsia="en-US"/>
              </w:rPr>
            </w:pP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6.6.1</w:t>
            </w:r>
          </w:p>
        </w:tc>
        <w:tc>
          <w:tcPr>
            <w:tcW w:w="2048" w:type="pct"/>
            <w:tcBorders>
              <w:top w:val="single" w:sz="4" w:space="0" w:color="auto"/>
              <w:left w:val="single" w:sz="4" w:space="0" w:color="auto"/>
              <w:bottom w:val="single" w:sz="4" w:space="0" w:color="auto"/>
              <w:right w:val="single" w:sz="4" w:space="0" w:color="auto"/>
            </w:tcBorders>
            <w:noWrap/>
            <w:hideMark/>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lang w:eastAsia="en-US"/>
              </w:rPr>
              <w:t>охват населения телевизионным вещанием</w:t>
            </w:r>
          </w:p>
        </w:tc>
        <w:tc>
          <w:tcPr>
            <w:tcW w:w="979" w:type="pct"/>
            <w:tcBorders>
              <w:top w:val="single" w:sz="4" w:space="0" w:color="auto"/>
              <w:left w:val="single" w:sz="4" w:space="0" w:color="auto"/>
              <w:bottom w:val="single" w:sz="4" w:space="0" w:color="auto"/>
              <w:right w:val="single" w:sz="4" w:space="0" w:color="auto"/>
            </w:tcBorders>
            <w:vAlign w:val="center"/>
            <w:hideMark/>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 населения</w:t>
            </w: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100</w:t>
            </w: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100</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6.6.2</w:t>
            </w:r>
          </w:p>
        </w:tc>
        <w:tc>
          <w:tcPr>
            <w:tcW w:w="2048" w:type="pct"/>
            <w:tcBorders>
              <w:top w:val="single" w:sz="4" w:space="0" w:color="auto"/>
              <w:left w:val="single" w:sz="4" w:space="0" w:color="auto"/>
              <w:bottom w:val="single" w:sz="4" w:space="0" w:color="auto"/>
              <w:right w:val="single" w:sz="4" w:space="0" w:color="auto"/>
            </w:tcBorders>
            <w:noWrap/>
            <w:hideMark/>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lang w:eastAsia="en-US"/>
              </w:rPr>
              <w:t>обеспеченность населения телефонной сетью общего пользования</w:t>
            </w:r>
          </w:p>
        </w:tc>
        <w:tc>
          <w:tcPr>
            <w:tcW w:w="979" w:type="pct"/>
            <w:tcBorders>
              <w:top w:val="single" w:sz="4" w:space="0" w:color="auto"/>
              <w:left w:val="single" w:sz="4" w:space="0" w:color="auto"/>
              <w:bottom w:val="single" w:sz="4" w:space="0" w:color="auto"/>
              <w:right w:val="single" w:sz="4" w:space="0" w:color="auto"/>
            </w:tcBorders>
            <w:vAlign w:val="center"/>
            <w:hideMark/>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номеров на 1000 человек</w:t>
            </w: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w:t>
            </w: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400</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7</w:t>
            </w:r>
          </w:p>
        </w:tc>
        <w:tc>
          <w:tcPr>
            <w:tcW w:w="2048"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rPr>
                <w:rFonts w:ascii="Times New Roman" w:hAnsi="Times New Roman" w:cs="Times New Roman"/>
                <w:lang w:eastAsia="en-US"/>
              </w:rPr>
            </w:pPr>
            <w:r w:rsidRPr="00313AC8">
              <w:rPr>
                <w:rFonts w:ascii="Times New Roman" w:hAnsi="Times New Roman" w:cs="Times New Roman"/>
                <w:lang w:eastAsia="en-US"/>
              </w:rPr>
              <w:t>ОБЪЕКТЫ УТИЛИЗАЦИИ И ПЕРЕРАБОТКИ ТВЕРДЫХ КОММУНАЛЬНЫХ И ПРОМЫШЛЕННЫХ ОТХОДОВ</w:t>
            </w:r>
          </w:p>
        </w:tc>
        <w:tc>
          <w:tcPr>
            <w:tcW w:w="979"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85D30">
            <w:pPr>
              <w:spacing w:after="0" w:line="240" w:lineRule="auto"/>
              <w:jc w:val="center"/>
              <w:rPr>
                <w:rFonts w:ascii="Times New Roman" w:hAnsi="Times New Roman" w:cs="Times New Roman"/>
                <w:lang w:eastAsia="en-US"/>
              </w:rPr>
            </w:pP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7.1</w:t>
            </w:r>
          </w:p>
        </w:tc>
        <w:tc>
          <w:tcPr>
            <w:tcW w:w="2048"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rPr>
                <w:rFonts w:ascii="Times New Roman" w:hAnsi="Times New Roman" w:cs="Times New Roman"/>
                <w:lang w:eastAsia="en-US"/>
              </w:rPr>
            </w:pPr>
            <w:r w:rsidRPr="00313AC8">
              <w:rPr>
                <w:rFonts w:ascii="Times New Roman" w:hAnsi="Times New Roman" w:cs="Times New Roman"/>
                <w:lang w:eastAsia="en-US"/>
              </w:rPr>
              <w:t>Объем твердых коммунальных отходов</w:t>
            </w:r>
          </w:p>
        </w:tc>
        <w:tc>
          <w:tcPr>
            <w:tcW w:w="979"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тыс. тонн/ год</w:t>
            </w: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8,1</w:t>
            </w: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10,8</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7.2</w:t>
            </w:r>
          </w:p>
        </w:tc>
        <w:tc>
          <w:tcPr>
            <w:tcW w:w="2048"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rPr>
                <w:rFonts w:ascii="Times New Roman" w:hAnsi="Times New Roman" w:cs="Times New Roman"/>
                <w:lang w:eastAsia="en-US"/>
              </w:rPr>
            </w:pPr>
            <w:r w:rsidRPr="00313AC8">
              <w:rPr>
                <w:rFonts w:ascii="Times New Roman" w:hAnsi="Times New Roman" w:cs="Times New Roman"/>
                <w:lang w:eastAsia="en-US"/>
              </w:rPr>
              <w:t>Объекты утилизации и переработки отходов производства и потребления</w:t>
            </w:r>
          </w:p>
        </w:tc>
        <w:tc>
          <w:tcPr>
            <w:tcW w:w="979"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85D30">
            <w:pPr>
              <w:spacing w:after="0" w:line="240" w:lineRule="auto"/>
              <w:jc w:val="center"/>
              <w:rPr>
                <w:rFonts w:ascii="Times New Roman" w:hAnsi="Times New Roman" w:cs="Times New Roman"/>
                <w:lang w:eastAsia="en-US"/>
              </w:rPr>
            </w:pP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p>
        </w:tc>
        <w:tc>
          <w:tcPr>
            <w:tcW w:w="2048"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lang w:eastAsia="en-US"/>
              </w:rPr>
              <w:t>в том числе:</w:t>
            </w:r>
          </w:p>
        </w:tc>
        <w:tc>
          <w:tcPr>
            <w:tcW w:w="979"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85D30">
            <w:pPr>
              <w:spacing w:after="0" w:line="240" w:lineRule="auto"/>
              <w:jc w:val="center"/>
              <w:rPr>
                <w:rFonts w:ascii="Times New Roman" w:hAnsi="Times New Roman" w:cs="Times New Roman"/>
                <w:lang w:eastAsia="en-US"/>
              </w:rPr>
            </w:pP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7.2.1</w:t>
            </w:r>
          </w:p>
        </w:tc>
        <w:tc>
          <w:tcPr>
            <w:tcW w:w="2048"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lang w:eastAsia="en-US"/>
              </w:rPr>
              <w:t>Перегрузочная станция с сортировочным комплексом</w:t>
            </w:r>
          </w:p>
        </w:tc>
        <w:tc>
          <w:tcPr>
            <w:tcW w:w="979"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rPr>
              <w:t>объектов</w:t>
            </w:r>
            <w:r w:rsidRPr="00313AC8">
              <w:rPr>
                <w:rFonts w:ascii="Times New Roman" w:hAnsi="Times New Roman" w:cs="Times New Roman"/>
                <w:lang w:eastAsia="en-US"/>
              </w:rPr>
              <w:t xml:space="preserve"> / </w:t>
            </w:r>
            <w:r w:rsidRPr="00313AC8">
              <w:rPr>
                <w:rFonts w:ascii="Times New Roman" w:hAnsi="Times New Roman" w:cs="Times New Roman"/>
                <w:lang w:eastAsia="en-US"/>
              </w:rPr>
              <w:br/>
              <w:t>тыс. тонн год</w:t>
            </w: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w:t>
            </w: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1/20</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7.2.2</w:t>
            </w:r>
          </w:p>
        </w:tc>
        <w:tc>
          <w:tcPr>
            <w:tcW w:w="2048"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lang w:eastAsia="en-US"/>
              </w:rPr>
              <w:t>полигон твердых коммунальных отходов</w:t>
            </w:r>
          </w:p>
        </w:tc>
        <w:tc>
          <w:tcPr>
            <w:tcW w:w="979"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rPr>
              <w:t>объектов /га</w:t>
            </w: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1/6,8</w:t>
            </w: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1/6,8</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7.2.3</w:t>
            </w:r>
          </w:p>
        </w:tc>
        <w:tc>
          <w:tcPr>
            <w:tcW w:w="2048"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lang w:eastAsia="en-US"/>
              </w:rPr>
              <w:t>Свалка ТКО</w:t>
            </w:r>
          </w:p>
        </w:tc>
        <w:tc>
          <w:tcPr>
            <w:tcW w:w="979"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rPr>
              <w:t>объектов</w:t>
            </w:r>
            <w:r w:rsidRPr="00313AC8">
              <w:rPr>
                <w:rFonts w:ascii="Times New Roman" w:hAnsi="Times New Roman" w:cs="Times New Roman"/>
                <w:lang w:eastAsia="en-US"/>
              </w:rPr>
              <w:t xml:space="preserve"> /га</w:t>
            </w: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1/6,2</w:t>
            </w: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7.2.4</w:t>
            </w:r>
          </w:p>
        </w:tc>
        <w:tc>
          <w:tcPr>
            <w:tcW w:w="2048"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lang w:eastAsia="en-US"/>
              </w:rPr>
              <w:t>иные объекты размещения отходов (</w:t>
            </w:r>
            <w:proofErr w:type="spellStart"/>
            <w:r w:rsidRPr="00313AC8">
              <w:rPr>
                <w:rFonts w:ascii="Times New Roman" w:hAnsi="Times New Roman" w:cs="Times New Roman"/>
                <w:lang w:eastAsia="en-US"/>
              </w:rPr>
              <w:t>золоотвал</w:t>
            </w:r>
            <w:proofErr w:type="spellEnd"/>
            <w:r w:rsidRPr="00313AC8">
              <w:rPr>
                <w:rFonts w:ascii="Times New Roman" w:hAnsi="Times New Roman" w:cs="Times New Roman"/>
                <w:lang w:eastAsia="en-US"/>
              </w:rPr>
              <w:t>)</w:t>
            </w:r>
          </w:p>
        </w:tc>
        <w:tc>
          <w:tcPr>
            <w:tcW w:w="979"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rPr>
              <w:t>объектов</w:t>
            </w:r>
            <w:r w:rsidRPr="00313AC8">
              <w:rPr>
                <w:rFonts w:ascii="Times New Roman" w:hAnsi="Times New Roman" w:cs="Times New Roman"/>
                <w:lang w:eastAsia="en-US"/>
              </w:rPr>
              <w:t xml:space="preserve"> /га</w:t>
            </w: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1/11</w:t>
            </w: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1/11</w:t>
            </w:r>
          </w:p>
        </w:tc>
      </w:tr>
      <w:tr w:rsidR="00313AC8" w:rsidRPr="00313AC8" w:rsidTr="00685D30">
        <w:trPr>
          <w:cantSplit/>
          <w:trHeight w:val="20"/>
        </w:trPr>
        <w:tc>
          <w:tcPr>
            <w:tcW w:w="452" w:type="pct"/>
            <w:tcBorders>
              <w:top w:val="single" w:sz="4" w:space="0" w:color="auto"/>
              <w:left w:val="single" w:sz="4" w:space="0" w:color="auto"/>
              <w:bottom w:val="single" w:sz="4" w:space="0" w:color="auto"/>
              <w:right w:val="single" w:sz="4" w:space="0" w:color="auto"/>
            </w:tcBorders>
            <w:vAlign w:val="center"/>
            <w:hideMark/>
          </w:tcPr>
          <w:p w:rsidR="00313AC8" w:rsidRPr="00313AC8" w:rsidRDefault="00313AC8" w:rsidP="00313AC8">
            <w:pPr>
              <w:keepNext/>
              <w:keepLines/>
              <w:spacing w:after="0" w:line="256" w:lineRule="auto"/>
              <w:jc w:val="center"/>
              <w:rPr>
                <w:rFonts w:ascii="Times New Roman" w:hAnsi="Times New Roman" w:cs="Times New Roman"/>
                <w:lang w:eastAsia="en-US"/>
              </w:rPr>
            </w:pPr>
            <w:r>
              <w:rPr>
                <w:rFonts w:ascii="Times New Roman" w:hAnsi="Times New Roman" w:cs="Times New Roman"/>
                <w:lang w:eastAsia="en-US"/>
              </w:rPr>
              <w:t>1</w:t>
            </w:r>
          </w:p>
        </w:tc>
        <w:tc>
          <w:tcPr>
            <w:tcW w:w="2048" w:type="pct"/>
            <w:tcBorders>
              <w:top w:val="single" w:sz="4" w:space="0" w:color="auto"/>
              <w:left w:val="single" w:sz="4" w:space="0" w:color="auto"/>
              <w:bottom w:val="single" w:sz="4" w:space="0" w:color="auto"/>
              <w:right w:val="single" w:sz="4" w:space="0" w:color="auto"/>
            </w:tcBorders>
            <w:vAlign w:val="center"/>
            <w:hideMark/>
          </w:tcPr>
          <w:p w:rsidR="00313AC8" w:rsidRPr="00313AC8" w:rsidRDefault="00313AC8" w:rsidP="00685D30">
            <w:pPr>
              <w:keepNext/>
              <w:keepLines/>
              <w:spacing w:after="0" w:line="240" w:lineRule="auto"/>
              <w:jc w:val="center"/>
              <w:rPr>
                <w:rFonts w:ascii="Times New Roman" w:hAnsi="Times New Roman" w:cs="Times New Roman"/>
                <w:lang w:eastAsia="en-US"/>
              </w:rPr>
            </w:pPr>
            <w:r>
              <w:rPr>
                <w:rFonts w:ascii="Times New Roman" w:hAnsi="Times New Roman" w:cs="Times New Roman"/>
                <w:lang w:eastAsia="en-US"/>
              </w:rPr>
              <w:t>2</w:t>
            </w:r>
          </w:p>
        </w:tc>
        <w:tc>
          <w:tcPr>
            <w:tcW w:w="979" w:type="pct"/>
            <w:tcBorders>
              <w:top w:val="single" w:sz="4" w:space="0" w:color="auto"/>
              <w:left w:val="single" w:sz="4" w:space="0" w:color="auto"/>
              <w:bottom w:val="single" w:sz="4" w:space="0" w:color="auto"/>
              <w:right w:val="single" w:sz="4" w:space="0" w:color="auto"/>
            </w:tcBorders>
            <w:vAlign w:val="center"/>
            <w:hideMark/>
          </w:tcPr>
          <w:p w:rsidR="00313AC8" w:rsidRPr="00313AC8" w:rsidRDefault="00313AC8" w:rsidP="00685D30">
            <w:pPr>
              <w:keepNext/>
              <w:keepLines/>
              <w:spacing w:after="0" w:line="240" w:lineRule="auto"/>
              <w:jc w:val="center"/>
              <w:rPr>
                <w:rFonts w:ascii="Times New Roman" w:hAnsi="Times New Roman" w:cs="Times New Roman"/>
                <w:lang w:eastAsia="en-US"/>
              </w:rPr>
            </w:pPr>
            <w:r>
              <w:rPr>
                <w:rFonts w:ascii="Times New Roman" w:hAnsi="Times New Roman" w:cs="Times New Roman"/>
                <w:lang w:eastAsia="en-US"/>
              </w:rPr>
              <w:t>3</w:t>
            </w:r>
          </w:p>
        </w:tc>
        <w:tc>
          <w:tcPr>
            <w:tcW w:w="840" w:type="pct"/>
            <w:tcBorders>
              <w:top w:val="single" w:sz="4" w:space="0" w:color="auto"/>
              <w:left w:val="single" w:sz="4" w:space="0" w:color="auto"/>
              <w:bottom w:val="single" w:sz="4" w:space="0" w:color="auto"/>
              <w:right w:val="single" w:sz="4" w:space="0" w:color="auto"/>
            </w:tcBorders>
            <w:vAlign w:val="center"/>
            <w:hideMark/>
          </w:tcPr>
          <w:p w:rsidR="00313AC8" w:rsidRPr="00313AC8" w:rsidRDefault="00313AC8" w:rsidP="00685D30">
            <w:pPr>
              <w:keepNext/>
              <w:keepLines/>
              <w:spacing w:after="0" w:line="240" w:lineRule="auto"/>
              <w:jc w:val="center"/>
              <w:rPr>
                <w:rFonts w:ascii="Times New Roman" w:hAnsi="Times New Roman" w:cs="Times New Roman"/>
                <w:lang w:eastAsia="en-US"/>
              </w:rPr>
            </w:pPr>
            <w:r>
              <w:rPr>
                <w:rFonts w:ascii="Times New Roman" w:hAnsi="Times New Roman" w:cs="Times New Roman"/>
                <w:lang w:eastAsia="en-US"/>
              </w:rPr>
              <w:t>4</w:t>
            </w:r>
          </w:p>
        </w:tc>
        <w:tc>
          <w:tcPr>
            <w:tcW w:w="681" w:type="pct"/>
            <w:tcBorders>
              <w:top w:val="single" w:sz="4" w:space="0" w:color="auto"/>
              <w:left w:val="single" w:sz="4" w:space="0" w:color="auto"/>
              <w:bottom w:val="single" w:sz="4" w:space="0" w:color="auto"/>
              <w:right w:val="single" w:sz="4" w:space="0" w:color="auto"/>
            </w:tcBorders>
            <w:vAlign w:val="center"/>
            <w:hideMark/>
          </w:tcPr>
          <w:p w:rsidR="00313AC8" w:rsidRPr="00313AC8" w:rsidRDefault="00313AC8" w:rsidP="00313AC8">
            <w:pPr>
              <w:keepNext/>
              <w:keepLines/>
              <w:spacing w:after="0" w:line="256" w:lineRule="auto"/>
              <w:jc w:val="center"/>
              <w:rPr>
                <w:rFonts w:ascii="Times New Roman" w:hAnsi="Times New Roman" w:cs="Times New Roman"/>
                <w:lang w:eastAsia="en-US"/>
              </w:rPr>
            </w:pPr>
            <w:r>
              <w:rPr>
                <w:rFonts w:ascii="Times New Roman" w:hAnsi="Times New Roman" w:cs="Times New Roman"/>
                <w:lang w:eastAsia="en-US"/>
              </w:rPr>
              <w:t>5</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8</w:t>
            </w:r>
          </w:p>
        </w:tc>
        <w:tc>
          <w:tcPr>
            <w:tcW w:w="2048"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rPr>
                <w:rFonts w:ascii="Times New Roman" w:hAnsi="Times New Roman" w:cs="Times New Roman"/>
                <w:lang w:eastAsia="en-US"/>
              </w:rPr>
            </w:pPr>
            <w:r w:rsidRPr="00313AC8">
              <w:rPr>
                <w:rFonts w:ascii="Times New Roman" w:hAnsi="Times New Roman" w:cs="Times New Roman"/>
                <w:lang w:eastAsia="en-US"/>
              </w:rPr>
              <w:t>ОБЪЕКТЫ ПРЕДУПРЕЖДЕНИЯ ЧРЕЗВЫЧАЙНЫХ СИТУАЦИЙ</w:t>
            </w:r>
          </w:p>
        </w:tc>
        <w:tc>
          <w:tcPr>
            <w:tcW w:w="979"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85D30">
            <w:pPr>
              <w:spacing w:after="0" w:line="240" w:lineRule="auto"/>
              <w:jc w:val="center"/>
              <w:rPr>
                <w:rFonts w:ascii="Times New Roman" w:hAnsi="Times New Roman" w:cs="Times New Roman"/>
                <w:lang w:eastAsia="en-US"/>
              </w:rPr>
            </w:pP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8.1</w:t>
            </w:r>
          </w:p>
        </w:tc>
        <w:tc>
          <w:tcPr>
            <w:tcW w:w="2048"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lang w:eastAsia="en-US"/>
              </w:rPr>
              <w:t>Объекты обеспечения пожарной безопасности</w:t>
            </w:r>
          </w:p>
        </w:tc>
        <w:tc>
          <w:tcPr>
            <w:tcW w:w="979"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rPr>
              <w:t>объектов</w:t>
            </w: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1</w:t>
            </w: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1</w:t>
            </w: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9</w:t>
            </w:r>
          </w:p>
        </w:tc>
        <w:tc>
          <w:tcPr>
            <w:tcW w:w="2048" w:type="pct"/>
            <w:tcBorders>
              <w:top w:val="single" w:sz="4" w:space="0" w:color="auto"/>
              <w:left w:val="single" w:sz="4" w:space="0" w:color="auto"/>
              <w:bottom w:val="single" w:sz="4" w:space="0" w:color="auto"/>
              <w:right w:val="single" w:sz="4" w:space="0" w:color="auto"/>
            </w:tcBorders>
            <w:noWrap/>
          </w:tcPr>
          <w:p w:rsidR="00B56CA9" w:rsidRPr="00313AC8" w:rsidRDefault="00B56CA9" w:rsidP="00685D30">
            <w:pPr>
              <w:spacing w:after="0" w:line="240" w:lineRule="auto"/>
              <w:rPr>
                <w:rFonts w:ascii="Times New Roman" w:hAnsi="Times New Roman" w:cs="Times New Roman"/>
                <w:lang w:eastAsia="en-US"/>
              </w:rPr>
            </w:pPr>
            <w:r w:rsidRPr="00313AC8">
              <w:rPr>
                <w:rFonts w:ascii="Times New Roman" w:hAnsi="Times New Roman" w:cs="Times New Roman"/>
                <w:lang w:eastAsia="en-US"/>
              </w:rPr>
              <w:t>ОБЪЕКТЫ ПОХОРОННОГО НАЗНАЧЕНИЯ</w:t>
            </w:r>
          </w:p>
        </w:tc>
        <w:tc>
          <w:tcPr>
            <w:tcW w:w="979"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85D30">
            <w:pPr>
              <w:spacing w:after="0" w:line="240" w:lineRule="auto"/>
              <w:jc w:val="center"/>
              <w:rPr>
                <w:rFonts w:ascii="Times New Roman" w:hAnsi="Times New Roman" w:cs="Times New Roman"/>
                <w:lang w:eastAsia="en-US"/>
              </w:rPr>
            </w:pP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p>
        </w:tc>
      </w:tr>
      <w:tr w:rsidR="00B56CA9" w:rsidRPr="00313AC8" w:rsidTr="00313AC8">
        <w:trPr>
          <w:cantSplit/>
          <w:trHeight w:val="20"/>
        </w:trPr>
        <w:tc>
          <w:tcPr>
            <w:tcW w:w="452" w:type="pct"/>
            <w:tcBorders>
              <w:top w:val="single" w:sz="4" w:space="0" w:color="auto"/>
              <w:left w:val="single" w:sz="4" w:space="0" w:color="auto"/>
              <w:bottom w:val="single" w:sz="4" w:space="0" w:color="auto"/>
              <w:right w:val="single" w:sz="4" w:space="0" w:color="auto"/>
            </w:tcBorders>
            <w:vAlign w:val="center"/>
          </w:tcPr>
          <w:p w:rsidR="00B56CA9" w:rsidRPr="00313AC8" w:rsidRDefault="00B56CA9" w:rsidP="006D58F3">
            <w:pPr>
              <w:spacing w:after="0" w:line="256" w:lineRule="auto"/>
              <w:jc w:val="center"/>
              <w:rPr>
                <w:rFonts w:ascii="Times New Roman" w:hAnsi="Times New Roman" w:cs="Times New Roman"/>
              </w:rPr>
            </w:pPr>
            <w:r w:rsidRPr="00313AC8">
              <w:rPr>
                <w:rFonts w:ascii="Times New Roman" w:hAnsi="Times New Roman" w:cs="Times New Roman"/>
              </w:rPr>
              <w:t>9.1</w:t>
            </w:r>
          </w:p>
        </w:tc>
        <w:tc>
          <w:tcPr>
            <w:tcW w:w="2048" w:type="pct"/>
            <w:tcBorders>
              <w:top w:val="single" w:sz="4" w:space="0" w:color="auto"/>
              <w:left w:val="single" w:sz="4" w:space="0" w:color="auto"/>
              <w:bottom w:val="single" w:sz="4" w:space="0" w:color="auto"/>
              <w:right w:val="single" w:sz="4" w:space="0" w:color="auto"/>
            </w:tcBorders>
            <w:noWrap/>
            <w:hideMark/>
          </w:tcPr>
          <w:p w:rsidR="00B56CA9" w:rsidRPr="00313AC8" w:rsidRDefault="00B56CA9" w:rsidP="00685D30">
            <w:pPr>
              <w:spacing w:after="0" w:line="240" w:lineRule="auto"/>
              <w:jc w:val="both"/>
              <w:rPr>
                <w:rFonts w:ascii="Times New Roman" w:hAnsi="Times New Roman" w:cs="Times New Roman"/>
                <w:lang w:eastAsia="en-US"/>
              </w:rPr>
            </w:pPr>
            <w:r w:rsidRPr="00313AC8">
              <w:rPr>
                <w:rFonts w:ascii="Times New Roman" w:hAnsi="Times New Roman" w:cs="Times New Roman"/>
                <w:lang w:eastAsia="en-US"/>
              </w:rPr>
              <w:t>Кладбища</w:t>
            </w:r>
          </w:p>
        </w:tc>
        <w:tc>
          <w:tcPr>
            <w:tcW w:w="979" w:type="pct"/>
            <w:tcBorders>
              <w:top w:val="single" w:sz="4" w:space="0" w:color="auto"/>
              <w:left w:val="single" w:sz="4" w:space="0" w:color="auto"/>
              <w:bottom w:val="single" w:sz="4" w:space="0" w:color="auto"/>
              <w:right w:val="single" w:sz="4" w:space="0" w:color="auto"/>
            </w:tcBorders>
            <w:vAlign w:val="center"/>
            <w:hideMark/>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rPr>
              <w:t>объектов</w:t>
            </w:r>
            <w:r w:rsidRPr="00313AC8">
              <w:rPr>
                <w:rFonts w:ascii="Times New Roman" w:hAnsi="Times New Roman" w:cs="Times New Roman"/>
                <w:lang w:eastAsia="en-US"/>
              </w:rPr>
              <w:t xml:space="preserve"> /га</w:t>
            </w:r>
          </w:p>
        </w:tc>
        <w:tc>
          <w:tcPr>
            <w:tcW w:w="840"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85D30">
            <w:pPr>
              <w:spacing w:after="0" w:line="240" w:lineRule="auto"/>
              <w:jc w:val="center"/>
              <w:rPr>
                <w:rFonts w:ascii="Times New Roman" w:hAnsi="Times New Roman" w:cs="Times New Roman"/>
                <w:lang w:eastAsia="en-US"/>
              </w:rPr>
            </w:pPr>
            <w:r w:rsidRPr="00313AC8">
              <w:rPr>
                <w:rFonts w:ascii="Times New Roman" w:hAnsi="Times New Roman" w:cs="Times New Roman"/>
                <w:lang w:eastAsia="en-US"/>
              </w:rPr>
              <w:t>4/ 37,2</w:t>
            </w:r>
          </w:p>
        </w:tc>
        <w:tc>
          <w:tcPr>
            <w:tcW w:w="681" w:type="pct"/>
            <w:tcBorders>
              <w:top w:val="single" w:sz="4" w:space="0" w:color="auto"/>
              <w:left w:val="single" w:sz="4" w:space="0" w:color="auto"/>
              <w:bottom w:val="single" w:sz="4" w:space="0" w:color="auto"/>
              <w:right w:val="single" w:sz="4" w:space="0" w:color="auto"/>
            </w:tcBorders>
            <w:noWrap/>
            <w:vAlign w:val="center"/>
          </w:tcPr>
          <w:p w:rsidR="00B56CA9" w:rsidRPr="00313AC8" w:rsidRDefault="00B56CA9" w:rsidP="006D58F3">
            <w:pPr>
              <w:spacing w:after="0" w:line="256" w:lineRule="auto"/>
              <w:jc w:val="center"/>
              <w:rPr>
                <w:rFonts w:ascii="Times New Roman" w:hAnsi="Times New Roman" w:cs="Times New Roman"/>
                <w:lang w:eastAsia="en-US"/>
              </w:rPr>
            </w:pPr>
            <w:r w:rsidRPr="00313AC8">
              <w:rPr>
                <w:rFonts w:ascii="Times New Roman" w:hAnsi="Times New Roman" w:cs="Times New Roman"/>
                <w:lang w:eastAsia="en-US"/>
              </w:rPr>
              <w:t>5/ 42,5</w:t>
            </w:r>
          </w:p>
        </w:tc>
      </w:tr>
    </w:tbl>
    <w:p w:rsidR="00685D30" w:rsidRDefault="00685D30" w:rsidP="00313AC8">
      <w:pPr>
        <w:spacing w:before="120" w:after="0"/>
        <w:jc w:val="both"/>
        <w:rPr>
          <w:rFonts w:ascii="Times New Roman" w:hAnsi="Times New Roman" w:cs="Times New Roman"/>
          <w:sz w:val="24"/>
          <w:szCs w:val="24"/>
          <w:lang w:eastAsia="en-US"/>
        </w:rPr>
      </w:pPr>
    </w:p>
    <w:p w:rsidR="00B56CA9" w:rsidRPr="006D58F3" w:rsidRDefault="00B56CA9" w:rsidP="00313AC8">
      <w:pPr>
        <w:spacing w:before="120" w:after="0"/>
        <w:jc w:val="both"/>
        <w:rPr>
          <w:rFonts w:ascii="Times New Roman" w:hAnsi="Times New Roman" w:cs="Times New Roman"/>
          <w:sz w:val="24"/>
          <w:szCs w:val="24"/>
          <w:lang w:eastAsia="en-US"/>
        </w:rPr>
      </w:pPr>
      <w:r w:rsidRPr="006D58F3">
        <w:rPr>
          <w:rFonts w:ascii="Times New Roman" w:hAnsi="Times New Roman" w:cs="Times New Roman"/>
          <w:sz w:val="24"/>
          <w:szCs w:val="24"/>
          <w:lang w:eastAsia="en-US"/>
        </w:rPr>
        <w:lastRenderedPageBreak/>
        <w:t>Примечания</w:t>
      </w:r>
    </w:p>
    <w:p w:rsidR="00B56CA9" w:rsidRPr="006D58F3" w:rsidRDefault="00B56CA9" w:rsidP="006D58F3">
      <w:pPr>
        <w:spacing w:after="0"/>
        <w:ind w:firstLine="709"/>
        <w:jc w:val="both"/>
        <w:rPr>
          <w:rFonts w:ascii="Times New Roman" w:hAnsi="Times New Roman" w:cs="Times New Roman"/>
          <w:sz w:val="24"/>
          <w:szCs w:val="24"/>
          <w:lang w:eastAsia="en-US"/>
        </w:rPr>
      </w:pPr>
      <w:r w:rsidRPr="006D58F3">
        <w:rPr>
          <w:rFonts w:ascii="Times New Roman" w:hAnsi="Times New Roman" w:cs="Times New Roman"/>
          <w:sz w:val="24"/>
          <w:szCs w:val="24"/>
          <w:lang w:eastAsia="en-US"/>
        </w:rPr>
        <w:t xml:space="preserve">1 Мощность объектов указана с учетом мероприятий, предусмотренных </w:t>
      </w:r>
      <w:r w:rsidR="006D58F3">
        <w:rPr>
          <w:rFonts w:ascii="Times New Roman" w:hAnsi="Times New Roman" w:cs="Times New Roman"/>
          <w:sz w:val="24"/>
          <w:szCs w:val="24"/>
          <w:lang w:eastAsia="en-US"/>
        </w:rPr>
        <w:br/>
      </w:r>
      <w:r w:rsidRPr="006D58F3">
        <w:rPr>
          <w:rFonts w:ascii="Times New Roman" w:hAnsi="Times New Roman" w:cs="Times New Roman"/>
          <w:sz w:val="24"/>
          <w:szCs w:val="24"/>
          <w:lang w:eastAsia="en-US"/>
        </w:rPr>
        <w:t>для обеспечения потребности населения, проживающего на территории жилого микрорайона Промышленного парка «Большой Камень».</w:t>
      </w:r>
    </w:p>
    <w:p w:rsidR="00B56CA9" w:rsidRPr="006D58F3" w:rsidRDefault="00B56CA9" w:rsidP="006D58F3">
      <w:pPr>
        <w:spacing w:after="0"/>
        <w:ind w:firstLine="709"/>
        <w:jc w:val="both"/>
        <w:rPr>
          <w:rFonts w:ascii="Times New Roman" w:hAnsi="Times New Roman" w:cs="Times New Roman"/>
          <w:sz w:val="24"/>
          <w:szCs w:val="24"/>
          <w:lang w:eastAsia="en-US"/>
        </w:rPr>
      </w:pPr>
      <w:r w:rsidRPr="006D58F3">
        <w:rPr>
          <w:rFonts w:ascii="Times New Roman" w:hAnsi="Times New Roman" w:cs="Times New Roman"/>
          <w:sz w:val="24"/>
          <w:szCs w:val="24"/>
          <w:lang w:eastAsia="en-US"/>
        </w:rPr>
        <w:t xml:space="preserve">2 Обеспеченность указана с учетом прогнозной численности населения, проживающего на территории жилого микрорайона Промышленного парка </w:t>
      </w:r>
      <w:r w:rsidR="006D58F3">
        <w:rPr>
          <w:rFonts w:ascii="Times New Roman" w:hAnsi="Times New Roman" w:cs="Times New Roman"/>
          <w:sz w:val="24"/>
          <w:szCs w:val="24"/>
          <w:lang w:eastAsia="en-US"/>
        </w:rPr>
        <w:br/>
      </w:r>
      <w:r w:rsidRPr="006D58F3">
        <w:rPr>
          <w:rFonts w:ascii="Times New Roman" w:hAnsi="Times New Roman" w:cs="Times New Roman"/>
          <w:sz w:val="24"/>
          <w:szCs w:val="24"/>
          <w:lang w:eastAsia="en-US"/>
        </w:rPr>
        <w:t>«Большой Камень».</w:t>
      </w:r>
    </w:p>
    <w:p w:rsidR="00B56CA9" w:rsidRPr="006D58F3" w:rsidRDefault="00B56CA9" w:rsidP="006D58F3">
      <w:pPr>
        <w:pStyle w:val="14"/>
        <w:tabs>
          <w:tab w:val="clear" w:pos="720"/>
        </w:tabs>
        <w:ind w:left="0" w:firstLine="709"/>
        <w:jc w:val="left"/>
        <w:rPr>
          <w:sz w:val="24"/>
          <w:szCs w:val="24"/>
        </w:rPr>
      </w:pPr>
      <w:r w:rsidRPr="006D58F3">
        <w:rPr>
          <w:sz w:val="24"/>
          <w:szCs w:val="24"/>
          <w:lang w:eastAsia="en-US"/>
        </w:rPr>
        <w:t>3. При условии работы в три смены организаций, предоставляющих услуги дополнительного образования.</w:t>
      </w:r>
    </w:p>
    <w:p w:rsidR="00B56CA9" w:rsidRPr="000136FF" w:rsidRDefault="00B56CA9" w:rsidP="000A6CFC">
      <w:pPr>
        <w:pStyle w:val="2"/>
        <w:tabs>
          <w:tab w:val="clear" w:pos="1440"/>
        </w:tabs>
        <w:spacing w:before="180" w:after="120"/>
        <w:ind w:left="709" w:firstLine="0"/>
        <w:rPr>
          <w:szCs w:val="28"/>
        </w:rPr>
      </w:pPr>
      <w:r w:rsidRPr="000136FF">
        <w:rPr>
          <w:szCs w:val="28"/>
        </w:rPr>
        <w:t>6.2. г. Большой Камень</w:t>
      </w:r>
      <w:bookmarkEnd w:id="855"/>
      <w:bookmarkEnd w:id="856"/>
      <w:bookmarkEnd w:id="857"/>
      <w:bookmarkEnd w:id="858"/>
      <w:bookmarkEnd w:id="859"/>
      <w:bookmarkEnd w:id="860"/>
      <w:bookmarkEnd w:id="8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
        <w:gridCol w:w="4065"/>
        <w:gridCol w:w="1742"/>
        <w:gridCol w:w="1591"/>
        <w:gridCol w:w="1305"/>
      </w:tblGrid>
      <w:tr w:rsidR="00B56CA9" w:rsidRPr="00015066" w:rsidTr="006D58F3">
        <w:trPr>
          <w:cantSplit/>
          <w:trHeight w:val="20"/>
        </w:trPr>
        <w:tc>
          <w:tcPr>
            <w:tcW w:w="453" w:type="pct"/>
            <w:tcBorders>
              <w:top w:val="single" w:sz="4" w:space="0" w:color="auto"/>
              <w:left w:val="single" w:sz="4" w:space="0" w:color="auto"/>
              <w:bottom w:val="single" w:sz="4" w:space="0" w:color="auto"/>
              <w:right w:val="single" w:sz="4" w:space="0" w:color="auto"/>
            </w:tcBorders>
            <w:vAlign w:val="center"/>
          </w:tcPr>
          <w:p w:rsidR="00B56CA9" w:rsidRPr="00015066" w:rsidRDefault="00B56CA9" w:rsidP="006D58F3">
            <w:pPr>
              <w:spacing w:after="0" w:line="240" w:lineRule="auto"/>
              <w:jc w:val="center"/>
              <w:rPr>
                <w:rFonts w:ascii="Times New Roman" w:hAnsi="Times New Roman" w:cs="Times New Roman"/>
                <w:b/>
                <w:lang w:eastAsia="en-US"/>
              </w:rPr>
            </w:pPr>
            <w:r w:rsidRPr="00015066">
              <w:rPr>
                <w:rFonts w:ascii="Times New Roman" w:hAnsi="Times New Roman" w:cs="Times New Roman"/>
                <w:b/>
                <w:lang w:eastAsia="en-US"/>
              </w:rPr>
              <w:t xml:space="preserve">№ </w:t>
            </w:r>
            <w:r w:rsidR="000A6CFC" w:rsidRPr="00015066">
              <w:rPr>
                <w:rFonts w:ascii="Times New Roman" w:hAnsi="Times New Roman" w:cs="Times New Roman"/>
                <w:b/>
                <w:lang w:eastAsia="en-US"/>
              </w:rPr>
              <w:br/>
            </w:r>
            <w:r w:rsidRPr="00015066">
              <w:rPr>
                <w:rFonts w:ascii="Times New Roman" w:hAnsi="Times New Roman" w:cs="Times New Roman"/>
                <w:b/>
                <w:lang w:eastAsia="en-US"/>
              </w:rPr>
              <w:t>п/п</w:t>
            </w:r>
          </w:p>
        </w:tc>
        <w:tc>
          <w:tcPr>
            <w:tcW w:w="2124" w:type="pct"/>
            <w:tcBorders>
              <w:top w:val="single" w:sz="4" w:space="0" w:color="auto"/>
              <w:left w:val="single" w:sz="4" w:space="0" w:color="auto"/>
              <w:bottom w:val="single" w:sz="4" w:space="0" w:color="auto"/>
              <w:right w:val="single" w:sz="4" w:space="0" w:color="auto"/>
            </w:tcBorders>
            <w:vAlign w:val="center"/>
          </w:tcPr>
          <w:p w:rsidR="00B56CA9" w:rsidRPr="00015066" w:rsidRDefault="00B56CA9" w:rsidP="006D58F3">
            <w:pPr>
              <w:spacing w:after="0" w:line="240" w:lineRule="auto"/>
              <w:jc w:val="center"/>
              <w:rPr>
                <w:rFonts w:ascii="Times New Roman" w:hAnsi="Times New Roman" w:cs="Times New Roman"/>
                <w:b/>
              </w:rPr>
            </w:pPr>
            <w:r w:rsidRPr="00015066">
              <w:rPr>
                <w:rFonts w:ascii="Times New Roman" w:hAnsi="Times New Roman" w:cs="Times New Roman"/>
                <w:b/>
                <w:lang w:eastAsia="en-US"/>
              </w:rPr>
              <w:t>Наименование показателя</w:t>
            </w:r>
          </w:p>
        </w:tc>
        <w:tc>
          <w:tcPr>
            <w:tcW w:w="910" w:type="pct"/>
            <w:tcBorders>
              <w:top w:val="single" w:sz="4" w:space="0" w:color="auto"/>
              <w:left w:val="single" w:sz="4" w:space="0" w:color="auto"/>
              <w:bottom w:val="single" w:sz="4" w:space="0" w:color="auto"/>
              <w:right w:val="single" w:sz="4" w:space="0" w:color="auto"/>
            </w:tcBorders>
            <w:vAlign w:val="center"/>
          </w:tcPr>
          <w:p w:rsidR="00B56CA9" w:rsidRPr="00015066" w:rsidRDefault="00B56CA9" w:rsidP="006D58F3">
            <w:pPr>
              <w:spacing w:after="0" w:line="240" w:lineRule="auto"/>
              <w:jc w:val="center"/>
              <w:rPr>
                <w:rFonts w:ascii="Times New Roman" w:hAnsi="Times New Roman" w:cs="Times New Roman"/>
                <w:b/>
              </w:rPr>
            </w:pPr>
            <w:r w:rsidRPr="00015066">
              <w:rPr>
                <w:rFonts w:ascii="Times New Roman" w:hAnsi="Times New Roman" w:cs="Times New Roman"/>
                <w:b/>
                <w:lang w:eastAsia="en-US"/>
              </w:rPr>
              <w:t>Единица измерения</w:t>
            </w:r>
          </w:p>
        </w:tc>
        <w:tc>
          <w:tcPr>
            <w:tcW w:w="831" w:type="pct"/>
            <w:tcBorders>
              <w:top w:val="single" w:sz="4" w:space="0" w:color="auto"/>
              <w:left w:val="single" w:sz="4" w:space="0" w:color="auto"/>
              <w:bottom w:val="single" w:sz="4" w:space="0" w:color="auto"/>
              <w:right w:val="single" w:sz="4" w:space="0" w:color="auto"/>
            </w:tcBorders>
            <w:vAlign w:val="center"/>
          </w:tcPr>
          <w:p w:rsidR="00B56CA9" w:rsidRPr="00015066" w:rsidRDefault="00B56CA9" w:rsidP="006D58F3">
            <w:pPr>
              <w:spacing w:after="0" w:line="240" w:lineRule="auto"/>
              <w:jc w:val="center"/>
              <w:rPr>
                <w:rFonts w:ascii="Times New Roman" w:hAnsi="Times New Roman" w:cs="Times New Roman"/>
                <w:b/>
              </w:rPr>
            </w:pPr>
            <w:r w:rsidRPr="00015066">
              <w:rPr>
                <w:rFonts w:ascii="Times New Roman" w:hAnsi="Times New Roman" w:cs="Times New Roman"/>
                <w:b/>
                <w:lang w:eastAsia="en-US"/>
              </w:rPr>
              <w:t>Современное состояние</w:t>
            </w:r>
          </w:p>
        </w:tc>
        <w:tc>
          <w:tcPr>
            <w:tcW w:w="682" w:type="pct"/>
            <w:tcBorders>
              <w:top w:val="single" w:sz="4" w:space="0" w:color="auto"/>
              <w:left w:val="single" w:sz="4" w:space="0" w:color="auto"/>
              <w:bottom w:val="single" w:sz="4" w:space="0" w:color="auto"/>
              <w:right w:val="single" w:sz="4" w:space="0" w:color="auto"/>
            </w:tcBorders>
            <w:vAlign w:val="center"/>
          </w:tcPr>
          <w:p w:rsidR="00B56CA9" w:rsidRPr="00015066" w:rsidRDefault="00B56CA9" w:rsidP="006D58F3">
            <w:pPr>
              <w:spacing w:after="0" w:line="240" w:lineRule="auto"/>
              <w:jc w:val="center"/>
              <w:rPr>
                <w:rFonts w:ascii="Times New Roman" w:hAnsi="Times New Roman" w:cs="Times New Roman"/>
                <w:b/>
              </w:rPr>
            </w:pPr>
            <w:r w:rsidRPr="00015066">
              <w:rPr>
                <w:rFonts w:ascii="Times New Roman" w:hAnsi="Times New Roman" w:cs="Times New Roman"/>
                <w:b/>
                <w:lang w:eastAsia="en-US"/>
              </w:rPr>
              <w:t>Расчетный срок</w:t>
            </w:r>
          </w:p>
        </w:tc>
      </w:tr>
    </w:tbl>
    <w:p w:rsidR="00685D30" w:rsidRPr="00685D30" w:rsidRDefault="00685D30" w:rsidP="00685D30">
      <w:pPr>
        <w:spacing w:after="0"/>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
        <w:gridCol w:w="4065"/>
        <w:gridCol w:w="1742"/>
        <w:gridCol w:w="1591"/>
        <w:gridCol w:w="1305"/>
      </w:tblGrid>
      <w:tr w:rsidR="000A6CFC" w:rsidRPr="000A6CFC" w:rsidTr="00685D30">
        <w:trPr>
          <w:trHeight w:val="20"/>
          <w:tblHeader/>
        </w:trPr>
        <w:tc>
          <w:tcPr>
            <w:tcW w:w="453" w:type="pct"/>
            <w:tcBorders>
              <w:top w:val="single" w:sz="4" w:space="0" w:color="auto"/>
              <w:left w:val="single" w:sz="4" w:space="0" w:color="auto"/>
              <w:bottom w:val="single" w:sz="4" w:space="0" w:color="auto"/>
              <w:right w:val="single" w:sz="4" w:space="0" w:color="auto"/>
            </w:tcBorders>
            <w:vAlign w:val="center"/>
          </w:tcPr>
          <w:p w:rsidR="000A6CFC" w:rsidRPr="000A6CFC" w:rsidRDefault="000A6CFC" w:rsidP="006D58F3">
            <w:pPr>
              <w:spacing w:after="0" w:line="240" w:lineRule="auto"/>
              <w:jc w:val="center"/>
              <w:rPr>
                <w:rFonts w:ascii="Times New Roman" w:hAnsi="Times New Roman" w:cs="Times New Roman"/>
                <w:lang w:eastAsia="en-US"/>
              </w:rPr>
            </w:pPr>
            <w:r>
              <w:rPr>
                <w:rFonts w:ascii="Times New Roman" w:hAnsi="Times New Roman" w:cs="Times New Roman"/>
                <w:lang w:eastAsia="en-US"/>
              </w:rPr>
              <w:t>1</w:t>
            </w:r>
          </w:p>
        </w:tc>
        <w:tc>
          <w:tcPr>
            <w:tcW w:w="2124" w:type="pct"/>
            <w:tcBorders>
              <w:top w:val="single" w:sz="4" w:space="0" w:color="auto"/>
              <w:left w:val="single" w:sz="4" w:space="0" w:color="auto"/>
              <w:bottom w:val="single" w:sz="4" w:space="0" w:color="auto"/>
              <w:right w:val="single" w:sz="4" w:space="0" w:color="auto"/>
            </w:tcBorders>
            <w:vAlign w:val="center"/>
          </w:tcPr>
          <w:p w:rsidR="000A6CFC" w:rsidRPr="000A6CFC" w:rsidRDefault="000A6CFC" w:rsidP="006D58F3">
            <w:pPr>
              <w:spacing w:after="0" w:line="240" w:lineRule="auto"/>
              <w:jc w:val="center"/>
              <w:rPr>
                <w:rFonts w:ascii="Times New Roman" w:hAnsi="Times New Roman" w:cs="Times New Roman"/>
                <w:lang w:eastAsia="en-US"/>
              </w:rPr>
            </w:pPr>
            <w:r>
              <w:rPr>
                <w:rFonts w:ascii="Times New Roman" w:hAnsi="Times New Roman" w:cs="Times New Roman"/>
                <w:lang w:eastAsia="en-US"/>
              </w:rPr>
              <w:t>2</w:t>
            </w:r>
          </w:p>
        </w:tc>
        <w:tc>
          <w:tcPr>
            <w:tcW w:w="910" w:type="pct"/>
            <w:tcBorders>
              <w:top w:val="single" w:sz="4" w:space="0" w:color="auto"/>
              <w:left w:val="single" w:sz="4" w:space="0" w:color="auto"/>
              <w:bottom w:val="single" w:sz="4" w:space="0" w:color="auto"/>
              <w:right w:val="single" w:sz="4" w:space="0" w:color="auto"/>
            </w:tcBorders>
            <w:vAlign w:val="center"/>
          </w:tcPr>
          <w:p w:rsidR="000A6CFC" w:rsidRPr="000A6CFC" w:rsidRDefault="000A6CFC" w:rsidP="006D58F3">
            <w:pPr>
              <w:spacing w:after="0" w:line="240" w:lineRule="auto"/>
              <w:jc w:val="center"/>
              <w:rPr>
                <w:rFonts w:ascii="Times New Roman" w:hAnsi="Times New Roman" w:cs="Times New Roman"/>
                <w:lang w:eastAsia="en-US"/>
              </w:rPr>
            </w:pPr>
            <w:r>
              <w:rPr>
                <w:rFonts w:ascii="Times New Roman" w:hAnsi="Times New Roman" w:cs="Times New Roman"/>
                <w:lang w:eastAsia="en-US"/>
              </w:rPr>
              <w:t>3</w:t>
            </w:r>
          </w:p>
        </w:tc>
        <w:tc>
          <w:tcPr>
            <w:tcW w:w="831" w:type="pct"/>
            <w:tcBorders>
              <w:top w:val="single" w:sz="4" w:space="0" w:color="auto"/>
              <w:left w:val="single" w:sz="4" w:space="0" w:color="auto"/>
              <w:bottom w:val="single" w:sz="4" w:space="0" w:color="auto"/>
              <w:right w:val="single" w:sz="4" w:space="0" w:color="auto"/>
            </w:tcBorders>
            <w:vAlign w:val="center"/>
          </w:tcPr>
          <w:p w:rsidR="000A6CFC" w:rsidRPr="000A6CFC" w:rsidRDefault="000A6CFC" w:rsidP="006D58F3">
            <w:pPr>
              <w:spacing w:after="0" w:line="240" w:lineRule="auto"/>
              <w:jc w:val="center"/>
              <w:rPr>
                <w:rFonts w:ascii="Times New Roman" w:hAnsi="Times New Roman" w:cs="Times New Roman"/>
                <w:lang w:eastAsia="en-US"/>
              </w:rPr>
            </w:pPr>
            <w:r>
              <w:rPr>
                <w:rFonts w:ascii="Times New Roman" w:hAnsi="Times New Roman" w:cs="Times New Roman"/>
                <w:lang w:eastAsia="en-US"/>
              </w:rPr>
              <w:t>4</w:t>
            </w:r>
          </w:p>
        </w:tc>
        <w:tc>
          <w:tcPr>
            <w:tcW w:w="682" w:type="pct"/>
            <w:tcBorders>
              <w:top w:val="single" w:sz="4" w:space="0" w:color="auto"/>
              <w:left w:val="single" w:sz="4" w:space="0" w:color="auto"/>
              <w:bottom w:val="single" w:sz="4" w:space="0" w:color="auto"/>
              <w:right w:val="single" w:sz="4" w:space="0" w:color="auto"/>
            </w:tcBorders>
            <w:vAlign w:val="center"/>
          </w:tcPr>
          <w:p w:rsidR="000A6CFC" w:rsidRPr="000A6CFC" w:rsidRDefault="000A6CFC" w:rsidP="006D58F3">
            <w:pPr>
              <w:spacing w:after="0" w:line="240" w:lineRule="auto"/>
              <w:jc w:val="center"/>
              <w:rPr>
                <w:rFonts w:ascii="Times New Roman" w:hAnsi="Times New Roman" w:cs="Times New Roman"/>
                <w:lang w:eastAsia="en-US"/>
              </w:rPr>
            </w:pPr>
            <w:r>
              <w:rPr>
                <w:rFonts w:ascii="Times New Roman" w:hAnsi="Times New Roman" w:cs="Times New Roman"/>
                <w:lang w:eastAsia="en-US"/>
              </w:rPr>
              <w:t>5</w:t>
            </w:r>
          </w:p>
        </w:tc>
      </w:tr>
      <w:tr w:rsidR="00B56CA9" w:rsidRPr="000A6CFC" w:rsidTr="006D58F3">
        <w:trPr>
          <w:cantSplit/>
          <w:trHeight w:val="20"/>
        </w:trPr>
        <w:tc>
          <w:tcPr>
            <w:tcW w:w="453" w:type="pct"/>
            <w:tcBorders>
              <w:top w:val="single" w:sz="4" w:space="0" w:color="auto"/>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w:t>
            </w:r>
          </w:p>
        </w:tc>
        <w:tc>
          <w:tcPr>
            <w:tcW w:w="4547" w:type="pct"/>
            <w:gridSpan w:val="4"/>
            <w:tcBorders>
              <w:top w:val="single" w:sz="4" w:space="0" w:color="auto"/>
              <w:left w:val="single" w:sz="4" w:space="0" w:color="auto"/>
              <w:bottom w:val="single" w:sz="4" w:space="0" w:color="auto"/>
              <w:right w:val="single" w:sz="4" w:space="0" w:color="auto"/>
            </w:tcBorders>
            <w:vAlign w:val="center"/>
            <w:hideMark/>
          </w:tcPr>
          <w:p w:rsidR="00B56CA9" w:rsidRPr="000A6CFC" w:rsidRDefault="00B56CA9" w:rsidP="006D58F3">
            <w:pPr>
              <w:spacing w:after="0" w:line="240" w:lineRule="auto"/>
              <w:rPr>
                <w:rFonts w:ascii="Times New Roman" w:hAnsi="Times New Roman" w:cs="Times New Roman"/>
              </w:rPr>
            </w:pPr>
            <w:r w:rsidRPr="000A6CFC">
              <w:rPr>
                <w:rFonts w:ascii="Times New Roman" w:hAnsi="Times New Roman" w:cs="Times New Roman"/>
              </w:rPr>
              <w:t>ТЕРРИТОРИЯ</w:t>
            </w:r>
          </w:p>
        </w:tc>
      </w:tr>
      <w:tr w:rsidR="00B56CA9" w:rsidRPr="000A6CFC" w:rsidTr="006D58F3">
        <w:trPr>
          <w:cantSplit/>
          <w:trHeight w:val="20"/>
        </w:trPr>
        <w:tc>
          <w:tcPr>
            <w:tcW w:w="453" w:type="pct"/>
            <w:vMerge w:val="restart"/>
            <w:tcBorders>
              <w:top w:val="single" w:sz="4" w:space="0" w:color="auto"/>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1.1</w:t>
            </w:r>
          </w:p>
        </w:tc>
        <w:tc>
          <w:tcPr>
            <w:tcW w:w="2124" w:type="pct"/>
            <w:vMerge w:val="restart"/>
            <w:tcBorders>
              <w:top w:val="single" w:sz="4" w:space="0" w:color="auto"/>
              <w:left w:val="single" w:sz="4" w:space="0" w:color="auto"/>
              <w:bottom w:val="single" w:sz="4" w:space="0" w:color="auto"/>
              <w:right w:val="single" w:sz="4" w:space="0" w:color="auto"/>
            </w:tcBorders>
            <w:hideMark/>
          </w:tcPr>
          <w:p w:rsidR="00B56CA9" w:rsidRPr="000A6CFC" w:rsidRDefault="00B56CA9" w:rsidP="006D58F3">
            <w:pPr>
              <w:spacing w:after="0" w:line="240" w:lineRule="auto"/>
              <w:rPr>
                <w:rFonts w:ascii="Times New Roman" w:hAnsi="Times New Roman" w:cs="Times New Roman"/>
              </w:rPr>
            </w:pPr>
            <w:r w:rsidRPr="000A6CFC">
              <w:rPr>
                <w:rFonts w:ascii="Times New Roman" w:hAnsi="Times New Roman" w:cs="Times New Roman"/>
              </w:rPr>
              <w:t>Общая площадь земель в границах</w:t>
            </w:r>
          </w:p>
          <w:p w:rsidR="00B56CA9" w:rsidRPr="000A6CFC" w:rsidRDefault="00B56CA9" w:rsidP="006D58F3">
            <w:pPr>
              <w:spacing w:after="0" w:line="240" w:lineRule="auto"/>
              <w:rPr>
                <w:rFonts w:ascii="Times New Roman" w:hAnsi="Times New Roman" w:cs="Times New Roman"/>
              </w:rPr>
            </w:pPr>
            <w:r w:rsidRPr="000A6CFC">
              <w:rPr>
                <w:rFonts w:ascii="Times New Roman" w:hAnsi="Times New Roman" w:cs="Times New Roman"/>
              </w:rPr>
              <w:t>населенного пункта</w:t>
            </w:r>
          </w:p>
        </w:tc>
        <w:tc>
          <w:tcPr>
            <w:tcW w:w="910" w:type="pct"/>
            <w:tcBorders>
              <w:top w:val="single" w:sz="4" w:space="0" w:color="auto"/>
              <w:left w:val="single" w:sz="4" w:space="0" w:color="auto"/>
              <w:bottom w:val="single" w:sz="4" w:space="0" w:color="auto"/>
              <w:right w:val="single" w:sz="4" w:space="0" w:color="auto"/>
            </w:tcBorders>
            <w:vAlign w:val="center"/>
            <w:hideMark/>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7386,7</w:t>
            </w:r>
          </w:p>
        </w:tc>
        <w:tc>
          <w:tcPr>
            <w:tcW w:w="682" w:type="pct"/>
            <w:tcBorders>
              <w:top w:val="single" w:sz="4" w:space="0" w:color="auto"/>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lang w:val="en-US"/>
              </w:rPr>
              <w:t>5569</w:t>
            </w:r>
            <w:r w:rsidRPr="000A6CFC">
              <w:rPr>
                <w:rFonts w:ascii="Times New Roman" w:hAnsi="Times New Roman" w:cs="Times New Roman"/>
              </w:rPr>
              <w:t>,1</w:t>
            </w:r>
          </w:p>
        </w:tc>
      </w:tr>
      <w:tr w:rsidR="00B56CA9" w:rsidRPr="000A6CFC" w:rsidTr="006D58F3">
        <w:trPr>
          <w:cantSplit/>
          <w:trHeight w:val="20"/>
        </w:trPr>
        <w:tc>
          <w:tcPr>
            <w:tcW w:w="453" w:type="pct"/>
            <w:vMerge/>
            <w:tcBorders>
              <w:top w:val="single" w:sz="4" w:space="0" w:color="auto"/>
              <w:left w:val="single" w:sz="4" w:space="0" w:color="auto"/>
              <w:bottom w:val="single" w:sz="4" w:space="0" w:color="auto"/>
              <w:right w:val="single" w:sz="4" w:space="0" w:color="auto"/>
            </w:tcBorders>
            <w:vAlign w:val="center"/>
            <w:hideMark/>
          </w:tcPr>
          <w:p w:rsidR="00B56CA9" w:rsidRPr="000A6CFC" w:rsidRDefault="00B56CA9" w:rsidP="006D58F3">
            <w:pPr>
              <w:spacing w:after="0" w:line="240" w:lineRule="auto"/>
              <w:jc w:val="center"/>
              <w:rPr>
                <w:rFonts w:ascii="Times New Roman" w:hAnsi="Times New Roman" w:cs="Times New Roman"/>
                <w:lang w:eastAsia="en-US"/>
              </w:rPr>
            </w:pPr>
          </w:p>
        </w:tc>
        <w:tc>
          <w:tcPr>
            <w:tcW w:w="2124" w:type="pct"/>
            <w:vMerge/>
            <w:tcBorders>
              <w:top w:val="single" w:sz="4" w:space="0" w:color="auto"/>
              <w:left w:val="single" w:sz="4" w:space="0" w:color="auto"/>
              <w:bottom w:val="single" w:sz="4" w:space="0" w:color="auto"/>
              <w:right w:val="single" w:sz="4" w:space="0" w:color="auto"/>
            </w:tcBorders>
            <w:vAlign w:val="center"/>
            <w:hideMark/>
          </w:tcPr>
          <w:p w:rsidR="00B56CA9" w:rsidRPr="000A6CFC" w:rsidRDefault="00B56CA9" w:rsidP="006D58F3">
            <w:pPr>
              <w:spacing w:after="0" w:line="240" w:lineRule="auto"/>
              <w:rPr>
                <w:rFonts w:ascii="Times New Roman" w:hAnsi="Times New Roman" w:cs="Times New Roman"/>
              </w:rPr>
            </w:pPr>
          </w:p>
        </w:tc>
        <w:tc>
          <w:tcPr>
            <w:tcW w:w="910" w:type="pct"/>
            <w:tcBorders>
              <w:top w:val="single" w:sz="4" w:space="0" w:color="auto"/>
              <w:left w:val="single" w:sz="4" w:space="0" w:color="auto"/>
              <w:bottom w:val="single" w:sz="4" w:space="0" w:color="auto"/>
              <w:right w:val="single" w:sz="4" w:space="0" w:color="auto"/>
            </w:tcBorders>
            <w:hideMark/>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100</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100</w:t>
            </w:r>
          </w:p>
        </w:tc>
      </w:tr>
      <w:tr w:rsidR="00B56CA9" w:rsidRPr="000A6CFC" w:rsidTr="006D58F3">
        <w:trPr>
          <w:cantSplit/>
          <w:trHeight w:val="20"/>
        </w:trPr>
        <w:tc>
          <w:tcPr>
            <w:tcW w:w="453" w:type="pct"/>
            <w:tcBorders>
              <w:top w:val="single" w:sz="4" w:space="0" w:color="auto"/>
              <w:left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w:t>
            </w:r>
          </w:p>
        </w:tc>
        <w:tc>
          <w:tcPr>
            <w:tcW w:w="2124" w:type="pct"/>
            <w:tcBorders>
              <w:top w:val="single" w:sz="4" w:space="0" w:color="auto"/>
              <w:left w:val="single" w:sz="4" w:space="0" w:color="auto"/>
              <w:right w:val="single" w:sz="4" w:space="0" w:color="auto"/>
            </w:tcBorders>
            <w:vAlign w:val="center"/>
          </w:tcPr>
          <w:p w:rsidR="00B56CA9" w:rsidRPr="000A6CFC" w:rsidRDefault="00B56CA9" w:rsidP="006D58F3">
            <w:pPr>
              <w:spacing w:after="0" w:line="240" w:lineRule="auto"/>
              <w:rPr>
                <w:rFonts w:ascii="Times New Roman" w:hAnsi="Times New Roman" w:cs="Times New Roman"/>
              </w:rPr>
            </w:pPr>
            <w:r w:rsidRPr="000A6CFC">
              <w:rPr>
                <w:rFonts w:ascii="Times New Roman" w:hAnsi="Times New Roman" w:cs="Times New Roman"/>
              </w:rPr>
              <w:t>Функциональные зоны в границах населенного пункта</w:t>
            </w:r>
          </w:p>
        </w:tc>
        <w:tc>
          <w:tcPr>
            <w:tcW w:w="910" w:type="pct"/>
            <w:tcBorders>
              <w:top w:val="single" w:sz="4" w:space="0" w:color="auto"/>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rPr>
            </w:pP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p>
        </w:tc>
      </w:tr>
      <w:tr w:rsidR="00B56CA9" w:rsidRPr="000A6CFC" w:rsidTr="006D58F3">
        <w:trPr>
          <w:cantSplit/>
          <w:trHeight w:val="20"/>
        </w:trPr>
        <w:tc>
          <w:tcPr>
            <w:tcW w:w="453" w:type="pct"/>
            <w:tcBorders>
              <w:top w:val="single" w:sz="4" w:space="0" w:color="auto"/>
              <w:left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p>
        </w:tc>
        <w:tc>
          <w:tcPr>
            <w:tcW w:w="2124" w:type="pct"/>
            <w:tcBorders>
              <w:top w:val="single" w:sz="4" w:space="0" w:color="auto"/>
              <w:left w:val="single" w:sz="4" w:space="0" w:color="auto"/>
              <w:right w:val="single" w:sz="4" w:space="0" w:color="auto"/>
            </w:tcBorders>
            <w:vAlign w:val="center"/>
          </w:tcPr>
          <w:p w:rsidR="00B56CA9" w:rsidRPr="000A6CFC" w:rsidRDefault="00B56CA9" w:rsidP="006D58F3">
            <w:pPr>
              <w:spacing w:after="0" w:line="240" w:lineRule="auto"/>
              <w:rPr>
                <w:rFonts w:ascii="Times New Roman" w:hAnsi="Times New Roman" w:cs="Times New Roman"/>
              </w:rPr>
            </w:pPr>
            <w:r w:rsidRPr="000A6CFC">
              <w:rPr>
                <w:rFonts w:ascii="Times New Roman" w:hAnsi="Times New Roman" w:cs="Times New Roman"/>
              </w:rPr>
              <w:t>в том числе:</w:t>
            </w:r>
          </w:p>
        </w:tc>
        <w:tc>
          <w:tcPr>
            <w:tcW w:w="910" w:type="pct"/>
            <w:tcBorders>
              <w:top w:val="single" w:sz="4" w:space="0" w:color="auto"/>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rPr>
            </w:pP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p>
        </w:tc>
      </w:tr>
      <w:tr w:rsidR="00B56CA9" w:rsidRPr="000A6CFC" w:rsidTr="006D58F3">
        <w:trPr>
          <w:cantSplit/>
          <w:trHeight w:val="20"/>
        </w:trPr>
        <w:tc>
          <w:tcPr>
            <w:tcW w:w="453" w:type="pct"/>
            <w:vMerge w:val="restart"/>
            <w:tcBorders>
              <w:top w:val="single" w:sz="4" w:space="0" w:color="auto"/>
              <w:left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1.2.1</w:t>
            </w:r>
          </w:p>
        </w:tc>
        <w:tc>
          <w:tcPr>
            <w:tcW w:w="2124" w:type="pct"/>
            <w:vMerge w:val="restart"/>
            <w:tcBorders>
              <w:top w:val="single" w:sz="4" w:space="0" w:color="auto"/>
              <w:left w:val="single" w:sz="4" w:space="0" w:color="auto"/>
              <w:right w:val="single" w:sz="4" w:space="0" w:color="auto"/>
            </w:tcBorders>
            <w:vAlign w:val="center"/>
          </w:tcPr>
          <w:p w:rsidR="00B56CA9" w:rsidRPr="000A6CFC" w:rsidRDefault="00B56CA9" w:rsidP="006D58F3">
            <w:pPr>
              <w:spacing w:after="0" w:line="240" w:lineRule="auto"/>
              <w:rPr>
                <w:rFonts w:ascii="Times New Roman" w:hAnsi="Times New Roman" w:cs="Times New Roman"/>
              </w:rPr>
            </w:pPr>
            <w:r w:rsidRPr="000A6CFC">
              <w:rPr>
                <w:rFonts w:ascii="Times New Roman" w:hAnsi="Times New Roman" w:cs="Times New Roman"/>
              </w:rPr>
              <w:t>Жилые Зоны</w:t>
            </w:r>
          </w:p>
        </w:tc>
        <w:tc>
          <w:tcPr>
            <w:tcW w:w="910" w:type="pct"/>
            <w:tcBorders>
              <w:top w:val="single" w:sz="4" w:space="0" w:color="auto"/>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854,3</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1763,8</w:t>
            </w:r>
          </w:p>
        </w:tc>
      </w:tr>
      <w:tr w:rsidR="00B56CA9" w:rsidRPr="000A6CFC" w:rsidTr="006D58F3">
        <w:trPr>
          <w:cantSplit/>
          <w:trHeight w:val="20"/>
        </w:trPr>
        <w:tc>
          <w:tcPr>
            <w:tcW w:w="453"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rPr>
                <w:rFonts w:ascii="Times New Roman" w:hAnsi="Times New Roman" w:cs="Times New Roman"/>
              </w:rPr>
            </w:pP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11,6</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31,67</w:t>
            </w:r>
          </w:p>
        </w:tc>
      </w:tr>
      <w:tr w:rsidR="00B56CA9" w:rsidRPr="000A6CFC" w:rsidTr="006D58F3">
        <w:trPr>
          <w:cantSplit/>
          <w:trHeight w:val="20"/>
        </w:trPr>
        <w:tc>
          <w:tcPr>
            <w:tcW w:w="453" w:type="pct"/>
            <w:tcBorders>
              <w:top w:val="single" w:sz="4" w:space="0" w:color="auto"/>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p>
        </w:tc>
        <w:tc>
          <w:tcPr>
            <w:tcW w:w="2124" w:type="pct"/>
            <w:tcBorders>
              <w:top w:val="single" w:sz="4" w:space="0" w:color="auto"/>
              <w:left w:val="single" w:sz="4" w:space="0" w:color="auto"/>
              <w:bottom w:val="single" w:sz="4" w:space="0" w:color="auto"/>
              <w:right w:val="single" w:sz="4" w:space="0" w:color="auto"/>
            </w:tcBorders>
            <w:hideMark/>
          </w:tcPr>
          <w:p w:rsidR="00B56CA9" w:rsidRPr="000A6CFC" w:rsidRDefault="00B56CA9" w:rsidP="006D58F3">
            <w:pPr>
              <w:spacing w:after="0" w:line="240" w:lineRule="auto"/>
              <w:rPr>
                <w:rFonts w:ascii="Times New Roman" w:hAnsi="Times New Roman" w:cs="Times New Roman"/>
              </w:rPr>
            </w:pPr>
            <w:r w:rsidRPr="000A6CFC">
              <w:rPr>
                <w:rFonts w:ascii="Times New Roman" w:hAnsi="Times New Roman" w:cs="Times New Roman"/>
              </w:rPr>
              <w:t>в том числе:</w:t>
            </w: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p>
        </w:tc>
      </w:tr>
      <w:tr w:rsidR="00B56CA9" w:rsidRPr="000A6CFC" w:rsidTr="006D58F3">
        <w:trPr>
          <w:cantSplit/>
          <w:trHeight w:val="20"/>
        </w:trPr>
        <w:tc>
          <w:tcPr>
            <w:tcW w:w="453" w:type="pct"/>
            <w:vMerge w:val="restart"/>
            <w:tcBorders>
              <w:top w:val="single" w:sz="4" w:space="0" w:color="auto"/>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1.2.1.1</w:t>
            </w:r>
          </w:p>
        </w:tc>
        <w:tc>
          <w:tcPr>
            <w:tcW w:w="2124" w:type="pct"/>
            <w:vMerge w:val="restart"/>
            <w:tcBorders>
              <w:top w:val="single" w:sz="4" w:space="0" w:color="auto"/>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rPr>
                <w:rFonts w:ascii="Times New Roman" w:hAnsi="Times New Roman" w:cs="Times New Roman"/>
                <w:lang w:eastAsia="en-US"/>
              </w:rPr>
            </w:pPr>
            <w:r w:rsidRPr="000A6CFC">
              <w:rPr>
                <w:rFonts w:ascii="Times New Roman" w:hAnsi="Times New Roman" w:cs="Times New Roman"/>
                <w:lang w:eastAsia="en-US"/>
              </w:rPr>
              <w:t>зона застройки индивидуальными жилыми домами</w:t>
            </w:r>
          </w:p>
        </w:tc>
        <w:tc>
          <w:tcPr>
            <w:tcW w:w="910" w:type="pct"/>
            <w:tcBorders>
              <w:top w:val="single" w:sz="4" w:space="0" w:color="auto"/>
              <w:left w:val="single" w:sz="4" w:space="0" w:color="auto"/>
              <w:bottom w:val="single" w:sz="4" w:space="0" w:color="auto"/>
              <w:right w:val="single" w:sz="4" w:space="0" w:color="auto"/>
            </w:tcBorders>
            <w:hideMark/>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691,2</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1421,7</w:t>
            </w:r>
          </w:p>
        </w:tc>
      </w:tr>
      <w:tr w:rsidR="00B56CA9" w:rsidRPr="000A6CFC" w:rsidTr="006D58F3">
        <w:trPr>
          <w:cantSplit/>
          <w:trHeight w:val="263"/>
        </w:trPr>
        <w:tc>
          <w:tcPr>
            <w:tcW w:w="453" w:type="pct"/>
            <w:vMerge/>
            <w:tcBorders>
              <w:top w:val="single" w:sz="4" w:space="0" w:color="auto"/>
              <w:left w:val="single" w:sz="4" w:space="0" w:color="auto"/>
              <w:bottom w:val="single" w:sz="4" w:space="0" w:color="auto"/>
              <w:right w:val="single" w:sz="4" w:space="0" w:color="auto"/>
            </w:tcBorders>
            <w:vAlign w:val="center"/>
            <w:hideMark/>
          </w:tcPr>
          <w:p w:rsidR="00B56CA9" w:rsidRPr="000A6CFC" w:rsidRDefault="00B56CA9" w:rsidP="006D58F3">
            <w:pPr>
              <w:spacing w:after="0" w:line="240" w:lineRule="auto"/>
              <w:jc w:val="center"/>
              <w:rPr>
                <w:rFonts w:ascii="Times New Roman" w:hAnsi="Times New Roman" w:cs="Times New Roman"/>
                <w:lang w:eastAsia="en-US"/>
              </w:rPr>
            </w:pPr>
          </w:p>
        </w:tc>
        <w:tc>
          <w:tcPr>
            <w:tcW w:w="2124" w:type="pct"/>
            <w:vMerge/>
            <w:tcBorders>
              <w:top w:val="single" w:sz="4" w:space="0" w:color="auto"/>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rPr>
                <w:rFonts w:ascii="Times New Roman" w:hAnsi="Times New Roman" w:cs="Times New Roman"/>
                <w:lang w:eastAsia="en-US"/>
              </w:rPr>
            </w:pPr>
          </w:p>
        </w:tc>
        <w:tc>
          <w:tcPr>
            <w:tcW w:w="910" w:type="pct"/>
            <w:tcBorders>
              <w:top w:val="single" w:sz="4" w:space="0" w:color="auto"/>
              <w:left w:val="single" w:sz="4" w:space="0" w:color="auto"/>
              <w:right w:val="single" w:sz="4" w:space="0" w:color="auto"/>
            </w:tcBorders>
            <w:hideMark/>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9,4</w:t>
            </w:r>
          </w:p>
        </w:tc>
        <w:tc>
          <w:tcPr>
            <w:tcW w:w="682" w:type="pct"/>
            <w:tcBorders>
              <w:top w:val="single" w:sz="4" w:space="0" w:color="auto"/>
              <w:left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25,53</w:t>
            </w:r>
          </w:p>
        </w:tc>
      </w:tr>
      <w:tr w:rsidR="00B56CA9" w:rsidRPr="000A6CFC" w:rsidTr="006D58F3">
        <w:trPr>
          <w:cantSplit/>
          <w:trHeight w:val="20"/>
        </w:trPr>
        <w:tc>
          <w:tcPr>
            <w:tcW w:w="453" w:type="pct"/>
            <w:vMerge w:val="restart"/>
            <w:tcBorders>
              <w:top w:val="single" w:sz="4" w:space="0" w:color="auto"/>
              <w:left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1.2.1.2</w:t>
            </w:r>
          </w:p>
        </w:tc>
        <w:tc>
          <w:tcPr>
            <w:tcW w:w="2124" w:type="pct"/>
            <w:vMerge w:val="restart"/>
            <w:tcBorders>
              <w:top w:val="single" w:sz="4" w:space="0" w:color="auto"/>
              <w:left w:val="single" w:sz="4" w:space="0" w:color="auto"/>
              <w:right w:val="single" w:sz="4" w:space="0" w:color="auto"/>
            </w:tcBorders>
            <w:vAlign w:val="center"/>
          </w:tcPr>
          <w:p w:rsidR="00B56CA9" w:rsidRPr="000A6CFC" w:rsidRDefault="00B56CA9" w:rsidP="006D58F3">
            <w:pPr>
              <w:spacing w:after="0" w:line="240" w:lineRule="auto"/>
              <w:rPr>
                <w:rFonts w:ascii="Times New Roman" w:hAnsi="Times New Roman" w:cs="Times New Roman"/>
                <w:lang w:eastAsia="en-US"/>
              </w:rPr>
            </w:pPr>
            <w:r w:rsidRPr="000A6CFC">
              <w:rPr>
                <w:rFonts w:ascii="Times New Roman" w:hAnsi="Times New Roman" w:cs="Times New Roman"/>
                <w:lang w:eastAsia="en-US"/>
              </w:rPr>
              <w:t>зона застройки малоэтажными жилыми домами (до 4 этажей, включая мансардный)</w:t>
            </w: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28,5</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11,5</w:t>
            </w:r>
          </w:p>
        </w:tc>
      </w:tr>
      <w:tr w:rsidR="00B56CA9" w:rsidRPr="000A6CFC" w:rsidTr="006D58F3">
        <w:trPr>
          <w:cantSplit/>
          <w:trHeight w:val="20"/>
        </w:trPr>
        <w:tc>
          <w:tcPr>
            <w:tcW w:w="453"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rPr>
                <w:rFonts w:ascii="Times New Roman" w:eastAsia="Calibri" w:hAnsi="Times New Roman" w:cs="Times New Roman"/>
              </w:rPr>
            </w:pP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0,4</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0,21</w:t>
            </w:r>
          </w:p>
        </w:tc>
      </w:tr>
      <w:tr w:rsidR="00B56CA9" w:rsidRPr="000A6CFC" w:rsidTr="006D58F3">
        <w:trPr>
          <w:cantSplit/>
          <w:trHeight w:val="20"/>
        </w:trPr>
        <w:tc>
          <w:tcPr>
            <w:tcW w:w="453" w:type="pct"/>
            <w:vMerge w:val="restart"/>
            <w:tcBorders>
              <w:left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1.2.1.3</w:t>
            </w:r>
          </w:p>
        </w:tc>
        <w:tc>
          <w:tcPr>
            <w:tcW w:w="2124" w:type="pct"/>
            <w:vMerge w:val="restart"/>
            <w:tcBorders>
              <w:left w:val="single" w:sz="4" w:space="0" w:color="auto"/>
              <w:right w:val="single" w:sz="4" w:space="0" w:color="auto"/>
            </w:tcBorders>
            <w:vAlign w:val="center"/>
          </w:tcPr>
          <w:p w:rsidR="00B56CA9" w:rsidRPr="000A6CFC" w:rsidRDefault="00B56CA9" w:rsidP="006D58F3">
            <w:pPr>
              <w:spacing w:after="0" w:line="240" w:lineRule="auto"/>
              <w:rPr>
                <w:rFonts w:ascii="Times New Roman" w:eastAsia="Calibri" w:hAnsi="Times New Roman" w:cs="Times New Roman"/>
              </w:rPr>
            </w:pPr>
            <w:r w:rsidRPr="000A6CFC">
              <w:rPr>
                <w:rFonts w:ascii="Times New Roman" w:hAnsi="Times New Roman" w:cs="Times New Roman"/>
                <w:lang w:eastAsia="en-US"/>
              </w:rPr>
              <w:t xml:space="preserve">зона застройки </w:t>
            </w:r>
            <w:proofErr w:type="spellStart"/>
            <w:r w:rsidRPr="000A6CFC">
              <w:rPr>
                <w:rFonts w:ascii="Times New Roman" w:hAnsi="Times New Roman" w:cs="Times New Roman"/>
                <w:lang w:eastAsia="en-US"/>
              </w:rPr>
              <w:t>среднеэтажными</w:t>
            </w:r>
            <w:proofErr w:type="spellEnd"/>
            <w:r w:rsidRPr="000A6CFC">
              <w:rPr>
                <w:rFonts w:ascii="Times New Roman" w:hAnsi="Times New Roman" w:cs="Times New Roman"/>
                <w:lang w:eastAsia="en-US"/>
              </w:rPr>
              <w:t xml:space="preserve"> жилыми домами (от 5 до 8 этажей, включая мансардный)</w:t>
            </w: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109,3</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265,9</w:t>
            </w:r>
          </w:p>
        </w:tc>
      </w:tr>
      <w:tr w:rsidR="00B56CA9" w:rsidRPr="000A6CFC" w:rsidTr="006D58F3">
        <w:trPr>
          <w:cantSplit/>
          <w:trHeight w:val="212"/>
        </w:trPr>
        <w:tc>
          <w:tcPr>
            <w:tcW w:w="453"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rPr>
                <w:rFonts w:ascii="Times New Roman" w:eastAsia="Calibri" w:hAnsi="Times New Roman" w:cs="Times New Roman"/>
              </w:rPr>
            </w:pP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1,5</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4,77</w:t>
            </w:r>
          </w:p>
        </w:tc>
      </w:tr>
      <w:tr w:rsidR="00B56CA9" w:rsidRPr="000A6CFC" w:rsidTr="006D58F3">
        <w:trPr>
          <w:cantSplit/>
          <w:trHeight w:val="20"/>
        </w:trPr>
        <w:tc>
          <w:tcPr>
            <w:tcW w:w="453" w:type="pct"/>
            <w:vMerge w:val="restart"/>
            <w:tcBorders>
              <w:top w:val="single" w:sz="4" w:space="0" w:color="auto"/>
              <w:left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1.2.1.4</w:t>
            </w:r>
          </w:p>
        </w:tc>
        <w:tc>
          <w:tcPr>
            <w:tcW w:w="2124" w:type="pct"/>
            <w:vMerge w:val="restart"/>
            <w:tcBorders>
              <w:top w:val="single" w:sz="4" w:space="0" w:color="auto"/>
              <w:left w:val="single" w:sz="4" w:space="0" w:color="auto"/>
              <w:right w:val="single" w:sz="4" w:space="0" w:color="auto"/>
            </w:tcBorders>
            <w:vAlign w:val="center"/>
          </w:tcPr>
          <w:p w:rsidR="00B56CA9" w:rsidRPr="000A6CFC" w:rsidRDefault="00B56CA9" w:rsidP="006D58F3">
            <w:pPr>
              <w:spacing w:after="0" w:line="240" w:lineRule="auto"/>
              <w:rPr>
                <w:rFonts w:ascii="Times New Roman" w:hAnsi="Times New Roman" w:cs="Times New Roman"/>
                <w:lang w:eastAsia="en-US"/>
              </w:rPr>
            </w:pPr>
            <w:r w:rsidRPr="000A6CFC">
              <w:rPr>
                <w:rFonts w:ascii="Times New Roman" w:hAnsi="Times New Roman" w:cs="Times New Roman"/>
                <w:lang w:eastAsia="en-US"/>
              </w:rPr>
              <w:t>зона застройки многоэтажными жилыми домами (9 этажей и более)</w:t>
            </w: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25,3</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64,7</w:t>
            </w:r>
          </w:p>
        </w:tc>
      </w:tr>
      <w:tr w:rsidR="00B56CA9" w:rsidRPr="000A6CFC" w:rsidTr="006D58F3">
        <w:trPr>
          <w:cantSplit/>
          <w:trHeight w:val="20"/>
        </w:trPr>
        <w:tc>
          <w:tcPr>
            <w:tcW w:w="453"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rPr>
                <w:rFonts w:ascii="Times New Roman" w:hAnsi="Times New Roman" w:cs="Times New Roman"/>
                <w:lang w:eastAsia="en-US"/>
              </w:rPr>
            </w:pP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0,3</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1,16</w:t>
            </w:r>
          </w:p>
        </w:tc>
      </w:tr>
      <w:tr w:rsidR="00B56CA9" w:rsidRPr="000A6CFC" w:rsidTr="006D58F3">
        <w:trPr>
          <w:cantSplit/>
          <w:trHeight w:val="20"/>
        </w:trPr>
        <w:tc>
          <w:tcPr>
            <w:tcW w:w="453" w:type="pct"/>
            <w:vMerge w:val="restart"/>
            <w:tcBorders>
              <w:top w:val="single" w:sz="4" w:space="0" w:color="auto"/>
              <w:left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1.2.2</w:t>
            </w:r>
          </w:p>
        </w:tc>
        <w:tc>
          <w:tcPr>
            <w:tcW w:w="2124" w:type="pct"/>
            <w:vMerge w:val="restart"/>
            <w:tcBorders>
              <w:top w:val="single" w:sz="4" w:space="0" w:color="auto"/>
              <w:left w:val="single" w:sz="4" w:space="0" w:color="auto"/>
              <w:right w:val="single" w:sz="4" w:space="0" w:color="auto"/>
            </w:tcBorders>
            <w:vAlign w:val="center"/>
          </w:tcPr>
          <w:p w:rsidR="00B56CA9" w:rsidRDefault="00B56CA9" w:rsidP="006D58F3">
            <w:pPr>
              <w:spacing w:after="0" w:line="240" w:lineRule="auto"/>
              <w:rPr>
                <w:rFonts w:ascii="Times New Roman" w:hAnsi="Times New Roman" w:cs="Times New Roman"/>
              </w:rPr>
            </w:pPr>
            <w:r w:rsidRPr="000A6CFC">
              <w:rPr>
                <w:rFonts w:ascii="Times New Roman" w:hAnsi="Times New Roman" w:cs="Times New Roman"/>
              </w:rPr>
              <w:t>Зона смешанной и общественно-деловой застройки</w:t>
            </w:r>
          </w:p>
          <w:p w:rsidR="000A6CFC" w:rsidRPr="000A6CFC" w:rsidRDefault="000A6CFC" w:rsidP="006D58F3">
            <w:pPr>
              <w:spacing w:after="0" w:line="240" w:lineRule="auto"/>
              <w:rPr>
                <w:rFonts w:ascii="Times New Roman" w:hAnsi="Times New Roman" w:cs="Times New Roman"/>
              </w:rPr>
            </w:pP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9,6</w:t>
            </w:r>
          </w:p>
        </w:tc>
      </w:tr>
      <w:tr w:rsidR="00B56CA9" w:rsidRPr="000A6CFC" w:rsidTr="006D58F3">
        <w:trPr>
          <w:cantSplit/>
          <w:trHeight w:val="20"/>
        </w:trPr>
        <w:tc>
          <w:tcPr>
            <w:tcW w:w="453"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rPr>
                <w:rFonts w:ascii="Times New Roman" w:hAnsi="Times New Roman" w:cs="Times New Roman"/>
              </w:rPr>
            </w:pP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0,17</w:t>
            </w:r>
          </w:p>
        </w:tc>
      </w:tr>
      <w:tr w:rsidR="00B56CA9" w:rsidRPr="000A6CFC" w:rsidTr="006D58F3">
        <w:trPr>
          <w:cantSplit/>
          <w:trHeight w:val="20"/>
        </w:trPr>
        <w:tc>
          <w:tcPr>
            <w:tcW w:w="453" w:type="pct"/>
            <w:vMerge w:val="restart"/>
            <w:tcBorders>
              <w:top w:val="single" w:sz="4" w:space="0" w:color="auto"/>
              <w:left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1.2.3</w:t>
            </w:r>
          </w:p>
        </w:tc>
        <w:tc>
          <w:tcPr>
            <w:tcW w:w="2124" w:type="pct"/>
            <w:vMerge w:val="restart"/>
            <w:tcBorders>
              <w:top w:val="single" w:sz="4" w:space="0" w:color="auto"/>
              <w:left w:val="single" w:sz="4" w:space="0" w:color="auto"/>
              <w:right w:val="single" w:sz="4" w:space="0" w:color="auto"/>
            </w:tcBorders>
            <w:vAlign w:val="center"/>
          </w:tcPr>
          <w:p w:rsidR="00B56CA9" w:rsidRPr="000A6CFC" w:rsidRDefault="00B56CA9" w:rsidP="006D58F3">
            <w:pPr>
              <w:spacing w:after="0" w:line="240" w:lineRule="auto"/>
              <w:rPr>
                <w:rFonts w:ascii="Times New Roman" w:hAnsi="Times New Roman" w:cs="Times New Roman"/>
              </w:rPr>
            </w:pPr>
            <w:r w:rsidRPr="000A6CFC">
              <w:rPr>
                <w:rFonts w:ascii="Times New Roman" w:hAnsi="Times New Roman" w:cs="Times New Roman"/>
              </w:rPr>
              <w:t>Общественно-деловые зоны</w:t>
            </w: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78,9</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98,3</w:t>
            </w:r>
          </w:p>
        </w:tc>
      </w:tr>
      <w:tr w:rsidR="00B56CA9" w:rsidRPr="000A6CFC" w:rsidTr="006D58F3">
        <w:trPr>
          <w:cantSplit/>
          <w:trHeight w:val="20"/>
        </w:trPr>
        <w:tc>
          <w:tcPr>
            <w:tcW w:w="453"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rPr>
                <w:rFonts w:ascii="Times New Roman" w:hAnsi="Times New Roman" w:cs="Times New Roman"/>
              </w:rPr>
            </w:pP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1,1</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1,77</w:t>
            </w:r>
          </w:p>
        </w:tc>
      </w:tr>
      <w:tr w:rsidR="00B56CA9" w:rsidRPr="000A6CFC" w:rsidTr="006D58F3">
        <w:trPr>
          <w:cantSplit/>
          <w:trHeight w:val="20"/>
        </w:trPr>
        <w:tc>
          <w:tcPr>
            <w:tcW w:w="453" w:type="pct"/>
            <w:tcBorders>
              <w:top w:val="single" w:sz="4" w:space="0" w:color="auto"/>
              <w:left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p>
        </w:tc>
        <w:tc>
          <w:tcPr>
            <w:tcW w:w="2124" w:type="pct"/>
            <w:tcBorders>
              <w:top w:val="single" w:sz="4" w:space="0" w:color="auto"/>
              <w:left w:val="single" w:sz="4" w:space="0" w:color="auto"/>
              <w:right w:val="single" w:sz="4" w:space="0" w:color="auto"/>
            </w:tcBorders>
            <w:vAlign w:val="center"/>
          </w:tcPr>
          <w:p w:rsidR="00B56CA9" w:rsidRDefault="00B56CA9" w:rsidP="006D58F3">
            <w:pPr>
              <w:spacing w:after="0" w:line="240" w:lineRule="auto"/>
              <w:rPr>
                <w:rFonts w:ascii="Times New Roman" w:hAnsi="Times New Roman" w:cs="Times New Roman"/>
                <w:lang w:eastAsia="en-US"/>
              </w:rPr>
            </w:pPr>
            <w:r w:rsidRPr="000A6CFC">
              <w:rPr>
                <w:rFonts w:ascii="Times New Roman" w:hAnsi="Times New Roman" w:cs="Times New Roman"/>
                <w:lang w:eastAsia="en-US"/>
              </w:rPr>
              <w:t>в том числе:</w:t>
            </w:r>
          </w:p>
          <w:p w:rsidR="000A6CFC" w:rsidRPr="000A6CFC" w:rsidRDefault="000A6CFC" w:rsidP="006D58F3">
            <w:pPr>
              <w:spacing w:after="0" w:line="240" w:lineRule="auto"/>
              <w:rPr>
                <w:rFonts w:ascii="Times New Roman" w:hAnsi="Times New Roman" w:cs="Times New Roman"/>
                <w:lang w:eastAsia="en-US"/>
              </w:rPr>
            </w:pP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p>
        </w:tc>
      </w:tr>
      <w:tr w:rsidR="00B56CA9" w:rsidRPr="000A6CFC" w:rsidTr="006D58F3">
        <w:trPr>
          <w:cantSplit/>
          <w:trHeight w:val="20"/>
        </w:trPr>
        <w:tc>
          <w:tcPr>
            <w:tcW w:w="453" w:type="pct"/>
            <w:vMerge w:val="restart"/>
            <w:tcBorders>
              <w:top w:val="single" w:sz="4" w:space="0" w:color="auto"/>
              <w:left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1.2.3.1</w:t>
            </w:r>
          </w:p>
        </w:tc>
        <w:tc>
          <w:tcPr>
            <w:tcW w:w="2124" w:type="pct"/>
            <w:vMerge w:val="restart"/>
            <w:tcBorders>
              <w:top w:val="single" w:sz="4" w:space="0" w:color="auto"/>
              <w:left w:val="single" w:sz="4" w:space="0" w:color="auto"/>
              <w:right w:val="single" w:sz="4" w:space="0" w:color="auto"/>
            </w:tcBorders>
            <w:vAlign w:val="center"/>
          </w:tcPr>
          <w:p w:rsidR="00B56CA9" w:rsidRPr="000A6CFC" w:rsidRDefault="00B56CA9" w:rsidP="006D58F3">
            <w:pPr>
              <w:spacing w:after="0" w:line="240" w:lineRule="auto"/>
              <w:rPr>
                <w:rFonts w:ascii="Times New Roman" w:hAnsi="Times New Roman" w:cs="Times New Roman"/>
                <w:lang w:eastAsia="en-US"/>
              </w:rPr>
            </w:pPr>
            <w:r w:rsidRPr="000A6CFC">
              <w:rPr>
                <w:rFonts w:ascii="Times New Roman" w:hAnsi="Times New Roman" w:cs="Times New Roman"/>
                <w:lang w:eastAsia="en-US"/>
              </w:rPr>
              <w:t>общественно-деловые зоны</w:t>
            </w: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56,1</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98,3</w:t>
            </w:r>
          </w:p>
        </w:tc>
      </w:tr>
      <w:tr w:rsidR="00B56CA9" w:rsidRPr="000A6CFC" w:rsidTr="006D58F3">
        <w:trPr>
          <w:cantSplit/>
          <w:trHeight w:val="20"/>
        </w:trPr>
        <w:tc>
          <w:tcPr>
            <w:tcW w:w="453"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rPr>
                <w:rFonts w:ascii="Times New Roman" w:hAnsi="Times New Roman" w:cs="Times New Roman"/>
                <w:lang w:eastAsia="en-US"/>
              </w:rPr>
            </w:pP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0,8</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1,77</w:t>
            </w:r>
          </w:p>
        </w:tc>
      </w:tr>
      <w:tr w:rsidR="00B56CA9" w:rsidRPr="000A6CFC" w:rsidTr="006D58F3">
        <w:trPr>
          <w:cantSplit/>
          <w:trHeight w:val="20"/>
        </w:trPr>
        <w:tc>
          <w:tcPr>
            <w:tcW w:w="453" w:type="pct"/>
            <w:vMerge w:val="restart"/>
            <w:tcBorders>
              <w:top w:val="single" w:sz="4" w:space="0" w:color="auto"/>
              <w:left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1.2.3.2</w:t>
            </w:r>
          </w:p>
        </w:tc>
        <w:tc>
          <w:tcPr>
            <w:tcW w:w="2124" w:type="pct"/>
            <w:vMerge w:val="restart"/>
            <w:tcBorders>
              <w:top w:val="single" w:sz="4" w:space="0" w:color="auto"/>
              <w:left w:val="single" w:sz="4" w:space="0" w:color="auto"/>
              <w:right w:val="single" w:sz="4" w:space="0" w:color="auto"/>
            </w:tcBorders>
            <w:vAlign w:val="center"/>
          </w:tcPr>
          <w:p w:rsidR="00B56CA9" w:rsidRDefault="00B56CA9" w:rsidP="006D58F3">
            <w:pPr>
              <w:spacing w:after="0" w:line="240" w:lineRule="auto"/>
              <w:rPr>
                <w:rFonts w:ascii="Times New Roman" w:hAnsi="Times New Roman" w:cs="Times New Roman"/>
                <w:lang w:eastAsia="en-US"/>
              </w:rPr>
            </w:pPr>
            <w:r w:rsidRPr="000A6CFC">
              <w:rPr>
                <w:rFonts w:ascii="Times New Roman" w:hAnsi="Times New Roman" w:cs="Times New Roman"/>
                <w:lang w:eastAsia="en-US"/>
              </w:rPr>
              <w:t>зона специализированной общественной застройки</w:t>
            </w:r>
          </w:p>
          <w:p w:rsidR="000A6CFC" w:rsidRPr="000A6CFC" w:rsidRDefault="000A6CFC" w:rsidP="006D58F3">
            <w:pPr>
              <w:spacing w:after="0" w:line="240" w:lineRule="auto"/>
              <w:rPr>
                <w:rFonts w:ascii="Times New Roman" w:hAnsi="Times New Roman" w:cs="Times New Roman"/>
                <w:lang w:eastAsia="en-US"/>
              </w:rPr>
            </w:pP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22,8</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w:t>
            </w:r>
          </w:p>
        </w:tc>
      </w:tr>
      <w:tr w:rsidR="00B56CA9" w:rsidRPr="000A6CFC" w:rsidTr="006D58F3">
        <w:trPr>
          <w:cantSplit/>
          <w:trHeight w:val="20"/>
        </w:trPr>
        <w:tc>
          <w:tcPr>
            <w:tcW w:w="453"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rPr>
                <w:rFonts w:ascii="Times New Roman" w:hAnsi="Times New Roman" w:cs="Times New Roman"/>
                <w:lang w:eastAsia="en-US"/>
              </w:rPr>
            </w:pP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0,3</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w:t>
            </w:r>
          </w:p>
        </w:tc>
      </w:tr>
      <w:tr w:rsidR="00B56CA9" w:rsidRPr="000A6CFC" w:rsidTr="006D58F3">
        <w:trPr>
          <w:cantSplit/>
          <w:trHeight w:val="20"/>
        </w:trPr>
        <w:tc>
          <w:tcPr>
            <w:tcW w:w="453" w:type="pct"/>
            <w:vMerge w:val="restart"/>
            <w:tcBorders>
              <w:top w:val="single" w:sz="4" w:space="0" w:color="auto"/>
              <w:left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1.2.4</w:t>
            </w:r>
          </w:p>
        </w:tc>
        <w:tc>
          <w:tcPr>
            <w:tcW w:w="2124" w:type="pct"/>
            <w:vMerge w:val="restart"/>
            <w:tcBorders>
              <w:top w:val="single" w:sz="4" w:space="0" w:color="auto"/>
              <w:left w:val="single" w:sz="4" w:space="0" w:color="auto"/>
              <w:right w:val="single" w:sz="4" w:space="0" w:color="auto"/>
            </w:tcBorders>
            <w:vAlign w:val="center"/>
          </w:tcPr>
          <w:p w:rsidR="00B56CA9" w:rsidRPr="000A6CFC" w:rsidRDefault="00B56CA9" w:rsidP="000A6CFC">
            <w:pPr>
              <w:spacing w:after="120" w:line="240" w:lineRule="auto"/>
              <w:rPr>
                <w:rFonts w:ascii="Times New Roman" w:hAnsi="Times New Roman" w:cs="Times New Roman"/>
              </w:rPr>
            </w:pPr>
            <w:r w:rsidRPr="000A6CFC">
              <w:rPr>
                <w:rFonts w:ascii="Times New Roman" w:hAnsi="Times New Roman" w:cs="Times New Roman"/>
              </w:rPr>
              <w:t>Производственные зоны, зоны инженерной и транспортной инфраструктур</w:t>
            </w: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693,0</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1717,1</w:t>
            </w:r>
          </w:p>
        </w:tc>
      </w:tr>
      <w:tr w:rsidR="00B56CA9" w:rsidRPr="000A6CFC" w:rsidTr="006D58F3">
        <w:trPr>
          <w:cantSplit/>
          <w:trHeight w:val="213"/>
        </w:trPr>
        <w:tc>
          <w:tcPr>
            <w:tcW w:w="453"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rPr>
                <w:rFonts w:ascii="Times New Roman" w:hAnsi="Times New Roman" w:cs="Times New Roman"/>
              </w:rPr>
            </w:pPr>
          </w:p>
        </w:tc>
        <w:tc>
          <w:tcPr>
            <w:tcW w:w="910" w:type="pct"/>
            <w:tcBorders>
              <w:top w:val="single" w:sz="4" w:space="0" w:color="auto"/>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9,4</w:t>
            </w:r>
          </w:p>
        </w:tc>
        <w:tc>
          <w:tcPr>
            <w:tcW w:w="682" w:type="pct"/>
            <w:tcBorders>
              <w:top w:val="single" w:sz="4" w:space="0" w:color="auto"/>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30,84</w:t>
            </w:r>
          </w:p>
        </w:tc>
      </w:tr>
      <w:tr w:rsidR="00B56CA9" w:rsidRPr="000A6CFC" w:rsidTr="006D58F3">
        <w:trPr>
          <w:cantSplit/>
          <w:trHeight w:val="20"/>
        </w:trPr>
        <w:tc>
          <w:tcPr>
            <w:tcW w:w="453" w:type="pct"/>
            <w:tcBorders>
              <w:top w:val="single" w:sz="4" w:space="0" w:color="auto"/>
              <w:left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p>
        </w:tc>
        <w:tc>
          <w:tcPr>
            <w:tcW w:w="2124" w:type="pct"/>
            <w:tcBorders>
              <w:top w:val="single" w:sz="4" w:space="0" w:color="auto"/>
              <w:left w:val="single" w:sz="4" w:space="0" w:color="auto"/>
              <w:right w:val="single" w:sz="4" w:space="0" w:color="auto"/>
            </w:tcBorders>
            <w:vAlign w:val="center"/>
          </w:tcPr>
          <w:p w:rsidR="00B56CA9" w:rsidRPr="000A6CFC" w:rsidRDefault="00B56CA9" w:rsidP="006D58F3">
            <w:pPr>
              <w:spacing w:after="0" w:line="240" w:lineRule="auto"/>
              <w:rPr>
                <w:rFonts w:ascii="Times New Roman" w:eastAsia="Calibri" w:hAnsi="Times New Roman" w:cs="Times New Roman"/>
              </w:rPr>
            </w:pPr>
            <w:r w:rsidRPr="000A6CFC">
              <w:rPr>
                <w:rFonts w:ascii="Times New Roman" w:eastAsia="Calibri" w:hAnsi="Times New Roman" w:cs="Times New Roman"/>
              </w:rPr>
              <w:t>в том числе:</w:t>
            </w: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p>
        </w:tc>
      </w:tr>
      <w:tr w:rsidR="00B56CA9" w:rsidRPr="000A6CFC" w:rsidTr="006D58F3">
        <w:trPr>
          <w:cantSplit/>
          <w:trHeight w:val="20"/>
        </w:trPr>
        <w:tc>
          <w:tcPr>
            <w:tcW w:w="453" w:type="pct"/>
            <w:vMerge w:val="restart"/>
            <w:tcBorders>
              <w:top w:val="single" w:sz="4" w:space="0" w:color="auto"/>
              <w:left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1.2.4.1</w:t>
            </w:r>
          </w:p>
        </w:tc>
        <w:tc>
          <w:tcPr>
            <w:tcW w:w="2124" w:type="pct"/>
            <w:vMerge w:val="restart"/>
            <w:tcBorders>
              <w:top w:val="single" w:sz="4" w:space="0" w:color="auto"/>
              <w:left w:val="single" w:sz="4" w:space="0" w:color="auto"/>
              <w:right w:val="single" w:sz="4" w:space="0" w:color="auto"/>
            </w:tcBorders>
            <w:vAlign w:val="center"/>
          </w:tcPr>
          <w:p w:rsidR="00B56CA9" w:rsidRPr="000A6CFC" w:rsidRDefault="00B56CA9" w:rsidP="006D58F3">
            <w:pPr>
              <w:spacing w:after="0" w:line="240" w:lineRule="auto"/>
              <w:rPr>
                <w:rFonts w:ascii="Times New Roman" w:eastAsia="Calibri" w:hAnsi="Times New Roman" w:cs="Times New Roman"/>
              </w:rPr>
            </w:pPr>
            <w:r w:rsidRPr="000A6CFC">
              <w:rPr>
                <w:rFonts w:ascii="Times New Roman" w:eastAsia="Calibri" w:hAnsi="Times New Roman" w:cs="Times New Roman"/>
              </w:rPr>
              <w:t>производственная зона</w:t>
            </w: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446,6</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981,0</w:t>
            </w:r>
          </w:p>
        </w:tc>
      </w:tr>
      <w:tr w:rsidR="00B56CA9" w:rsidRPr="000A6CFC" w:rsidTr="006D58F3">
        <w:trPr>
          <w:cantSplit/>
          <w:trHeight w:val="20"/>
        </w:trPr>
        <w:tc>
          <w:tcPr>
            <w:tcW w:w="453" w:type="pct"/>
            <w:vMerge/>
            <w:tcBorders>
              <w:left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p>
        </w:tc>
        <w:tc>
          <w:tcPr>
            <w:tcW w:w="2124" w:type="pct"/>
            <w:vMerge/>
            <w:tcBorders>
              <w:left w:val="single" w:sz="4" w:space="0" w:color="auto"/>
              <w:right w:val="single" w:sz="4" w:space="0" w:color="auto"/>
            </w:tcBorders>
            <w:vAlign w:val="center"/>
          </w:tcPr>
          <w:p w:rsidR="00B56CA9" w:rsidRPr="000A6CFC" w:rsidRDefault="00B56CA9" w:rsidP="006D58F3">
            <w:pPr>
              <w:spacing w:after="0" w:line="240" w:lineRule="auto"/>
              <w:rPr>
                <w:rFonts w:ascii="Times New Roman" w:eastAsia="Calibri" w:hAnsi="Times New Roman" w:cs="Times New Roman"/>
              </w:rPr>
            </w:pP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6</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17,62</w:t>
            </w:r>
          </w:p>
        </w:tc>
      </w:tr>
      <w:tr w:rsidR="00B56CA9" w:rsidRPr="000A6CFC" w:rsidTr="006D58F3">
        <w:trPr>
          <w:cantSplit/>
          <w:trHeight w:val="20"/>
        </w:trPr>
        <w:tc>
          <w:tcPr>
            <w:tcW w:w="453" w:type="pct"/>
            <w:vMerge w:val="restart"/>
            <w:tcBorders>
              <w:top w:val="single" w:sz="4" w:space="0" w:color="auto"/>
              <w:left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1.2.4.2</w:t>
            </w:r>
          </w:p>
        </w:tc>
        <w:tc>
          <w:tcPr>
            <w:tcW w:w="2124" w:type="pct"/>
            <w:vMerge w:val="restart"/>
            <w:tcBorders>
              <w:top w:val="single" w:sz="4" w:space="0" w:color="auto"/>
              <w:left w:val="single" w:sz="4" w:space="0" w:color="auto"/>
              <w:right w:val="single" w:sz="4" w:space="0" w:color="auto"/>
            </w:tcBorders>
            <w:vAlign w:val="center"/>
          </w:tcPr>
          <w:p w:rsidR="00B56CA9" w:rsidRPr="000A6CFC" w:rsidRDefault="00B56CA9" w:rsidP="006D58F3">
            <w:pPr>
              <w:spacing w:after="0" w:line="240" w:lineRule="auto"/>
              <w:rPr>
                <w:rFonts w:ascii="Times New Roman" w:hAnsi="Times New Roman" w:cs="Times New Roman"/>
              </w:rPr>
            </w:pPr>
            <w:r w:rsidRPr="000A6CFC">
              <w:rPr>
                <w:rFonts w:ascii="Times New Roman" w:eastAsia="Calibri" w:hAnsi="Times New Roman" w:cs="Times New Roman"/>
              </w:rPr>
              <w:t>коммунально-складская зона</w:t>
            </w: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6</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22,8</w:t>
            </w:r>
          </w:p>
        </w:tc>
      </w:tr>
      <w:tr w:rsidR="00B56CA9" w:rsidRPr="000A6CFC" w:rsidTr="006D58F3">
        <w:trPr>
          <w:cantSplit/>
          <w:trHeight w:val="20"/>
        </w:trPr>
        <w:tc>
          <w:tcPr>
            <w:tcW w:w="453"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rPr>
                <w:rFonts w:ascii="Times New Roman" w:hAnsi="Times New Roman" w:cs="Times New Roman"/>
              </w:rPr>
            </w:pP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0,1</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0,41</w:t>
            </w:r>
          </w:p>
        </w:tc>
      </w:tr>
      <w:tr w:rsidR="00B56CA9" w:rsidRPr="000A6CFC" w:rsidTr="006D58F3">
        <w:trPr>
          <w:cantSplit/>
          <w:trHeight w:val="20"/>
        </w:trPr>
        <w:tc>
          <w:tcPr>
            <w:tcW w:w="453" w:type="pct"/>
            <w:vMerge w:val="restart"/>
            <w:tcBorders>
              <w:top w:val="single" w:sz="4" w:space="0" w:color="auto"/>
              <w:left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lastRenderedPageBreak/>
              <w:t>1.2.4.3</w:t>
            </w:r>
          </w:p>
        </w:tc>
        <w:tc>
          <w:tcPr>
            <w:tcW w:w="2124" w:type="pct"/>
            <w:vMerge w:val="restart"/>
            <w:tcBorders>
              <w:top w:val="single" w:sz="4" w:space="0" w:color="auto"/>
              <w:left w:val="single" w:sz="4" w:space="0" w:color="auto"/>
              <w:right w:val="single" w:sz="4" w:space="0" w:color="auto"/>
            </w:tcBorders>
            <w:vAlign w:val="center"/>
          </w:tcPr>
          <w:p w:rsidR="00B56CA9" w:rsidRPr="000A6CFC" w:rsidRDefault="00B56CA9" w:rsidP="006D58F3">
            <w:pPr>
              <w:spacing w:after="0" w:line="240" w:lineRule="auto"/>
              <w:rPr>
                <w:rFonts w:ascii="Times New Roman" w:hAnsi="Times New Roman" w:cs="Times New Roman"/>
              </w:rPr>
            </w:pPr>
            <w:r w:rsidRPr="000A6CFC">
              <w:rPr>
                <w:rFonts w:ascii="Times New Roman" w:eastAsia="Calibri" w:hAnsi="Times New Roman" w:cs="Times New Roman"/>
              </w:rPr>
              <w:t>зона инженерной инфраструктуры</w:t>
            </w: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41,9</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62,4</w:t>
            </w:r>
          </w:p>
        </w:tc>
      </w:tr>
      <w:tr w:rsidR="00B56CA9" w:rsidRPr="000A6CFC" w:rsidTr="006D58F3">
        <w:trPr>
          <w:cantSplit/>
          <w:trHeight w:val="20"/>
        </w:trPr>
        <w:tc>
          <w:tcPr>
            <w:tcW w:w="453"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rPr>
                <w:rFonts w:ascii="Times New Roman" w:hAnsi="Times New Roman" w:cs="Times New Roman"/>
              </w:rPr>
            </w:pP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0,6</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1,12</w:t>
            </w:r>
          </w:p>
        </w:tc>
      </w:tr>
      <w:tr w:rsidR="00B56CA9" w:rsidRPr="000A6CFC" w:rsidTr="006D58F3">
        <w:trPr>
          <w:cantSplit/>
          <w:trHeight w:val="20"/>
        </w:trPr>
        <w:tc>
          <w:tcPr>
            <w:tcW w:w="453" w:type="pct"/>
            <w:vMerge w:val="restart"/>
            <w:tcBorders>
              <w:top w:val="single" w:sz="4" w:space="0" w:color="auto"/>
              <w:left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1.2.4.4</w:t>
            </w:r>
          </w:p>
        </w:tc>
        <w:tc>
          <w:tcPr>
            <w:tcW w:w="2124" w:type="pct"/>
            <w:vMerge w:val="restart"/>
            <w:tcBorders>
              <w:top w:val="single" w:sz="4" w:space="0" w:color="auto"/>
              <w:left w:val="single" w:sz="4" w:space="0" w:color="auto"/>
              <w:right w:val="single" w:sz="4" w:space="0" w:color="auto"/>
            </w:tcBorders>
            <w:vAlign w:val="center"/>
          </w:tcPr>
          <w:p w:rsidR="00B56CA9" w:rsidRPr="000A6CFC" w:rsidRDefault="00B56CA9" w:rsidP="006D58F3">
            <w:pPr>
              <w:spacing w:after="0" w:line="240" w:lineRule="auto"/>
              <w:rPr>
                <w:rFonts w:ascii="Times New Roman" w:hAnsi="Times New Roman" w:cs="Times New Roman"/>
              </w:rPr>
            </w:pPr>
            <w:r w:rsidRPr="000A6CFC">
              <w:rPr>
                <w:rFonts w:ascii="Times New Roman" w:eastAsia="Calibri" w:hAnsi="Times New Roman" w:cs="Times New Roman"/>
              </w:rPr>
              <w:t>зона транспортной инфраструктуры</w:t>
            </w: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198,5</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650,9</w:t>
            </w:r>
          </w:p>
        </w:tc>
      </w:tr>
      <w:tr w:rsidR="00B56CA9" w:rsidRPr="000A6CFC" w:rsidTr="006D58F3">
        <w:trPr>
          <w:cantSplit/>
          <w:trHeight w:val="20"/>
        </w:trPr>
        <w:tc>
          <w:tcPr>
            <w:tcW w:w="453"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rPr>
                <w:rFonts w:ascii="Times New Roman" w:hAnsi="Times New Roman" w:cs="Times New Roman"/>
              </w:rPr>
            </w:pP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2,7</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11,69</w:t>
            </w:r>
          </w:p>
        </w:tc>
      </w:tr>
      <w:tr w:rsidR="00B56CA9" w:rsidRPr="000A6CFC" w:rsidTr="006D58F3">
        <w:trPr>
          <w:cantSplit/>
          <w:trHeight w:val="20"/>
        </w:trPr>
        <w:tc>
          <w:tcPr>
            <w:tcW w:w="453" w:type="pct"/>
            <w:vMerge w:val="restart"/>
            <w:tcBorders>
              <w:top w:val="single" w:sz="4" w:space="0" w:color="auto"/>
              <w:left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1.2.5</w:t>
            </w:r>
          </w:p>
        </w:tc>
        <w:tc>
          <w:tcPr>
            <w:tcW w:w="2124" w:type="pct"/>
            <w:vMerge w:val="restart"/>
            <w:tcBorders>
              <w:top w:val="single" w:sz="4" w:space="0" w:color="auto"/>
              <w:left w:val="single" w:sz="4" w:space="0" w:color="auto"/>
              <w:right w:val="single" w:sz="4" w:space="0" w:color="auto"/>
            </w:tcBorders>
            <w:vAlign w:val="center"/>
          </w:tcPr>
          <w:p w:rsidR="00B56CA9" w:rsidRPr="000A6CFC" w:rsidRDefault="00B56CA9" w:rsidP="000A6CFC">
            <w:pPr>
              <w:spacing w:after="120" w:line="240" w:lineRule="auto"/>
              <w:rPr>
                <w:rFonts w:ascii="Times New Roman" w:eastAsia="Calibri" w:hAnsi="Times New Roman" w:cs="Times New Roman"/>
              </w:rPr>
            </w:pPr>
            <w:r w:rsidRPr="000A6CFC">
              <w:rPr>
                <w:rFonts w:ascii="Times New Roman" w:hAnsi="Times New Roman" w:cs="Times New Roman"/>
              </w:rPr>
              <w:t>Зоны сельскохозяйственного использования</w:t>
            </w: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1109,6</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213,3</w:t>
            </w:r>
          </w:p>
        </w:tc>
      </w:tr>
      <w:tr w:rsidR="00B56CA9" w:rsidRPr="000A6CFC" w:rsidTr="006D58F3">
        <w:trPr>
          <w:cantSplit/>
          <w:trHeight w:val="20"/>
        </w:trPr>
        <w:tc>
          <w:tcPr>
            <w:tcW w:w="453"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vAlign w:val="center"/>
          </w:tcPr>
          <w:p w:rsidR="00B56CA9" w:rsidRPr="000A6CFC" w:rsidRDefault="00B56CA9" w:rsidP="000A6CFC">
            <w:pPr>
              <w:spacing w:after="120" w:line="240" w:lineRule="auto"/>
              <w:rPr>
                <w:rFonts w:ascii="Times New Roman" w:eastAsia="Calibri" w:hAnsi="Times New Roman" w:cs="Times New Roman"/>
              </w:rPr>
            </w:pP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15,0</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3,83</w:t>
            </w:r>
          </w:p>
        </w:tc>
      </w:tr>
      <w:tr w:rsidR="00B56CA9" w:rsidRPr="000A6CFC" w:rsidTr="006D58F3">
        <w:trPr>
          <w:cantSplit/>
          <w:trHeight w:val="20"/>
        </w:trPr>
        <w:tc>
          <w:tcPr>
            <w:tcW w:w="453" w:type="pct"/>
            <w:tcBorders>
              <w:left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p>
        </w:tc>
        <w:tc>
          <w:tcPr>
            <w:tcW w:w="2124" w:type="pct"/>
            <w:tcBorders>
              <w:left w:val="single" w:sz="4" w:space="0" w:color="auto"/>
              <w:right w:val="single" w:sz="4" w:space="0" w:color="auto"/>
            </w:tcBorders>
            <w:vAlign w:val="center"/>
          </w:tcPr>
          <w:p w:rsidR="00B56CA9" w:rsidRPr="000A6CFC" w:rsidRDefault="00B56CA9" w:rsidP="000A6CFC">
            <w:pPr>
              <w:spacing w:after="120" w:line="240" w:lineRule="auto"/>
              <w:rPr>
                <w:rFonts w:ascii="Times New Roman" w:eastAsia="Calibri" w:hAnsi="Times New Roman" w:cs="Times New Roman"/>
              </w:rPr>
            </w:pPr>
            <w:r w:rsidRPr="000A6CFC">
              <w:rPr>
                <w:rFonts w:ascii="Times New Roman" w:eastAsia="Calibri" w:hAnsi="Times New Roman" w:cs="Times New Roman"/>
              </w:rPr>
              <w:t>в том числе:</w:t>
            </w: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p>
        </w:tc>
      </w:tr>
      <w:tr w:rsidR="00B56CA9" w:rsidRPr="000A6CFC" w:rsidTr="006D58F3">
        <w:trPr>
          <w:cantSplit/>
          <w:trHeight w:val="20"/>
        </w:trPr>
        <w:tc>
          <w:tcPr>
            <w:tcW w:w="453" w:type="pct"/>
            <w:vMerge w:val="restart"/>
            <w:tcBorders>
              <w:left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1.2.5.1</w:t>
            </w:r>
          </w:p>
        </w:tc>
        <w:tc>
          <w:tcPr>
            <w:tcW w:w="2124" w:type="pct"/>
            <w:vMerge w:val="restart"/>
            <w:tcBorders>
              <w:left w:val="single" w:sz="4" w:space="0" w:color="auto"/>
              <w:right w:val="single" w:sz="4" w:space="0" w:color="auto"/>
            </w:tcBorders>
            <w:vAlign w:val="center"/>
          </w:tcPr>
          <w:p w:rsidR="00B56CA9" w:rsidRPr="000A6CFC" w:rsidRDefault="00B56CA9" w:rsidP="000A6CFC">
            <w:pPr>
              <w:spacing w:after="120" w:line="240" w:lineRule="auto"/>
              <w:rPr>
                <w:rFonts w:ascii="Times New Roman" w:eastAsia="Calibri" w:hAnsi="Times New Roman" w:cs="Times New Roman"/>
              </w:rPr>
            </w:pPr>
            <w:r w:rsidRPr="000A6CFC">
              <w:rPr>
                <w:rFonts w:ascii="Times New Roman" w:eastAsia="Calibri" w:hAnsi="Times New Roman" w:cs="Times New Roman"/>
              </w:rPr>
              <w:t>зона сельскохозяйственного использования</w:t>
            </w: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1049,2</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213,3</w:t>
            </w:r>
          </w:p>
        </w:tc>
      </w:tr>
      <w:tr w:rsidR="00B56CA9" w:rsidRPr="000A6CFC" w:rsidTr="006D58F3">
        <w:trPr>
          <w:cantSplit/>
          <w:trHeight w:val="20"/>
        </w:trPr>
        <w:tc>
          <w:tcPr>
            <w:tcW w:w="453"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vAlign w:val="center"/>
          </w:tcPr>
          <w:p w:rsidR="00B56CA9" w:rsidRPr="000A6CFC" w:rsidRDefault="00B56CA9" w:rsidP="000A6CFC">
            <w:pPr>
              <w:spacing w:after="120" w:line="240" w:lineRule="auto"/>
              <w:rPr>
                <w:rFonts w:ascii="Times New Roman" w:eastAsia="Calibri" w:hAnsi="Times New Roman" w:cs="Times New Roman"/>
              </w:rPr>
            </w:pP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14,2</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3,83</w:t>
            </w:r>
          </w:p>
        </w:tc>
      </w:tr>
      <w:tr w:rsidR="00B56CA9" w:rsidRPr="000A6CFC" w:rsidTr="006D58F3">
        <w:trPr>
          <w:cantSplit/>
          <w:trHeight w:val="20"/>
        </w:trPr>
        <w:tc>
          <w:tcPr>
            <w:tcW w:w="453" w:type="pct"/>
            <w:vMerge w:val="restart"/>
            <w:tcBorders>
              <w:left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1.2.5.2</w:t>
            </w:r>
          </w:p>
        </w:tc>
        <w:tc>
          <w:tcPr>
            <w:tcW w:w="2124" w:type="pct"/>
            <w:vMerge w:val="restart"/>
            <w:tcBorders>
              <w:left w:val="single" w:sz="4" w:space="0" w:color="auto"/>
              <w:right w:val="single" w:sz="4" w:space="0" w:color="auto"/>
            </w:tcBorders>
            <w:vAlign w:val="center"/>
          </w:tcPr>
          <w:p w:rsidR="00B56CA9" w:rsidRPr="000A6CFC" w:rsidRDefault="00B56CA9" w:rsidP="000A6CFC">
            <w:pPr>
              <w:spacing w:after="120" w:line="240" w:lineRule="auto"/>
              <w:rPr>
                <w:rFonts w:ascii="Times New Roman" w:eastAsia="Calibri" w:hAnsi="Times New Roman" w:cs="Times New Roman"/>
              </w:rPr>
            </w:pPr>
            <w:r w:rsidRPr="000A6CFC">
              <w:rPr>
                <w:rFonts w:ascii="Times New Roman" w:eastAsia="Calibri" w:hAnsi="Times New Roman" w:cs="Times New Roman"/>
              </w:rPr>
              <w:t>зона садоводческих, огороднических или дачных некоммерческих объединений граждан</w:t>
            </w: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60,4</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w:t>
            </w:r>
          </w:p>
        </w:tc>
      </w:tr>
      <w:tr w:rsidR="00B56CA9" w:rsidRPr="000A6CFC" w:rsidTr="006D58F3">
        <w:trPr>
          <w:cantSplit/>
          <w:trHeight w:val="20"/>
        </w:trPr>
        <w:tc>
          <w:tcPr>
            <w:tcW w:w="453"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rPr>
                <w:rFonts w:ascii="Times New Roman" w:eastAsia="Calibri" w:hAnsi="Times New Roman" w:cs="Times New Roman"/>
              </w:rPr>
            </w:pPr>
          </w:p>
        </w:tc>
        <w:tc>
          <w:tcPr>
            <w:tcW w:w="910" w:type="pct"/>
            <w:tcBorders>
              <w:top w:val="single" w:sz="4" w:space="0" w:color="auto"/>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0,8</w:t>
            </w:r>
          </w:p>
        </w:tc>
        <w:tc>
          <w:tcPr>
            <w:tcW w:w="682" w:type="pct"/>
            <w:tcBorders>
              <w:top w:val="single" w:sz="4" w:space="0" w:color="auto"/>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w:t>
            </w:r>
          </w:p>
        </w:tc>
      </w:tr>
      <w:tr w:rsidR="00B56CA9" w:rsidRPr="000A6CFC" w:rsidTr="006D58F3">
        <w:trPr>
          <w:cantSplit/>
          <w:trHeight w:val="20"/>
        </w:trPr>
        <w:tc>
          <w:tcPr>
            <w:tcW w:w="453" w:type="pct"/>
            <w:vMerge w:val="restart"/>
            <w:tcBorders>
              <w:left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1.2.6</w:t>
            </w:r>
          </w:p>
        </w:tc>
        <w:tc>
          <w:tcPr>
            <w:tcW w:w="2124" w:type="pct"/>
            <w:vMerge w:val="restart"/>
            <w:tcBorders>
              <w:left w:val="single" w:sz="4" w:space="0" w:color="auto"/>
              <w:right w:val="single" w:sz="4" w:space="0" w:color="auto"/>
            </w:tcBorders>
            <w:vAlign w:val="center"/>
          </w:tcPr>
          <w:p w:rsidR="00B56CA9" w:rsidRPr="000A6CFC" w:rsidRDefault="00B56CA9" w:rsidP="006D58F3">
            <w:pPr>
              <w:spacing w:after="0" w:line="240" w:lineRule="auto"/>
              <w:rPr>
                <w:rFonts w:ascii="Times New Roman" w:hAnsi="Times New Roman" w:cs="Times New Roman"/>
              </w:rPr>
            </w:pPr>
            <w:r w:rsidRPr="000A6CFC">
              <w:rPr>
                <w:rFonts w:ascii="Times New Roman" w:hAnsi="Times New Roman" w:cs="Times New Roman"/>
              </w:rPr>
              <w:t>Зоны рекреационного назначения</w:t>
            </w: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3887,2</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1298,3</w:t>
            </w:r>
          </w:p>
        </w:tc>
      </w:tr>
      <w:tr w:rsidR="00B56CA9" w:rsidRPr="000A6CFC" w:rsidTr="006D58F3">
        <w:trPr>
          <w:cantSplit/>
          <w:trHeight w:val="20"/>
        </w:trPr>
        <w:tc>
          <w:tcPr>
            <w:tcW w:w="453"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rPr>
                <w:rFonts w:ascii="Times New Roman" w:eastAsia="Calibri" w:hAnsi="Times New Roman" w:cs="Times New Roman"/>
              </w:rPr>
            </w:pP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eastAsia="Calibri"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eastAsia="Calibri" w:hAnsi="Times New Roman" w:cs="Times New Roman"/>
              </w:rPr>
            </w:pPr>
            <w:r w:rsidRPr="000A6CFC">
              <w:rPr>
                <w:rFonts w:ascii="Times New Roman" w:eastAsia="Calibri" w:hAnsi="Times New Roman" w:cs="Times New Roman"/>
              </w:rPr>
              <w:t>52,6</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eastAsia="Calibri" w:hAnsi="Times New Roman" w:cs="Times New Roman"/>
              </w:rPr>
            </w:pPr>
            <w:r w:rsidRPr="000A6CFC">
              <w:rPr>
                <w:rFonts w:ascii="Times New Roman" w:eastAsia="Calibri" w:hAnsi="Times New Roman" w:cs="Times New Roman"/>
              </w:rPr>
              <w:t>23,31</w:t>
            </w:r>
          </w:p>
        </w:tc>
      </w:tr>
      <w:tr w:rsidR="00B56CA9" w:rsidRPr="000A6CFC" w:rsidTr="006D58F3">
        <w:trPr>
          <w:cantSplit/>
          <w:trHeight w:val="20"/>
        </w:trPr>
        <w:tc>
          <w:tcPr>
            <w:tcW w:w="453" w:type="pct"/>
            <w:tcBorders>
              <w:left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p>
        </w:tc>
        <w:tc>
          <w:tcPr>
            <w:tcW w:w="2124" w:type="pct"/>
            <w:tcBorders>
              <w:left w:val="single" w:sz="4" w:space="0" w:color="auto"/>
              <w:right w:val="single" w:sz="4" w:space="0" w:color="auto"/>
            </w:tcBorders>
            <w:vAlign w:val="center"/>
          </w:tcPr>
          <w:p w:rsidR="00B56CA9" w:rsidRPr="000A6CFC" w:rsidRDefault="00B56CA9" w:rsidP="006D58F3">
            <w:pPr>
              <w:spacing w:after="0" w:line="240" w:lineRule="auto"/>
              <w:rPr>
                <w:rFonts w:ascii="Times New Roman" w:eastAsia="Calibri" w:hAnsi="Times New Roman" w:cs="Times New Roman"/>
              </w:rPr>
            </w:pPr>
            <w:r w:rsidRPr="000A6CFC">
              <w:rPr>
                <w:rFonts w:ascii="Times New Roman" w:eastAsia="Calibri" w:hAnsi="Times New Roman" w:cs="Times New Roman"/>
              </w:rPr>
              <w:t>в том числе:</w:t>
            </w: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eastAsia="Calibri" w:hAnsi="Times New Roman" w:cs="Times New Roman"/>
              </w:rPr>
            </w:pP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eastAsia="Calibri" w:hAnsi="Times New Roman" w:cs="Times New Roman"/>
              </w:rPr>
            </w:pPr>
          </w:p>
        </w:tc>
      </w:tr>
      <w:tr w:rsidR="00B56CA9" w:rsidRPr="000A6CFC" w:rsidTr="00FF5AB9">
        <w:trPr>
          <w:cantSplit/>
          <w:trHeight w:val="395"/>
        </w:trPr>
        <w:tc>
          <w:tcPr>
            <w:tcW w:w="453" w:type="pct"/>
            <w:vMerge w:val="restart"/>
            <w:tcBorders>
              <w:left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1.2.6.1</w:t>
            </w:r>
          </w:p>
        </w:tc>
        <w:tc>
          <w:tcPr>
            <w:tcW w:w="2124" w:type="pct"/>
            <w:vMerge w:val="restart"/>
            <w:tcBorders>
              <w:left w:val="single" w:sz="4" w:space="0" w:color="auto"/>
              <w:right w:val="single" w:sz="4" w:space="0" w:color="auto"/>
            </w:tcBorders>
            <w:vAlign w:val="center"/>
          </w:tcPr>
          <w:p w:rsidR="00B56CA9" w:rsidRPr="000A6CFC" w:rsidRDefault="00B56CA9" w:rsidP="000A6CFC">
            <w:pPr>
              <w:spacing w:after="120" w:line="240" w:lineRule="auto"/>
              <w:rPr>
                <w:rFonts w:ascii="Times New Roman" w:eastAsia="Calibri" w:hAnsi="Times New Roman" w:cs="Times New Roman"/>
              </w:rPr>
            </w:pPr>
            <w:r w:rsidRPr="000A6CFC">
              <w:rPr>
                <w:rFonts w:ascii="Times New Roman" w:eastAsia="Calibri" w:hAnsi="Times New Roman" w:cs="Times New Roman"/>
              </w:rPr>
              <w:t>зона озелененных территорий общего пользования (лесопарки, парки, сады, скверы, бульвары, городские леса)</w:t>
            </w: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eastAsia="Calibri"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eastAsia="Calibri" w:hAnsi="Times New Roman" w:cs="Times New Roman"/>
              </w:rPr>
            </w:pPr>
            <w:r w:rsidRPr="000A6CFC">
              <w:rPr>
                <w:rFonts w:ascii="Times New Roman" w:eastAsia="Calibri" w:hAnsi="Times New Roman" w:cs="Times New Roman"/>
              </w:rPr>
              <w:t>11,1</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eastAsia="Calibri" w:hAnsi="Times New Roman" w:cs="Times New Roman"/>
              </w:rPr>
            </w:pPr>
            <w:r w:rsidRPr="000A6CFC">
              <w:rPr>
                <w:rFonts w:ascii="Times New Roman" w:hAnsi="Times New Roman" w:cs="Times New Roman"/>
              </w:rPr>
              <w:t>68,9</w:t>
            </w:r>
          </w:p>
        </w:tc>
      </w:tr>
      <w:tr w:rsidR="00B56CA9" w:rsidRPr="000A6CFC" w:rsidTr="006D58F3">
        <w:trPr>
          <w:cantSplit/>
          <w:trHeight w:val="20"/>
        </w:trPr>
        <w:tc>
          <w:tcPr>
            <w:tcW w:w="453"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rPr>
                <w:rFonts w:ascii="Times New Roman" w:eastAsia="Calibri" w:hAnsi="Times New Roman" w:cs="Times New Roman"/>
              </w:rPr>
            </w:pP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eastAsia="Calibri"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eastAsia="Calibri" w:hAnsi="Times New Roman" w:cs="Times New Roman"/>
              </w:rPr>
            </w:pPr>
            <w:r w:rsidRPr="000A6CFC">
              <w:rPr>
                <w:rFonts w:ascii="Times New Roman" w:eastAsia="Calibri" w:hAnsi="Times New Roman" w:cs="Times New Roman"/>
              </w:rPr>
              <w:t>0,2</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eastAsia="Calibri" w:hAnsi="Times New Roman" w:cs="Times New Roman"/>
              </w:rPr>
            </w:pPr>
            <w:r w:rsidRPr="000A6CFC">
              <w:rPr>
                <w:rFonts w:ascii="Times New Roman" w:eastAsia="Calibri" w:hAnsi="Times New Roman" w:cs="Times New Roman"/>
              </w:rPr>
              <w:t>1,24</w:t>
            </w:r>
          </w:p>
        </w:tc>
      </w:tr>
      <w:tr w:rsidR="00B56CA9" w:rsidRPr="000A6CFC" w:rsidTr="006D58F3">
        <w:trPr>
          <w:cantSplit/>
          <w:trHeight w:val="20"/>
        </w:trPr>
        <w:tc>
          <w:tcPr>
            <w:tcW w:w="453" w:type="pct"/>
            <w:vMerge w:val="restart"/>
            <w:tcBorders>
              <w:left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1.2.6.2</w:t>
            </w:r>
          </w:p>
        </w:tc>
        <w:tc>
          <w:tcPr>
            <w:tcW w:w="2124" w:type="pct"/>
            <w:vMerge w:val="restart"/>
            <w:tcBorders>
              <w:left w:val="single" w:sz="4" w:space="0" w:color="auto"/>
              <w:right w:val="single" w:sz="4" w:space="0" w:color="auto"/>
            </w:tcBorders>
            <w:vAlign w:val="center"/>
          </w:tcPr>
          <w:p w:rsidR="00B56CA9" w:rsidRPr="000A6CFC" w:rsidRDefault="00B56CA9" w:rsidP="006D58F3">
            <w:pPr>
              <w:spacing w:after="0" w:line="240" w:lineRule="auto"/>
              <w:rPr>
                <w:rFonts w:ascii="Times New Roman" w:eastAsia="Calibri" w:hAnsi="Times New Roman" w:cs="Times New Roman"/>
              </w:rPr>
            </w:pPr>
            <w:r w:rsidRPr="000A6CFC">
              <w:rPr>
                <w:rFonts w:ascii="Times New Roman" w:eastAsia="Calibri" w:hAnsi="Times New Roman" w:cs="Times New Roman"/>
              </w:rPr>
              <w:t>зона лесов</w:t>
            </w: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eastAsia="Calibri"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eastAsia="Calibri" w:hAnsi="Times New Roman" w:cs="Times New Roman"/>
              </w:rPr>
            </w:pPr>
            <w:r w:rsidRPr="000A6CFC">
              <w:rPr>
                <w:rFonts w:ascii="Times New Roman" w:eastAsia="Calibri" w:hAnsi="Times New Roman" w:cs="Times New Roman"/>
              </w:rPr>
              <w:t>3776,9</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eastAsia="Calibri" w:hAnsi="Times New Roman" w:cs="Times New Roman"/>
              </w:rPr>
            </w:pPr>
            <w:r w:rsidRPr="000A6CFC">
              <w:rPr>
                <w:rFonts w:ascii="Times New Roman" w:hAnsi="Times New Roman" w:cs="Times New Roman"/>
              </w:rPr>
              <w:t>924,1</w:t>
            </w:r>
          </w:p>
        </w:tc>
      </w:tr>
      <w:tr w:rsidR="00B56CA9" w:rsidRPr="000A6CFC" w:rsidTr="006D58F3">
        <w:trPr>
          <w:cantSplit/>
          <w:trHeight w:val="20"/>
        </w:trPr>
        <w:tc>
          <w:tcPr>
            <w:tcW w:w="453"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rPr>
                <w:rFonts w:ascii="Times New Roman" w:eastAsia="Calibri" w:hAnsi="Times New Roman" w:cs="Times New Roman"/>
              </w:rPr>
            </w:pP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eastAsia="Calibri"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eastAsia="Calibri" w:hAnsi="Times New Roman" w:cs="Times New Roman"/>
              </w:rPr>
            </w:pPr>
            <w:r w:rsidRPr="000A6CFC">
              <w:rPr>
                <w:rFonts w:ascii="Times New Roman" w:eastAsia="Calibri" w:hAnsi="Times New Roman" w:cs="Times New Roman"/>
              </w:rPr>
              <w:t>51,1</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eastAsia="Calibri" w:hAnsi="Times New Roman" w:cs="Times New Roman"/>
              </w:rPr>
            </w:pPr>
            <w:r w:rsidRPr="000A6CFC">
              <w:rPr>
                <w:rFonts w:ascii="Times New Roman" w:eastAsia="Calibri" w:hAnsi="Times New Roman" w:cs="Times New Roman"/>
              </w:rPr>
              <w:t>16,59</w:t>
            </w:r>
          </w:p>
        </w:tc>
      </w:tr>
      <w:tr w:rsidR="00B56CA9" w:rsidRPr="000A6CFC" w:rsidTr="006D58F3">
        <w:trPr>
          <w:cantSplit/>
          <w:trHeight w:val="20"/>
        </w:trPr>
        <w:tc>
          <w:tcPr>
            <w:tcW w:w="453" w:type="pct"/>
            <w:vMerge w:val="restart"/>
            <w:tcBorders>
              <w:left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1.2.6.3</w:t>
            </w:r>
          </w:p>
        </w:tc>
        <w:tc>
          <w:tcPr>
            <w:tcW w:w="2124" w:type="pct"/>
            <w:vMerge w:val="restart"/>
            <w:tcBorders>
              <w:left w:val="single" w:sz="4" w:space="0" w:color="auto"/>
              <w:right w:val="single" w:sz="4" w:space="0" w:color="auto"/>
            </w:tcBorders>
            <w:vAlign w:val="center"/>
          </w:tcPr>
          <w:p w:rsidR="00B56CA9" w:rsidRPr="000A6CFC" w:rsidRDefault="00B56CA9" w:rsidP="006D58F3">
            <w:pPr>
              <w:spacing w:after="0" w:line="240" w:lineRule="auto"/>
              <w:rPr>
                <w:rFonts w:ascii="Times New Roman" w:eastAsia="Calibri" w:hAnsi="Times New Roman" w:cs="Times New Roman"/>
              </w:rPr>
            </w:pPr>
            <w:r w:rsidRPr="000A6CFC">
              <w:rPr>
                <w:rFonts w:ascii="Times New Roman" w:eastAsia="Calibri" w:hAnsi="Times New Roman" w:cs="Times New Roman"/>
              </w:rPr>
              <w:t>зона отдыха</w:t>
            </w: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eastAsia="Calibri"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eastAsia="Calibri" w:hAnsi="Times New Roman" w:cs="Times New Roman"/>
              </w:rPr>
            </w:pPr>
            <w:r w:rsidRPr="000A6CFC">
              <w:rPr>
                <w:rFonts w:ascii="Times New Roman" w:eastAsia="Calibri" w:hAnsi="Times New Roman" w:cs="Times New Roman"/>
              </w:rPr>
              <w:t>99,2</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eastAsia="Calibri" w:hAnsi="Times New Roman" w:cs="Times New Roman"/>
              </w:rPr>
            </w:pPr>
            <w:r w:rsidRPr="000A6CFC">
              <w:rPr>
                <w:rFonts w:ascii="Times New Roman" w:eastAsia="Calibri" w:hAnsi="Times New Roman" w:cs="Times New Roman"/>
              </w:rPr>
              <w:t>-</w:t>
            </w:r>
          </w:p>
        </w:tc>
      </w:tr>
      <w:tr w:rsidR="00B56CA9" w:rsidRPr="000A6CFC" w:rsidTr="006D58F3">
        <w:trPr>
          <w:cantSplit/>
          <w:trHeight w:val="20"/>
        </w:trPr>
        <w:tc>
          <w:tcPr>
            <w:tcW w:w="453"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rPr>
                <w:rFonts w:ascii="Times New Roman" w:eastAsia="Calibri" w:hAnsi="Times New Roman" w:cs="Times New Roman"/>
              </w:rPr>
            </w:pP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eastAsia="Calibri"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eastAsia="Calibri" w:hAnsi="Times New Roman" w:cs="Times New Roman"/>
              </w:rPr>
            </w:pPr>
            <w:r w:rsidRPr="000A6CFC">
              <w:rPr>
                <w:rFonts w:ascii="Times New Roman" w:eastAsia="Calibri" w:hAnsi="Times New Roman" w:cs="Times New Roman"/>
              </w:rPr>
              <w:t>1,3</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eastAsia="Calibri" w:hAnsi="Times New Roman" w:cs="Times New Roman"/>
              </w:rPr>
            </w:pPr>
            <w:r w:rsidRPr="000A6CFC">
              <w:rPr>
                <w:rFonts w:ascii="Times New Roman" w:eastAsia="Calibri" w:hAnsi="Times New Roman" w:cs="Times New Roman"/>
              </w:rPr>
              <w:t>-</w:t>
            </w:r>
          </w:p>
        </w:tc>
      </w:tr>
      <w:tr w:rsidR="00B56CA9" w:rsidRPr="000A6CFC" w:rsidTr="006D58F3">
        <w:trPr>
          <w:cantSplit/>
          <w:trHeight w:val="20"/>
        </w:trPr>
        <w:tc>
          <w:tcPr>
            <w:tcW w:w="453" w:type="pct"/>
            <w:vMerge w:val="restart"/>
            <w:tcBorders>
              <w:left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1.2.7</w:t>
            </w:r>
          </w:p>
        </w:tc>
        <w:tc>
          <w:tcPr>
            <w:tcW w:w="2124" w:type="pct"/>
            <w:vMerge w:val="restart"/>
            <w:tcBorders>
              <w:left w:val="single" w:sz="4" w:space="0" w:color="auto"/>
              <w:right w:val="single" w:sz="4" w:space="0" w:color="auto"/>
            </w:tcBorders>
            <w:vAlign w:val="center"/>
          </w:tcPr>
          <w:p w:rsidR="00B56CA9" w:rsidRPr="000A6CFC" w:rsidRDefault="00B56CA9" w:rsidP="006D58F3">
            <w:pPr>
              <w:spacing w:after="0" w:line="240" w:lineRule="auto"/>
              <w:rPr>
                <w:rFonts w:ascii="Times New Roman" w:hAnsi="Times New Roman" w:cs="Times New Roman"/>
              </w:rPr>
            </w:pPr>
            <w:r w:rsidRPr="000A6CFC">
              <w:rPr>
                <w:rFonts w:ascii="Times New Roman" w:hAnsi="Times New Roman" w:cs="Times New Roman"/>
              </w:rPr>
              <w:t>Зоны специального назначения</w:t>
            </w: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eastAsia="Calibri"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eastAsia="Calibri" w:hAnsi="Times New Roman" w:cs="Times New Roman"/>
              </w:rPr>
            </w:pPr>
            <w:r w:rsidRPr="000A6CFC">
              <w:rPr>
                <w:rFonts w:ascii="Times New Roman" w:eastAsia="Calibri" w:hAnsi="Times New Roman" w:cs="Times New Roman"/>
              </w:rPr>
              <w:t>67,0</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eastAsia="Calibri" w:hAnsi="Times New Roman" w:cs="Times New Roman"/>
              </w:rPr>
            </w:pPr>
            <w:r w:rsidRPr="000A6CFC">
              <w:rPr>
                <w:rFonts w:ascii="Times New Roman" w:eastAsia="Calibri" w:hAnsi="Times New Roman" w:cs="Times New Roman"/>
              </w:rPr>
              <w:t>166,7</w:t>
            </w:r>
          </w:p>
        </w:tc>
      </w:tr>
      <w:tr w:rsidR="00B56CA9" w:rsidRPr="000A6CFC" w:rsidTr="006D58F3">
        <w:trPr>
          <w:cantSplit/>
          <w:trHeight w:val="20"/>
        </w:trPr>
        <w:tc>
          <w:tcPr>
            <w:tcW w:w="453"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rPr>
                <w:rFonts w:ascii="Times New Roman" w:eastAsia="Calibri" w:hAnsi="Times New Roman" w:cs="Times New Roman"/>
              </w:rPr>
            </w:pP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0,9</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2,99</w:t>
            </w:r>
          </w:p>
        </w:tc>
      </w:tr>
      <w:tr w:rsidR="00B56CA9" w:rsidRPr="000A6CFC" w:rsidTr="006D58F3">
        <w:trPr>
          <w:cantSplit/>
          <w:trHeight w:val="20"/>
        </w:trPr>
        <w:tc>
          <w:tcPr>
            <w:tcW w:w="453" w:type="pct"/>
            <w:tcBorders>
              <w:left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p>
        </w:tc>
        <w:tc>
          <w:tcPr>
            <w:tcW w:w="2124" w:type="pct"/>
            <w:tcBorders>
              <w:left w:val="single" w:sz="4" w:space="0" w:color="auto"/>
              <w:right w:val="single" w:sz="4" w:space="0" w:color="auto"/>
            </w:tcBorders>
            <w:vAlign w:val="center"/>
          </w:tcPr>
          <w:p w:rsidR="00B56CA9" w:rsidRPr="000A6CFC" w:rsidRDefault="00B56CA9" w:rsidP="006D58F3">
            <w:pPr>
              <w:spacing w:after="0" w:line="240" w:lineRule="auto"/>
              <w:rPr>
                <w:rFonts w:ascii="Times New Roman" w:eastAsia="Calibri" w:hAnsi="Times New Roman" w:cs="Times New Roman"/>
              </w:rPr>
            </w:pPr>
            <w:r w:rsidRPr="000A6CFC">
              <w:rPr>
                <w:rFonts w:ascii="Times New Roman" w:eastAsia="Calibri" w:hAnsi="Times New Roman" w:cs="Times New Roman"/>
              </w:rPr>
              <w:t>в том числе:</w:t>
            </w: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p>
        </w:tc>
      </w:tr>
      <w:tr w:rsidR="00B56CA9" w:rsidRPr="000A6CFC" w:rsidTr="006D58F3">
        <w:trPr>
          <w:cantSplit/>
          <w:trHeight w:val="20"/>
        </w:trPr>
        <w:tc>
          <w:tcPr>
            <w:tcW w:w="453" w:type="pct"/>
            <w:vMerge w:val="restart"/>
            <w:tcBorders>
              <w:left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1.2.7.1</w:t>
            </w:r>
          </w:p>
        </w:tc>
        <w:tc>
          <w:tcPr>
            <w:tcW w:w="2124" w:type="pct"/>
            <w:vMerge w:val="restart"/>
            <w:tcBorders>
              <w:left w:val="single" w:sz="4" w:space="0" w:color="auto"/>
              <w:right w:val="single" w:sz="4" w:space="0" w:color="auto"/>
            </w:tcBorders>
            <w:vAlign w:val="center"/>
          </w:tcPr>
          <w:p w:rsidR="00B56CA9" w:rsidRPr="000A6CFC" w:rsidRDefault="00B56CA9" w:rsidP="006D58F3">
            <w:pPr>
              <w:spacing w:after="0" w:line="240" w:lineRule="auto"/>
              <w:rPr>
                <w:rFonts w:ascii="Times New Roman" w:eastAsia="Calibri" w:hAnsi="Times New Roman" w:cs="Times New Roman"/>
              </w:rPr>
            </w:pPr>
            <w:r w:rsidRPr="000A6CFC">
              <w:rPr>
                <w:rFonts w:ascii="Times New Roman" w:eastAsia="Calibri" w:hAnsi="Times New Roman" w:cs="Times New Roman"/>
              </w:rPr>
              <w:t>зона кладбищ</w:t>
            </w: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31,1</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35,5</w:t>
            </w:r>
          </w:p>
        </w:tc>
      </w:tr>
      <w:tr w:rsidR="00B56CA9" w:rsidRPr="000A6CFC" w:rsidTr="006D58F3">
        <w:trPr>
          <w:cantSplit/>
          <w:trHeight w:val="20"/>
        </w:trPr>
        <w:tc>
          <w:tcPr>
            <w:tcW w:w="453"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rPr>
                <w:rFonts w:ascii="Times New Roman" w:eastAsia="Calibri" w:hAnsi="Times New Roman" w:cs="Times New Roman"/>
              </w:rPr>
            </w:pP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0,4</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0,64</w:t>
            </w:r>
          </w:p>
        </w:tc>
      </w:tr>
      <w:tr w:rsidR="00B56CA9" w:rsidRPr="000A6CFC" w:rsidTr="006D58F3">
        <w:trPr>
          <w:cantSplit/>
          <w:trHeight w:val="20"/>
        </w:trPr>
        <w:tc>
          <w:tcPr>
            <w:tcW w:w="453" w:type="pct"/>
            <w:vMerge w:val="restart"/>
            <w:tcBorders>
              <w:left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1.2.7.2</w:t>
            </w:r>
          </w:p>
        </w:tc>
        <w:tc>
          <w:tcPr>
            <w:tcW w:w="2124" w:type="pct"/>
            <w:vMerge w:val="restart"/>
            <w:tcBorders>
              <w:left w:val="single" w:sz="4" w:space="0" w:color="auto"/>
              <w:right w:val="single" w:sz="4" w:space="0" w:color="auto"/>
            </w:tcBorders>
            <w:vAlign w:val="center"/>
          </w:tcPr>
          <w:p w:rsidR="00B56CA9" w:rsidRPr="000A6CFC" w:rsidRDefault="00B56CA9" w:rsidP="000A6CFC">
            <w:pPr>
              <w:spacing w:after="120" w:line="240" w:lineRule="auto"/>
              <w:rPr>
                <w:rFonts w:ascii="Times New Roman" w:eastAsia="Calibri" w:hAnsi="Times New Roman" w:cs="Times New Roman"/>
              </w:rPr>
            </w:pPr>
            <w:r w:rsidRPr="000A6CFC">
              <w:rPr>
                <w:rFonts w:ascii="Times New Roman" w:eastAsia="Calibri" w:hAnsi="Times New Roman" w:cs="Times New Roman"/>
              </w:rPr>
              <w:t>зона складирования и захоронения отходов</w:t>
            </w: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17,2</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w:t>
            </w:r>
          </w:p>
        </w:tc>
      </w:tr>
      <w:tr w:rsidR="00B56CA9" w:rsidRPr="000A6CFC" w:rsidTr="006D58F3">
        <w:trPr>
          <w:cantSplit/>
          <w:trHeight w:val="20"/>
        </w:trPr>
        <w:tc>
          <w:tcPr>
            <w:tcW w:w="453"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vAlign w:val="center"/>
          </w:tcPr>
          <w:p w:rsidR="00B56CA9" w:rsidRPr="000A6CFC" w:rsidRDefault="00B56CA9" w:rsidP="000A6CFC">
            <w:pPr>
              <w:spacing w:after="120" w:line="240" w:lineRule="auto"/>
              <w:rPr>
                <w:rFonts w:ascii="Times New Roman" w:eastAsia="Calibri" w:hAnsi="Times New Roman" w:cs="Times New Roman"/>
              </w:rPr>
            </w:pP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0,2</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w:t>
            </w:r>
          </w:p>
        </w:tc>
      </w:tr>
      <w:tr w:rsidR="00B56CA9" w:rsidRPr="000A6CFC" w:rsidTr="006D58F3">
        <w:trPr>
          <w:cantSplit/>
          <w:trHeight w:val="20"/>
        </w:trPr>
        <w:tc>
          <w:tcPr>
            <w:tcW w:w="453" w:type="pct"/>
            <w:vMerge w:val="restart"/>
            <w:tcBorders>
              <w:left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1.2.7.3</w:t>
            </w:r>
          </w:p>
        </w:tc>
        <w:tc>
          <w:tcPr>
            <w:tcW w:w="2124" w:type="pct"/>
            <w:vMerge w:val="restart"/>
            <w:tcBorders>
              <w:left w:val="single" w:sz="4" w:space="0" w:color="auto"/>
              <w:right w:val="single" w:sz="4" w:space="0" w:color="auto"/>
            </w:tcBorders>
            <w:vAlign w:val="center"/>
          </w:tcPr>
          <w:p w:rsidR="00B56CA9" w:rsidRPr="000A6CFC" w:rsidRDefault="00B56CA9" w:rsidP="000A6CFC">
            <w:pPr>
              <w:spacing w:after="120" w:line="240" w:lineRule="auto"/>
              <w:rPr>
                <w:rFonts w:ascii="Times New Roman" w:eastAsia="Calibri" w:hAnsi="Times New Roman" w:cs="Times New Roman"/>
              </w:rPr>
            </w:pPr>
            <w:r w:rsidRPr="000A6CFC">
              <w:rPr>
                <w:rFonts w:ascii="Times New Roman" w:eastAsia="Calibri" w:hAnsi="Times New Roman" w:cs="Times New Roman"/>
              </w:rPr>
              <w:t>зона озелененных территорий специального назначения</w:t>
            </w: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99,9</w:t>
            </w:r>
          </w:p>
        </w:tc>
      </w:tr>
      <w:tr w:rsidR="00B56CA9" w:rsidRPr="000A6CFC" w:rsidTr="006D58F3">
        <w:trPr>
          <w:cantSplit/>
          <w:trHeight w:val="20"/>
        </w:trPr>
        <w:tc>
          <w:tcPr>
            <w:tcW w:w="453"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rPr>
                <w:rFonts w:ascii="Times New Roman" w:eastAsia="Calibri" w:hAnsi="Times New Roman" w:cs="Times New Roman"/>
              </w:rPr>
            </w:pP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1,79</w:t>
            </w:r>
          </w:p>
        </w:tc>
      </w:tr>
      <w:tr w:rsidR="00B56CA9" w:rsidRPr="000A6CFC" w:rsidTr="006D58F3">
        <w:trPr>
          <w:cantSplit/>
          <w:trHeight w:val="20"/>
        </w:trPr>
        <w:tc>
          <w:tcPr>
            <w:tcW w:w="453" w:type="pct"/>
            <w:vMerge w:val="restart"/>
            <w:tcBorders>
              <w:left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1.2.7.4</w:t>
            </w:r>
          </w:p>
        </w:tc>
        <w:tc>
          <w:tcPr>
            <w:tcW w:w="2124" w:type="pct"/>
            <w:vMerge w:val="restart"/>
            <w:tcBorders>
              <w:left w:val="single" w:sz="4" w:space="0" w:color="auto"/>
              <w:right w:val="single" w:sz="4" w:space="0" w:color="auto"/>
            </w:tcBorders>
            <w:vAlign w:val="center"/>
          </w:tcPr>
          <w:p w:rsidR="00B56CA9" w:rsidRPr="000A6CFC" w:rsidRDefault="00B56CA9" w:rsidP="006D58F3">
            <w:pPr>
              <w:spacing w:after="0" w:line="240" w:lineRule="auto"/>
              <w:rPr>
                <w:rFonts w:ascii="Times New Roman" w:eastAsia="Calibri" w:hAnsi="Times New Roman" w:cs="Times New Roman"/>
              </w:rPr>
            </w:pPr>
            <w:r w:rsidRPr="000A6CFC">
              <w:rPr>
                <w:rFonts w:ascii="Times New Roman" w:eastAsia="Calibri" w:hAnsi="Times New Roman" w:cs="Times New Roman"/>
              </w:rPr>
              <w:t>зона режимных территорий</w:t>
            </w: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18,7</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31,3</w:t>
            </w:r>
          </w:p>
        </w:tc>
      </w:tr>
      <w:tr w:rsidR="00B56CA9" w:rsidRPr="000A6CFC" w:rsidTr="006D58F3">
        <w:trPr>
          <w:cantSplit/>
          <w:trHeight w:val="20"/>
        </w:trPr>
        <w:tc>
          <w:tcPr>
            <w:tcW w:w="453"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rPr>
                <w:rFonts w:ascii="Times New Roman" w:eastAsia="Calibri" w:hAnsi="Times New Roman" w:cs="Times New Roman"/>
              </w:rPr>
            </w:pP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0,3</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0,56</w:t>
            </w:r>
          </w:p>
        </w:tc>
      </w:tr>
      <w:tr w:rsidR="00B56CA9" w:rsidRPr="000A6CFC" w:rsidTr="006D58F3">
        <w:trPr>
          <w:cantSplit/>
          <w:trHeight w:val="20"/>
        </w:trPr>
        <w:tc>
          <w:tcPr>
            <w:tcW w:w="453" w:type="pct"/>
            <w:vMerge w:val="restart"/>
            <w:tcBorders>
              <w:top w:val="single" w:sz="4" w:space="0" w:color="auto"/>
              <w:left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1.2.8</w:t>
            </w:r>
          </w:p>
        </w:tc>
        <w:tc>
          <w:tcPr>
            <w:tcW w:w="2124" w:type="pct"/>
            <w:vMerge w:val="restart"/>
            <w:tcBorders>
              <w:top w:val="single" w:sz="4" w:space="0" w:color="auto"/>
              <w:left w:val="single" w:sz="4" w:space="0" w:color="auto"/>
              <w:right w:val="single" w:sz="4" w:space="0" w:color="auto"/>
            </w:tcBorders>
            <w:vAlign w:val="center"/>
          </w:tcPr>
          <w:p w:rsidR="00B56CA9" w:rsidRPr="000A6CFC" w:rsidRDefault="00B56CA9" w:rsidP="006D58F3">
            <w:pPr>
              <w:spacing w:after="0" w:line="240" w:lineRule="auto"/>
              <w:rPr>
                <w:rFonts w:ascii="Times New Roman" w:hAnsi="Times New Roman" w:cs="Times New Roman"/>
              </w:rPr>
            </w:pPr>
            <w:r w:rsidRPr="000A6CFC">
              <w:rPr>
                <w:rFonts w:ascii="Times New Roman" w:hAnsi="Times New Roman" w:cs="Times New Roman"/>
              </w:rPr>
              <w:t>Зоны акваторий</w:t>
            </w: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150,9</w:t>
            </w:r>
          </w:p>
        </w:tc>
        <w:tc>
          <w:tcPr>
            <w:tcW w:w="682" w:type="pct"/>
            <w:tcBorders>
              <w:top w:val="single" w:sz="4" w:space="0" w:color="auto"/>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130,3</w:t>
            </w:r>
          </w:p>
        </w:tc>
      </w:tr>
      <w:tr w:rsidR="00B56CA9" w:rsidRPr="000A6CFC" w:rsidTr="006D58F3">
        <w:trPr>
          <w:cantSplit/>
          <w:trHeight w:val="246"/>
        </w:trPr>
        <w:tc>
          <w:tcPr>
            <w:tcW w:w="453"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rPr>
                <w:rFonts w:ascii="Times New Roman" w:hAnsi="Times New Roman" w:cs="Times New Roman"/>
              </w:rPr>
            </w:pPr>
          </w:p>
        </w:tc>
        <w:tc>
          <w:tcPr>
            <w:tcW w:w="910" w:type="pct"/>
            <w:tcBorders>
              <w:top w:val="single" w:sz="4" w:space="0" w:color="auto"/>
              <w:left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2,0</w:t>
            </w:r>
          </w:p>
        </w:tc>
        <w:tc>
          <w:tcPr>
            <w:tcW w:w="682" w:type="pct"/>
            <w:tcBorders>
              <w:top w:val="single" w:sz="4" w:space="0" w:color="auto"/>
              <w:left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2,34</w:t>
            </w:r>
          </w:p>
        </w:tc>
      </w:tr>
      <w:tr w:rsidR="00B56CA9" w:rsidRPr="000A6CFC" w:rsidTr="006D58F3">
        <w:trPr>
          <w:cantSplit/>
          <w:trHeight w:val="246"/>
        </w:trPr>
        <w:tc>
          <w:tcPr>
            <w:tcW w:w="453" w:type="pct"/>
            <w:vMerge w:val="restart"/>
            <w:tcBorders>
              <w:left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1.2.9</w:t>
            </w:r>
          </w:p>
        </w:tc>
        <w:tc>
          <w:tcPr>
            <w:tcW w:w="2124" w:type="pct"/>
            <w:vMerge w:val="restart"/>
            <w:tcBorders>
              <w:left w:val="single" w:sz="4" w:space="0" w:color="auto"/>
              <w:right w:val="single" w:sz="4" w:space="0" w:color="auto"/>
            </w:tcBorders>
            <w:vAlign w:val="center"/>
          </w:tcPr>
          <w:p w:rsidR="00B56CA9" w:rsidRPr="000A6CFC" w:rsidRDefault="00B56CA9" w:rsidP="006D58F3">
            <w:pPr>
              <w:spacing w:after="0" w:line="240" w:lineRule="auto"/>
              <w:rPr>
                <w:rFonts w:ascii="Times New Roman" w:hAnsi="Times New Roman" w:cs="Times New Roman"/>
              </w:rPr>
            </w:pPr>
            <w:r w:rsidRPr="000A6CFC">
              <w:rPr>
                <w:rFonts w:ascii="Times New Roman" w:hAnsi="Times New Roman" w:cs="Times New Roman"/>
              </w:rPr>
              <w:t xml:space="preserve">Иные зоны </w:t>
            </w:r>
          </w:p>
        </w:tc>
        <w:tc>
          <w:tcPr>
            <w:tcW w:w="910" w:type="pct"/>
            <w:tcBorders>
              <w:top w:val="single" w:sz="4" w:space="0" w:color="auto"/>
              <w:left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341,2</w:t>
            </w:r>
          </w:p>
        </w:tc>
        <w:tc>
          <w:tcPr>
            <w:tcW w:w="682" w:type="pct"/>
            <w:tcBorders>
              <w:top w:val="single" w:sz="4" w:space="0" w:color="auto"/>
              <w:left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171,7</w:t>
            </w:r>
          </w:p>
        </w:tc>
      </w:tr>
      <w:tr w:rsidR="00B56CA9" w:rsidRPr="000A6CFC" w:rsidTr="006D58F3">
        <w:trPr>
          <w:cantSplit/>
          <w:trHeight w:val="246"/>
        </w:trPr>
        <w:tc>
          <w:tcPr>
            <w:tcW w:w="453" w:type="pct"/>
            <w:vMerge/>
            <w:tcBorders>
              <w:left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rPr>
            </w:pPr>
          </w:p>
        </w:tc>
        <w:tc>
          <w:tcPr>
            <w:tcW w:w="2124" w:type="pct"/>
            <w:vMerge/>
            <w:tcBorders>
              <w:left w:val="single" w:sz="4" w:space="0" w:color="auto"/>
              <w:right w:val="single" w:sz="4" w:space="0" w:color="auto"/>
            </w:tcBorders>
            <w:vAlign w:val="center"/>
          </w:tcPr>
          <w:p w:rsidR="00B56CA9" w:rsidRPr="000A6CFC" w:rsidRDefault="00B56CA9" w:rsidP="006D58F3">
            <w:pPr>
              <w:spacing w:after="0" w:line="240" w:lineRule="auto"/>
              <w:rPr>
                <w:rFonts w:ascii="Times New Roman" w:hAnsi="Times New Roman" w:cs="Times New Roman"/>
              </w:rPr>
            </w:pP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4,6</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3,08</w:t>
            </w:r>
          </w:p>
        </w:tc>
      </w:tr>
      <w:tr w:rsidR="00B56CA9" w:rsidRPr="000A6CFC" w:rsidTr="006D58F3">
        <w:trPr>
          <w:cantSplit/>
          <w:trHeight w:val="246"/>
        </w:trPr>
        <w:tc>
          <w:tcPr>
            <w:tcW w:w="453" w:type="pct"/>
            <w:vMerge w:val="restart"/>
            <w:tcBorders>
              <w:left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1.2.10</w:t>
            </w:r>
          </w:p>
        </w:tc>
        <w:tc>
          <w:tcPr>
            <w:tcW w:w="2124" w:type="pct"/>
            <w:vMerge w:val="restart"/>
            <w:tcBorders>
              <w:left w:val="single" w:sz="4" w:space="0" w:color="auto"/>
              <w:right w:val="single" w:sz="4" w:space="0" w:color="auto"/>
            </w:tcBorders>
            <w:vAlign w:val="center"/>
          </w:tcPr>
          <w:p w:rsidR="00B56CA9" w:rsidRPr="000A6CFC" w:rsidRDefault="00B56CA9" w:rsidP="006D58F3">
            <w:pPr>
              <w:spacing w:after="0" w:line="240" w:lineRule="auto"/>
              <w:rPr>
                <w:rFonts w:ascii="Times New Roman" w:hAnsi="Times New Roman" w:cs="Times New Roman"/>
              </w:rPr>
            </w:pPr>
            <w:r w:rsidRPr="000A6CFC">
              <w:rPr>
                <w:rFonts w:ascii="Times New Roman" w:hAnsi="Times New Roman" w:cs="Times New Roman"/>
              </w:rPr>
              <w:t>Территории общего пользования</w:t>
            </w:r>
          </w:p>
        </w:tc>
        <w:tc>
          <w:tcPr>
            <w:tcW w:w="910"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204,6</w:t>
            </w:r>
          </w:p>
        </w:tc>
        <w:tc>
          <w:tcPr>
            <w:tcW w:w="682" w:type="pct"/>
            <w:tcBorders>
              <w:top w:val="single" w:sz="4" w:space="0" w:color="auto"/>
              <w:left w:val="single" w:sz="4" w:space="0" w:color="auto"/>
              <w:bottom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w:t>
            </w:r>
          </w:p>
        </w:tc>
      </w:tr>
      <w:tr w:rsidR="00B56CA9" w:rsidRPr="000A6CFC" w:rsidTr="006D58F3">
        <w:trPr>
          <w:cantSplit/>
          <w:trHeight w:val="246"/>
        </w:trPr>
        <w:tc>
          <w:tcPr>
            <w:tcW w:w="453"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jc w:val="center"/>
              <w:rPr>
                <w:rFonts w:ascii="Times New Roman" w:hAnsi="Times New Roman" w:cs="Times New Roman"/>
              </w:rPr>
            </w:pPr>
          </w:p>
        </w:tc>
        <w:tc>
          <w:tcPr>
            <w:tcW w:w="2124" w:type="pct"/>
            <w:vMerge/>
            <w:tcBorders>
              <w:left w:val="single" w:sz="4" w:space="0" w:color="auto"/>
              <w:bottom w:val="single" w:sz="4" w:space="0" w:color="auto"/>
              <w:right w:val="single" w:sz="4" w:space="0" w:color="auto"/>
            </w:tcBorders>
            <w:vAlign w:val="center"/>
          </w:tcPr>
          <w:p w:rsidR="00B56CA9" w:rsidRPr="000A6CFC" w:rsidRDefault="00B56CA9" w:rsidP="006D58F3">
            <w:pPr>
              <w:spacing w:after="0" w:line="240" w:lineRule="auto"/>
              <w:rPr>
                <w:rFonts w:ascii="Times New Roman" w:hAnsi="Times New Roman" w:cs="Times New Roman"/>
              </w:rPr>
            </w:pPr>
          </w:p>
        </w:tc>
        <w:tc>
          <w:tcPr>
            <w:tcW w:w="910" w:type="pct"/>
            <w:tcBorders>
              <w:top w:val="single" w:sz="4" w:space="0" w:color="auto"/>
              <w:left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2,8</w:t>
            </w:r>
          </w:p>
        </w:tc>
        <w:tc>
          <w:tcPr>
            <w:tcW w:w="682" w:type="pct"/>
            <w:tcBorders>
              <w:top w:val="single" w:sz="4" w:space="0" w:color="auto"/>
              <w:left w:val="single" w:sz="4" w:space="0" w:color="auto"/>
              <w:right w:val="single" w:sz="4" w:space="0" w:color="auto"/>
            </w:tcBorders>
          </w:tcPr>
          <w:p w:rsidR="00B56CA9" w:rsidRPr="000A6CFC" w:rsidRDefault="00B56CA9" w:rsidP="006D58F3">
            <w:pPr>
              <w:spacing w:after="0" w:line="240" w:lineRule="auto"/>
              <w:jc w:val="center"/>
              <w:rPr>
                <w:rFonts w:ascii="Times New Roman" w:hAnsi="Times New Roman" w:cs="Times New Roman"/>
              </w:rPr>
            </w:pPr>
            <w:r w:rsidRPr="000A6CFC">
              <w:rPr>
                <w:rFonts w:ascii="Times New Roman" w:hAnsi="Times New Roman" w:cs="Times New Roman"/>
              </w:rPr>
              <w:t>-</w:t>
            </w:r>
          </w:p>
        </w:tc>
      </w:tr>
    </w:tbl>
    <w:p w:rsidR="006D58F3" w:rsidRPr="006E6101" w:rsidRDefault="006D58F3" w:rsidP="000A6CFC">
      <w:pPr>
        <w:pStyle w:val="2"/>
        <w:numPr>
          <w:ilvl w:val="1"/>
          <w:numId w:val="48"/>
        </w:numPr>
        <w:tabs>
          <w:tab w:val="left" w:pos="851"/>
        </w:tabs>
        <w:spacing w:before="120" w:after="120"/>
      </w:pPr>
      <w:bookmarkStart w:id="862" w:name="_Toc39097288"/>
      <w:r w:rsidRPr="006E6101">
        <w:t>с. Петровка</w:t>
      </w:r>
      <w:bookmarkEnd w:id="8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
        <w:gridCol w:w="4065"/>
        <w:gridCol w:w="1742"/>
        <w:gridCol w:w="1591"/>
        <w:gridCol w:w="1305"/>
      </w:tblGrid>
      <w:tr w:rsidR="006D58F3" w:rsidRPr="00015066" w:rsidTr="006D58F3">
        <w:trPr>
          <w:cantSplit/>
          <w:trHeight w:val="20"/>
        </w:trPr>
        <w:tc>
          <w:tcPr>
            <w:tcW w:w="453" w:type="pct"/>
            <w:tcBorders>
              <w:top w:val="single" w:sz="4" w:space="0" w:color="auto"/>
              <w:left w:val="single" w:sz="4" w:space="0" w:color="auto"/>
              <w:bottom w:val="single" w:sz="4" w:space="0" w:color="auto"/>
              <w:right w:val="single" w:sz="4" w:space="0" w:color="auto"/>
            </w:tcBorders>
            <w:vAlign w:val="center"/>
          </w:tcPr>
          <w:p w:rsidR="006D58F3" w:rsidRPr="00015066" w:rsidRDefault="006D58F3" w:rsidP="000A6CFC">
            <w:pPr>
              <w:spacing w:after="0" w:line="240" w:lineRule="auto"/>
              <w:jc w:val="center"/>
              <w:rPr>
                <w:rFonts w:ascii="Times New Roman" w:hAnsi="Times New Roman" w:cs="Times New Roman"/>
                <w:b/>
                <w:lang w:eastAsia="en-US"/>
              </w:rPr>
            </w:pPr>
            <w:r w:rsidRPr="00015066">
              <w:rPr>
                <w:rFonts w:ascii="Times New Roman" w:hAnsi="Times New Roman" w:cs="Times New Roman"/>
                <w:b/>
                <w:lang w:eastAsia="en-US"/>
              </w:rPr>
              <w:t xml:space="preserve">№ </w:t>
            </w:r>
            <w:r w:rsidR="000A6CFC" w:rsidRPr="00015066">
              <w:rPr>
                <w:rFonts w:ascii="Times New Roman" w:hAnsi="Times New Roman" w:cs="Times New Roman"/>
                <w:b/>
                <w:lang w:eastAsia="en-US"/>
              </w:rPr>
              <w:br/>
            </w:r>
            <w:r w:rsidRPr="00015066">
              <w:rPr>
                <w:rFonts w:ascii="Times New Roman" w:hAnsi="Times New Roman" w:cs="Times New Roman"/>
                <w:b/>
                <w:lang w:eastAsia="en-US"/>
              </w:rPr>
              <w:t>п/п</w:t>
            </w:r>
          </w:p>
        </w:tc>
        <w:tc>
          <w:tcPr>
            <w:tcW w:w="2124" w:type="pct"/>
            <w:tcBorders>
              <w:top w:val="single" w:sz="4" w:space="0" w:color="auto"/>
              <w:left w:val="single" w:sz="4" w:space="0" w:color="auto"/>
              <w:bottom w:val="single" w:sz="4" w:space="0" w:color="auto"/>
              <w:right w:val="single" w:sz="4" w:space="0" w:color="auto"/>
            </w:tcBorders>
            <w:vAlign w:val="center"/>
          </w:tcPr>
          <w:p w:rsidR="006D58F3" w:rsidRPr="00015066" w:rsidRDefault="006D58F3" w:rsidP="000A6CFC">
            <w:pPr>
              <w:spacing w:after="0" w:line="240" w:lineRule="auto"/>
              <w:jc w:val="center"/>
              <w:rPr>
                <w:rFonts w:ascii="Times New Roman" w:hAnsi="Times New Roman" w:cs="Times New Roman"/>
                <w:b/>
              </w:rPr>
            </w:pPr>
            <w:r w:rsidRPr="00015066">
              <w:rPr>
                <w:rFonts w:ascii="Times New Roman" w:hAnsi="Times New Roman" w:cs="Times New Roman"/>
                <w:b/>
                <w:lang w:eastAsia="en-US"/>
              </w:rPr>
              <w:t>Наименование показателя</w:t>
            </w:r>
          </w:p>
        </w:tc>
        <w:tc>
          <w:tcPr>
            <w:tcW w:w="910" w:type="pct"/>
            <w:tcBorders>
              <w:top w:val="single" w:sz="4" w:space="0" w:color="auto"/>
              <w:left w:val="single" w:sz="4" w:space="0" w:color="auto"/>
              <w:bottom w:val="single" w:sz="4" w:space="0" w:color="auto"/>
              <w:right w:val="single" w:sz="4" w:space="0" w:color="auto"/>
            </w:tcBorders>
            <w:vAlign w:val="center"/>
          </w:tcPr>
          <w:p w:rsidR="006D58F3" w:rsidRPr="00015066" w:rsidRDefault="006D58F3" w:rsidP="000A6CFC">
            <w:pPr>
              <w:spacing w:after="0" w:line="240" w:lineRule="auto"/>
              <w:jc w:val="center"/>
              <w:rPr>
                <w:rFonts w:ascii="Times New Roman" w:hAnsi="Times New Roman" w:cs="Times New Roman"/>
                <w:b/>
              </w:rPr>
            </w:pPr>
            <w:r w:rsidRPr="00015066">
              <w:rPr>
                <w:rFonts w:ascii="Times New Roman" w:hAnsi="Times New Roman" w:cs="Times New Roman"/>
                <w:b/>
                <w:lang w:eastAsia="en-US"/>
              </w:rPr>
              <w:t>Единица измерения</w:t>
            </w:r>
          </w:p>
        </w:tc>
        <w:tc>
          <w:tcPr>
            <w:tcW w:w="831" w:type="pct"/>
            <w:tcBorders>
              <w:top w:val="single" w:sz="4" w:space="0" w:color="auto"/>
              <w:left w:val="single" w:sz="4" w:space="0" w:color="auto"/>
              <w:bottom w:val="single" w:sz="4" w:space="0" w:color="auto"/>
              <w:right w:val="single" w:sz="4" w:space="0" w:color="auto"/>
            </w:tcBorders>
            <w:vAlign w:val="center"/>
          </w:tcPr>
          <w:p w:rsidR="006D58F3" w:rsidRPr="00015066" w:rsidRDefault="006D58F3" w:rsidP="000A6CFC">
            <w:pPr>
              <w:spacing w:after="0" w:line="240" w:lineRule="auto"/>
              <w:jc w:val="center"/>
              <w:rPr>
                <w:rFonts w:ascii="Times New Roman" w:hAnsi="Times New Roman" w:cs="Times New Roman"/>
                <w:b/>
              </w:rPr>
            </w:pPr>
            <w:r w:rsidRPr="00015066">
              <w:rPr>
                <w:rFonts w:ascii="Times New Roman" w:hAnsi="Times New Roman" w:cs="Times New Roman"/>
                <w:b/>
                <w:lang w:eastAsia="en-US"/>
              </w:rPr>
              <w:t>Современное состояние</w:t>
            </w:r>
          </w:p>
        </w:tc>
        <w:tc>
          <w:tcPr>
            <w:tcW w:w="682" w:type="pct"/>
            <w:tcBorders>
              <w:top w:val="single" w:sz="4" w:space="0" w:color="auto"/>
              <w:left w:val="single" w:sz="4" w:space="0" w:color="auto"/>
              <w:bottom w:val="single" w:sz="4" w:space="0" w:color="auto"/>
              <w:right w:val="single" w:sz="4" w:space="0" w:color="auto"/>
            </w:tcBorders>
            <w:vAlign w:val="center"/>
          </w:tcPr>
          <w:p w:rsidR="006D58F3" w:rsidRPr="00015066" w:rsidRDefault="006D58F3" w:rsidP="000A6CFC">
            <w:pPr>
              <w:spacing w:after="0" w:line="240" w:lineRule="auto"/>
              <w:jc w:val="center"/>
              <w:rPr>
                <w:rFonts w:ascii="Times New Roman" w:hAnsi="Times New Roman" w:cs="Times New Roman"/>
                <w:b/>
              </w:rPr>
            </w:pPr>
            <w:r w:rsidRPr="00015066">
              <w:rPr>
                <w:rFonts w:ascii="Times New Roman" w:hAnsi="Times New Roman" w:cs="Times New Roman"/>
                <w:b/>
                <w:lang w:eastAsia="en-US"/>
              </w:rPr>
              <w:t>Расчетный срок</w:t>
            </w:r>
          </w:p>
        </w:tc>
      </w:tr>
    </w:tbl>
    <w:p w:rsidR="00FF5AB9" w:rsidRPr="00FF5AB9" w:rsidRDefault="00FF5AB9" w:rsidP="00FF5AB9">
      <w:pPr>
        <w:spacing w:after="0"/>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
        <w:gridCol w:w="4065"/>
        <w:gridCol w:w="1742"/>
        <w:gridCol w:w="1591"/>
        <w:gridCol w:w="1305"/>
      </w:tblGrid>
      <w:tr w:rsidR="000A6CFC" w:rsidRPr="000A6CFC" w:rsidTr="00FF5AB9">
        <w:trPr>
          <w:trHeight w:val="20"/>
          <w:tblHeader/>
        </w:trPr>
        <w:tc>
          <w:tcPr>
            <w:tcW w:w="453" w:type="pct"/>
            <w:tcBorders>
              <w:top w:val="single" w:sz="4" w:space="0" w:color="auto"/>
              <w:left w:val="single" w:sz="4" w:space="0" w:color="auto"/>
              <w:bottom w:val="single" w:sz="4" w:space="0" w:color="auto"/>
              <w:right w:val="single" w:sz="4" w:space="0" w:color="auto"/>
            </w:tcBorders>
            <w:vAlign w:val="center"/>
          </w:tcPr>
          <w:p w:rsidR="000A6CFC" w:rsidRPr="000A6CFC" w:rsidRDefault="000A6CFC" w:rsidP="000A6CFC">
            <w:pPr>
              <w:spacing w:after="0" w:line="240" w:lineRule="auto"/>
              <w:jc w:val="center"/>
              <w:rPr>
                <w:rFonts w:ascii="Times New Roman" w:hAnsi="Times New Roman" w:cs="Times New Roman"/>
                <w:lang w:eastAsia="en-US"/>
              </w:rPr>
            </w:pPr>
            <w:r>
              <w:rPr>
                <w:rFonts w:ascii="Times New Roman" w:hAnsi="Times New Roman" w:cs="Times New Roman"/>
                <w:lang w:eastAsia="en-US"/>
              </w:rPr>
              <w:t>1</w:t>
            </w:r>
          </w:p>
        </w:tc>
        <w:tc>
          <w:tcPr>
            <w:tcW w:w="2124" w:type="pct"/>
            <w:tcBorders>
              <w:top w:val="single" w:sz="4" w:space="0" w:color="auto"/>
              <w:left w:val="single" w:sz="4" w:space="0" w:color="auto"/>
              <w:bottom w:val="single" w:sz="4" w:space="0" w:color="auto"/>
              <w:right w:val="single" w:sz="4" w:space="0" w:color="auto"/>
            </w:tcBorders>
            <w:vAlign w:val="center"/>
          </w:tcPr>
          <w:p w:rsidR="000A6CFC" w:rsidRPr="000A6CFC" w:rsidRDefault="000A6CFC" w:rsidP="000A6CFC">
            <w:pPr>
              <w:spacing w:after="0" w:line="240" w:lineRule="auto"/>
              <w:jc w:val="center"/>
              <w:rPr>
                <w:rFonts w:ascii="Times New Roman" w:hAnsi="Times New Roman" w:cs="Times New Roman"/>
                <w:lang w:eastAsia="en-US"/>
              </w:rPr>
            </w:pPr>
            <w:r>
              <w:rPr>
                <w:rFonts w:ascii="Times New Roman" w:hAnsi="Times New Roman" w:cs="Times New Roman"/>
                <w:lang w:eastAsia="en-US"/>
              </w:rPr>
              <w:t>2</w:t>
            </w:r>
          </w:p>
        </w:tc>
        <w:tc>
          <w:tcPr>
            <w:tcW w:w="910" w:type="pct"/>
            <w:tcBorders>
              <w:top w:val="single" w:sz="4" w:space="0" w:color="auto"/>
              <w:left w:val="single" w:sz="4" w:space="0" w:color="auto"/>
              <w:bottom w:val="single" w:sz="4" w:space="0" w:color="auto"/>
              <w:right w:val="single" w:sz="4" w:space="0" w:color="auto"/>
            </w:tcBorders>
            <w:vAlign w:val="center"/>
          </w:tcPr>
          <w:p w:rsidR="000A6CFC" w:rsidRPr="000A6CFC" w:rsidRDefault="000A6CFC" w:rsidP="000A6CFC">
            <w:pPr>
              <w:spacing w:after="0" w:line="240" w:lineRule="auto"/>
              <w:jc w:val="center"/>
              <w:rPr>
                <w:rFonts w:ascii="Times New Roman" w:hAnsi="Times New Roman" w:cs="Times New Roman"/>
                <w:lang w:eastAsia="en-US"/>
              </w:rPr>
            </w:pPr>
            <w:r>
              <w:rPr>
                <w:rFonts w:ascii="Times New Roman" w:hAnsi="Times New Roman" w:cs="Times New Roman"/>
                <w:lang w:eastAsia="en-US"/>
              </w:rPr>
              <w:t>3</w:t>
            </w:r>
          </w:p>
        </w:tc>
        <w:tc>
          <w:tcPr>
            <w:tcW w:w="831" w:type="pct"/>
            <w:tcBorders>
              <w:top w:val="single" w:sz="4" w:space="0" w:color="auto"/>
              <w:left w:val="single" w:sz="4" w:space="0" w:color="auto"/>
              <w:bottom w:val="single" w:sz="4" w:space="0" w:color="auto"/>
              <w:right w:val="single" w:sz="4" w:space="0" w:color="auto"/>
            </w:tcBorders>
            <w:vAlign w:val="center"/>
          </w:tcPr>
          <w:p w:rsidR="000A6CFC" w:rsidRPr="000A6CFC" w:rsidRDefault="000A6CFC" w:rsidP="000A6CFC">
            <w:pPr>
              <w:spacing w:after="0" w:line="240" w:lineRule="auto"/>
              <w:jc w:val="center"/>
              <w:rPr>
                <w:rFonts w:ascii="Times New Roman" w:hAnsi="Times New Roman" w:cs="Times New Roman"/>
                <w:lang w:eastAsia="en-US"/>
              </w:rPr>
            </w:pPr>
            <w:r>
              <w:rPr>
                <w:rFonts w:ascii="Times New Roman" w:hAnsi="Times New Roman" w:cs="Times New Roman"/>
                <w:lang w:eastAsia="en-US"/>
              </w:rPr>
              <w:t>4</w:t>
            </w:r>
          </w:p>
        </w:tc>
        <w:tc>
          <w:tcPr>
            <w:tcW w:w="682" w:type="pct"/>
            <w:tcBorders>
              <w:top w:val="single" w:sz="4" w:space="0" w:color="auto"/>
              <w:left w:val="single" w:sz="4" w:space="0" w:color="auto"/>
              <w:bottom w:val="single" w:sz="4" w:space="0" w:color="auto"/>
              <w:right w:val="single" w:sz="4" w:space="0" w:color="auto"/>
            </w:tcBorders>
            <w:vAlign w:val="center"/>
          </w:tcPr>
          <w:p w:rsidR="000A6CFC" w:rsidRPr="000A6CFC" w:rsidRDefault="000A6CFC" w:rsidP="000A6CFC">
            <w:pPr>
              <w:spacing w:after="0" w:line="240" w:lineRule="auto"/>
              <w:jc w:val="center"/>
              <w:rPr>
                <w:rFonts w:ascii="Times New Roman" w:hAnsi="Times New Roman" w:cs="Times New Roman"/>
                <w:lang w:eastAsia="en-US"/>
              </w:rPr>
            </w:pPr>
            <w:r>
              <w:rPr>
                <w:rFonts w:ascii="Times New Roman" w:hAnsi="Times New Roman" w:cs="Times New Roman"/>
                <w:lang w:eastAsia="en-US"/>
              </w:rPr>
              <w:t>5</w:t>
            </w:r>
          </w:p>
        </w:tc>
      </w:tr>
      <w:tr w:rsidR="006D58F3" w:rsidRPr="000A6CFC" w:rsidTr="006D58F3">
        <w:trPr>
          <w:cantSplit/>
          <w:trHeight w:val="20"/>
        </w:trPr>
        <w:tc>
          <w:tcPr>
            <w:tcW w:w="453" w:type="pct"/>
            <w:tcBorders>
              <w:top w:val="single" w:sz="4" w:space="0" w:color="auto"/>
              <w:left w:val="single" w:sz="4" w:space="0" w:color="auto"/>
              <w:bottom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w:t>
            </w:r>
          </w:p>
        </w:tc>
        <w:tc>
          <w:tcPr>
            <w:tcW w:w="4547" w:type="pct"/>
            <w:gridSpan w:val="4"/>
            <w:tcBorders>
              <w:top w:val="single" w:sz="4" w:space="0" w:color="auto"/>
              <w:left w:val="single" w:sz="4" w:space="0" w:color="auto"/>
              <w:bottom w:val="single" w:sz="4" w:space="0" w:color="auto"/>
              <w:right w:val="single" w:sz="4" w:space="0" w:color="auto"/>
            </w:tcBorders>
            <w:vAlign w:val="center"/>
            <w:hideMark/>
          </w:tcPr>
          <w:p w:rsidR="006D58F3" w:rsidRPr="000A6CFC" w:rsidRDefault="006D58F3" w:rsidP="000A6CFC">
            <w:pPr>
              <w:spacing w:after="0" w:line="200" w:lineRule="exact"/>
              <w:rPr>
                <w:rFonts w:ascii="Times New Roman" w:hAnsi="Times New Roman" w:cs="Times New Roman"/>
              </w:rPr>
            </w:pPr>
            <w:r w:rsidRPr="000A6CFC">
              <w:rPr>
                <w:rFonts w:ascii="Times New Roman" w:hAnsi="Times New Roman" w:cs="Times New Roman"/>
              </w:rPr>
              <w:t>ТЕРРИТОРИЯ</w:t>
            </w:r>
          </w:p>
        </w:tc>
      </w:tr>
      <w:tr w:rsidR="006D58F3" w:rsidRPr="000A6CFC" w:rsidTr="006D58F3">
        <w:trPr>
          <w:cantSplit/>
          <w:trHeight w:val="20"/>
        </w:trPr>
        <w:tc>
          <w:tcPr>
            <w:tcW w:w="453" w:type="pct"/>
            <w:vMerge w:val="restart"/>
            <w:tcBorders>
              <w:top w:val="single" w:sz="4" w:space="0" w:color="auto"/>
              <w:left w:val="single" w:sz="4" w:space="0" w:color="auto"/>
              <w:bottom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1.1</w:t>
            </w:r>
          </w:p>
        </w:tc>
        <w:tc>
          <w:tcPr>
            <w:tcW w:w="2124" w:type="pct"/>
            <w:vMerge w:val="restart"/>
            <w:tcBorders>
              <w:top w:val="single" w:sz="4" w:space="0" w:color="auto"/>
              <w:left w:val="single" w:sz="4" w:space="0" w:color="auto"/>
              <w:bottom w:val="single" w:sz="4" w:space="0" w:color="auto"/>
              <w:right w:val="single" w:sz="4" w:space="0" w:color="auto"/>
            </w:tcBorders>
            <w:hideMark/>
          </w:tcPr>
          <w:p w:rsidR="006D58F3" w:rsidRPr="000A6CFC" w:rsidRDefault="006D58F3" w:rsidP="000A6CFC">
            <w:pPr>
              <w:spacing w:after="0" w:line="200" w:lineRule="exact"/>
              <w:rPr>
                <w:rFonts w:ascii="Times New Roman" w:hAnsi="Times New Roman" w:cs="Times New Roman"/>
              </w:rPr>
            </w:pPr>
            <w:r w:rsidRPr="000A6CFC">
              <w:rPr>
                <w:rFonts w:ascii="Times New Roman" w:hAnsi="Times New Roman" w:cs="Times New Roman"/>
              </w:rPr>
              <w:t>Общая площадь земель в границах</w:t>
            </w:r>
          </w:p>
          <w:p w:rsidR="006D58F3" w:rsidRPr="000A6CFC" w:rsidRDefault="006D58F3" w:rsidP="000A6CFC">
            <w:pPr>
              <w:spacing w:after="0" w:line="200" w:lineRule="exact"/>
              <w:rPr>
                <w:rFonts w:ascii="Times New Roman" w:hAnsi="Times New Roman" w:cs="Times New Roman"/>
              </w:rPr>
            </w:pPr>
            <w:r w:rsidRPr="000A6CFC">
              <w:rPr>
                <w:rFonts w:ascii="Times New Roman" w:hAnsi="Times New Roman" w:cs="Times New Roman"/>
              </w:rPr>
              <w:t>населенного пункта</w:t>
            </w:r>
          </w:p>
        </w:tc>
        <w:tc>
          <w:tcPr>
            <w:tcW w:w="910" w:type="pct"/>
            <w:tcBorders>
              <w:top w:val="single" w:sz="4" w:space="0" w:color="auto"/>
              <w:left w:val="single" w:sz="4" w:space="0" w:color="auto"/>
              <w:bottom w:val="single" w:sz="4" w:space="0" w:color="auto"/>
              <w:right w:val="single" w:sz="4" w:space="0" w:color="auto"/>
            </w:tcBorders>
            <w:vAlign w:val="center"/>
            <w:hideMark/>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vAlign w:val="center"/>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585,4</w:t>
            </w:r>
          </w:p>
        </w:tc>
        <w:tc>
          <w:tcPr>
            <w:tcW w:w="682" w:type="pct"/>
            <w:tcBorders>
              <w:top w:val="single" w:sz="4" w:space="0" w:color="auto"/>
              <w:left w:val="single" w:sz="4" w:space="0" w:color="auto"/>
              <w:bottom w:val="single" w:sz="4" w:space="0" w:color="auto"/>
              <w:right w:val="single" w:sz="4" w:space="0" w:color="auto"/>
            </w:tcBorders>
            <w:vAlign w:val="center"/>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617,3</w:t>
            </w:r>
          </w:p>
        </w:tc>
      </w:tr>
      <w:tr w:rsidR="006D58F3" w:rsidRPr="000A6CFC" w:rsidTr="006D58F3">
        <w:trPr>
          <w:cantSplit/>
          <w:trHeight w:val="20"/>
        </w:trPr>
        <w:tc>
          <w:tcPr>
            <w:tcW w:w="453" w:type="pct"/>
            <w:vMerge/>
            <w:tcBorders>
              <w:top w:val="single" w:sz="4" w:space="0" w:color="auto"/>
              <w:left w:val="single" w:sz="4" w:space="0" w:color="auto"/>
              <w:bottom w:val="single" w:sz="4" w:space="0" w:color="auto"/>
              <w:right w:val="single" w:sz="4" w:space="0" w:color="auto"/>
            </w:tcBorders>
            <w:vAlign w:val="center"/>
            <w:hideMark/>
          </w:tcPr>
          <w:p w:rsidR="006D58F3" w:rsidRPr="000A6CFC" w:rsidRDefault="006D58F3" w:rsidP="006D58F3">
            <w:pPr>
              <w:spacing w:after="0" w:line="240" w:lineRule="auto"/>
              <w:jc w:val="center"/>
              <w:rPr>
                <w:rFonts w:ascii="Times New Roman" w:hAnsi="Times New Roman" w:cs="Times New Roman"/>
                <w:lang w:eastAsia="en-US"/>
              </w:rPr>
            </w:pPr>
          </w:p>
        </w:tc>
        <w:tc>
          <w:tcPr>
            <w:tcW w:w="2124" w:type="pct"/>
            <w:vMerge/>
            <w:tcBorders>
              <w:top w:val="single" w:sz="4" w:space="0" w:color="auto"/>
              <w:left w:val="single" w:sz="4" w:space="0" w:color="auto"/>
              <w:bottom w:val="single" w:sz="4" w:space="0" w:color="auto"/>
              <w:right w:val="single" w:sz="4" w:space="0" w:color="auto"/>
            </w:tcBorders>
            <w:vAlign w:val="center"/>
            <w:hideMark/>
          </w:tcPr>
          <w:p w:rsidR="006D58F3" w:rsidRPr="000A6CFC" w:rsidRDefault="006D58F3" w:rsidP="000A6CFC">
            <w:pPr>
              <w:spacing w:after="0" w:line="200" w:lineRule="exact"/>
              <w:rPr>
                <w:rFonts w:ascii="Times New Roman" w:hAnsi="Times New Roman" w:cs="Times New Roman"/>
              </w:rPr>
            </w:pPr>
          </w:p>
        </w:tc>
        <w:tc>
          <w:tcPr>
            <w:tcW w:w="910" w:type="pct"/>
            <w:tcBorders>
              <w:top w:val="single" w:sz="4" w:space="0" w:color="auto"/>
              <w:left w:val="single" w:sz="4" w:space="0" w:color="auto"/>
              <w:bottom w:val="single" w:sz="4" w:space="0" w:color="auto"/>
              <w:right w:val="single" w:sz="4" w:space="0" w:color="auto"/>
            </w:tcBorders>
            <w:hideMark/>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100</w:t>
            </w:r>
          </w:p>
        </w:tc>
        <w:tc>
          <w:tcPr>
            <w:tcW w:w="682"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100</w:t>
            </w:r>
          </w:p>
        </w:tc>
      </w:tr>
      <w:tr w:rsidR="006D58F3" w:rsidRPr="000A6CFC" w:rsidTr="006D58F3">
        <w:trPr>
          <w:cantSplit/>
          <w:trHeight w:val="20"/>
        </w:trPr>
        <w:tc>
          <w:tcPr>
            <w:tcW w:w="453" w:type="pct"/>
            <w:tcBorders>
              <w:top w:val="single" w:sz="4" w:space="0" w:color="auto"/>
              <w:left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w:t>
            </w:r>
          </w:p>
        </w:tc>
        <w:tc>
          <w:tcPr>
            <w:tcW w:w="2124" w:type="pct"/>
            <w:tcBorders>
              <w:top w:val="single" w:sz="4" w:space="0" w:color="auto"/>
              <w:left w:val="single" w:sz="4" w:space="0" w:color="auto"/>
              <w:right w:val="single" w:sz="4" w:space="0" w:color="auto"/>
            </w:tcBorders>
            <w:vAlign w:val="center"/>
          </w:tcPr>
          <w:p w:rsidR="006D58F3" w:rsidRPr="000A6CFC" w:rsidRDefault="006D58F3" w:rsidP="000A6CFC">
            <w:pPr>
              <w:spacing w:after="0" w:line="200" w:lineRule="exact"/>
              <w:rPr>
                <w:rFonts w:ascii="Times New Roman" w:hAnsi="Times New Roman" w:cs="Times New Roman"/>
              </w:rPr>
            </w:pPr>
            <w:r w:rsidRPr="000A6CFC">
              <w:rPr>
                <w:rFonts w:ascii="Times New Roman" w:hAnsi="Times New Roman" w:cs="Times New Roman"/>
              </w:rPr>
              <w:t>Функциональные зоны в границах населенного пункта</w:t>
            </w:r>
          </w:p>
        </w:tc>
        <w:tc>
          <w:tcPr>
            <w:tcW w:w="910" w:type="pct"/>
            <w:tcBorders>
              <w:top w:val="single" w:sz="4" w:space="0" w:color="auto"/>
              <w:left w:val="single" w:sz="4" w:space="0" w:color="auto"/>
              <w:bottom w:val="single" w:sz="4" w:space="0" w:color="auto"/>
              <w:right w:val="single" w:sz="4" w:space="0" w:color="auto"/>
            </w:tcBorders>
            <w:vAlign w:val="center"/>
          </w:tcPr>
          <w:p w:rsidR="006D58F3" w:rsidRPr="000A6CFC" w:rsidRDefault="006D58F3" w:rsidP="000A6CFC">
            <w:pPr>
              <w:spacing w:after="0" w:line="240" w:lineRule="exact"/>
              <w:jc w:val="center"/>
              <w:rPr>
                <w:rFonts w:ascii="Times New Roman" w:hAnsi="Times New Roman" w:cs="Times New Roman"/>
              </w:rPr>
            </w:pPr>
          </w:p>
        </w:tc>
        <w:tc>
          <w:tcPr>
            <w:tcW w:w="831"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p>
        </w:tc>
        <w:tc>
          <w:tcPr>
            <w:tcW w:w="682"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p>
        </w:tc>
      </w:tr>
      <w:tr w:rsidR="006D58F3" w:rsidRPr="000A6CFC" w:rsidTr="006D58F3">
        <w:trPr>
          <w:cantSplit/>
          <w:trHeight w:val="20"/>
        </w:trPr>
        <w:tc>
          <w:tcPr>
            <w:tcW w:w="453" w:type="pct"/>
            <w:tcBorders>
              <w:top w:val="single" w:sz="4" w:space="0" w:color="auto"/>
              <w:left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lang w:eastAsia="en-US"/>
              </w:rPr>
            </w:pPr>
          </w:p>
        </w:tc>
        <w:tc>
          <w:tcPr>
            <w:tcW w:w="2124" w:type="pct"/>
            <w:tcBorders>
              <w:top w:val="single" w:sz="4" w:space="0" w:color="auto"/>
              <w:left w:val="single" w:sz="4" w:space="0" w:color="auto"/>
              <w:right w:val="single" w:sz="4" w:space="0" w:color="auto"/>
            </w:tcBorders>
            <w:vAlign w:val="center"/>
          </w:tcPr>
          <w:p w:rsidR="006D58F3" w:rsidRPr="000A6CFC" w:rsidRDefault="006D58F3" w:rsidP="000A6CFC">
            <w:pPr>
              <w:spacing w:after="0" w:line="200" w:lineRule="exact"/>
              <w:rPr>
                <w:rFonts w:ascii="Times New Roman" w:hAnsi="Times New Roman" w:cs="Times New Roman"/>
              </w:rPr>
            </w:pPr>
            <w:r w:rsidRPr="000A6CFC">
              <w:rPr>
                <w:rFonts w:ascii="Times New Roman" w:hAnsi="Times New Roman" w:cs="Times New Roman"/>
              </w:rPr>
              <w:t>в том числе:</w:t>
            </w:r>
          </w:p>
        </w:tc>
        <w:tc>
          <w:tcPr>
            <w:tcW w:w="910" w:type="pct"/>
            <w:tcBorders>
              <w:top w:val="single" w:sz="4" w:space="0" w:color="auto"/>
              <w:left w:val="single" w:sz="4" w:space="0" w:color="auto"/>
              <w:bottom w:val="single" w:sz="4" w:space="0" w:color="auto"/>
              <w:right w:val="single" w:sz="4" w:space="0" w:color="auto"/>
            </w:tcBorders>
            <w:vAlign w:val="center"/>
          </w:tcPr>
          <w:p w:rsidR="006D58F3" w:rsidRPr="000A6CFC" w:rsidRDefault="006D58F3" w:rsidP="000A6CFC">
            <w:pPr>
              <w:spacing w:after="0" w:line="240" w:lineRule="exact"/>
              <w:jc w:val="center"/>
              <w:rPr>
                <w:rFonts w:ascii="Times New Roman" w:hAnsi="Times New Roman" w:cs="Times New Roman"/>
              </w:rPr>
            </w:pPr>
          </w:p>
        </w:tc>
        <w:tc>
          <w:tcPr>
            <w:tcW w:w="831"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p>
        </w:tc>
        <w:tc>
          <w:tcPr>
            <w:tcW w:w="682"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p>
        </w:tc>
      </w:tr>
      <w:tr w:rsidR="006D58F3" w:rsidRPr="000A6CFC" w:rsidTr="006D58F3">
        <w:trPr>
          <w:cantSplit/>
          <w:trHeight w:val="20"/>
        </w:trPr>
        <w:tc>
          <w:tcPr>
            <w:tcW w:w="453" w:type="pct"/>
            <w:vMerge w:val="restart"/>
            <w:tcBorders>
              <w:top w:val="single" w:sz="4" w:space="0" w:color="auto"/>
              <w:left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1.2.1</w:t>
            </w:r>
          </w:p>
        </w:tc>
        <w:tc>
          <w:tcPr>
            <w:tcW w:w="2124" w:type="pct"/>
            <w:vMerge w:val="restart"/>
            <w:tcBorders>
              <w:top w:val="single" w:sz="4" w:space="0" w:color="auto"/>
              <w:left w:val="single" w:sz="4" w:space="0" w:color="auto"/>
              <w:right w:val="single" w:sz="4" w:space="0" w:color="auto"/>
            </w:tcBorders>
            <w:vAlign w:val="center"/>
          </w:tcPr>
          <w:p w:rsidR="006D58F3" w:rsidRPr="000A6CFC" w:rsidRDefault="006D58F3" w:rsidP="000A6CFC">
            <w:pPr>
              <w:spacing w:after="0" w:line="200" w:lineRule="exact"/>
              <w:rPr>
                <w:rFonts w:ascii="Times New Roman" w:hAnsi="Times New Roman" w:cs="Times New Roman"/>
              </w:rPr>
            </w:pPr>
            <w:r w:rsidRPr="000A6CFC">
              <w:rPr>
                <w:rFonts w:ascii="Times New Roman" w:hAnsi="Times New Roman" w:cs="Times New Roman"/>
              </w:rPr>
              <w:t>Жилые Зоны</w:t>
            </w:r>
          </w:p>
        </w:tc>
        <w:tc>
          <w:tcPr>
            <w:tcW w:w="910" w:type="pct"/>
            <w:tcBorders>
              <w:top w:val="single" w:sz="4" w:space="0" w:color="auto"/>
              <w:left w:val="single" w:sz="4" w:space="0" w:color="auto"/>
              <w:bottom w:val="single" w:sz="4" w:space="0" w:color="auto"/>
              <w:right w:val="single" w:sz="4" w:space="0" w:color="auto"/>
            </w:tcBorders>
            <w:vAlign w:val="center"/>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195,1</w:t>
            </w:r>
          </w:p>
        </w:tc>
        <w:tc>
          <w:tcPr>
            <w:tcW w:w="682"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283,0</w:t>
            </w:r>
          </w:p>
        </w:tc>
      </w:tr>
      <w:tr w:rsidR="006D58F3" w:rsidRPr="000A6CFC" w:rsidTr="006D58F3">
        <w:trPr>
          <w:cantSplit/>
          <w:trHeight w:val="20"/>
        </w:trPr>
        <w:tc>
          <w:tcPr>
            <w:tcW w:w="453" w:type="pct"/>
            <w:vMerge/>
            <w:tcBorders>
              <w:left w:val="single" w:sz="4" w:space="0" w:color="auto"/>
              <w:bottom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vAlign w:val="center"/>
          </w:tcPr>
          <w:p w:rsidR="006D58F3" w:rsidRPr="000A6CFC" w:rsidRDefault="006D58F3" w:rsidP="000A6CFC">
            <w:pPr>
              <w:spacing w:after="0" w:line="200" w:lineRule="exact"/>
              <w:rPr>
                <w:rFonts w:ascii="Times New Roman" w:hAnsi="Times New Roman" w:cs="Times New Roman"/>
              </w:rPr>
            </w:pPr>
          </w:p>
        </w:tc>
        <w:tc>
          <w:tcPr>
            <w:tcW w:w="910"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33,3</w:t>
            </w:r>
          </w:p>
        </w:tc>
        <w:tc>
          <w:tcPr>
            <w:tcW w:w="682"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45,87</w:t>
            </w:r>
          </w:p>
        </w:tc>
      </w:tr>
      <w:tr w:rsidR="006D58F3" w:rsidRPr="000A6CFC" w:rsidTr="006D58F3">
        <w:trPr>
          <w:cantSplit/>
          <w:trHeight w:val="20"/>
        </w:trPr>
        <w:tc>
          <w:tcPr>
            <w:tcW w:w="453" w:type="pct"/>
            <w:tcBorders>
              <w:top w:val="single" w:sz="4" w:space="0" w:color="auto"/>
              <w:left w:val="single" w:sz="4" w:space="0" w:color="auto"/>
              <w:bottom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lang w:eastAsia="en-US"/>
              </w:rPr>
            </w:pPr>
          </w:p>
        </w:tc>
        <w:tc>
          <w:tcPr>
            <w:tcW w:w="2124" w:type="pct"/>
            <w:tcBorders>
              <w:top w:val="single" w:sz="4" w:space="0" w:color="auto"/>
              <w:left w:val="single" w:sz="4" w:space="0" w:color="auto"/>
              <w:bottom w:val="single" w:sz="4" w:space="0" w:color="auto"/>
              <w:right w:val="single" w:sz="4" w:space="0" w:color="auto"/>
            </w:tcBorders>
            <w:hideMark/>
          </w:tcPr>
          <w:p w:rsidR="006D58F3" w:rsidRPr="000A6CFC" w:rsidRDefault="006D58F3" w:rsidP="000A6CFC">
            <w:pPr>
              <w:spacing w:after="0" w:line="200" w:lineRule="exact"/>
              <w:rPr>
                <w:rFonts w:ascii="Times New Roman" w:hAnsi="Times New Roman" w:cs="Times New Roman"/>
              </w:rPr>
            </w:pPr>
            <w:r w:rsidRPr="000A6CFC">
              <w:rPr>
                <w:rFonts w:ascii="Times New Roman" w:hAnsi="Times New Roman" w:cs="Times New Roman"/>
              </w:rPr>
              <w:t>в том числе:</w:t>
            </w:r>
          </w:p>
        </w:tc>
        <w:tc>
          <w:tcPr>
            <w:tcW w:w="910"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p>
        </w:tc>
        <w:tc>
          <w:tcPr>
            <w:tcW w:w="831"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p>
        </w:tc>
        <w:tc>
          <w:tcPr>
            <w:tcW w:w="682"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p>
        </w:tc>
      </w:tr>
      <w:tr w:rsidR="006D58F3" w:rsidRPr="000A6CFC" w:rsidTr="006D58F3">
        <w:trPr>
          <w:cantSplit/>
          <w:trHeight w:val="20"/>
        </w:trPr>
        <w:tc>
          <w:tcPr>
            <w:tcW w:w="453" w:type="pct"/>
            <w:vMerge w:val="restart"/>
            <w:tcBorders>
              <w:top w:val="single" w:sz="4" w:space="0" w:color="auto"/>
              <w:left w:val="single" w:sz="4" w:space="0" w:color="auto"/>
              <w:bottom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1.2.1.1</w:t>
            </w:r>
          </w:p>
        </w:tc>
        <w:tc>
          <w:tcPr>
            <w:tcW w:w="2124" w:type="pct"/>
            <w:vMerge w:val="restart"/>
            <w:tcBorders>
              <w:top w:val="single" w:sz="4" w:space="0" w:color="auto"/>
              <w:left w:val="single" w:sz="4" w:space="0" w:color="auto"/>
              <w:bottom w:val="single" w:sz="4" w:space="0" w:color="auto"/>
              <w:right w:val="single" w:sz="4" w:space="0" w:color="auto"/>
            </w:tcBorders>
            <w:vAlign w:val="center"/>
          </w:tcPr>
          <w:p w:rsidR="006D58F3" w:rsidRPr="000A6CFC" w:rsidRDefault="006D58F3" w:rsidP="000A6CFC">
            <w:pPr>
              <w:spacing w:after="0" w:line="200" w:lineRule="exact"/>
              <w:rPr>
                <w:rFonts w:ascii="Times New Roman" w:hAnsi="Times New Roman" w:cs="Times New Roman"/>
                <w:lang w:eastAsia="en-US"/>
              </w:rPr>
            </w:pPr>
            <w:r w:rsidRPr="000A6CFC">
              <w:rPr>
                <w:rFonts w:ascii="Times New Roman" w:hAnsi="Times New Roman" w:cs="Times New Roman"/>
                <w:lang w:eastAsia="en-US"/>
              </w:rPr>
              <w:t>зона застройки индивидуальными жилыми домами</w:t>
            </w:r>
          </w:p>
        </w:tc>
        <w:tc>
          <w:tcPr>
            <w:tcW w:w="910" w:type="pct"/>
            <w:tcBorders>
              <w:top w:val="single" w:sz="4" w:space="0" w:color="auto"/>
              <w:left w:val="single" w:sz="4" w:space="0" w:color="auto"/>
              <w:bottom w:val="single" w:sz="4" w:space="0" w:color="auto"/>
              <w:right w:val="single" w:sz="4" w:space="0" w:color="auto"/>
            </w:tcBorders>
            <w:hideMark/>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195,1</w:t>
            </w:r>
          </w:p>
        </w:tc>
        <w:tc>
          <w:tcPr>
            <w:tcW w:w="682"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279,8</w:t>
            </w:r>
          </w:p>
        </w:tc>
      </w:tr>
      <w:tr w:rsidR="006D58F3" w:rsidRPr="000A6CFC" w:rsidTr="006D58F3">
        <w:trPr>
          <w:cantSplit/>
          <w:trHeight w:val="263"/>
        </w:trPr>
        <w:tc>
          <w:tcPr>
            <w:tcW w:w="453" w:type="pct"/>
            <w:vMerge/>
            <w:tcBorders>
              <w:top w:val="single" w:sz="4" w:space="0" w:color="auto"/>
              <w:left w:val="single" w:sz="4" w:space="0" w:color="auto"/>
              <w:bottom w:val="single" w:sz="4" w:space="0" w:color="auto"/>
              <w:right w:val="single" w:sz="4" w:space="0" w:color="auto"/>
            </w:tcBorders>
            <w:vAlign w:val="center"/>
            <w:hideMark/>
          </w:tcPr>
          <w:p w:rsidR="006D58F3" w:rsidRPr="000A6CFC" w:rsidRDefault="006D58F3" w:rsidP="006D58F3">
            <w:pPr>
              <w:spacing w:after="0" w:line="240" w:lineRule="auto"/>
              <w:jc w:val="center"/>
              <w:rPr>
                <w:rFonts w:ascii="Times New Roman" w:hAnsi="Times New Roman" w:cs="Times New Roman"/>
                <w:lang w:eastAsia="en-US"/>
              </w:rPr>
            </w:pPr>
          </w:p>
        </w:tc>
        <w:tc>
          <w:tcPr>
            <w:tcW w:w="2124" w:type="pct"/>
            <w:vMerge/>
            <w:tcBorders>
              <w:top w:val="single" w:sz="4" w:space="0" w:color="auto"/>
              <w:left w:val="single" w:sz="4" w:space="0" w:color="auto"/>
              <w:bottom w:val="single" w:sz="4" w:space="0" w:color="auto"/>
              <w:right w:val="single" w:sz="4" w:space="0" w:color="auto"/>
            </w:tcBorders>
            <w:vAlign w:val="center"/>
          </w:tcPr>
          <w:p w:rsidR="006D58F3" w:rsidRPr="000A6CFC" w:rsidRDefault="006D58F3" w:rsidP="000A6CFC">
            <w:pPr>
              <w:spacing w:after="0" w:line="200" w:lineRule="exact"/>
              <w:rPr>
                <w:rFonts w:ascii="Times New Roman" w:hAnsi="Times New Roman" w:cs="Times New Roman"/>
                <w:lang w:eastAsia="en-US"/>
              </w:rPr>
            </w:pPr>
          </w:p>
        </w:tc>
        <w:tc>
          <w:tcPr>
            <w:tcW w:w="910" w:type="pct"/>
            <w:tcBorders>
              <w:top w:val="single" w:sz="4" w:space="0" w:color="auto"/>
              <w:left w:val="single" w:sz="4" w:space="0" w:color="auto"/>
              <w:right w:val="single" w:sz="4" w:space="0" w:color="auto"/>
            </w:tcBorders>
            <w:hideMark/>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33,3</w:t>
            </w:r>
          </w:p>
        </w:tc>
        <w:tc>
          <w:tcPr>
            <w:tcW w:w="682" w:type="pct"/>
            <w:tcBorders>
              <w:top w:val="single" w:sz="4" w:space="0" w:color="auto"/>
              <w:left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45,35</w:t>
            </w:r>
          </w:p>
        </w:tc>
      </w:tr>
      <w:tr w:rsidR="006D58F3" w:rsidRPr="000A6CFC" w:rsidTr="006D58F3">
        <w:trPr>
          <w:cantSplit/>
          <w:trHeight w:val="20"/>
        </w:trPr>
        <w:tc>
          <w:tcPr>
            <w:tcW w:w="453" w:type="pct"/>
            <w:vMerge w:val="restart"/>
            <w:tcBorders>
              <w:top w:val="single" w:sz="4" w:space="0" w:color="auto"/>
              <w:left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1.2.1.2</w:t>
            </w:r>
          </w:p>
        </w:tc>
        <w:tc>
          <w:tcPr>
            <w:tcW w:w="2124" w:type="pct"/>
            <w:vMerge w:val="restart"/>
            <w:tcBorders>
              <w:top w:val="single" w:sz="4" w:space="0" w:color="auto"/>
              <w:left w:val="single" w:sz="4" w:space="0" w:color="auto"/>
              <w:right w:val="single" w:sz="4" w:space="0" w:color="auto"/>
            </w:tcBorders>
            <w:vAlign w:val="center"/>
          </w:tcPr>
          <w:p w:rsidR="006D58F3" w:rsidRPr="000A6CFC" w:rsidRDefault="006D58F3" w:rsidP="000A6CFC">
            <w:pPr>
              <w:spacing w:after="0" w:line="200" w:lineRule="exact"/>
              <w:rPr>
                <w:rFonts w:ascii="Times New Roman" w:hAnsi="Times New Roman" w:cs="Times New Roman"/>
                <w:lang w:eastAsia="en-US"/>
              </w:rPr>
            </w:pPr>
            <w:r w:rsidRPr="000A6CFC">
              <w:rPr>
                <w:rFonts w:ascii="Times New Roman" w:hAnsi="Times New Roman" w:cs="Times New Roman"/>
                <w:lang w:eastAsia="en-US"/>
              </w:rPr>
              <w:t>зона застройки малоэтажными жилыми домами (до 4 этажей, включая мансардный)</w:t>
            </w:r>
          </w:p>
        </w:tc>
        <w:tc>
          <w:tcPr>
            <w:tcW w:w="910"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w:t>
            </w:r>
          </w:p>
        </w:tc>
        <w:tc>
          <w:tcPr>
            <w:tcW w:w="682"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tabs>
                <w:tab w:val="left" w:pos="360"/>
                <w:tab w:val="center" w:pos="583"/>
              </w:tabs>
              <w:spacing w:after="0" w:line="240" w:lineRule="exact"/>
              <w:rPr>
                <w:rFonts w:ascii="Times New Roman" w:hAnsi="Times New Roman" w:cs="Times New Roman"/>
              </w:rPr>
            </w:pPr>
            <w:r w:rsidRPr="000A6CFC">
              <w:rPr>
                <w:rFonts w:ascii="Times New Roman" w:hAnsi="Times New Roman" w:cs="Times New Roman"/>
              </w:rPr>
              <w:tab/>
            </w:r>
            <w:r w:rsidRPr="000A6CFC">
              <w:rPr>
                <w:rFonts w:ascii="Times New Roman" w:hAnsi="Times New Roman" w:cs="Times New Roman"/>
              </w:rPr>
              <w:tab/>
              <w:t>3,2</w:t>
            </w:r>
          </w:p>
        </w:tc>
      </w:tr>
      <w:tr w:rsidR="006D58F3" w:rsidRPr="000A6CFC" w:rsidTr="006D58F3">
        <w:trPr>
          <w:cantSplit/>
          <w:trHeight w:val="20"/>
        </w:trPr>
        <w:tc>
          <w:tcPr>
            <w:tcW w:w="453" w:type="pct"/>
            <w:vMerge/>
            <w:tcBorders>
              <w:left w:val="single" w:sz="4" w:space="0" w:color="auto"/>
              <w:bottom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vAlign w:val="center"/>
          </w:tcPr>
          <w:p w:rsidR="006D58F3" w:rsidRPr="000A6CFC" w:rsidRDefault="006D58F3" w:rsidP="000A6CFC">
            <w:pPr>
              <w:spacing w:after="0" w:line="200" w:lineRule="exact"/>
              <w:rPr>
                <w:rFonts w:ascii="Times New Roman" w:eastAsia="Calibri" w:hAnsi="Times New Roman" w:cs="Times New Roman"/>
              </w:rPr>
            </w:pPr>
          </w:p>
        </w:tc>
        <w:tc>
          <w:tcPr>
            <w:tcW w:w="910" w:type="pct"/>
            <w:tcBorders>
              <w:top w:val="single" w:sz="4" w:space="0" w:color="auto"/>
              <w:left w:val="single" w:sz="4" w:space="0" w:color="auto"/>
              <w:bottom w:val="single" w:sz="4" w:space="0" w:color="auto"/>
              <w:right w:val="single" w:sz="4" w:space="0" w:color="auto"/>
            </w:tcBorders>
            <w:vAlign w:val="center"/>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vAlign w:val="center"/>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w:t>
            </w:r>
          </w:p>
        </w:tc>
        <w:tc>
          <w:tcPr>
            <w:tcW w:w="682" w:type="pct"/>
            <w:tcBorders>
              <w:top w:val="single" w:sz="4" w:space="0" w:color="auto"/>
              <w:left w:val="single" w:sz="4" w:space="0" w:color="auto"/>
              <w:bottom w:val="single" w:sz="4" w:space="0" w:color="auto"/>
              <w:right w:val="single" w:sz="4" w:space="0" w:color="auto"/>
            </w:tcBorders>
            <w:vAlign w:val="center"/>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0,52</w:t>
            </w:r>
          </w:p>
        </w:tc>
      </w:tr>
      <w:tr w:rsidR="006D58F3" w:rsidRPr="000A6CFC" w:rsidTr="006D58F3">
        <w:trPr>
          <w:cantSplit/>
          <w:trHeight w:val="20"/>
        </w:trPr>
        <w:tc>
          <w:tcPr>
            <w:tcW w:w="453" w:type="pct"/>
            <w:vMerge w:val="restart"/>
            <w:tcBorders>
              <w:top w:val="single" w:sz="4" w:space="0" w:color="auto"/>
              <w:left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1.2.2</w:t>
            </w:r>
          </w:p>
        </w:tc>
        <w:tc>
          <w:tcPr>
            <w:tcW w:w="2124" w:type="pct"/>
            <w:vMerge w:val="restart"/>
            <w:tcBorders>
              <w:top w:val="single" w:sz="4" w:space="0" w:color="auto"/>
              <w:left w:val="single" w:sz="4" w:space="0" w:color="auto"/>
              <w:right w:val="single" w:sz="4" w:space="0" w:color="auto"/>
            </w:tcBorders>
            <w:vAlign w:val="center"/>
          </w:tcPr>
          <w:p w:rsidR="006D58F3" w:rsidRPr="000A6CFC" w:rsidRDefault="006D58F3" w:rsidP="000A6CFC">
            <w:pPr>
              <w:spacing w:after="0" w:line="200" w:lineRule="exact"/>
              <w:rPr>
                <w:rFonts w:ascii="Times New Roman" w:hAnsi="Times New Roman" w:cs="Times New Roman"/>
              </w:rPr>
            </w:pPr>
            <w:r w:rsidRPr="000A6CFC">
              <w:rPr>
                <w:rFonts w:ascii="Times New Roman" w:hAnsi="Times New Roman" w:cs="Times New Roman"/>
              </w:rPr>
              <w:t>Общественно-деловые зоны</w:t>
            </w:r>
          </w:p>
        </w:tc>
        <w:tc>
          <w:tcPr>
            <w:tcW w:w="910"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2,2</w:t>
            </w:r>
          </w:p>
        </w:tc>
        <w:tc>
          <w:tcPr>
            <w:tcW w:w="682"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3,8</w:t>
            </w:r>
          </w:p>
        </w:tc>
      </w:tr>
      <w:tr w:rsidR="006D58F3" w:rsidRPr="000A6CFC" w:rsidTr="006D58F3">
        <w:trPr>
          <w:cantSplit/>
          <w:trHeight w:val="20"/>
        </w:trPr>
        <w:tc>
          <w:tcPr>
            <w:tcW w:w="453" w:type="pct"/>
            <w:vMerge/>
            <w:tcBorders>
              <w:left w:val="single" w:sz="4" w:space="0" w:color="auto"/>
              <w:bottom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vAlign w:val="center"/>
          </w:tcPr>
          <w:p w:rsidR="006D58F3" w:rsidRPr="000A6CFC" w:rsidRDefault="006D58F3" w:rsidP="000A6CFC">
            <w:pPr>
              <w:spacing w:after="0" w:line="200" w:lineRule="exact"/>
              <w:rPr>
                <w:rFonts w:ascii="Times New Roman" w:hAnsi="Times New Roman" w:cs="Times New Roman"/>
              </w:rPr>
            </w:pPr>
          </w:p>
        </w:tc>
        <w:tc>
          <w:tcPr>
            <w:tcW w:w="910"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0,4</w:t>
            </w:r>
          </w:p>
        </w:tc>
        <w:tc>
          <w:tcPr>
            <w:tcW w:w="682"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0,62</w:t>
            </w:r>
          </w:p>
        </w:tc>
      </w:tr>
      <w:tr w:rsidR="006D58F3" w:rsidRPr="000A6CFC" w:rsidTr="006D58F3">
        <w:trPr>
          <w:cantSplit/>
          <w:trHeight w:val="20"/>
        </w:trPr>
        <w:tc>
          <w:tcPr>
            <w:tcW w:w="453" w:type="pct"/>
            <w:tcBorders>
              <w:top w:val="single" w:sz="4" w:space="0" w:color="auto"/>
              <w:left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lang w:eastAsia="en-US"/>
              </w:rPr>
            </w:pPr>
          </w:p>
        </w:tc>
        <w:tc>
          <w:tcPr>
            <w:tcW w:w="2124" w:type="pct"/>
            <w:tcBorders>
              <w:top w:val="single" w:sz="4" w:space="0" w:color="auto"/>
              <w:left w:val="single" w:sz="4" w:space="0" w:color="auto"/>
              <w:right w:val="single" w:sz="4" w:space="0" w:color="auto"/>
            </w:tcBorders>
            <w:vAlign w:val="center"/>
          </w:tcPr>
          <w:p w:rsidR="006D58F3" w:rsidRPr="000A6CFC" w:rsidRDefault="006D58F3" w:rsidP="000A6CFC">
            <w:pPr>
              <w:spacing w:after="0" w:line="200" w:lineRule="exact"/>
              <w:rPr>
                <w:rFonts w:ascii="Times New Roman" w:hAnsi="Times New Roman" w:cs="Times New Roman"/>
                <w:lang w:eastAsia="en-US"/>
              </w:rPr>
            </w:pPr>
            <w:r w:rsidRPr="000A6CFC">
              <w:rPr>
                <w:rFonts w:ascii="Times New Roman" w:hAnsi="Times New Roman" w:cs="Times New Roman"/>
                <w:lang w:eastAsia="en-US"/>
              </w:rPr>
              <w:t>в том числе:</w:t>
            </w:r>
          </w:p>
        </w:tc>
        <w:tc>
          <w:tcPr>
            <w:tcW w:w="910"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p>
        </w:tc>
        <w:tc>
          <w:tcPr>
            <w:tcW w:w="831"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p>
        </w:tc>
        <w:tc>
          <w:tcPr>
            <w:tcW w:w="682"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p>
        </w:tc>
      </w:tr>
      <w:tr w:rsidR="006D58F3" w:rsidRPr="000A6CFC" w:rsidTr="006D58F3">
        <w:trPr>
          <w:cantSplit/>
          <w:trHeight w:val="20"/>
        </w:trPr>
        <w:tc>
          <w:tcPr>
            <w:tcW w:w="453" w:type="pct"/>
            <w:vMerge w:val="restart"/>
            <w:tcBorders>
              <w:top w:val="single" w:sz="4" w:space="0" w:color="auto"/>
              <w:left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1.2.2.1</w:t>
            </w:r>
          </w:p>
        </w:tc>
        <w:tc>
          <w:tcPr>
            <w:tcW w:w="2124" w:type="pct"/>
            <w:vMerge w:val="restart"/>
            <w:tcBorders>
              <w:top w:val="single" w:sz="4" w:space="0" w:color="auto"/>
              <w:left w:val="single" w:sz="4" w:space="0" w:color="auto"/>
              <w:right w:val="single" w:sz="4" w:space="0" w:color="auto"/>
            </w:tcBorders>
            <w:vAlign w:val="center"/>
          </w:tcPr>
          <w:p w:rsidR="006D58F3" w:rsidRPr="000A6CFC" w:rsidRDefault="006D58F3" w:rsidP="000A6CFC">
            <w:pPr>
              <w:spacing w:after="0" w:line="200" w:lineRule="exact"/>
              <w:rPr>
                <w:rFonts w:ascii="Times New Roman" w:hAnsi="Times New Roman" w:cs="Times New Roman"/>
                <w:lang w:eastAsia="en-US"/>
              </w:rPr>
            </w:pPr>
            <w:r w:rsidRPr="000A6CFC">
              <w:rPr>
                <w:rFonts w:ascii="Times New Roman" w:hAnsi="Times New Roman" w:cs="Times New Roman"/>
                <w:lang w:eastAsia="en-US"/>
              </w:rPr>
              <w:t>общественно-деловые зоны</w:t>
            </w:r>
          </w:p>
        </w:tc>
        <w:tc>
          <w:tcPr>
            <w:tcW w:w="910"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2,2</w:t>
            </w:r>
          </w:p>
        </w:tc>
        <w:tc>
          <w:tcPr>
            <w:tcW w:w="682"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3,8</w:t>
            </w:r>
          </w:p>
        </w:tc>
      </w:tr>
      <w:tr w:rsidR="006D58F3" w:rsidRPr="000A6CFC" w:rsidTr="006D58F3">
        <w:trPr>
          <w:cantSplit/>
          <w:trHeight w:val="20"/>
        </w:trPr>
        <w:tc>
          <w:tcPr>
            <w:tcW w:w="453" w:type="pct"/>
            <w:vMerge/>
            <w:tcBorders>
              <w:left w:val="single" w:sz="4" w:space="0" w:color="auto"/>
              <w:bottom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vAlign w:val="center"/>
          </w:tcPr>
          <w:p w:rsidR="006D58F3" w:rsidRPr="000A6CFC" w:rsidRDefault="006D58F3" w:rsidP="000A6CFC">
            <w:pPr>
              <w:spacing w:after="0" w:line="200" w:lineRule="exact"/>
              <w:rPr>
                <w:rFonts w:ascii="Times New Roman" w:hAnsi="Times New Roman" w:cs="Times New Roman"/>
                <w:lang w:eastAsia="en-US"/>
              </w:rPr>
            </w:pPr>
          </w:p>
        </w:tc>
        <w:tc>
          <w:tcPr>
            <w:tcW w:w="910"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0,4</w:t>
            </w:r>
          </w:p>
        </w:tc>
        <w:tc>
          <w:tcPr>
            <w:tcW w:w="682"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0,62</w:t>
            </w:r>
          </w:p>
        </w:tc>
      </w:tr>
      <w:tr w:rsidR="006D58F3" w:rsidRPr="000A6CFC" w:rsidTr="006D58F3">
        <w:trPr>
          <w:cantSplit/>
          <w:trHeight w:val="20"/>
        </w:trPr>
        <w:tc>
          <w:tcPr>
            <w:tcW w:w="453" w:type="pct"/>
            <w:vMerge w:val="restart"/>
            <w:tcBorders>
              <w:top w:val="single" w:sz="4" w:space="0" w:color="auto"/>
              <w:left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1.2.3</w:t>
            </w:r>
          </w:p>
        </w:tc>
        <w:tc>
          <w:tcPr>
            <w:tcW w:w="2124" w:type="pct"/>
            <w:vMerge w:val="restart"/>
            <w:tcBorders>
              <w:top w:val="single" w:sz="4" w:space="0" w:color="auto"/>
              <w:left w:val="single" w:sz="4" w:space="0" w:color="auto"/>
              <w:right w:val="single" w:sz="4" w:space="0" w:color="auto"/>
            </w:tcBorders>
            <w:vAlign w:val="center"/>
          </w:tcPr>
          <w:p w:rsidR="006D58F3" w:rsidRPr="000A6CFC" w:rsidRDefault="006D58F3" w:rsidP="000A6CFC">
            <w:pPr>
              <w:spacing w:after="0" w:line="200" w:lineRule="exact"/>
              <w:rPr>
                <w:rFonts w:ascii="Times New Roman" w:hAnsi="Times New Roman" w:cs="Times New Roman"/>
              </w:rPr>
            </w:pPr>
            <w:r w:rsidRPr="000A6CFC">
              <w:rPr>
                <w:rFonts w:ascii="Times New Roman" w:hAnsi="Times New Roman" w:cs="Times New Roman"/>
              </w:rPr>
              <w:t>Производственные зоны, зоны инженерной и транспортной инфраструктур</w:t>
            </w:r>
          </w:p>
        </w:tc>
        <w:tc>
          <w:tcPr>
            <w:tcW w:w="910"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31,0</w:t>
            </w:r>
          </w:p>
        </w:tc>
        <w:tc>
          <w:tcPr>
            <w:tcW w:w="682"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83,8</w:t>
            </w:r>
          </w:p>
        </w:tc>
      </w:tr>
      <w:tr w:rsidR="006D58F3" w:rsidRPr="000A6CFC" w:rsidTr="006D58F3">
        <w:trPr>
          <w:cantSplit/>
          <w:trHeight w:val="213"/>
        </w:trPr>
        <w:tc>
          <w:tcPr>
            <w:tcW w:w="453" w:type="pct"/>
            <w:vMerge/>
            <w:tcBorders>
              <w:left w:val="single" w:sz="4" w:space="0" w:color="auto"/>
              <w:bottom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vAlign w:val="center"/>
          </w:tcPr>
          <w:p w:rsidR="006D58F3" w:rsidRPr="000A6CFC" w:rsidRDefault="006D58F3" w:rsidP="000A6CFC">
            <w:pPr>
              <w:spacing w:after="0" w:line="200" w:lineRule="exact"/>
              <w:rPr>
                <w:rFonts w:ascii="Times New Roman" w:hAnsi="Times New Roman" w:cs="Times New Roman"/>
              </w:rPr>
            </w:pPr>
          </w:p>
        </w:tc>
        <w:tc>
          <w:tcPr>
            <w:tcW w:w="910"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5,3</w:t>
            </w:r>
          </w:p>
        </w:tc>
        <w:tc>
          <w:tcPr>
            <w:tcW w:w="682"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13,58</w:t>
            </w:r>
          </w:p>
        </w:tc>
      </w:tr>
      <w:tr w:rsidR="006D58F3" w:rsidRPr="000A6CFC" w:rsidTr="006D58F3">
        <w:trPr>
          <w:cantSplit/>
          <w:trHeight w:val="20"/>
        </w:trPr>
        <w:tc>
          <w:tcPr>
            <w:tcW w:w="453" w:type="pct"/>
            <w:tcBorders>
              <w:top w:val="single" w:sz="4" w:space="0" w:color="auto"/>
              <w:left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lang w:eastAsia="en-US"/>
              </w:rPr>
            </w:pPr>
          </w:p>
        </w:tc>
        <w:tc>
          <w:tcPr>
            <w:tcW w:w="2124" w:type="pct"/>
            <w:tcBorders>
              <w:top w:val="single" w:sz="4" w:space="0" w:color="auto"/>
              <w:left w:val="single" w:sz="4" w:space="0" w:color="auto"/>
              <w:right w:val="single" w:sz="4" w:space="0" w:color="auto"/>
            </w:tcBorders>
            <w:vAlign w:val="center"/>
          </w:tcPr>
          <w:p w:rsidR="006D58F3" w:rsidRPr="000A6CFC" w:rsidRDefault="006D58F3" w:rsidP="000A6CFC">
            <w:pPr>
              <w:spacing w:after="0" w:line="200" w:lineRule="exact"/>
              <w:rPr>
                <w:rFonts w:ascii="Times New Roman" w:eastAsia="Calibri" w:hAnsi="Times New Roman" w:cs="Times New Roman"/>
              </w:rPr>
            </w:pPr>
            <w:r w:rsidRPr="000A6CFC">
              <w:rPr>
                <w:rFonts w:ascii="Times New Roman" w:eastAsia="Calibri" w:hAnsi="Times New Roman" w:cs="Times New Roman"/>
              </w:rPr>
              <w:t>в том числе:</w:t>
            </w:r>
          </w:p>
        </w:tc>
        <w:tc>
          <w:tcPr>
            <w:tcW w:w="910"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p>
        </w:tc>
        <w:tc>
          <w:tcPr>
            <w:tcW w:w="831"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p>
        </w:tc>
        <w:tc>
          <w:tcPr>
            <w:tcW w:w="682"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p>
        </w:tc>
      </w:tr>
      <w:tr w:rsidR="006D58F3" w:rsidRPr="000A6CFC" w:rsidTr="006D58F3">
        <w:trPr>
          <w:cantSplit/>
          <w:trHeight w:val="20"/>
        </w:trPr>
        <w:tc>
          <w:tcPr>
            <w:tcW w:w="453" w:type="pct"/>
            <w:vMerge w:val="restart"/>
            <w:tcBorders>
              <w:top w:val="single" w:sz="4" w:space="0" w:color="auto"/>
              <w:left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1.2.3.1</w:t>
            </w:r>
          </w:p>
        </w:tc>
        <w:tc>
          <w:tcPr>
            <w:tcW w:w="2124" w:type="pct"/>
            <w:vMerge w:val="restart"/>
            <w:tcBorders>
              <w:top w:val="single" w:sz="4" w:space="0" w:color="auto"/>
              <w:left w:val="single" w:sz="4" w:space="0" w:color="auto"/>
              <w:right w:val="single" w:sz="4" w:space="0" w:color="auto"/>
            </w:tcBorders>
            <w:vAlign w:val="center"/>
          </w:tcPr>
          <w:p w:rsidR="006D58F3" w:rsidRPr="000A6CFC" w:rsidRDefault="006D58F3" w:rsidP="000A6CFC">
            <w:pPr>
              <w:spacing w:after="0" w:line="200" w:lineRule="exact"/>
              <w:rPr>
                <w:rFonts w:ascii="Times New Roman" w:hAnsi="Times New Roman" w:cs="Times New Roman"/>
              </w:rPr>
            </w:pPr>
            <w:r w:rsidRPr="000A6CFC">
              <w:rPr>
                <w:rFonts w:ascii="Times New Roman" w:eastAsia="Calibri" w:hAnsi="Times New Roman" w:cs="Times New Roman"/>
              </w:rPr>
              <w:t>зона транспортной инфраструктуры</w:t>
            </w:r>
          </w:p>
        </w:tc>
        <w:tc>
          <w:tcPr>
            <w:tcW w:w="910"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31,0</w:t>
            </w:r>
          </w:p>
        </w:tc>
        <w:tc>
          <w:tcPr>
            <w:tcW w:w="682"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83,8</w:t>
            </w:r>
          </w:p>
        </w:tc>
      </w:tr>
      <w:tr w:rsidR="006D58F3" w:rsidRPr="000A6CFC" w:rsidTr="006D58F3">
        <w:trPr>
          <w:cantSplit/>
          <w:trHeight w:val="20"/>
        </w:trPr>
        <w:tc>
          <w:tcPr>
            <w:tcW w:w="453" w:type="pct"/>
            <w:vMerge/>
            <w:tcBorders>
              <w:left w:val="single" w:sz="4" w:space="0" w:color="auto"/>
              <w:bottom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vAlign w:val="center"/>
          </w:tcPr>
          <w:p w:rsidR="006D58F3" w:rsidRPr="000A6CFC" w:rsidRDefault="006D58F3" w:rsidP="000A6CFC">
            <w:pPr>
              <w:spacing w:after="0" w:line="200" w:lineRule="exact"/>
              <w:rPr>
                <w:rFonts w:ascii="Times New Roman" w:hAnsi="Times New Roman" w:cs="Times New Roman"/>
              </w:rPr>
            </w:pPr>
          </w:p>
        </w:tc>
        <w:tc>
          <w:tcPr>
            <w:tcW w:w="910"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5,3</w:t>
            </w:r>
          </w:p>
        </w:tc>
        <w:tc>
          <w:tcPr>
            <w:tcW w:w="682"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13,58</w:t>
            </w:r>
          </w:p>
        </w:tc>
      </w:tr>
      <w:tr w:rsidR="006D58F3" w:rsidRPr="000A6CFC" w:rsidTr="006D58F3">
        <w:trPr>
          <w:cantSplit/>
          <w:trHeight w:val="20"/>
        </w:trPr>
        <w:tc>
          <w:tcPr>
            <w:tcW w:w="453" w:type="pct"/>
            <w:vMerge w:val="restart"/>
            <w:tcBorders>
              <w:top w:val="single" w:sz="4" w:space="0" w:color="auto"/>
              <w:left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1.2.4</w:t>
            </w:r>
          </w:p>
        </w:tc>
        <w:tc>
          <w:tcPr>
            <w:tcW w:w="2124" w:type="pct"/>
            <w:vMerge w:val="restart"/>
            <w:tcBorders>
              <w:top w:val="single" w:sz="4" w:space="0" w:color="auto"/>
              <w:left w:val="single" w:sz="4" w:space="0" w:color="auto"/>
              <w:right w:val="single" w:sz="4" w:space="0" w:color="auto"/>
            </w:tcBorders>
            <w:vAlign w:val="center"/>
          </w:tcPr>
          <w:p w:rsidR="006D58F3" w:rsidRPr="000A6CFC" w:rsidRDefault="006D58F3" w:rsidP="000A6CFC">
            <w:pPr>
              <w:spacing w:after="0" w:line="200" w:lineRule="exact"/>
              <w:rPr>
                <w:rFonts w:ascii="Times New Roman" w:eastAsia="Calibri" w:hAnsi="Times New Roman" w:cs="Times New Roman"/>
              </w:rPr>
            </w:pPr>
            <w:r w:rsidRPr="000A6CFC">
              <w:rPr>
                <w:rFonts w:ascii="Times New Roman" w:hAnsi="Times New Roman" w:cs="Times New Roman"/>
              </w:rPr>
              <w:t>Зоны сельскохозяйственного использования</w:t>
            </w:r>
          </w:p>
        </w:tc>
        <w:tc>
          <w:tcPr>
            <w:tcW w:w="910"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121,0</w:t>
            </w:r>
          </w:p>
        </w:tc>
        <w:tc>
          <w:tcPr>
            <w:tcW w:w="682"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72,9</w:t>
            </w:r>
          </w:p>
        </w:tc>
      </w:tr>
      <w:tr w:rsidR="006D58F3" w:rsidRPr="000A6CFC" w:rsidTr="006D58F3">
        <w:trPr>
          <w:cantSplit/>
          <w:trHeight w:val="20"/>
        </w:trPr>
        <w:tc>
          <w:tcPr>
            <w:tcW w:w="453" w:type="pct"/>
            <w:vMerge/>
            <w:tcBorders>
              <w:left w:val="single" w:sz="4" w:space="0" w:color="auto"/>
              <w:bottom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vAlign w:val="center"/>
          </w:tcPr>
          <w:p w:rsidR="006D58F3" w:rsidRPr="000A6CFC" w:rsidRDefault="006D58F3" w:rsidP="000A6CFC">
            <w:pPr>
              <w:spacing w:after="0" w:line="200" w:lineRule="exact"/>
              <w:rPr>
                <w:rFonts w:ascii="Times New Roman" w:eastAsia="Calibri" w:hAnsi="Times New Roman" w:cs="Times New Roman"/>
              </w:rPr>
            </w:pPr>
          </w:p>
        </w:tc>
        <w:tc>
          <w:tcPr>
            <w:tcW w:w="910"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20,6</w:t>
            </w:r>
          </w:p>
        </w:tc>
        <w:tc>
          <w:tcPr>
            <w:tcW w:w="682"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11,81</w:t>
            </w:r>
          </w:p>
        </w:tc>
      </w:tr>
      <w:tr w:rsidR="006D58F3" w:rsidRPr="000A6CFC" w:rsidTr="006D58F3">
        <w:trPr>
          <w:cantSplit/>
          <w:trHeight w:val="20"/>
        </w:trPr>
        <w:tc>
          <w:tcPr>
            <w:tcW w:w="453" w:type="pct"/>
            <w:tcBorders>
              <w:left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lang w:eastAsia="en-US"/>
              </w:rPr>
            </w:pPr>
          </w:p>
        </w:tc>
        <w:tc>
          <w:tcPr>
            <w:tcW w:w="2124" w:type="pct"/>
            <w:tcBorders>
              <w:left w:val="single" w:sz="4" w:space="0" w:color="auto"/>
              <w:right w:val="single" w:sz="4" w:space="0" w:color="auto"/>
            </w:tcBorders>
            <w:vAlign w:val="center"/>
          </w:tcPr>
          <w:p w:rsidR="006D58F3" w:rsidRPr="000A6CFC" w:rsidRDefault="006D58F3" w:rsidP="000A6CFC">
            <w:pPr>
              <w:spacing w:after="0" w:line="200" w:lineRule="exact"/>
              <w:rPr>
                <w:rFonts w:ascii="Times New Roman" w:eastAsia="Calibri" w:hAnsi="Times New Roman" w:cs="Times New Roman"/>
              </w:rPr>
            </w:pPr>
            <w:r w:rsidRPr="000A6CFC">
              <w:rPr>
                <w:rFonts w:ascii="Times New Roman" w:eastAsia="Calibri" w:hAnsi="Times New Roman" w:cs="Times New Roman"/>
              </w:rPr>
              <w:t>в том числе:</w:t>
            </w:r>
          </w:p>
        </w:tc>
        <w:tc>
          <w:tcPr>
            <w:tcW w:w="910"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p>
        </w:tc>
        <w:tc>
          <w:tcPr>
            <w:tcW w:w="831"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p>
        </w:tc>
        <w:tc>
          <w:tcPr>
            <w:tcW w:w="682"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p>
        </w:tc>
      </w:tr>
      <w:tr w:rsidR="006D58F3" w:rsidRPr="000A6CFC" w:rsidTr="006D58F3">
        <w:trPr>
          <w:cantSplit/>
          <w:trHeight w:val="20"/>
        </w:trPr>
        <w:tc>
          <w:tcPr>
            <w:tcW w:w="453" w:type="pct"/>
            <w:vMerge w:val="restart"/>
            <w:tcBorders>
              <w:left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1.2.4.1</w:t>
            </w:r>
          </w:p>
        </w:tc>
        <w:tc>
          <w:tcPr>
            <w:tcW w:w="2124" w:type="pct"/>
            <w:vMerge w:val="restart"/>
            <w:tcBorders>
              <w:left w:val="single" w:sz="4" w:space="0" w:color="auto"/>
              <w:right w:val="single" w:sz="4" w:space="0" w:color="auto"/>
            </w:tcBorders>
            <w:vAlign w:val="center"/>
          </w:tcPr>
          <w:p w:rsidR="006D58F3" w:rsidRPr="000A6CFC" w:rsidRDefault="006D58F3" w:rsidP="000A6CFC">
            <w:pPr>
              <w:spacing w:after="0" w:line="200" w:lineRule="exact"/>
              <w:rPr>
                <w:rFonts w:ascii="Times New Roman" w:eastAsia="Calibri" w:hAnsi="Times New Roman" w:cs="Times New Roman"/>
              </w:rPr>
            </w:pPr>
            <w:r w:rsidRPr="000A6CFC">
              <w:rPr>
                <w:rFonts w:ascii="Times New Roman" w:eastAsia="Calibri" w:hAnsi="Times New Roman" w:cs="Times New Roman"/>
              </w:rPr>
              <w:t>зона сельскохозяйственного использования</w:t>
            </w:r>
          </w:p>
        </w:tc>
        <w:tc>
          <w:tcPr>
            <w:tcW w:w="910"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49,4</w:t>
            </w:r>
          </w:p>
        </w:tc>
        <w:tc>
          <w:tcPr>
            <w:tcW w:w="682"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72,4</w:t>
            </w:r>
          </w:p>
        </w:tc>
      </w:tr>
      <w:tr w:rsidR="006D58F3" w:rsidRPr="000A6CFC" w:rsidTr="006D58F3">
        <w:trPr>
          <w:cantSplit/>
          <w:trHeight w:val="20"/>
        </w:trPr>
        <w:tc>
          <w:tcPr>
            <w:tcW w:w="453" w:type="pct"/>
            <w:vMerge/>
            <w:tcBorders>
              <w:left w:val="single" w:sz="4" w:space="0" w:color="auto"/>
              <w:bottom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vAlign w:val="center"/>
          </w:tcPr>
          <w:p w:rsidR="006D58F3" w:rsidRPr="000A6CFC" w:rsidRDefault="006D58F3" w:rsidP="000A6CFC">
            <w:pPr>
              <w:spacing w:after="0" w:line="200" w:lineRule="exact"/>
              <w:rPr>
                <w:rFonts w:ascii="Times New Roman" w:eastAsia="Calibri" w:hAnsi="Times New Roman" w:cs="Times New Roman"/>
              </w:rPr>
            </w:pPr>
          </w:p>
        </w:tc>
        <w:tc>
          <w:tcPr>
            <w:tcW w:w="910"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8,4</w:t>
            </w:r>
          </w:p>
        </w:tc>
        <w:tc>
          <w:tcPr>
            <w:tcW w:w="682"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11,73</w:t>
            </w:r>
          </w:p>
        </w:tc>
      </w:tr>
      <w:tr w:rsidR="006D58F3" w:rsidRPr="000A6CFC" w:rsidTr="006D58F3">
        <w:trPr>
          <w:cantSplit/>
          <w:trHeight w:val="20"/>
        </w:trPr>
        <w:tc>
          <w:tcPr>
            <w:tcW w:w="453" w:type="pct"/>
            <w:vMerge w:val="restart"/>
            <w:tcBorders>
              <w:left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1.2.4.2</w:t>
            </w:r>
          </w:p>
        </w:tc>
        <w:tc>
          <w:tcPr>
            <w:tcW w:w="2124" w:type="pct"/>
            <w:vMerge w:val="restart"/>
            <w:tcBorders>
              <w:left w:val="single" w:sz="4" w:space="0" w:color="auto"/>
              <w:right w:val="single" w:sz="4" w:space="0" w:color="auto"/>
            </w:tcBorders>
            <w:vAlign w:val="center"/>
          </w:tcPr>
          <w:p w:rsidR="006D58F3" w:rsidRPr="000A6CFC" w:rsidRDefault="006D58F3" w:rsidP="000A6CFC">
            <w:pPr>
              <w:spacing w:after="0" w:line="200" w:lineRule="exact"/>
              <w:rPr>
                <w:rFonts w:ascii="Times New Roman" w:eastAsia="Calibri" w:hAnsi="Times New Roman" w:cs="Times New Roman"/>
              </w:rPr>
            </w:pPr>
            <w:r w:rsidRPr="000A6CFC">
              <w:rPr>
                <w:rFonts w:ascii="Times New Roman" w:eastAsia="Calibri" w:hAnsi="Times New Roman" w:cs="Times New Roman"/>
              </w:rPr>
              <w:t>зона садоводческих, огороднических или дачных некоммерческих объединений граждан</w:t>
            </w:r>
          </w:p>
        </w:tc>
        <w:tc>
          <w:tcPr>
            <w:tcW w:w="910"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71,6</w:t>
            </w:r>
          </w:p>
        </w:tc>
        <w:tc>
          <w:tcPr>
            <w:tcW w:w="682"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0,5</w:t>
            </w:r>
          </w:p>
        </w:tc>
      </w:tr>
      <w:tr w:rsidR="006D58F3" w:rsidRPr="000A6CFC" w:rsidTr="006D58F3">
        <w:trPr>
          <w:cantSplit/>
          <w:trHeight w:val="20"/>
        </w:trPr>
        <w:tc>
          <w:tcPr>
            <w:tcW w:w="453" w:type="pct"/>
            <w:vMerge/>
            <w:tcBorders>
              <w:left w:val="single" w:sz="4" w:space="0" w:color="auto"/>
              <w:bottom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vAlign w:val="center"/>
          </w:tcPr>
          <w:p w:rsidR="006D58F3" w:rsidRPr="000A6CFC" w:rsidRDefault="006D58F3" w:rsidP="000A6CFC">
            <w:pPr>
              <w:spacing w:after="0" w:line="200" w:lineRule="exact"/>
              <w:rPr>
                <w:rFonts w:ascii="Times New Roman" w:eastAsia="Calibri" w:hAnsi="Times New Roman" w:cs="Times New Roman"/>
              </w:rPr>
            </w:pPr>
          </w:p>
        </w:tc>
        <w:tc>
          <w:tcPr>
            <w:tcW w:w="910"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12,2</w:t>
            </w:r>
          </w:p>
        </w:tc>
        <w:tc>
          <w:tcPr>
            <w:tcW w:w="682"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0,08</w:t>
            </w:r>
          </w:p>
        </w:tc>
      </w:tr>
      <w:tr w:rsidR="006D58F3" w:rsidRPr="000A6CFC" w:rsidTr="006D58F3">
        <w:trPr>
          <w:cantSplit/>
          <w:trHeight w:val="20"/>
        </w:trPr>
        <w:tc>
          <w:tcPr>
            <w:tcW w:w="453" w:type="pct"/>
            <w:vMerge w:val="restart"/>
            <w:tcBorders>
              <w:left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1.2.5</w:t>
            </w:r>
          </w:p>
        </w:tc>
        <w:tc>
          <w:tcPr>
            <w:tcW w:w="2124" w:type="pct"/>
            <w:vMerge w:val="restart"/>
            <w:tcBorders>
              <w:left w:val="single" w:sz="4" w:space="0" w:color="auto"/>
              <w:right w:val="single" w:sz="4" w:space="0" w:color="auto"/>
            </w:tcBorders>
            <w:vAlign w:val="center"/>
          </w:tcPr>
          <w:p w:rsidR="006D58F3" w:rsidRPr="000A6CFC" w:rsidRDefault="006D58F3" w:rsidP="000A6CFC">
            <w:pPr>
              <w:spacing w:after="0" w:line="200" w:lineRule="exact"/>
              <w:rPr>
                <w:rFonts w:ascii="Times New Roman" w:hAnsi="Times New Roman" w:cs="Times New Roman"/>
              </w:rPr>
            </w:pPr>
            <w:r w:rsidRPr="000A6CFC">
              <w:rPr>
                <w:rFonts w:ascii="Times New Roman" w:hAnsi="Times New Roman" w:cs="Times New Roman"/>
              </w:rPr>
              <w:t>Зоны рекреационного назначения</w:t>
            </w:r>
          </w:p>
        </w:tc>
        <w:tc>
          <w:tcPr>
            <w:tcW w:w="910"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105,1</w:t>
            </w:r>
          </w:p>
        </w:tc>
        <w:tc>
          <w:tcPr>
            <w:tcW w:w="682"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116,4</w:t>
            </w:r>
          </w:p>
        </w:tc>
      </w:tr>
      <w:tr w:rsidR="006D58F3" w:rsidRPr="000A6CFC" w:rsidTr="006D58F3">
        <w:trPr>
          <w:cantSplit/>
          <w:trHeight w:val="20"/>
        </w:trPr>
        <w:tc>
          <w:tcPr>
            <w:tcW w:w="453" w:type="pct"/>
            <w:vMerge/>
            <w:tcBorders>
              <w:left w:val="single" w:sz="4" w:space="0" w:color="auto"/>
              <w:bottom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vAlign w:val="center"/>
          </w:tcPr>
          <w:p w:rsidR="006D58F3" w:rsidRPr="000A6CFC" w:rsidRDefault="006D58F3" w:rsidP="000A6CFC">
            <w:pPr>
              <w:spacing w:after="0" w:line="200" w:lineRule="exact"/>
              <w:rPr>
                <w:rFonts w:ascii="Times New Roman" w:eastAsia="Calibri" w:hAnsi="Times New Roman" w:cs="Times New Roman"/>
              </w:rPr>
            </w:pPr>
          </w:p>
        </w:tc>
        <w:tc>
          <w:tcPr>
            <w:tcW w:w="910"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eastAsia="Calibri"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eastAsia="Calibri" w:hAnsi="Times New Roman" w:cs="Times New Roman"/>
              </w:rPr>
            </w:pPr>
            <w:r w:rsidRPr="000A6CFC">
              <w:rPr>
                <w:rFonts w:ascii="Times New Roman" w:eastAsia="Calibri" w:hAnsi="Times New Roman" w:cs="Times New Roman"/>
              </w:rPr>
              <w:t>18,0</w:t>
            </w:r>
          </w:p>
        </w:tc>
        <w:tc>
          <w:tcPr>
            <w:tcW w:w="682"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eastAsia="Calibri" w:hAnsi="Times New Roman" w:cs="Times New Roman"/>
              </w:rPr>
            </w:pPr>
            <w:r w:rsidRPr="000A6CFC">
              <w:rPr>
                <w:rFonts w:ascii="Times New Roman" w:eastAsia="Calibri" w:hAnsi="Times New Roman" w:cs="Times New Roman"/>
              </w:rPr>
              <w:t>18,86</w:t>
            </w:r>
          </w:p>
        </w:tc>
      </w:tr>
      <w:tr w:rsidR="006D58F3" w:rsidRPr="000A6CFC" w:rsidTr="006D58F3">
        <w:trPr>
          <w:cantSplit/>
          <w:trHeight w:val="20"/>
        </w:trPr>
        <w:tc>
          <w:tcPr>
            <w:tcW w:w="453" w:type="pct"/>
            <w:tcBorders>
              <w:left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lang w:eastAsia="en-US"/>
              </w:rPr>
            </w:pPr>
          </w:p>
        </w:tc>
        <w:tc>
          <w:tcPr>
            <w:tcW w:w="2124" w:type="pct"/>
            <w:tcBorders>
              <w:left w:val="single" w:sz="4" w:space="0" w:color="auto"/>
              <w:right w:val="single" w:sz="4" w:space="0" w:color="auto"/>
            </w:tcBorders>
            <w:vAlign w:val="center"/>
          </w:tcPr>
          <w:p w:rsidR="006D58F3" w:rsidRPr="000A6CFC" w:rsidRDefault="006D58F3" w:rsidP="000A6CFC">
            <w:pPr>
              <w:spacing w:after="0" w:line="200" w:lineRule="exact"/>
              <w:rPr>
                <w:rFonts w:ascii="Times New Roman" w:eastAsia="Calibri" w:hAnsi="Times New Roman" w:cs="Times New Roman"/>
              </w:rPr>
            </w:pPr>
            <w:r w:rsidRPr="000A6CFC">
              <w:rPr>
                <w:rFonts w:ascii="Times New Roman" w:eastAsia="Calibri" w:hAnsi="Times New Roman" w:cs="Times New Roman"/>
              </w:rPr>
              <w:t>в том числе:</w:t>
            </w:r>
          </w:p>
        </w:tc>
        <w:tc>
          <w:tcPr>
            <w:tcW w:w="910"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p>
        </w:tc>
        <w:tc>
          <w:tcPr>
            <w:tcW w:w="831"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eastAsia="Calibri" w:hAnsi="Times New Roman" w:cs="Times New Roman"/>
              </w:rPr>
            </w:pPr>
          </w:p>
        </w:tc>
        <w:tc>
          <w:tcPr>
            <w:tcW w:w="682"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eastAsia="Calibri" w:hAnsi="Times New Roman" w:cs="Times New Roman"/>
              </w:rPr>
            </w:pPr>
          </w:p>
        </w:tc>
      </w:tr>
      <w:tr w:rsidR="006D58F3" w:rsidRPr="000A6CFC" w:rsidTr="006D58F3">
        <w:trPr>
          <w:cantSplit/>
          <w:trHeight w:val="20"/>
        </w:trPr>
        <w:tc>
          <w:tcPr>
            <w:tcW w:w="453" w:type="pct"/>
            <w:vMerge w:val="restart"/>
            <w:tcBorders>
              <w:left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1.2.5.1</w:t>
            </w:r>
          </w:p>
        </w:tc>
        <w:tc>
          <w:tcPr>
            <w:tcW w:w="2124" w:type="pct"/>
            <w:vMerge w:val="restart"/>
            <w:tcBorders>
              <w:left w:val="single" w:sz="4" w:space="0" w:color="auto"/>
              <w:right w:val="single" w:sz="4" w:space="0" w:color="auto"/>
            </w:tcBorders>
            <w:vAlign w:val="center"/>
          </w:tcPr>
          <w:p w:rsidR="006D58F3" w:rsidRPr="000A6CFC" w:rsidRDefault="006D58F3" w:rsidP="000A6CFC">
            <w:pPr>
              <w:spacing w:after="0" w:line="200" w:lineRule="exact"/>
              <w:rPr>
                <w:rFonts w:ascii="Times New Roman" w:eastAsia="Calibri" w:hAnsi="Times New Roman" w:cs="Times New Roman"/>
              </w:rPr>
            </w:pPr>
            <w:r w:rsidRPr="000A6CFC">
              <w:rPr>
                <w:rFonts w:ascii="Times New Roman" w:eastAsia="Calibri" w:hAnsi="Times New Roman" w:cs="Times New Roman"/>
              </w:rPr>
              <w:t>зона озелененных территорий общего пользования (лесопарки, парки, сады, скверы, бульвары, городские леса)</w:t>
            </w:r>
          </w:p>
        </w:tc>
        <w:tc>
          <w:tcPr>
            <w:tcW w:w="910"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eastAsia="Calibri"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eastAsia="Calibri" w:hAnsi="Times New Roman" w:cs="Times New Roman"/>
              </w:rPr>
            </w:pPr>
            <w:r w:rsidRPr="000A6CFC">
              <w:rPr>
                <w:rFonts w:ascii="Times New Roman" w:eastAsia="Calibri" w:hAnsi="Times New Roman" w:cs="Times New Roman"/>
              </w:rPr>
              <w:t>-</w:t>
            </w:r>
          </w:p>
        </w:tc>
        <w:tc>
          <w:tcPr>
            <w:tcW w:w="682"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eastAsia="Calibri" w:hAnsi="Times New Roman" w:cs="Times New Roman"/>
              </w:rPr>
            </w:pPr>
            <w:r w:rsidRPr="000A6CFC">
              <w:rPr>
                <w:rFonts w:ascii="Times New Roman" w:eastAsia="Calibri" w:hAnsi="Times New Roman" w:cs="Times New Roman"/>
              </w:rPr>
              <w:t>9,7</w:t>
            </w:r>
          </w:p>
        </w:tc>
      </w:tr>
      <w:tr w:rsidR="006D58F3" w:rsidRPr="000A6CFC" w:rsidTr="006D58F3">
        <w:trPr>
          <w:cantSplit/>
          <w:trHeight w:val="20"/>
        </w:trPr>
        <w:tc>
          <w:tcPr>
            <w:tcW w:w="453" w:type="pct"/>
            <w:vMerge/>
            <w:tcBorders>
              <w:left w:val="single" w:sz="4" w:space="0" w:color="auto"/>
              <w:bottom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vAlign w:val="center"/>
          </w:tcPr>
          <w:p w:rsidR="006D58F3" w:rsidRPr="000A6CFC" w:rsidRDefault="006D58F3" w:rsidP="000A6CFC">
            <w:pPr>
              <w:spacing w:after="0" w:line="200" w:lineRule="exact"/>
              <w:rPr>
                <w:rFonts w:ascii="Times New Roman" w:eastAsia="Calibri" w:hAnsi="Times New Roman" w:cs="Times New Roman"/>
              </w:rPr>
            </w:pPr>
          </w:p>
        </w:tc>
        <w:tc>
          <w:tcPr>
            <w:tcW w:w="910"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eastAsia="Calibri"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eastAsia="Calibri" w:hAnsi="Times New Roman" w:cs="Times New Roman"/>
              </w:rPr>
            </w:pPr>
            <w:r w:rsidRPr="000A6CFC">
              <w:rPr>
                <w:rFonts w:ascii="Times New Roman" w:eastAsia="Calibri" w:hAnsi="Times New Roman" w:cs="Times New Roman"/>
              </w:rPr>
              <w:t>-</w:t>
            </w:r>
          </w:p>
        </w:tc>
        <w:tc>
          <w:tcPr>
            <w:tcW w:w="682"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eastAsia="Calibri" w:hAnsi="Times New Roman" w:cs="Times New Roman"/>
              </w:rPr>
            </w:pPr>
            <w:r w:rsidRPr="000A6CFC">
              <w:rPr>
                <w:rFonts w:ascii="Times New Roman" w:eastAsia="Calibri" w:hAnsi="Times New Roman" w:cs="Times New Roman"/>
              </w:rPr>
              <w:t>1,57</w:t>
            </w:r>
          </w:p>
        </w:tc>
      </w:tr>
      <w:tr w:rsidR="006D58F3" w:rsidRPr="000A6CFC" w:rsidTr="006D58F3">
        <w:trPr>
          <w:cantSplit/>
          <w:trHeight w:val="20"/>
        </w:trPr>
        <w:tc>
          <w:tcPr>
            <w:tcW w:w="453" w:type="pct"/>
            <w:vMerge w:val="restart"/>
            <w:tcBorders>
              <w:left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1.2.5.2</w:t>
            </w:r>
          </w:p>
        </w:tc>
        <w:tc>
          <w:tcPr>
            <w:tcW w:w="2124" w:type="pct"/>
            <w:vMerge w:val="restart"/>
            <w:tcBorders>
              <w:left w:val="single" w:sz="4" w:space="0" w:color="auto"/>
              <w:right w:val="single" w:sz="4" w:space="0" w:color="auto"/>
            </w:tcBorders>
            <w:vAlign w:val="center"/>
          </w:tcPr>
          <w:p w:rsidR="006D58F3" w:rsidRPr="000A6CFC" w:rsidRDefault="006D58F3" w:rsidP="000A6CFC">
            <w:pPr>
              <w:spacing w:after="0" w:line="200" w:lineRule="exact"/>
              <w:rPr>
                <w:rFonts w:ascii="Times New Roman" w:eastAsia="Calibri" w:hAnsi="Times New Roman" w:cs="Times New Roman"/>
              </w:rPr>
            </w:pPr>
            <w:r w:rsidRPr="000A6CFC">
              <w:rPr>
                <w:rFonts w:ascii="Times New Roman" w:eastAsia="Calibri" w:hAnsi="Times New Roman" w:cs="Times New Roman"/>
              </w:rPr>
              <w:t>зона лесов</w:t>
            </w:r>
          </w:p>
        </w:tc>
        <w:tc>
          <w:tcPr>
            <w:tcW w:w="910"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eastAsia="Calibri"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eastAsia="Calibri" w:hAnsi="Times New Roman" w:cs="Times New Roman"/>
              </w:rPr>
            </w:pPr>
            <w:r w:rsidRPr="000A6CFC">
              <w:rPr>
                <w:rFonts w:ascii="Times New Roman" w:eastAsia="Calibri" w:hAnsi="Times New Roman" w:cs="Times New Roman"/>
              </w:rPr>
              <w:t>105,1</w:t>
            </w:r>
          </w:p>
        </w:tc>
        <w:tc>
          <w:tcPr>
            <w:tcW w:w="682"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eastAsia="Calibri" w:hAnsi="Times New Roman" w:cs="Times New Roman"/>
              </w:rPr>
            </w:pPr>
            <w:r w:rsidRPr="000A6CFC">
              <w:rPr>
                <w:rFonts w:ascii="Times New Roman" w:eastAsia="Calibri" w:hAnsi="Times New Roman" w:cs="Times New Roman"/>
              </w:rPr>
              <w:t>106,7</w:t>
            </w:r>
          </w:p>
        </w:tc>
      </w:tr>
      <w:tr w:rsidR="006D58F3" w:rsidRPr="000A6CFC" w:rsidTr="006D58F3">
        <w:trPr>
          <w:cantSplit/>
          <w:trHeight w:val="20"/>
        </w:trPr>
        <w:tc>
          <w:tcPr>
            <w:tcW w:w="453" w:type="pct"/>
            <w:vMerge/>
            <w:tcBorders>
              <w:left w:val="single" w:sz="4" w:space="0" w:color="auto"/>
              <w:bottom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vAlign w:val="center"/>
          </w:tcPr>
          <w:p w:rsidR="006D58F3" w:rsidRPr="000A6CFC" w:rsidRDefault="006D58F3" w:rsidP="000A6CFC">
            <w:pPr>
              <w:spacing w:after="0" w:line="200" w:lineRule="exact"/>
              <w:rPr>
                <w:rFonts w:ascii="Times New Roman" w:eastAsia="Calibri" w:hAnsi="Times New Roman" w:cs="Times New Roman"/>
              </w:rPr>
            </w:pPr>
          </w:p>
        </w:tc>
        <w:tc>
          <w:tcPr>
            <w:tcW w:w="910"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eastAsia="Calibri"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eastAsia="Calibri" w:hAnsi="Times New Roman" w:cs="Times New Roman"/>
              </w:rPr>
            </w:pPr>
            <w:r w:rsidRPr="000A6CFC">
              <w:rPr>
                <w:rFonts w:ascii="Times New Roman" w:eastAsia="Calibri" w:hAnsi="Times New Roman" w:cs="Times New Roman"/>
              </w:rPr>
              <w:t>18,0</w:t>
            </w:r>
          </w:p>
        </w:tc>
        <w:tc>
          <w:tcPr>
            <w:tcW w:w="682"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eastAsia="Calibri" w:hAnsi="Times New Roman" w:cs="Times New Roman"/>
              </w:rPr>
            </w:pPr>
            <w:r w:rsidRPr="000A6CFC">
              <w:rPr>
                <w:rFonts w:ascii="Times New Roman" w:eastAsia="Calibri" w:hAnsi="Times New Roman" w:cs="Times New Roman"/>
              </w:rPr>
              <w:t>17,29</w:t>
            </w:r>
          </w:p>
        </w:tc>
      </w:tr>
      <w:tr w:rsidR="006D58F3" w:rsidRPr="000A6CFC" w:rsidTr="006D58F3">
        <w:trPr>
          <w:cantSplit/>
          <w:trHeight w:val="20"/>
        </w:trPr>
        <w:tc>
          <w:tcPr>
            <w:tcW w:w="453" w:type="pct"/>
            <w:vMerge w:val="restart"/>
            <w:tcBorders>
              <w:left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1.2.6</w:t>
            </w:r>
          </w:p>
        </w:tc>
        <w:tc>
          <w:tcPr>
            <w:tcW w:w="2124" w:type="pct"/>
            <w:vMerge w:val="restart"/>
            <w:tcBorders>
              <w:left w:val="single" w:sz="4" w:space="0" w:color="auto"/>
              <w:right w:val="single" w:sz="4" w:space="0" w:color="auto"/>
            </w:tcBorders>
            <w:vAlign w:val="center"/>
          </w:tcPr>
          <w:p w:rsidR="006D58F3" w:rsidRPr="000A6CFC" w:rsidRDefault="006D58F3" w:rsidP="000A6CFC">
            <w:pPr>
              <w:spacing w:after="0" w:line="200" w:lineRule="exact"/>
              <w:rPr>
                <w:rFonts w:ascii="Times New Roman" w:hAnsi="Times New Roman" w:cs="Times New Roman"/>
              </w:rPr>
            </w:pPr>
            <w:r w:rsidRPr="000A6CFC">
              <w:rPr>
                <w:rFonts w:ascii="Times New Roman" w:hAnsi="Times New Roman" w:cs="Times New Roman"/>
              </w:rPr>
              <w:t>Зоны специального назначения</w:t>
            </w:r>
          </w:p>
        </w:tc>
        <w:tc>
          <w:tcPr>
            <w:tcW w:w="910"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eastAsia="Calibri"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eastAsia="Calibri" w:hAnsi="Times New Roman" w:cs="Times New Roman"/>
              </w:rPr>
            </w:pPr>
            <w:r w:rsidRPr="000A6CFC">
              <w:rPr>
                <w:rFonts w:ascii="Times New Roman" w:eastAsia="Calibri" w:hAnsi="Times New Roman" w:cs="Times New Roman"/>
              </w:rPr>
              <w:t>17,1</w:t>
            </w:r>
          </w:p>
        </w:tc>
        <w:tc>
          <w:tcPr>
            <w:tcW w:w="682"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eastAsia="Calibri" w:hAnsi="Times New Roman" w:cs="Times New Roman"/>
              </w:rPr>
            </w:pPr>
            <w:r w:rsidRPr="000A6CFC">
              <w:rPr>
                <w:rFonts w:ascii="Times New Roman" w:eastAsia="Calibri" w:hAnsi="Times New Roman" w:cs="Times New Roman"/>
              </w:rPr>
              <w:t>9,7</w:t>
            </w:r>
          </w:p>
        </w:tc>
      </w:tr>
      <w:tr w:rsidR="006D58F3" w:rsidRPr="000A6CFC" w:rsidTr="006D58F3">
        <w:trPr>
          <w:cantSplit/>
          <w:trHeight w:val="20"/>
        </w:trPr>
        <w:tc>
          <w:tcPr>
            <w:tcW w:w="453" w:type="pct"/>
            <w:vMerge/>
            <w:tcBorders>
              <w:left w:val="single" w:sz="4" w:space="0" w:color="auto"/>
              <w:bottom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vAlign w:val="center"/>
          </w:tcPr>
          <w:p w:rsidR="006D58F3" w:rsidRPr="000A6CFC" w:rsidRDefault="006D58F3" w:rsidP="000A6CFC">
            <w:pPr>
              <w:spacing w:after="0" w:line="200" w:lineRule="exact"/>
              <w:rPr>
                <w:rFonts w:ascii="Times New Roman" w:eastAsia="Calibri" w:hAnsi="Times New Roman" w:cs="Times New Roman"/>
              </w:rPr>
            </w:pPr>
          </w:p>
        </w:tc>
        <w:tc>
          <w:tcPr>
            <w:tcW w:w="910"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2,9</w:t>
            </w:r>
          </w:p>
        </w:tc>
        <w:tc>
          <w:tcPr>
            <w:tcW w:w="682"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1,58</w:t>
            </w:r>
          </w:p>
        </w:tc>
      </w:tr>
      <w:tr w:rsidR="006D58F3" w:rsidRPr="000A6CFC" w:rsidTr="006D58F3">
        <w:trPr>
          <w:cantSplit/>
          <w:trHeight w:val="20"/>
        </w:trPr>
        <w:tc>
          <w:tcPr>
            <w:tcW w:w="453" w:type="pct"/>
            <w:tcBorders>
              <w:left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lang w:eastAsia="en-US"/>
              </w:rPr>
            </w:pPr>
          </w:p>
        </w:tc>
        <w:tc>
          <w:tcPr>
            <w:tcW w:w="2124" w:type="pct"/>
            <w:tcBorders>
              <w:left w:val="single" w:sz="4" w:space="0" w:color="auto"/>
              <w:right w:val="single" w:sz="4" w:space="0" w:color="auto"/>
            </w:tcBorders>
            <w:vAlign w:val="center"/>
          </w:tcPr>
          <w:p w:rsidR="006D58F3" w:rsidRPr="000A6CFC" w:rsidRDefault="006D58F3" w:rsidP="000A6CFC">
            <w:pPr>
              <w:spacing w:after="0" w:line="200" w:lineRule="exact"/>
              <w:rPr>
                <w:rFonts w:ascii="Times New Roman" w:eastAsia="Calibri" w:hAnsi="Times New Roman" w:cs="Times New Roman"/>
              </w:rPr>
            </w:pPr>
            <w:r w:rsidRPr="000A6CFC">
              <w:rPr>
                <w:rFonts w:ascii="Times New Roman" w:eastAsia="Calibri" w:hAnsi="Times New Roman" w:cs="Times New Roman"/>
              </w:rPr>
              <w:t>в том числе:</w:t>
            </w:r>
          </w:p>
        </w:tc>
        <w:tc>
          <w:tcPr>
            <w:tcW w:w="910"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p>
        </w:tc>
        <w:tc>
          <w:tcPr>
            <w:tcW w:w="831"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p>
        </w:tc>
        <w:tc>
          <w:tcPr>
            <w:tcW w:w="682"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p>
        </w:tc>
      </w:tr>
      <w:tr w:rsidR="006D58F3" w:rsidRPr="000A6CFC" w:rsidTr="006D58F3">
        <w:trPr>
          <w:cantSplit/>
          <w:trHeight w:val="20"/>
        </w:trPr>
        <w:tc>
          <w:tcPr>
            <w:tcW w:w="453" w:type="pct"/>
            <w:vMerge w:val="restart"/>
            <w:tcBorders>
              <w:left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1.2.6.1</w:t>
            </w:r>
          </w:p>
        </w:tc>
        <w:tc>
          <w:tcPr>
            <w:tcW w:w="2124" w:type="pct"/>
            <w:vMerge w:val="restart"/>
            <w:tcBorders>
              <w:left w:val="single" w:sz="4" w:space="0" w:color="auto"/>
              <w:right w:val="single" w:sz="4" w:space="0" w:color="auto"/>
            </w:tcBorders>
            <w:vAlign w:val="center"/>
          </w:tcPr>
          <w:p w:rsidR="006D58F3" w:rsidRPr="000A6CFC" w:rsidRDefault="006D58F3" w:rsidP="000A6CFC">
            <w:pPr>
              <w:spacing w:after="0" w:line="200" w:lineRule="exact"/>
              <w:rPr>
                <w:rFonts w:ascii="Times New Roman" w:eastAsia="Calibri" w:hAnsi="Times New Roman" w:cs="Times New Roman"/>
              </w:rPr>
            </w:pPr>
            <w:r w:rsidRPr="000A6CFC">
              <w:rPr>
                <w:rFonts w:ascii="Times New Roman" w:eastAsia="Calibri" w:hAnsi="Times New Roman" w:cs="Times New Roman"/>
              </w:rPr>
              <w:t>зона кладбищ</w:t>
            </w:r>
          </w:p>
        </w:tc>
        <w:tc>
          <w:tcPr>
            <w:tcW w:w="910"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5,1</w:t>
            </w:r>
          </w:p>
        </w:tc>
        <w:tc>
          <w:tcPr>
            <w:tcW w:w="682"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5,1</w:t>
            </w:r>
          </w:p>
        </w:tc>
      </w:tr>
      <w:tr w:rsidR="006D58F3" w:rsidRPr="000A6CFC" w:rsidTr="006D58F3">
        <w:trPr>
          <w:cantSplit/>
          <w:trHeight w:val="20"/>
        </w:trPr>
        <w:tc>
          <w:tcPr>
            <w:tcW w:w="453" w:type="pct"/>
            <w:vMerge/>
            <w:tcBorders>
              <w:left w:val="single" w:sz="4" w:space="0" w:color="auto"/>
              <w:bottom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vAlign w:val="center"/>
          </w:tcPr>
          <w:p w:rsidR="006D58F3" w:rsidRPr="000A6CFC" w:rsidRDefault="006D58F3" w:rsidP="000A6CFC">
            <w:pPr>
              <w:spacing w:after="0" w:line="200" w:lineRule="exact"/>
              <w:rPr>
                <w:rFonts w:ascii="Times New Roman" w:eastAsia="Calibri" w:hAnsi="Times New Roman" w:cs="Times New Roman"/>
              </w:rPr>
            </w:pPr>
          </w:p>
        </w:tc>
        <w:tc>
          <w:tcPr>
            <w:tcW w:w="910"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0,9</w:t>
            </w:r>
          </w:p>
        </w:tc>
        <w:tc>
          <w:tcPr>
            <w:tcW w:w="682"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0,83</w:t>
            </w:r>
          </w:p>
        </w:tc>
      </w:tr>
      <w:tr w:rsidR="006D58F3" w:rsidRPr="000A6CFC" w:rsidTr="006D58F3">
        <w:trPr>
          <w:cantSplit/>
          <w:trHeight w:val="20"/>
        </w:trPr>
        <w:tc>
          <w:tcPr>
            <w:tcW w:w="453" w:type="pct"/>
            <w:vMerge w:val="restart"/>
            <w:tcBorders>
              <w:left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1.2.6.2</w:t>
            </w:r>
          </w:p>
        </w:tc>
        <w:tc>
          <w:tcPr>
            <w:tcW w:w="2124" w:type="pct"/>
            <w:vMerge w:val="restart"/>
            <w:tcBorders>
              <w:left w:val="single" w:sz="4" w:space="0" w:color="auto"/>
              <w:right w:val="single" w:sz="4" w:space="0" w:color="auto"/>
            </w:tcBorders>
            <w:vAlign w:val="center"/>
          </w:tcPr>
          <w:p w:rsidR="006D58F3" w:rsidRPr="000A6CFC" w:rsidRDefault="006D58F3" w:rsidP="000A6CFC">
            <w:pPr>
              <w:spacing w:after="0" w:line="200" w:lineRule="exact"/>
              <w:rPr>
                <w:rFonts w:ascii="Times New Roman" w:eastAsia="Calibri" w:hAnsi="Times New Roman" w:cs="Times New Roman"/>
              </w:rPr>
            </w:pPr>
            <w:r w:rsidRPr="000A6CFC">
              <w:rPr>
                <w:rFonts w:ascii="Times New Roman" w:eastAsia="Calibri" w:hAnsi="Times New Roman" w:cs="Times New Roman"/>
              </w:rPr>
              <w:t>зона режимных территорий</w:t>
            </w:r>
          </w:p>
        </w:tc>
        <w:tc>
          <w:tcPr>
            <w:tcW w:w="910"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12,0</w:t>
            </w:r>
          </w:p>
        </w:tc>
        <w:tc>
          <w:tcPr>
            <w:tcW w:w="682"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4,6</w:t>
            </w:r>
          </w:p>
        </w:tc>
      </w:tr>
      <w:tr w:rsidR="006D58F3" w:rsidRPr="000A6CFC" w:rsidTr="006D58F3">
        <w:trPr>
          <w:cantSplit/>
          <w:trHeight w:val="20"/>
        </w:trPr>
        <w:tc>
          <w:tcPr>
            <w:tcW w:w="453" w:type="pct"/>
            <w:vMerge/>
            <w:tcBorders>
              <w:left w:val="single" w:sz="4" w:space="0" w:color="auto"/>
              <w:bottom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vAlign w:val="center"/>
          </w:tcPr>
          <w:p w:rsidR="006D58F3" w:rsidRPr="000A6CFC" w:rsidRDefault="006D58F3" w:rsidP="000A6CFC">
            <w:pPr>
              <w:spacing w:after="0" w:line="200" w:lineRule="exact"/>
              <w:rPr>
                <w:rFonts w:ascii="Times New Roman" w:eastAsia="Calibri" w:hAnsi="Times New Roman" w:cs="Times New Roman"/>
              </w:rPr>
            </w:pPr>
          </w:p>
        </w:tc>
        <w:tc>
          <w:tcPr>
            <w:tcW w:w="910"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2,0</w:t>
            </w:r>
          </w:p>
        </w:tc>
        <w:tc>
          <w:tcPr>
            <w:tcW w:w="682"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0,75</w:t>
            </w:r>
          </w:p>
        </w:tc>
      </w:tr>
      <w:tr w:rsidR="006D58F3" w:rsidRPr="000A6CFC" w:rsidTr="006D58F3">
        <w:trPr>
          <w:cantSplit/>
          <w:trHeight w:val="20"/>
        </w:trPr>
        <w:tc>
          <w:tcPr>
            <w:tcW w:w="453" w:type="pct"/>
            <w:vMerge w:val="restart"/>
            <w:tcBorders>
              <w:top w:val="single" w:sz="4" w:space="0" w:color="auto"/>
              <w:left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lang w:eastAsia="en-US"/>
              </w:rPr>
            </w:pPr>
            <w:r w:rsidRPr="000A6CFC">
              <w:rPr>
                <w:rFonts w:ascii="Times New Roman" w:hAnsi="Times New Roman" w:cs="Times New Roman"/>
                <w:lang w:eastAsia="en-US"/>
              </w:rPr>
              <w:t>1.2.7</w:t>
            </w:r>
          </w:p>
        </w:tc>
        <w:tc>
          <w:tcPr>
            <w:tcW w:w="2124" w:type="pct"/>
            <w:vMerge w:val="restart"/>
            <w:tcBorders>
              <w:top w:val="single" w:sz="4" w:space="0" w:color="auto"/>
              <w:left w:val="single" w:sz="4" w:space="0" w:color="auto"/>
              <w:right w:val="single" w:sz="4" w:space="0" w:color="auto"/>
            </w:tcBorders>
            <w:vAlign w:val="center"/>
          </w:tcPr>
          <w:p w:rsidR="006D58F3" w:rsidRPr="000A6CFC" w:rsidRDefault="006D58F3" w:rsidP="000A6CFC">
            <w:pPr>
              <w:spacing w:after="0" w:line="200" w:lineRule="exact"/>
              <w:rPr>
                <w:rFonts w:ascii="Times New Roman" w:hAnsi="Times New Roman" w:cs="Times New Roman"/>
              </w:rPr>
            </w:pPr>
            <w:r w:rsidRPr="000A6CFC">
              <w:rPr>
                <w:rFonts w:ascii="Times New Roman" w:hAnsi="Times New Roman" w:cs="Times New Roman"/>
              </w:rPr>
              <w:t>Зоны акваторий</w:t>
            </w:r>
          </w:p>
        </w:tc>
        <w:tc>
          <w:tcPr>
            <w:tcW w:w="910"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vAlign w:val="center"/>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6,0</w:t>
            </w:r>
          </w:p>
        </w:tc>
        <w:tc>
          <w:tcPr>
            <w:tcW w:w="682" w:type="pct"/>
            <w:tcBorders>
              <w:top w:val="single" w:sz="4" w:space="0" w:color="auto"/>
              <w:left w:val="single" w:sz="4" w:space="0" w:color="auto"/>
              <w:bottom w:val="single" w:sz="4" w:space="0" w:color="auto"/>
              <w:right w:val="single" w:sz="4" w:space="0" w:color="auto"/>
            </w:tcBorders>
            <w:vAlign w:val="center"/>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3,6</w:t>
            </w:r>
          </w:p>
        </w:tc>
      </w:tr>
      <w:tr w:rsidR="006D58F3" w:rsidRPr="000A6CFC" w:rsidTr="006D58F3">
        <w:trPr>
          <w:cantSplit/>
          <w:trHeight w:val="246"/>
        </w:trPr>
        <w:tc>
          <w:tcPr>
            <w:tcW w:w="453" w:type="pct"/>
            <w:vMerge/>
            <w:tcBorders>
              <w:left w:val="single" w:sz="4" w:space="0" w:color="auto"/>
              <w:bottom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vAlign w:val="center"/>
          </w:tcPr>
          <w:p w:rsidR="006D58F3" w:rsidRPr="000A6CFC" w:rsidRDefault="006D58F3" w:rsidP="000A6CFC">
            <w:pPr>
              <w:spacing w:after="0" w:line="200" w:lineRule="exact"/>
              <w:rPr>
                <w:rFonts w:ascii="Times New Roman" w:hAnsi="Times New Roman" w:cs="Times New Roman"/>
              </w:rPr>
            </w:pPr>
          </w:p>
        </w:tc>
        <w:tc>
          <w:tcPr>
            <w:tcW w:w="910" w:type="pct"/>
            <w:tcBorders>
              <w:top w:val="single" w:sz="4" w:space="0" w:color="auto"/>
              <w:left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1,0</w:t>
            </w:r>
          </w:p>
        </w:tc>
        <w:tc>
          <w:tcPr>
            <w:tcW w:w="682" w:type="pct"/>
            <w:tcBorders>
              <w:top w:val="single" w:sz="4" w:space="0" w:color="auto"/>
              <w:left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0,58</w:t>
            </w:r>
          </w:p>
        </w:tc>
      </w:tr>
      <w:tr w:rsidR="006D58F3" w:rsidRPr="000A6CFC" w:rsidTr="006D58F3">
        <w:trPr>
          <w:cantSplit/>
          <w:trHeight w:val="246"/>
        </w:trPr>
        <w:tc>
          <w:tcPr>
            <w:tcW w:w="453" w:type="pct"/>
            <w:vMerge w:val="restart"/>
            <w:tcBorders>
              <w:left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rPr>
            </w:pPr>
            <w:r w:rsidRPr="000A6CFC">
              <w:rPr>
                <w:rFonts w:ascii="Times New Roman" w:hAnsi="Times New Roman" w:cs="Times New Roman"/>
              </w:rPr>
              <w:t>1.2.8</w:t>
            </w:r>
          </w:p>
        </w:tc>
        <w:tc>
          <w:tcPr>
            <w:tcW w:w="2124" w:type="pct"/>
            <w:vMerge w:val="restart"/>
            <w:tcBorders>
              <w:left w:val="single" w:sz="4" w:space="0" w:color="auto"/>
              <w:right w:val="single" w:sz="4" w:space="0" w:color="auto"/>
            </w:tcBorders>
            <w:vAlign w:val="center"/>
          </w:tcPr>
          <w:p w:rsidR="006D58F3" w:rsidRPr="000A6CFC" w:rsidRDefault="006D58F3" w:rsidP="000A6CFC">
            <w:pPr>
              <w:spacing w:after="0" w:line="200" w:lineRule="exact"/>
              <w:rPr>
                <w:rFonts w:ascii="Times New Roman" w:hAnsi="Times New Roman" w:cs="Times New Roman"/>
              </w:rPr>
            </w:pPr>
            <w:r w:rsidRPr="000A6CFC">
              <w:rPr>
                <w:rFonts w:ascii="Times New Roman" w:hAnsi="Times New Roman" w:cs="Times New Roman"/>
              </w:rPr>
              <w:t xml:space="preserve">Иные зоны </w:t>
            </w:r>
          </w:p>
        </w:tc>
        <w:tc>
          <w:tcPr>
            <w:tcW w:w="910" w:type="pct"/>
            <w:tcBorders>
              <w:top w:val="single" w:sz="4" w:space="0" w:color="auto"/>
              <w:left w:val="single" w:sz="4" w:space="0" w:color="auto"/>
              <w:right w:val="single" w:sz="4" w:space="0" w:color="auto"/>
            </w:tcBorders>
            <w:vAlign w:val="center"/>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69,6</w:t>
            </w:r>
          </w:p>
        </w:tc>
        <w:tc>
          <w:tcPr>
            <w:tcW w:w="682" w:type="pct"/>
            <w:tcBorders>
              <w:top w:val="single" w:sz="4" w:space="0" w:color="auto"/>
              <w:left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44,0</w:t>
            </w:r>
          </w:p>
        </w:tc>
      </w:tr>
      <w:tr w:rsidR="006D58F3" w:rsidRPr="000A6CFC" w:rsidTr="006D58F3">
        <w:trPr>
          <w:cantSplit/>
          <w:trHeight w:val="246"/>
        </w:trPr>
        <w:tc>
          <w:tcPr>
            <w:tcW w:w="453" w:type="pct"/>
            <w:vMerge/>
            <w:tcBorders>
              <w:left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rPr>
            </w:pPr>
          </w:p>
        </w:tc>
        <w:tc>
          <w:tcPr>
            <w:tcW w:w="2124" w:type="pct"/>
            <w:vMerge/>
            <w:tcBorders>
              <w:left w:val="single" w:sz="4" w:space="0" w:color="auto"/>
              <w:right w:val="single" w:sz="4" w:space="0" w:color="auto"/>
            </w:tcBorders>
            <w:vAlign w:val="center"/>
          </w:tcPr>
          <w:p w:rsidR="006D58F3" w:rsidRPr="000A6CFC" w:rsidRDefault="006D58F3" w:rsidP="000A6CFC">
            <w:pPr>
              <w:spacing w:after="0" w:line="200" w:lineRule="exact"/>
              <w:rPr>
                <w:rFonts w:ascii="Times New Roman" w:hAnsi="Times New Roman" w:cs="Times New Roman"/>
              </w:rPr>
            </w:pPr>
          </w:p>
        </w:tc>
        <w:tc>
          <w:tcPr>
            <w:tcW w:w="910"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11,9</w:t>
            </w:r>
          </w:p>
        </w:tc>
        <w:tc>
          <w:tcPr>
            <w:tcW w:w="682"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7,13</w:t>
            </w:r>
          </w:p>
        </w:tc>
      </w:tr>
      <w:tr w:rsidR="006D58F3" w:rsidRPr="000A6CFC" w:rsidTr="006D58F3">
        <w:trPr>
          <w:cantSplit/>
          <w:trHeight w:val="246"/>
        </w:trPr>
        <w:tc>
          <w:tcPr>
            <w:tcW w:w="453" w:type="pct"/>
            <w:vMerge w:val="restart"/>
            <w:tcBorders>
              <w:left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rPr>
            </w:pPr>
            <w:r w:rsidRPr="000A6CFC">
              <w:rPr>
                <w:rFonts w:ascii="Times New Roman" w:hAnsi="Times New Roman" w:cs="Times New Roman"/>
              </w:rPr>
              <w:t>1.2.9</w:t>
            </w:r>
          </w:p>
        </w:tc>
        <w:tc>
          <w:tcPr>
            <w:tcW w:w="2124" w:type="pct"/>
            <w:vMerge w:val="restart"/>
            <w:tcBorders>
              <w:left w:val="single" w:sz="4" w:space="0" w:color="auto"/>
              <w:right w:val="single" w:sz="4" w:space="0" w:color="auto"/>
            </w:tcBorders>
            <w:vAlign w:val="center"/>
          </w:tcPr>
          <w:p w:rsidR="006D58F3" w:rsidRPr="000A6CFC" w:rsidRDefault="006D58F3" w:rsidP="000A6CFC">
            <w:pPr>
              <w:spacing w:after="0" w:line="200" w:lineRule="exact"/>
              <w:rPr>
                <w:rFonts w:ascii="Times New Roman" w:hAnsi="Times New Roman" w:cs="Times New Roman"/>
              </w:rPr>
            </w:pPr>
            <w:r w:rsidRPr="000A6CFC">
              <w:rPr>
                <w:rFonts w:ascii="Times New Roman" w:hAnsi="Times New Roman" w:cs="Times New Roman"/>
              </w:rPr>
              <w:t>Территории общего пользования</w:t>
            </w:r>
          </w:p>
        </w:tc>
        <w:tc>
          <w:tcPr>
            <w:tcW w:w="910"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38,3</w:t>
            </w:r>
          </w:p>
        </w:tc>
        <w:tc>
          <w:tcPr>
            <w:tcW w:w="682" w:type="pct"/>
            <w:tcBorders>
              <w:top w:val="single" w:sz="4" w:space="0" w:color="auto"/>
              <w:left w:val="single" w:sz="4" w:space="0" w:color="auto"/>
              <w:bottom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w:t>
            </w:r>
          </w:p>
        </w:tc>
      </w:tr>
      <w:tr w:rsidR="006D58F3" w:rsidRPr="000A6CFC" w:rsidTr="006D58F3">
        <w:trPr>
          <w:cantSplit/>
          <w:trHeight w:val="246"/>
        </w:trPr>
        <w:tc>
          <w:tcPr>
            <w:tcW w:w="453" w:type="pct"/>
            <w:vMerge/>
            <w:tcBorders>
              <w:left w:val="single" w:sz="4" w:space="0" w:color="auto"/>
              <w:bottom w:val="single" w:sz="4" w:space="0" w:color="auto"/>
              <w:right w:val="single" w:sz="4" w:space="0" w:color="auto"/>
            </w:tcBorders>
            <w:vAlign w:val="center"/>
          </w:tcPr>
          <w:p w:rsidR="006D58F3" w:rsidRPr="000A6CFC" w:rsidRDefault="006D58F3" w:rsidP="006D58F3">
            <w:pPr>
              <w:spacing w:after="0" w:line="240" w:lineRule="auto"/>
              <w:jc w:val="center"/>
              <w:rPr>
                <w:rFonts w:ascii="Times New Roman" w:hAnsi="Times New Roman" w:cs="Times New Roman"/>
              </w:rPr>
            </w:pPr>
          </w:p>
        </w:tc>
        <w:tc>
          <w:tcPr>
            <w:tcW w:w="2124" w:type="pct"/>
            <w:vMerge/>
            <w:tcBorders>
              <w:left w:val="single" w:sz="4" w:space="0" w:color="auto"/>
              <w:bottom w:val="single" w:sz="4" w:space="0" w:color="auto"/>
              <w:right w:val="single" w:sz="4" w:space="0" w:color="auto"/>
            </w:tcBorders>
            <w:vAlign w:val="center"/>
          </w:tcPr>
          <w:p w:rsidR="006D58F3" w:rsidRPr="000A6CFC" w:rsidRDefault="006D58F3" w:rsidP="006D58F3">
            <w:pPr>
              <w:spacing w:after="0" w:line="240" w:lineRule="auto"/>
              <w:rPr>
                <w:rFonts w:ascii="Times New Roman" w:hAnsi="Times New Roman" w:cs="Times New Roman"/>
              </w:rPr>
            </w:pPr>
          </w:p>
        </w:tc>
        <w:tc>
          <w:tcPr>
            <w:tcW w:w="910" w:type="pct"/>
            <w:tcBorders>
              <w:top w:val="single" w:sz="4" w:space="0" w:color="auto"/>
              <w:left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6,6</w:t>
            </w:r>
          </w:p>
        </w:tc>
        <w:tc>
          <w:tcPr>
            <w:tcW w:w="682" w:type="pct"/>
            <w:tcBorders>
              <w:top w:val="single" w:sz="4" w:space="0" w:color="auto"/>
              <w:left w:val="single" w:sz="4" w:space="0" w:color="auto"/>
              <w:right w:val="single" w:sz="4" w:space="0" w:color="auto"/>
            </w:tcBorders>
          </w:tcPr>
          <w:p w:rsidR="006D58F3" w:rsidRPr="000A6CFC" w:rsidRDefault="006D58F3" w:rsidP="000A6CFC">
            <w:pPr>
              <w:spacing w:after="0" w:line="240" w:lineRule="exact"/>
              <w:jc w:val="center"/>
              <w:rPr>
                <w:rFonts w:ascii="Times New Roman" w:hAnsi="Times New Roman" w:cs="Times New Roman"/>
              </w:rPr>
            </w:pPr>
            <w:r w:rsidRPr="000A6CFC">
              <w:rPr>
                <w:rFonts w:ascii="Times New Roman" w:hAnsi="Times New Roman" w:cs="Times New Roman"/>
              </w:rPr>
              <w:t>-</w:t>
            </w:r>
          </w:p>
        </w:tc>
      </w:tr>
    </w:tbl>
    <w:p w:rsidR="00B56CA9" w:rsidRDefault="00B56CA9" w:rsidP="0029272F">
      <w:pPr>
        <w:spacing w:after="0" w:line="312" w:lineRule="auto"/>
        <w:jc w:val="both"/>
        <w:rPr>
          <w:rFonts w:ascii="Times New Roman" w:hAnsi="Times New Roman" w:cs="Times New Roman"/>
          <w:sz w:val="28"/>
          <w:szCs w:val="28"/>
        </w:rPr>
      </w:pPr>
    </w:p>
    <w:p w:rsidR="006D58F3" w:rsidRPr="006E6101" w:rsidRDefault="006D58F3" w:rsidP="000A6CFC">
      <w:pPr>
        <w:pStyle w:val="2"/>
        <w:numPr>
          <w:ilvl w:val="1"/>
          <w:numId w:val="48"/>
        </w:numPr>
        <w:tabs>
          <w:tab w:val="left" w:pos="851"/>
        </w:tabs>
        <w:spacing w:after="120"/>
      </w:pPr>
      <w:bookmarkStart w:id="863" w:name="_Toc39097289"/>
      <w:r w:rsidRPr="006E6101">
        <w:t>с. Суходол</w:t>
      </w:r>
      <w:bookmarkEnd w:id="8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
        <w:gridCol w:w="4065"/>
        <w:gridCol w:w="1742"/>
        <w:gridCol w:w="1591"/>
        <w:gridCol w:w="1305"/>
      </w:tblGrid>
      <w:tr w:rsidR="006D58F3" w:rsidRPr="00015066" w:rsidTr="006D58F3">
        <w:trPr>
          <w:cantSplit/>
          <w:trHeight w:val="20"/>
        </w:trPr>
        <w:tc>
          <w:tcPr>
            <w:tcW w:w="453" w:type="pct"/>
            <w:tcBorders>
              <w:top w:val="single" w:sz="4" w:space="0" w:color="auto"/>
              <w:left w:val="single" w:sz="4" w:space="0" w:color="auto"/>
              <w:bottom w:val="single" w:sz="4" w:space="0" w:color="auto"/>
              <w:right w:val="single" w:sz="4" w:space="0" w:color="auto"/>
            </w:tcBorders>
            <w:vAlign w:val="center"/>
          </w:tcPr>
          <w:p w:rsidR="006D58F3" w:rsidRPr="00015066" w:rsidRDefault="006D58F3" w:rsidP="000A6CFC">
            <w:pPr>
              <w:spacing w:after="0" w:line="240" w:lineRule="auto"/>
              <w:jc w:val="center"/>
              <w:rPr>
                <w:rFonts w:ascii="Times New Roman" w:hAnsi="Times New Roman" w:cs="Times New Roman"/>
                <w:b/>
                <w:lang w:eastAsia="en-US"/>
              </w:rPr>
            </w:pPr>
            <w:r w:rsidRPr="00015066">
              <w:rPr>
                <w:rFonts w:ascii="Times New Roman" w:hAnsi="Times New Roman" w:cs="Times New Roman"/>
                <w:b/>
                <w:lang w:eastAsia="en-US"/>
              </w:rPr>
              <w:t xml:space="preserve">№ </w:t>
            </w:r>
            <w:r w:rsidR="000A6CFC" w:rsidRPr="00015066">
              <w:rPr>
                <w:rFonts w:ascii="Times New Roman" w:hAnsi="Times New Roman" w:cs="Times New Roman"/>
                <w:b/>
                <w:lang w:eastAsia="en-US"/>
              </w:rPr>
              <w:br/>
            </w:r>
            <w:r w:rsidRPr="00015066">
              <w:rPr>
                <w:rFonts w:ascii="Times New Roman" w:hAnsi="Times New Roman" w:cs="Times New Roman"/>
                <w:b/>
                <w:lang w:eastAsia="en-US"/>
              </w:rPr>
              <w:t>п/п</w:t>
            </w:r>
          </w:p>
        </w:tc>
        <w:tc>
          <w:tcPr>
            <w:tcW w:w="2124" w:type="pct"/>
            <w:tcBorders>
              <w:top w:val="single" w:sz="4" w:space="0" w:color="auto"/>
              <w:left w:val="single" w:sz="4" w:space="0" w:color="auto"/>
              <w:bottom w:val="single" w:sz="4" w:space="0" w:color="auto"/>
              <w:right w:val="single" w:sz="4" w:space="0" w:color="auto"/>
            </w:tcBorders>
            <w:vAlign w:val="center"/>
          </w:tcPr>
          <w:p w:rsidR="006D58F3" w:rsidRPr="00015066" w:rsidRDefault="006D58F3" w:rsidP="000A6CFC">
            <w:pPr>
              <w:spacing w:after="0" w:line="240" w:lineRule="auto"/>
              <w:jc w:val="center"/>
              <w:rPr>
                <w:rFonts w:ascii="Times New Roman" w:hAnsi="Times New Roman" w:cs="Times New Roman"/>
                <w:b/>
              </w:rPr>
            </w:pPr>
            <w:r w:rsidRPr="00015066">
              <w:rPr>
                <w:rFonts w:ascii="Times New Roman" w:hAnsi="Times New Roman" w:cs="Times New Roman"/>
                <w:b/>
                <w:lang w:eastAsia="en-US"/>
              </w:rPr>
              <w:t>Наименование показателя</w:t>
            </w:r>
          </w:p>
        </w:tc>
        <w:tc>
          <w:tcPr>
            <w:tcW w:w="910" w:type="pct"/>
            <w:tcBorders>
              <w:top w:val="single" w:sz="4" w:space="0" w:color="auto"/>
              <w:left w:val="single" w:sz="4" w:space="0" w:color="auto"/>
              <w:bottom w:val="single" w:sz="4" w:space="0" w:color="auto"/>
              <w:right w:val="single" w:sz="4" w:space="0" w:color="auto"/>
            </w:tcBorders>
            <w:vAlign w:val="center"/>
          </w:tcPr>
          <w:p w:rsidR="006D58F3" w:rsidRPr="00015066" w:rsidRDefault="006D58F3" w:rsidP="000A6CFC">
            <w:pPr>
              <w:spacing w:after="0" w:line="240" w:lineRule="auto"/>
              <w:jc w:val="center"/>
              <w:rPr>
                <w:rFonts w:ascii="Times New Roman" w:hAnsi="Times New Roman" w:cs="Times New Roman"/>
                <w:b/>
              </w:rPr>
            </w:pPr>
            <w:r w:rsidRPr="00015066">
              <w:rPr>
                <w:rFonts w:ascii="Times New Roman" w:hAnsi="Times New Roman" w:cs="Times New Roman"/>
                <w:b/>
                <w:lang w:eastAsia="en-US"/>
              </w:rPr>
              <w:t>Единица измерения</w:t>
            </w:r>
          </w:p>
        </w:tc>
        <w:tc>
          <w:tcPr>
            <w:tcW w:w="831" w:type="pct"/>
            <w:tcBorders>
              <w:top w:val="single" w:sz="4" w:space="0" w:color="auto"/>
              <w:left w:val="single" w:sz="4" w:space="0" w:color="auto"/>
              <w:bottom w:val="single" w:sz="4" w:space="0" w:color="auto"/>
              <w:right w:val="single" w:sz="4" w:space="0" w:color="auto"/>
            </w:tcBorders>
            <w:vAlign w:val="center"/>
          </w:tcPr>
          <w:p w:rsidR="006D58F3" w:rsidRPr="00015066" w:rsidRDefault="006D58F3" w:rsidP="000A6CFC">
            <w:pPr>
              <w:spacing w:after="0" w:line="240" w:lineRule="auto"/>
              <w:jc w:val="center"/>
              <w:rPr>
                <w:rFonts w:ascii="Times New Roman" w:hAnsi="Times New Roman" w:cs="Times New Roman"/>
                <w:b/>
              </w:rPr>
            </w:pPr>
            <w:r w:rsidRPr="00015066">
              <w:rPr>
                <w:rFonts w:ascii="Times New Roman" w:hAnsi="Times New Roman" w:cs="Times New Roman"/>
                <w:b/>
                <w:lang w:eastAsia="en-US"/>
              </w:rPr>
              <w:t>Современное состояние</w:t>
            </w:r>
          </w:p>
        </w:tc>
        <w:tc>
          <w:tcPr>
            <w:tcW w:w="682" w:type="pct"/>
            <w:tcBorders>
              <w:top w:val="single" w:sz="4" w:space="0" w:color="auto"/>
              <w:left w:val="single" w:sz="4" w:space="0" w:color="auto"/>
              <w:bottom w:val="single" w:sz="4" w:space="0" w:color="auto"/>
              <w:right w:val="single" w:sz="4" w:space="0" w:color="auto"/>
            </w:tcBorders>
            <w:vAlign w:val="center"/>
          </w:tcPr>
          <w:p w:rsidR="006D58F3" w:rsidRPr="00015066" w:rsidRDefault="006D58F3" w:rsidP="000A6CFC">
            <w:pPr>
              <w:spacing w:after="0" w:line="240" w:lineRule="auto"/>
              <w:jc w:val="center"/>
              <w:rPr>
                <w:rFonts w:ascii="Times New Roman" w:hAnsi="Times New Roman" w:cs="Times New Roman"/>
                <w:b/>
              </w:rPr>
            </w:pPr>
            <w:r w:rsidRPr="00015066">
              <w:rPr>
                <w:rFonts w:ascii="Times New Roman" w:hAnsi="Times New Roman" w:cs="Times New Roman"/>
                <w:b/>
                <w:lang w:eastAsia="en-US"/>
              </w:rPr>
              <w:t>Расчетный срок</w:t>
            </w:r>
          </w:p>
        </w:tc>
      </w:tr>
    </w:tbl>
    <w:p w:rsidR="00FF5AB9" w:rsidRPr="00FF5AB9" w:rsidRDefault="00FF5AB9" w:rsidP="00FF5AB9">
      <w:pPr>
        <w:spacing w:after="0"/>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
        <w:gridCol w:w="4065"/>
        <w:gridCol w:w="1742"/>
        <w:gridCol w:w="1591"/>
        <w:gridCol w:w="1305"/>
      </w:tblGrid>
      <w:tr w:rsidR="000A6CFC" w:rsidRPr="000A6CFC" w:rsidTr="00FF5AB9">
        <w:trPr>
          <w:trHeight w:val="20"/>
          <w:tblHeader/>
        </w:trPr>
        <w:tc>
          <w:tcPr>
            <w:tcW w:w="453" w:type="pct"/>
            <w:tcBorders>
              <w:top w:val="single" w:sz="4" w:space="0" w:color="auto"/>
              <w:left w:val="single" w:sz="4" w:space="0" w:color="auto"/>
              <w:bottom w:val="single" w:sz="4" w:space="0" w:color="auto"/>
              <w:right w:val="single" w:sz="4" w:space="0" w:color="auto"/>
            </w:tcBorders>
            <w:vAlign w:val="center"/>
          </w:tcPr>
          <w:p w:rsidR="000A6CFC" w:rsidRPr="000A6CFC" w:rsidRDefault="000A6CFC" w:rsidP="000A6CFC">
            <w:pPr>
              <w:spacing w:after="0" w:line="240" w:lineRule="auto"/>
              <w:jc w:val="center"/>
              <w:rPr>
                <w:rFonts w:ascii="Times New Roman" w:hAnsi="Times New Roman" w:cs="Times New Roman"/>
                <w:lang w:eastAsia="en-US"/>
              </w:rPr>
            </w:pPr>
            <w:r>
              <w:rPr>
                <w:rFonts w:ascii="Times New Roman" w:hAnsi="Times New Roman" w:cs="Times New Roman"/>
                <w:lang w:eastAsia="en-US"/>
              </w:rPr>
              <w:t>1</w:t>
            </w:r>
          </w:p>
        </w:tc>
        <w:tc>
          <w:tcPr>
            <w:tcW w:w="2124" w:type="pct"/>
            <w:tcBorders>
              <w:top w:val="single" w:sz="4" w:space="0" w:color="auto"/>
              <w:left w:val="single" w:sz="4" w:space="0" w:color="auto"/>
              <w:bottom w:val="single" w:sz="4" w:space="0" w:color="auto"/>
              <w:right w:val="single" w:sz="4" w:space="0" w:color="auto"/>
            </w:tcBorders>
            <w:vAlign w:val="center"/>
          </w:tcPr>
          <w:p w:rsidR="000A6CFC" w:rsidRPr="000A6CFC" w:rsidRDefault="000A6CFC" w:rsidP="000A6CFC">
            <w:pPr>
              <w:spacing w:after="0" w:line="240" w:lineRule="auto"/>
              <w:jc w:val="center"/>
              <w:rPr>
                <w:rFonts w:ascii="Times New Roman" w:hAnsi="Times New Roman" w:cs="Times New Roman"/>
                <w:lang w:eastAsia="en-US"/>
              </w:rPr>
            </w:pPr>
            <w:r>
              <w:rPr>
                <w:rFonts w:ascii="Times New Roman" w:hAnsi="Times New Roman" w:cs="Times New Roman"/>
                <w:lang w:eastAsia="en-US"/>
              </w:rPr>
              <w:t>2</w:t>
            </w:r>
          </w:p>
        </w:tc>
        <w:tc>
          <w:tcPr>
            <w:tcW w:w="910" w:type="pct"/>
            <w:tcBorders>
              <w:top w:val="single" w:sz="4" w:space="0" w:color="auto"/>
              <w:left w:val="single" w:sz="4" w:space="0" w:color="auto"/>
              <w:bottom w:val="single" w:sz="4" w:space="0" w:color="auto"/>
              <w:right w:val="single" w:sz="4" w:space="0" w:color="auto"/>
            </w:tcBorders>
            <w:vAlign w:val="center"/>
          </w:tcPr>
          <w:p w:rsidR="000A6CFC" w:rsidRPr="000A6CFC" w:rsidRDefault="000A6CFC" w:rsidP="000A6CFC">
            <w:pPr>
              <w:spacing w:after="0" w:line="240" w:lineRule="auto"/>
              <w:jc w:val="center"/>
              <w:rPr>
                <w:rFonts w:ascii="Times New Roman" w:hAnsi="Times New Roman" w:cs="Times New Roman"/>
                <w:lang w:eastAsia="en-US"/>
              </w:rPr>
            </w:pPr>
            <w:r>
              <w:rPr>
                <w:rFonts w:ascii="Times New Roman" w:hAnsi="Times New Roman" w:cs="Times New Roman"/>
                <w:lang w:eastAsia="en-US"/>
              </w:rPr>
              <w:t>3</w:t>
            </w:r>
          </w:p>
        </w:tc>
        <w:tc>
          <w:tcPr>
            <w:tcW w:w="831" w:type="pct"/>
            <w:tcBorders>
              <w:top w:val="single" w:sz="4" w:space="0" w:color="auto"/>
              <w:left w:val="single" w:sz="4" w:space="0" w:color="auto"/>
              <w:bottom w:val="single" w:sz="4" w:space="0" w:color="auto"/>
              <w:right w:val="single" w:sz="4" w:space="0" w:color="auto"/>
            </w:tcBorders>
            <w:vAlign w:val="center"/>
          </w:tcPr>
          <w:p w:rsidR="000A6CFC" w:rsidRPr="000A6CFC" w:rsidRDefault="000A6CFC" w:rsidP="000A6CFC">
            <w:pPr>
              <w:spacing w:after="0" w:line="240" w:lineRule="auto"/>
              <w:jc w:val="center"/>
              <w:rPr>
                <w:rFonts w:ascii="Times New Roman" w:hAnsi="Times New Roman" w:cs="Times New Roman"/>
                <w:lang w:eastAsia="en-US"/>
              </w:rPr>
            </w:pPr>
            <w:r>
              <w:rPr>
                <w:rFonts w:ascii="Times New Roman" w:hAnsi="Times New Roman" w:cs="Times New Roman"/>
                <w:lang w:eastAsia="en-US"/>
              </w:rPr>
              <w:t>4</w:t>
            </w:r>
          </w:p>
        </w:tc>
        <w:tc>
          <w:tcPr>
            <w:tcW w:w="682" w:type="pct"/>
            <w:tcBorders>
              <w:top w:val="single" w:sz="4" w:space="0" w:color="auto"/>
              <w:left w:val="single" w:sz="4" w:space="0" w:color="auto"/>
              <w:bottom w:val="single" w:sz="4" w:space="0" w:color="auto"/>
              <w:right w:val="single" w:sz="4" w:space="0" w:color="auto"/>
            </w:tcBorders>
            <w:vAlign w:val="center"/>
          </w:tcPr>
          <w:p w:rsidR="000A6CFC" w:rsidRPr="000A6CFC" w:rsidRDefault="000A6CFC" w:rsidP="000A6CFC">
            <w:pPr>
              <w:spacing w:after="0" w:line="240" w:lineRule="auto"/>
              <w:jc w:val="center"/>
              <w:rPr>
                <w:rFonts w:ascii="Times New Roman" w:hAnsi="Times New Roman" w:cs="Times New Roman"/>
                <w:lang w:eastAsia="en-US"/>
              </w:rPr>
            </w:pPr>
            <w:r>
              <w:rPr>
                <w:rFonts w:ascii="Times New Roman" w:hAnsi="Times New Roman" w:cs="Times New Roman"/>
                <w:lang w:eastAsia="en-US"/>
              </w:rPr>
              <w:t>5</w:t>
            </w:r>
          </w:p>
        </w:tc>
      </w:tr>
      <w:tr w:rsidR="006D58F3" w:rsidRPr="000A6CFC" w:rsidTr="000A6CFC">
        <w:trPr>
          <w:cantSplit/>
          <w:trHeight w:val="20"/>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r w:rsidRPr="000A6CFC">
              <w:rPr>
                <w:rFonts w:ascii="Times New Roman" w:hAnsi="Times New Roman" w:cs="Times New Roman"/>
                <w:lang w:eastAsia="en-US"/>
              </w:rPr>
              <w:t>1</w:t>
            </w:r>
          </w:p>
        </w:tc>
        <w:tc>
          <w:tcPr>
            <w:tcW w:w="454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D58F3" w:rsidRPr="000A6CFC" w:rsidRDefault="006D58F3" w:rsidP="000A6CFC">
            <w:pPr>
              <w:spacing w:after="0" w:line="220" w:lineRule="exact"/>
              <w:rPr>
                <w:rFonts w:ascii="Times New Roman" w:hAnsi="Times New Roman" w:cs="Times New Roman"/>
              </w:rPr>
            </w:pPr>
            <w:r w:rsidRPr="000A6CFC">
              <w:rPr>
                <w:rFonts w:ascii="Times New Roman" w:hAnsi="Times New Roman" w:cs="Times New Roman"/>
              </w:rPr>
              <w:t>ТЕРРИТОРИЯ</w:t>
            </w:r>
          </w:p>
        </w:tc>
      </w:tr>
      <w:tr w:rsidR="006D58F3" w:rsidRPr="000A6CFC" w:rsidTr="000A6CFC">
        <w:trPr>
          <w:cantSplit/>
          <w:trHeight w:val="20"/>
        </w:trPr>
        <w:tc>
          <w:tcPr>
            <w:tcW w:w="45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r w:rsidRPr="000A6CFC">
              <w:rPr>
                <w:rFonts w:ascii="Times New Roman" w:hAnsi="Times New Roman" w:cs="Times New Roman"/>
                <w:lang w:eastAsia="en-US"/>
              </w:rPr>
              <w:t>1.1</w:t>
            </w:r>
          </w:p>
        </w:tc>
        <w:tc>
          <w:tcPr>
            <w:tcW w:w="212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D58F3" w:rsidRPr="000A6CFC" w:rsidRDefault="006D58F3" w:rsidP="000A6CFC">
            <w:pPr>
              <w:spacing w:after="0" w:line="220" w:lineRule="exact"/>
              <w:rPr>
                <w:rFonts w:ascii="Times New Roman" w:hAnsi="Times New Roman" w:cs="Times New Roman"/>
              </w:rPr>
            </w:pPr>
            <w:r w:rsidRPr="000A6CFC">
              <w:rPr>
                <w:rFonts w:ascii="Times New Roman" w:hAnsi="Times New Roman" w:cs="Times New Roman"/>
              </w:rPr>
              <w:t>Общая площадь земель в границах</w:t>
            </w:r>
          </w:p>
          <w:p w:rsidR="006D58F3" w:rsidRPr="000A6CFC" w:rsidRDefault="006D58F3" w:rsidP="000A6CFC">
            <w:pPr>
              <w:spacing w:after="0" w:line="220" w:lineRule="exact"/>
              <w:rPr>
                <w:rFonts w:ascii="Times New Roman" w:hAnsi="Times New Roman" w:cs="Times New Roman"/>
              </w:rPr>
            </w:pPr>
            <w:r w:rsidRPr="000A6CFC">
              <w:rPr>
                <w:rFonts w:ascii="Times New Roman" w:hAnsi="Times New Roman" w:cs="Times New Roman"/>
              </w:rPr>
              <w:t>населенного пункта</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778,7</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773,4</w:t>
            </w:r>
          </w:p>
        </w:tc>
      </w:tr>
      <w:tr w:rsidR="006D58F3" w:rsidRPr="000A6CFC" w:rsidTr="000A6CFC">
        <w:trPr>
          <w:cantSplit/>
          <w:trHeight w:val="20"/>
        </w:trPr>
        <w:tc>
          <w:tcPr>
            <w:tcW w:w="45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D58F3" w:rsidRPr="000A6CFC" w:rsidRDefault="006D58F3" w:rsidP="000A6CFC">
            <w:pPr>
              <w:spacing w:after="0" w:line="220" w:lineRule="exact"/>
              <w:jc w:val="center"/>
              <w:rPr>
                <w:rFonts w:ascii="Times New Roman" w:hAnsi="Times New Roman" w:cs="Times New Roman"/>
                <w:lang w:eastAsia="en-US"/>
              </w:rPr>
            </w:pPr>
          </w:p>
        </w:tc>
        <w:tc>
          <w:tcPr>
            <w:tcW w:w="212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D58F3" w:rsidRPr="000A6CFC" w:rsidRDefault="006D58F3" w:rsidP="000A6CFC">
            <w:pPr>
              <w:spacing w:after="0" w:line="220" w:lineRule="exact"/>
              <w:rPr>
                <w:rFonts w:ascii="Times New Roman" w:hAnsi="Times New Roman" w:cs="Times New Roman"/>
              </w:rPr>
            </w:pPr>
          </w:p>
        </w:tc>
        <w:tc>
          <w:tcPr>
            <w:tcW w:w="910" w:type="pct"/>
            <w:tcBorders>
              <w:top w:val="single" w:sz="4" w:space="0" w:color="auto"/>
              <w:left w:val="single" w:sz="4" w:space="0" w:color="auto"/>
              <w:bottom w:val="single" w:sz="4" w:space="0" w:color="auto"/>
              <w:right w:val="single" w:sz="4" w:space="0" w:color="auto"/>
            </w:tcBorders>
            <w:shd w:val="clear" w:color="auto" w:fill="auto"/>
            <w:hideMark/>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100</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100</w:t>
            </w:r>
          </w:p>
        </w:tc>
      </w:tr>
      <w:tr w:rsidR="006D58F3" w:rsidRPr="000A6CFC" w:rsidTr="000A6CFC">
        <w:trPr>
          <w:cantSplit/>
          <w:trHeight w:val="20"/>
        </w:trPr>
        <w:tc>
          <w:tcPr>
            <w:tcW w:w="453" w:type="pct"/>
            <w:tcBorders>
              <w:top w:val="single" w:sz="4" w:space="0" w:color="auto"/>
              <w:left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r w:rsidRPr="000A6CFC">
              <w:rPr>
                <w:rFonts w:ascii="Times New Roman" w:hAnsi="Times New Roman" w:cs="Times New Roman"/>
                <w:lang w:eastAsia="en-US"/>
              </w:rPr>
              <w:t>1.2</w:t>
            </w:r>
          </w:p>
        </w:tc>
        <w:tc>
          <w:tcPr>
            <w:tcW w:w="2124" w:type="pct"/>
            <w:tcBorders>
              <w:top w:val="single" w:sz="4" w:space="0" w:color="auto"/>
              <w:left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hAnsi="Times New Roman" w:cs="Times New Roman"/>
              </w:rPr>
            </w:pPr>
            <w:r w:rsidRPr="000A6CFC">
              <w:rPr>
                <w:rFonts w:ascii="Times New Roman" w:hAnsi="Times New Roman" w:cs="Times New Roman"/>
              </w:rPr>
              <w:t>Функциональные зоны в границах населенного пункта</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rPr>
            </w:pP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p>
        </w:tc>
      </w:tr>
      <w:tr w:rsidR="006D58F3" w:rsidRPr="000A6CFC" w:rsidTr="000A6CFC">
        <w:trPr>
          <w:cantSplit/>
          <w:trHeight w:val="20"/>
        </w:trPr>
        <w:tc>
          <w:tcPr>
            <w:tcW w:w="453" w:type="pct"/>
            <w:tcBorders>
              <w:top w:val="single" w:sz="4" w:space="0" w:color="auto"/>
              <w:left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p>
        </w:tc>
        <w:tc>
          <w:tcPr>
            <w:tcW w:w="2124" w:type="pct"/>
            <w:tcBorders>
              <w:top w:val="single" w:sz="4" w:space="0" w:color="auto"/>
              <w:left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hAnsi="Times New Roman" w:cs="Times New Roman"/>
              </w:rPr>
            </w:pPr>
            <w:r w:rsidRPr="000A6CFC">
              <w:rPr>
                <w:rFonts w:ascii="Times New Roman" w:hAnsi="Times New Roman" w:cs="Times New Roman"/>
              </w:rPr>
              <w:t>в том числе:</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rPr>
            </w:pP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p>
        </w:tc>
      </w:tr>
      <w:tr w:rsidR="006D58F3" w:rsidRPr="000A6CFC" w:rsidTr="000A6CFC">
        <w:trPr>
          <w:cantSplit/>
          <w:trHeight w:val="20"/>
        </w:trPr>
        <w:tc>
          <w:tcPr>
            <w:tcW w:w="453" w:type="pct"/>
            <w:vMerge w:val="restart"/>
            <w:tcBorders>
              <w:top w:val="single" w:sz="4" w:space="0" w:color="auto"/>
              <w:left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r w:rsidRPr="000A6CFC">
              <w:rPr>
                <w:rFonts w:ascii="Times New Roman" w:hAnsi="Times New Roman" w:cs="Times New Roman"/>
                <w:lang w:eastAsia="en-US"/>
              </w:rPr>
              <w:t>1.2.1</w:t>
            </w:r>
          </w:p>
        </w:tc>
        <w:tc>
          <w:tcPr>
            <w:tcW w:w="2124" w:type="pct"/>
            <w:vMerge w:val="restart"/>
            <w:tcBorders>
              <w:top w:val="single" w:sz="4" w:space="0" w:color="auto"/>
              <w:left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hAnsi="Times New Roman" w:cs="Times New Roman"/>
              </w:rPr>
            </w:pPr>
            <w:r w:rsidRPr="000A6CFC">
              <w:rPr>
                <w:rFonts w:ascii="Times New Roman" w:hAnsi="Times New Roman" w:cs="Times New Roman"/>
              </w:rPr>
              <w:t>Жилые Зоны</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154,2</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152,6</w:t>
            </w:r>
          </w:p>
        </w:tc>
      </w:tr>
      <w:tr w:rsidR="006D58F3" w:rsidRPr="000A6CFC" w:rsidTr="000A6CFC">
        <w:trPr>
          <w:cantSplit/>
          <w:trHeight w:val="20"/>
        </w:trPr>
        <w:tc>
          <w:tcPr>
            <w:tcW w:w="453" w:type="pct"/>
            <w:vMerge/>
            <w:tcBorders>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hAnsi="Times New Roman" w:cs="Times New Roman"/>
              </w:rPr>
            </w:pP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19,8</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19,74</w:t>
            </w:r>
          </w:p>
        </w:tc>
      </w:tr>
      <w:tr w:rsidR="006D58F3" w:rsidRPr="000A6CFC" w:rsidTr="000A6CFC">
        <w:trPr>
          <w:cantSplit/>
          <w:trHeight w:val="20"/>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p>
        </w:tc>
        <w:tc>
          <w:tcPr>
            <w:tcW w:w="2124" w:type="pct"/>
            <w:tcBorders>
              <w:top w:val="single" w:sz="4" w:space="0" w:color="auto"/>
              <w:left w:val="single" w:sz="4" w:space="0" w:color="auto"/>
              <w:bottom w:val="single" w:sz="4" w:space="0" w:color="auto"/>
              <w:right w:val="single" w:sz="4" w:space="0" w:color="auto"/>
            </w:tcBorders>
            <w:shd w:val="clear" w:color="auto" w:fill="auto"/>
            <w:hideMark/>
          </w:tcPr>
          <w:p w:rsidR="006D58F3" w:rsidRPr="000A6CFC" w:rsidRDefault="006D58F3" w:rsidP="000A6CFC">
            <w:pPr>
              <w:spacing w:after="0" w:line="220" w:lineRule="exact"/>
              <w:rPr>
                <w:rFonts w:ascii="Times New Roman" w:hAnsi="Times New Roman" w:cs="Times New Roman"/>
              </w:rPr>
            </w:pPr>
            <w:r w:rsidRPr="000A6CFC">
              <w:rPr>
                <w:rFonts w:ascii="Times New Roman" w:hAnsi="Times New Roman" w:cs="Times New Roman"/>
              </w:rPr>
              <w:t>в том числе:</w:t>
            </w: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p>
        </w:tc>
      </w:tr>
      <w:tr w:rsidR="006D58F3" w:rsidRPr="000A6CFC" w:rsidTr="000A6CFC">
        <w:trPr>
          <w:cantSplit/>
          <w:trHeight w:val="20"/>
        </w:trPr>
        <w:tc>
          <w:tcPr>
            <w:tcW w:w="45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r w:rsidRPr="000A6CFC">
              <w:rPr>
                <w:rFonts w:ascii="Times New Roman" w:hAnsi="Times New Roman" w:cs="Times New Roman"/>
                <w:lang w:eastAsia="en-US"/>
              </w:rPr>
              <w:t>1.2.1.1</w:t>
            </w:r>
          </w:p>
        </w:tc>
        <w:tc>
          <w:tcPr>
            <w:tcW w:w="212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hAnsi="Times New Roman" w:cs="Times New Roman"/>
                <w:lang w:eastAsia="en-US"/>
              </w:rPr>
            </w:pPr>
            <w:r w:rsidRPr="000A6CFC">
              <w:rPr>
                <w:rFonts w:ascii="Times New Roman" w:hAnsi="Times New Roman" w:cs="Times New Roman"/>
                <w:lang w:eastAsia="en-US"/>
              </w:rPr>
              <w:t>зона застройки индивидуальными жилыми домами</w:t>
            </w:r>
          </w:p>
        </w:tc>
        <w:tc>
          <w:tcPr>
            <w:tcW w:w="910" w:type="pct"/>
            <w:tcBorders>
              <w:top w:val="single" w:sz="4" w:space="0" w:color="auto"/>
              <w:left w:val="single" w:sz="4" w:space="0" w:color="auto"/>
              <w:bottom w:val="single" w:sz="4" w:space="0" w:color="auto"/>
              <w:right w:val="single" w:sz="4" w:space="0" w:color="auto"/>
            </w:tcBorders>
            <w:shd w:val="clear" w:color="auto" w:fill="auto"/>
            <w:hideMark/>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145,5</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152,6</w:t>
            </w:r>
          </w:p>
        </w:tc>
      </w:tr>
      <w:tr w:rsidR="006D58F3" w:rsidRPr="000A6CFC" w:rsidTr="000A6CFC">
        <w:trPr>
          <w:cantSplit/>
          <w:trHeight w:val="263"/>
        </w:trPr>
        <w:tc>
          <w:tcPr>
            <w:tcW w:w="45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D58F3" w:rsidRPr="000A6CFC" w:rsidRDefault="006D58F3" w:rsidP="000A6CFC">
            <w:pPr>
              <w:spacing w:after="0" w:line="220" w:lineRule="exact"/>
              <w:jc w:val="center"/>
              <w:rPr>
                <w:rFonts w:ascii="Times New Roman" w:hAnsi="Times New Roman" w:cs="Times New Roman"/>
                <w:lang w:eastAsia="en-US"/>
              </w:rPr>
            </w:pPr>
          </w:p>
        </w:tc>
        <w:tc>
          <w:tcPr>
            <w:tcW w:w="2124" w:type="pct"/>
            <w:vMerge/>
            <w:tcBorders>
              <w:top w:val="single" w:sz="4" w:space="0" w:color="auto"/>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hAnsi="Times New Roman" w:cs="Times New Roman"/>
                <w:lang w:eastAsia="en-US"/>
              </w:rPr>
            </w:pPr>
          </w:p>
        </w:tc>
        <w:tc>
          <w:tcPr>
            <w:tcW w:w="910" w:type="pct"/>
            <w:tcBorders>
              <w:top w:val="single" w:sz="4" w:space="0" w:color="auto"/>
              <w:left w:val="single" w:sz="4" w:space="0" w:color="auto"/>
              <w:right w:val="single" w:sz="4" w:space="0" w:color="auto"/>
            </w:tcBorders>
            <w:shd w:val="clear" w:color="auto" w:fill="auto"/>
            <w:hideMark/>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18,7</w:t>
            </w:r>
          </w:p>
        </w:tc>
        <w:tc>
          <w:tcPr>
            <w:tcW w:w="682" w:type="pct"/>
            <w:tcBorders>
              <w:top w:val="single" w:sz="4" w:space="0" w:color="auto"/>
              <w:left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19,74</w:t>
            </w:r>
          </w:p>
        </w:tc>
      </w:tr>
      <w:tr w:rsidR="006D58F3" w:rsidRPr="000A6CFC" w:rsidTr="000A6CFC">
        <w:trPr>
          <w:cantSplit/>
          <w:trHeight w:val="20"/>
        </w:trPr>
        <w:tc>
          <w:tcPr>
            <w:tcW w:w="453" w:type="pct"/>
            <w:vMerge w:val="restart"/>
            <w:tcBorders>
              <w:top w:val="single" w:sz="4" w:space="0" w:color="auto"/>
              <w:left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r w:rsidRPr="000A6CFC">
              <w:rPr>
                <w:rFonts w:ascii="Times New Roman" w:hAnsi="Times New Roman" w:cs="Times New Roman"/>
                <w:lang w:eastAsia="en-US"/>
              </w:rPr>
              <w:t>1.2.1.2</w:t>
            </w:r>
          </w:p>
        </w:tc>
        <w:tc>
          <w:tcPr>
            <w:tcW w:w="2124" w:type="pct"/>
            <w:vMerge w:val="restart"/>
            <w:tcBorders>
              <w:top w:val="single" w:sz="4" w:space="0" w:color="auto"/>
              <w:left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hAnsi="Times New Roman" w:cs="Times New Roman"/>
                <w:lang w:eastAsia="en-US"/>
              </w:rPr>
            </w:pPr>
            <w:r w:rsidRPr="000A6CFC">
              <w:rPr>
                <w:rFonts w:ascii="Times New Roman" w:hAnsi="Times New Roman" w:cs="Times New Roman"/>
                <w:lang w:eastAsia="en-US"/>
              </w:rPr>
              <w:t>зона застройки малоэтажными жилыми домами (до 4 этажей, включая мансардный)</w:t>
            </w: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8,7</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w:t>
            </w:r>
          </w:p>
        </w:tc>
      </w:tr>
      <w:tr w:rsidR="006D58F3" w:rsidRPr="000A6CFC" w:rsidTr="000A6CFC">
        <w:trPr>
          <w:cantSplit/>
          <w:trHeight w:val="20"/>
        </w:trPr>
        <w:tc>
          <w:tcPr>
            <w:tcW w:w="453" w:type="pct"/>
            <w:vMerge/>
            <w:tcBorders>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eastAsia="Calibri" w:hAnsi="Times New Roman" w:cs="Times New Roman"/>
              </w:rPr>
            </w:pP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1,1</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w:t>
            </w:r>
          </w:p>
        </w:tc>
      </w:tr>
      <w:tr w:rsidR="006D58F3" w:rsidRPr="000A6CFC" w:rsidTr="000A6CFC">
        <w:trPr>
          <w:cantSplit/>
          <w:trHeight w:val="20"/>
        </w:trPr>
        <w:tc>
          <w:tcPr>
            <w:tcW w:w="453" w:type="pct"/>
            <w:vMerge w:val="restart"/>
            <w:tcBorders>
              <w:top w:val="single" w:sz="4" w:space="0" w:color="auto"/>
              <w:left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r w:rsidRPr="000A6CFC">
              <w:rPr>
                <w:rFonts w:ascii="Times New Roman" w:hAnsi="Times New Roman" w:cs="Times New Roman"/>
                <w:lang w:eastAsia="en-US"/>
              </w:rPr>
              <w:t>1.2.3</w:t>
            </w:r>
          </w:p>
        </w:tc>
        <w:tc>
          <w:tcPr>
            <w:tcW w:w="2124" w:type="pct"/>
            <w:vMerge w:val="restart"/>
            <w:tcBorders>
              <w:top w:val="single" w:sz="4" w:space="0" w:color="auto"/>
              <w:left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hAnsi="Times New Roman" w:cs="Times New Roman"/>
              </w:rPr>
            </w:pPr>
            <w:r w:rsidRPr="000A6CFC">
              <w:rPr>
                <w:rFonts w:ascii="Times New Roman" w:hAnsi="Times New Roman" w:cs="Times New Roman"/>
              </w:rPr>
              <w:t>Общественно-деловые зоны</w:t>
            </w: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0,3</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0,4</w:t>
            </w:r>
          </w:p>
        </w:tc>
      </w:tr>
      <w:tr w:rsidR="006D58F3" w:rsidRPr="000A6CFC" w:rsidTr="000A6CFC">
        <w:trPr>
          <w:cantSplit/>
          <w:trHeight w:val="20"/>
        </w:trPr>
        <w:tc>
          <w:tcPr>
            <w:tcW w:w="453" w:type="pct"/>
            <w:vMerge/>
            <w:tcBorders>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hAnsi="Times New Roman" w:cs="Times New Roman"/>
              </w:rPr>
            </w:pP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0</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0,05</w:t>
            </w:r>
          </w:p>
        </w:tc>
      </w:tr>
      <w:tr w:rsidR="006D58F3" w:rsidRPr="000A6CFC" w:rsidTr="000A6CFC">
        <w:trPr>
          <w:cantSplit/>
          <w:trHeight w:val="20"/>
        </w:trPr>
        <w:tc>
          <w:tcPr>
            <w:tcW w:w="453" w:type="pct"/>
            <w:tcBorders>
              <w:top w:val="single" w:sz="4" w:space="0" w:color="auto"/>
              <w:left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p>
        </w:tc>
        <w:tc>
          <w:tcPr>
            <w:tcW w:w="2124" w:type="pct"/>
            <w:tcBorders>
              <w:top w:val="single" w:sz="4" w:space="0" w:color="auto"/>
              <w:left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hAnsi="Times New Roman" w:cs="Times New Roman"/>
                <w:lang w:eastAsia="en-US"/>
              </w:rPr>
            </w:pPr>
            <w:r w:rsidRPr="000A6CFC">
              <w:rPr>
                <w:rFonts w:ascii="Times New Roman" w:hAnsi="Times New Roman" w:cs="Times New Roman"/>
                <w:lang w:eastAsia="en-US"/>
              </w:rPr>
              <w:t>в том числе:</w:t>
            </w: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p>
        </w:tc>
      </w:tr>
      <w:tr w:rsidR="006D58F3" w:rsidRPr="000A6CFC" w:rsidTr="000A6CFC">
        <w:trPr>
          <w:cantSplit/>
          <w:trHeight w:val="20"/>
        </w:trPr>
        <w:tc>
          <w:tcPr>
            <w:tcW w:w="453" w:type="pct"/>
            <w:vMerge w:val="restart"/>
            <w:tcBorders>
              <w:top w:val="single" w:sz="4" w:space="0" w:color="auto"/>
              <w:left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r w:rsidRPr="000A6CFC">
              <w:rPr>
                <w:rFonts w:ascii="Times New Roman" w:hAnsi="Times New Roman" w:cs="Times New Roman"/>
                <w:lang w:eastAsia="en-US"/>
              </w:rPr>
              <w:t>1.2.3.1</w:t>
            </w:r>
          </w:p>
        </w:tc>
        <w:tc>
          <w:tcPr>
            <w:tcW w:w="2124" w:type="pct"/>
            <w:vMerge w:val="restart"/>
            <w:tcBorders>
              <w:top w:val="single" w:sz="4" w:space="0" w:color="auto"/>
              <w:left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hAnsi="Times New Roman" w:cs="Times New Roman"/>
                <w:lang w:eastAsia="en-US"/>
              </w:rPr>
            </w:pPr>
            <w:r w:rsidRPr="000A6CFC">
              <w:rPr>
                <w:rFonts w:ascii="Times New Roman" w:hAnsi="Times New Roman" w:cs="Times New Roman"/>
                <w:lang w:eastAsia="en-US"/>
              </w:rPr>
              <w:t>общественно-деловые зоны</w:t>
            </w: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0,1</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0,4</w:t>
            </w:r>
          </w:p>
        </w:tc>
      </w:tr>
      <w:tr w:rsidR="006D58F3" w:rsidRPr="000A6CFC" w:rsidTr="000A6CFC">
        <w:trPr>
          <w:cantSplit/>
          <w:trHeight w:val="20"/>
        </w:trPr>
        <w:tc>
          <w:tcPr>
            <w:tcW w:w="453" w:type="pct"/>
            <w:vMerge/>
            <w:tcBorders>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hAnsi="Times New Roman" w:cs="Times New Roman"/>
                <w:lang w:eastAsia="en-US"/>
              </w:rPr>
            </w:pP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0</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0,05</w:t>
            </w:r>
          </w:p>
        </w:tc>
      </w:tr>
      <w:tr w:rsidR="006D58F3" w:rsidRPr="000A6CFC" w:rsidTr="000A6CFC">
        <w:trPr>
          <w:cantSplit/>
          <w:trHeight w:val="20"/>
        </w:trPr>
        <w:tc>
          <w:tcPr>
            <w:tcW w:w="453" w:type="pct"/>
            <w:vMerge w:val="restart"/>
            <w:tcBorders>
              <w:top w:val="single" w:sz="4" w:space="0" w:color="auto"/>
              <w:left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r w:rsidRPr="000A6CFC">
              <w:rPr>
                <w:rFonts w:ascii="Times New Roman" w:hAnsi="Times New Roman" w:cs="Times New Roman"/>
                <w:lang w:eastAsia="en-US"/>
              </w:rPr>
              <w:t>1.2.3.2</w:t>
            </w:r>
          </w:p>
        </w:tc>
        <w:tc>
          <w:tcPr>
            <w:tcW w:w="2124" w:type="pct"/>
            <w:vMerge w:val="restart"/>
            <w:tcBorders>
              <w:top w:val="single" w:sz="4" w:space="0" w:color="auto"/>
              <w:left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hAnsi="Times New Roman" w:cs="Times New Roman"/>
                <w:lang w:eastAsia="en-US"/>
              </w:rPr>
            </w:pPr>
            <w:r w:rsidRPr="000A6CFC">
              <w:rPr>
                <w:rFonts w:ascii="Times New Roman" w:hAnsi="Times New Roman" w:cs="Times New Roman"/>
                <w:lang w:eastAsia="en-US"/>
              </w:rPr>
              <w:t>зона специализированной общественной застройки</w:t>
            </w: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0,2</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w:t>
            </w:r>
          </w:p>
        </w:tc>
      </w:tr>
      <w:tr w:rsidR="006D58F3" w:rsidRPr="000A6CFC" w:rsidTr="000A6CFC">
        <w:trPr>
          <w:cantSplit/>
          <w:trHeight w:val="20"/>
        </w:trPr>
        <w:tc>
          <w:tcPr>
            <w:tcW w:w="453" w:type="pct"/>
            <w:vMerge/>
            <w:tcBorders>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hAnsi="Times New Roman" w:cs="Times New Roman"/>
                <w:lang w:eastAsia="en-US"/>
              </w:rPr>
            </w:pP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0</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w:t>
            </w:r>
          </w:p>
        </w:tc>
      </w:tr>
      <w:tr w:rsidR="006D58F3" w:rsidRPr="000A6CFC" w:rsidTr="000A6CFC">
        <w:trPr>
          <w:cantSplit/>
          <w:trHeight w:val="20"/>
        </w:trPr>
        <w:tc>
          <w:tcPr>
            <w:tcW w:w="453" w:type="pct"/>
            <w:vMerge w:val="restart"/>
            <w:tcBorders>
              <w:top w:val="single" w:sz="4" w:space="0" w:color="auto"/>
              <w:left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r w:rsidRPr="000A6CFC">
              <w:rPr>
                <w:rFonts w:ascii="Times New Roman" w:hAnsi="Times New Roman" w:cs="Times New Roman"/>
                <w:lang w:eastAsia="en-US"/>
              </w:rPr>
              <w:t>1.2.4</w:t>
            </w:r>
          </w:p>
        </w:tc>
        <w:tc>
          <w:tcPr>
            <w:tcW w:w="2124" w:type="pct"/>
            <w:vMerge w:val="restart"/>
            <w:tcBorders>
              <w:top w:val="single" w:sz="4" w:space="0" w:color="auto"/>
              <w:left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hAnsi="Times New Roman" w:cs="Times New Roman"/>
              </w:rPr>
            </w:pPr>
            <w:r w:rsidRPr="000A6CFC">
              <w:rPr>
                <w:rFonts w:ascii="Times New Roman" w:hAnsi="Times New Roman" w:cs="Times New Roman"/>
              </w:rPr>
              <w:t>Производственные зоны, зоны инженерной и транспортной инфраструктур</w:t>
            </w: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16,4</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37,4</w:t>
            </w:r>
          </w:p>
        </w:tc>
      </w:tr>
      <w:tr w:rsidR="006D58F3" w:rsidRPr="000A6CFC" w:rsidTr="000A6CFC">
        <w:trPr>
          <w:cantSplit/>
          <w:trHeight w:val="213"/>
        </w:trPr>
        <w:tc>
          <w:tcPr>
            <w:tcW w:w="453" w:type="pct"/>
            <w:vMerge/>
            <w:tcBorders>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hAnsi="Times New Roman" w:cs="Times New Roman"/>
              </w:rPr>
            </w:pP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2,1</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4,83</w:t>
            </w:r>
          </w:p>
        </w:tc>
      </w:tr>
      <w:tr w:rsidR="006D58F3" w:rsidRPr="000A6CFC" w:rsidTr="000A6CFC">
        <w:trPr>
          <w:cantSplit/>
          <w:trHeight w:val="20"/>
        </w:trPr>
        <w:tc>
          <w:tcPr>
            <w:tcW w:w="453" w:type="pct"/>
            <w:tcBorders>
              <w:top w:val="single" w:sz="4" w:space="0" w:color="auto"/>
              <w:left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p>
        </w:tc>
        <w:tc>
          <w:tcPr>
            <w:tcW w:w="2124" w:type="pct"/>
            <w:tcBorders>
              <w:top w:val="single" w:sz="4" w:space="0" w:color="auto"/>
              <w:left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eastAsia="Calibri" w:hAnsi="Times New Roman" w:cs="Times New Roman"/>
              </w:rPr>
            </w:pPr>
            <w:r w:rsidRPr="000A6CFC">
              <w:rPr>
                <w:rFonts w:ascii="Times New Roman" w:eastAsia="Calibri" w:hAnsi="Times New Roman" w:cs="Times New Roman"/>
              </w:rPr>
              <w:t>в том числе:</w:t>
            </w: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p>
        </w:tc>
      </w:tr>
      <w:tr w:rsidR="006D58F3" w:rsidRPr="000A6CFC" w:rsidTr="000A6CFC">
        <w:trPr>
          <w:cantSplit/>
          <w:trHeight w:val="20"/>
        </w:trPr>
        <w:tc>
          <w:tcPr>
            <w:tcW w:w="453" w:type="pct"/>
            <w:vMerge w:val="restart"/>
            <w:tcBorders>
              <w:top w:val="single" w:sz="4" w:space="0" w:color="auto"/>
              <w:left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r w:rsidRPr="000A6CFC">
              <w:rPr>
                <w:rFonts w:ascii="Times New Roman" w:hAnsi="Times New Roman" w:cs="Times New Roman"/>
                <w:lang w:eastAsia="en-US"/>
              </w:rPr>
              <w:t>1.2.4.1</w:t>
            </w:r>
          </w:p>
        </w:tc>
        <w:tc>
          <w:tcPr>
            <w:tcW w:w="2124" w:type="pct"/>
            <w:vMerge w:val="restart"/>
            <w:tcBorders>
              <w:top w:val="single" w:sz="4" w:space="0" w:color="auto"/>
              <w:left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eastAsia="Calibri" w:hAnsi="Times New Roman" w:cs="Times New Roman"/>
              </w:rPr>
            </w:pPr>
            <w:r w:rsidRPr="000A6CFC">
              <w:rPr>
                <w:rFonts w:ascii="Times New Roman" w:eastAsia="Calibri" w:hAnsi="Times New Roman" w:cs="Times New Roman"/>
              </w:rPr>
              <w:t>производственная зона</w:t>
            </w: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3,5</w:t>
            </w:r>
          </w:p>
        </w:tc>
      </w:tr>
      <w:tr w:rsidR="006D58F3" w:rsidRPr="000A6CFC" w:rsidTr="000A6CFC">
        <w:trPr>
          <w:cantSplit/>
          <w:trHeight w:val="20"/>
        </w:trPr>
        <w:tc>
          <w:tcPr>
            <w:tcW w:w="453" w:type="pct"/>
            <w:vMerge/>
            <w:tcBorders>
              <w:left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p>
        </w:tc>
        <w:tc>
          <w:tcPr>
            <w:tcW w:w="2124" w:type="pct"/>
            <w:vMerge/>
            <w:tcBorders>
              <w:left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eastAsia="Calibri" w:hAnsi="Times New Roman" w:cs="Times New Roman"/>
              </w:rPr>
            </w:pP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0,45</w:t>
            </w:r>
          </w:p>
        </w:tc>
      </w:tr>
      <w:tr w:rsidR="006D58F3" w:rsidRPr="000A6CFC" w:rsidTr="000A6CFC">
        <w:trPr>
          <w:cantSplit/>
          <w:trHeight w:val="20"/>
        </w:trPr>
        <w:tc>
          <w:tcPr>
            <w:tcW w:w="453" w:type="pct"/>
            <w:vMerge w:val="restart"/>
            <w:tcBorders>
              <w:top w:val="single" w:sz="4" w:space="0" w:color="auto"/>
              <w:left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r w:rsidRPr="000A6CFC">
              <w:rPr>
                <w:rFonts w:ascii="Times New Roman" w:hAnsi="Times New Roman" w:cs="Times New Roman"/>
                <w:lang w:eastAsia="en-US"/>
              </w:rPr>
              <w:t>1.2.4.2</w:t>
            </w:r>
          </w:p>
        </w:tc>
        <w:tc>
          <w:tcPr>
            <w:tcW w:w="2124" w:type="pct"/>
            <w:vMerge w:val="restart"/>
            <w:tcBorders>
              <w:top w:val="single" w:sz="4" w:space="0" w:color="auto"/>
              <w:left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hAnsi="Times New Roman" w:cs="Times New Roman"/>
              </w:rPr>
            </w:pPr>
            <w:r w:rsidRPr="000A6CFC">
              <w:rPr>
                <w:rFonts w:ascii="Times New Roman" w:eastAsia="Calibri" w:hAnsi="Times New Roman" w:cs="Times New Roman"/>
              </w:rPr>
              <w:t>коммунально-складская зона</w:t>
            </w: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w:t>
            </w:r>
          </w:p>
        </w:tc>
      </w:tr>
      <w:tr w:rsidR="006D58F3" w:rsidRPr="000A6CFC" w:rsidTr="000A6CFC">
        <w:trPr>
          <w:cantSplit/>
          <w:trHeight w:val="20"/>
        </w:trPr>
        <w:tc>
          <w:tcPr>
            <w:tcW w:w="453" w:type="pct"/>
            <w:vMerge/>
            <w:tcBorders>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hAnsi="Times New Roman" w:cs="Times New Roman"/>
              </w:rPr>
            </w:pP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w:t>
            </w:r>
          </w:p>
        </w:tc>
      </w:tr>
      <w:tr w:rsidR="006D58F3" w:rsidRPr="000A6CFC" w:rsidTr="000A6CFC">
        <w:trPr>
          <w:cantSplit/>
          <w:trHeight w:val="20"/>
        </w:trPr>
        <w:tc>
          <w:tcPr>
            <w:tcW w:w="453" w:type="pct"/>
            <w:vMerge w:val="restart"/>
            <w:tcBorders>
              <w:top w:val="single" w:sz="4" w:space="0" w:color="auto"/>
              <w:left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r w:rsidRPr="000A6CFC">
              <w:rPr>
                <w:rFonts w:ascii="Times New Roman" w:hAnsi="Times New Roman" w:cs="Times New Roman"/>
                <w:lang w:eastAsia="en-US"/>
              </w:rPr>
              <w:t>1.2.4.3</w:t>
            </w:r>
          </w:p>
        </w:tc>
        <w:tc>
          <w:tcPr>
            <w:tcW w:w="2124" w:type="pct"/>
            <w:vMerge w:val="restart"/>
            <w:tcBorders>
              <w:top w:val="single" w:sz="4" w:space="0" w:color="auto"/>
              <w:left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hAnsi="Times New Roman" w:cs="Times New Roman"/>
              </w:rPr>
            </w:pPr>
            <w:r w:rsidRPr="000A6CFC">
              <w:rPr>
                <w:rFonts w:ascii="Times New Roman" w:eastAsia="Calibri" w:hAnsi="Times New Roman" w:cs="Times New Roman"/>
              </w:rPr>
              <w:t>зона инженерной инфраструктуры</w:t>
            </w: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0,2</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0,1</w:t>
            </w:r>
          </w:p>
        </w:tc>
      </w:tr>
      <w:tr w:rsidR="006D58F3" w:rsidRPr="000A6CFC" w:rsidTr="000A6CFC">
        <w:trPr>
          <w:cantSplit/>
          <w:trHeight w:val="20"/>
        </w:trPr>
        <w:tc>
          <w:tcPr>
            <w:tcW w:w="453" w:type="pct"/>
            <w:vMerge/>
            <w:tcBorders>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hAnsi="Times New Roman" w:cs="Times New Roman"/>
              </w:rPr>
            </w:pP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0</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6D58F3" w:rsidRPr="000A6CFC" w:rsidRDefault="006D58F3" w:rsidP="000A6CFC">
            <w:pPr>
              <w:tabs>
                <w:tab w:val="left" w:pos="526"/>
                <w:tab w:val="center" w:pos="583"/>
              </w:tabs>
              <w:spacing w:after="0" w:line="220" w:lineRule="exact"/>
              <w:jc w:val="center"/>
              <w:rPr>
                <w:rFonts w:ascii="Times New Roman" w:hAnsi="Times New Roman" w:cs="Times New Roman"/>
              </w:rPr>
            </w:pPr>
            <w:r w:rsidRPr="000A6CFC">
              <w:rPr>
                <w:rFonts w:ascii="Times New Roman" w:hAnsi="Times New Roman" w:cs="Times New Roman"/>
              </w:rPr>
              <w:t>0,01</w:t>
            </w:r>
          </w:p>
        </w:tc>
      </w:tr>
      <w:tr w:rsidR="006D58F3" w:rsidRPr="000A6CFC" w:rsidTr="000A6CFC">
        <w:trPr>
          <w:cantSplit/>
          <w:trHeight w:val="20"/>
        </w:trPr>
        <w:tc>
          <w:tcPr>
            <w:tcW w:w="453" w:type="pct"/>
            <w:vMerge w:val="restart"/>
            <w:tcBorders>
              <w:top w:val="single" w:sz="4" w:space="0" w:color="auto"/>
              <w:left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r w:rsidRPr="000A6CFC">
              <w:rPr>
                <w:rFonts w:ascii="Times New Roman" w:hAnsi="Times New Roman" w:cs="Times New Roman"/>
                <w:lang w:eastAsia="en-US"/>
              </w:rPr>
              <w:t>1.2.4.4</w:t>
            </w:r>
          </w:p>
        </w:tc>
        <w:tc>
          <w:tcPr>
            <w:tcW w:w="2124" w:type="pct"/>
            <w:vMerge w:val="restart"/>
            <w:tcBorders>
              <w:top w:val="single" w:sz="4" w:space="0" w:color="auto"/>
              <w:left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hAnsi="Times New Roman" w:cs="Times New Roman"/>
              </w:rPr>
            </w:pPr>
            <w:r w:rsidRPr="000A6CFC">
              <w:rPr>
                <w:rFonts w:ascii="Times New Roman" w:eastAsia="Calibri" w:hAnsi="Times New Roman" w:cs="Times New Roman"/>
              </w:rPr>
              <w:t>зона транспортной инфраструктуры</w:t>
            </w: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16,2</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33,8</w:t>
            </w:r>
          </w:p>
        </w:tc>
      </w:tr>
      <w:tr w:rsidR="006D58F3" w:rsidRPr="000A6CFC" w:rsidTr="000A6CFC">
        <w:trPr>
          <w:cantSplit/>
          <w:trHeight w:val="20"/>
        </w:trPr>
        <w:tc>
          <w:tcPr>
            <w:tcW w:w="453" w:type="pct"/>
            <w:vMerge/>
            <w:tcBorders>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hAnsi="Times New Roman" w:cs="Times New Roman"/>
              </w:rPr>
            </w:pP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2,1</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4,37</w:t>
            </w:r>
          </w:p>
        </w:tc>
      </w:tr>
      <w:tr w:rsidR="006D58F3" w:rsidRPr="000A6CFC" w:rsidTr="000A6CFC">
        <w:trPr>
          <w:cantSplit/>
          <w:trHeight w:val="20"/>
        </w:trPr>
        <w:tc>
          <w:tcPr>
            <w:tcW w:w="453" w:type="pct"/>
            <w:vMerge w:val="restart"/>
            <w:tcBorders>
              <w:top w:val="single" w:sz="4" w:space="0" w:color="auto"/>
              <w:left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r w:rsidRPr="000A6CFC">
              <w:rPr>
                <w:rFonts w:ascii="Times New Roman" w:hAnsi="Times New Roman" w:cs="Times New Roman"/>
                <w:lang w:eastAsia="en-US"/>
              </w:rPr>
              <w:t>1.2.5</w:t>
            </w:r>
          </w:p>
        </w:tc>
        <w:tc>
          <w:tcPr>
            <w:tcW w:w="2124" w:type="pct"/>
            <w:vMerge w:val="restart"/>
            <w:tcBorders>
              <w:top w:val="single" w:sz="4" w:space="0" w:color="auto"/>
              <w:left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eastAsia="Calibri" w:hAnsi="Times New Roman" w:cs="Times New Roman"/>
              </w:rPr>
            </w:pPr>
            <w:r w:rsidRPr="000A6CFC">
              <w:rPr>
                <w:rFonts w:ascii="Times New Roman" w:hAnsi="Times New Roman" w:cs="Times New Roman"/>
              </w:rPr>
              <w:t>Зоны сельскохозяйственного использования</w:t>
            </w: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27,3</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2,9</w:t>
            </w:r>
          </w:p>
        </w:tc>
      </w:tr>
      <w:tr w:rsidR="006D58F3" w:rsidRPr="000A6CFC" w:rsidTr="000A6CFC">
        <w:trPr>
          <w:cantSplit/>
          <w:trHeight w:val="20"/>
        </w:trPr>
        <w:tc>
          <w:tcPr>
            <w:tcW w:w="453" w:type="pct"/>
            <w:vMerge/>
            <w:tcBorders>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eastAsia="Calibri" w:hAnsi="Times New Roman" w:cs="Times New Roman"/>
              </w:rPr>
            </w:pP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3,5</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0,38</w:t>
            </w:r>
          </w:p>
        </w:tc>
      </w:tr>
      <w:tr w:rsidR="006D58F3" w:rsidRPr="000A6CFC" w:rsidTr="000A6CFC">
        <w:trPr>
          <w:cantSplit/>
          <w:trHeight w:val="20"/>
        </w:trPr>
        <w:tc>
          <w:tcPr>
            <w:tcW w:w="453" w:type="pct"/>
            <w:tcBorders>
              <w:left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p>
        </w:tc>
        <w:tc>
          <w:tcPr>
            <w:tcW w:w="2124" w:type="pct"/>
            <w:tcBorders>
              <w:left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eastAsia="Calibri" w:hAnsi="Times New Roman" w:cs="Times New Roman"/>
              </w:rPr>
            </w:pPr>
            <w:r w:rsidRPr="000A6CFC">
              <w:rPr>
                <w:rFonts w:ascii="Times New Roman" w:eastAsia="Calibri" w:hAnsi="Times New Roman" w:cs="Times New Roman"/>
              </w:rPr>
              <w:t>в том числе:</w:t>
            </w: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p>
        </w:tc>
      </w:tr>
      <w:tr w:rsidR="006D58F3" w:rsidRPr="000A6CFC" w:rsidTr="000A6CFC">
        <w:trPr>
          <w:cantSplit/>
          <w:trHeight w:val="20"/>
        </w:trPr>
        <w:tc>
          <w:tcPr>
            <w:tcW w:w="453" w:type="pct"/>
            <w:vMerge w:val="restart"/>
            <w:tcBorders>
              <w:left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r w:rsidRPr="000A6CFC">
              <w:rPr>
                <w:rFonts w:ascii="Times New Roman" w:hAnsi="Times New Roman" w:cs="Times New Roman"/>
                <w:lang w:eastAsia="en-US"/>
              </w:rPr>
              <w:t>1.2.5.1</w:t>
            </w:r>
          </w:p>
        </w:tc>
        <w:tc>
          <w:tcPr>
            <w:tcW w:w="2124" w:type="pct"/>
            <w:vMerge w:val="restart"/>
            <w:tcBorders>
              <w:left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eastAsia="Calibri" w:hAnsi="Times New Roman" w:cs="Times New Roman"/>
              </w:rPr>
            </w:pPr>
            <w:r w:rsidRPr="000A6CFC">
              <w:rPr>
                <w:rFonts w:ascii="Times New Roman" w:eastAsia="Calibri" w:hAnsi="Times New Roman" w:cs="Times New Roman"/>
              </w:rPr>
              <w:t>зона сельскохозяйственного использования</w:t>
            </w: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27,3</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2,9</w:t>
            </w:r>
          </w:p>
        </w:tc>
      </w:tr>
      <w:tr w:rsidR="006D58F3" w:rsidRPr="000A6CFC" w:rsidTr="000A6CFC">
        <w:trPr>
          <w:cantSplit/>
          <w:trHeight w:val="20"/>
        </w:trPr>
        <w:tc>
          <w:tcPr>
            <w:tcW w:w="453" w:type="pct"/>
            <w:vMerge/>
            <w:tcBorders>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eastAsia="Calibri" w:hAnsi="Times New Roman" w:cs="Times New Roman"/>
              </w:rPr>
            </w:pP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3,5</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0,38</w:t>
            </w:r>
          </w:p>
        </w:tc>
      </w:tr>
      <w:tr w:rsidR="006D58F3" w:rsidRPr="000A6CFC" w:rsidTr="000A6CFC">
        <w:trPr>
          <w:cantSplit/>
          <w:trHeight w:val="20"/>
        </w:trPr>
        <w:tc>
          <w:tcPr>
            <w:tcW w:w="453" w:type="pct"/>
            <w:vMerge w:val="restart"/>
            <w:tcBorders>
              <w:left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r w:rsidRPr="000A6CFC">
              <w:rPr>
                <w:rFonts w:ascii="Times New Roman" w:hAnsi="Times New Roman" w:cs="Times New Roman"/>
                <w:lang w:eastAsia="en-US"/>
              </w:rPr>
              <w:t>1.2.6</w:t>
            </w:r>
          </w:p>
        </w:tc>
        <w:tc>
          <w:tcPr>
            <w:tcW w:w="2124" w:type="pct"/>
            <w:vMerge w:val="restart"/>
            <w:tcBorders>
              <w:left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hAnsi="Times New Roman" w:cs="Times New Roman"/>
              </w:rPr>
            </w:pPr>
            <w:r w:rsidRPr="000A6CFC">
              <w:rPr>
                <w:rFonts w:ascii="Times New Roman" w:hAnsi="Times New Roman" w:cs="Times New Roman"/>
              </w:rPr>
              <w:t>зоны рекреационного назначения</w:t>
            </w: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434,1</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522,1</w:t>
            </w:r>
          </w:p>
        </w:tc>
      </w:tr>
      <w:tr w:rsidR="006D58F3" w:rsidRPr="000A6CFC" w:rsidTr="000A6CFC">
        <w:trPr>
          <w:cantSplit/>
          <w:trHeight w:val="20"/>
        </w:trPr>
        <w:tc>
          <w:tcPr>
            <w:tcW w:w="453" w:type="pct"/>
            <w:vMerge/>
            <w:tcBorders>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eastAsia="Calibri" w:hAnsi="Times New Roman" w:cs="Times New Roman"/>
              </w:rPr>
            </w:pP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eastAsia="Calibri"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eastAsia="Calibri" w:hAnsi="Times New Roman" w:cs="Times New Roman"/>
              </w:rPr>
            </w:pPr>
            <w:r w:rsidRPr="000A6CFC">
              <w:rPr>
                <w:rFonts w:ascii="Times New Roman" w:eastAsia="Calibri" w:hAnsi="Times New Roman" w:cs="Times New Roman"/>
              </w:rPr>
              <w:t>55,7</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eastAsia="Calibri" w:hAnsi="Times New Roman" w:cs="Times New Roman"/>
              </w:rPr>
            </w:pPr>
            <w:r w:rsidRPr="000A6CFC">
              <w:rPr>
                <w:rFonts w:ascii="Times New Roman" w:hAnsi="Times New Roman" w:cs="Times New Roman"/>
              </w:rPr>
              <w:t>67,54</w:t>
            </w:r>
          </w:p>
        </w:tc>
      </w:tr>
      <w:tr w:rsidR="006D58F3" w:rsidRPr="000A6CFC" w:rsidTr="000A6CFC">
        <w:trPr>
          <w:cantSplit/>
          <w:trHeight w:val="20"/>
        </w:trPr>
        <w:tc>
          <w:tcPr>
            <w:tcW w:w="453" w:type="pct"/>
            <w:tcBorders>
              <w:left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p>
        </w:tc>
        <w:tc>
          <w:tcPr>
            <w:tcW w:w="2124" w:type="pct"/>
            <w:tcBorders>
              <w:left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eastAsia="Calibri" w:hAnsi="Times New Roman" w:cs="Times New Roman"/>
              </w:rPr>
            </w:pPr>
            <w:r w:rsidRPr="000A6CFC">
              <w:rPr>
                <w:rFonts w:ascii="Times New Roman" w:eastAsia="Calibri" w:hAnsi="Times New Roman" w:cs="Times New Roman"/>
              </w:rPr>
              <w:t>в том числе:</w:t>
            </w: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eastAsia="Calibri" w:hAnsi="Times New Roman" w:cs="Times New Roman"/>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eastAsia="Calibri" w:hAnsi="Times New Roman" w:cs="Times New Roman"/>
              </w:rPr>
            </w:pPr>
          </w:p>
        </w:tc>
      </w:tr>
      <w:tr w:rsidR="006D58F3" w:rsidRPr="000A6CFC" w:rsidTr="000A6CFC">
        <w:trPr>
          <w:cantSplit/>
          <w:trHeight w:val="20"/>
        </w:trPr>
        <w:tc>
          <w:tcPr>
            <w:tcW w:w="453" w:type="pct"/>
            <w:vMerge w:val="restart"/>
            <w:tcBorders>
              <w:left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val="en-US" w:eastAsia="en-US"/>
              </w:rPr>
            </w:pPr>
            <w:r w:rsidRPr="000A6CFC">
              <w:rPr>
                <w:rFonts w:ascii="Times New Roman" w:hAnsi="Times New Roman" w:cs="Times New Roman"/>
                <w:lang w:eastAsia="en-US"/>
              </w:rPr>
              <w:t>1.2.6.</w:t>
            </w:r>
            <w:r w:rsidRPr="000A6CFC">
              <w:rPr>
                <w:rFonts w:ascii="Times New Roman" w:hAnsi="Times New Roman" w:cs="Times New Roman"/>
                <w:lang w:val="en-US" w:eastAsia="en-US"/>
              </w:rPr>
              <w:t>1</w:t>
            </w:r>
          </w:p>
        </w:tc>
        <w:tc>
          <w:tcPr>
            <w:tcW w:w="2124" w:type="pct"/>
            <w:vMerge w:val="restart"/>
            <w:tcBorders>
              <w:left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eastAsia="Calibri" w:hAnsi="Times New Roman" w:cs="Times New Roman"/>
              </w:rPr>
            </w:pPr>
            <w:r w:rsidRPr="000A6CFC">
              <w:rPr>
                <w:rFonts w:ascii="Times New Roman" w:eastAsia="Calibri" w:hAnsi="Times New Roman" w:cs="Times New Roman"/>
              </w:rPr>
              <w:t>зона лесов</w:t>
            </w: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eastAsia="Calibri"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eastAsia="Calibri" w:hAnsi="Times New Roman" w:cs="Times New Roman"/>
              </w:rPr>
            </w:pPr>
            <w:r w:rsidRPr="000A6CFC">
              <w:rPr>
                <w:rFonts w:ascii="Times New Roman" w:eastAsia="Calibri" w:hAnsi="Times New Roman" w:cs="Times New Roman"/>
              </w:rPr>
              <w:t>434,1</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eastAsia="Calibri" w:hAnsi="Times New Roman" w:cs="Times New Roman"/>
              </w:rPr>
            </w:pPr>
            <w:r w:rsidRPr="000A6CFC">
              <w:rPr>
                <w:rFonts w:ascii="Times New Roman" w:hAnsi="Times New Roman" w:cs="Times New Roman"/>
              </w:rPr>
              <w:t>522,0</w:t>
            </w:r>
          </w:p>
        </w:tc>
      </w:tr>
      <w:tr w:rsidR="006D58F3" w:rsidRPr="000A6CFC" w:rsidTr="000A6CFC">
        <w:trPr>
          <w:cantSplit/>
          <w:trHeight w:val="20"/>
        </w:trPr>
        <w:tc>
          <w:tcPr>
            <w:tcW w:w="453" w:type="pct"/>
            <w:vMerge/>
            <w:tcBorders>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eastAsia="Calibri" w:hAnsi="Times New Roman" w:cs="Times New Roman"/>
              </w:rPr>
            </w:pP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eastAsia="Calibri"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eastAsia="Calibri" w:hAnsi="Times New Roman" w:cs="Times New Roman"/>
              </w:rPr>
            </w:pPr>
            <w:r w:rsidRPr="000A6CFC">
              <w:rPr>
                <w:rFonts w:ascii="Times New Roman" w:eastAsia="Calibri" w:hAnsi="Times New Roman" w:cs="Times New Roman"/>
              </w:rPr>
              <w:t>55,7</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eastAsia="Calibri" w:hAnsi="Times New Roman" w:cs="Times New Roman"/>
              </w:rPr>
            </w:pPr>
            <w:r w:rsidRPr="000A6CFC">
              <w:rPr>
                <w:rFonts w:ascii="Times New Roman" w:hAnsi="Times New Roman" w:cs="Times New Roman"/>
              </w:rPr>
              <w:t>67,53</w:t>
            </w:r>
          </w:p>
        </w:tc>
      </w:tr>
      <w:tr w:rsidR="006D58F3" w:rsidRPr="000A6CFC" w:rsidTr="000A6CFC">
        <w:trPr>
          <w:cantSplit/>
          <w:trHeight w:val="20"/>
        </w:trPr>
        <w:tc>
          <w:tcPr>
            <w:tcW w:w="453" w:type="pct"/>
            <w:vMerge w:val="restart"/>
            <w:tcBorders>
              <w:left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r w:rsidRPr="000A6CFC">
              <w:rPr>
                <w:rFonts w:ascii="Times New Roman" w:hAnsi="Times New Roman" w:cs="Times New Roman"/>
                <w:lang w:eastAsia="en-US"/>
              </w:rPr>
              <w:t>1.2.7</w:t>
            </w:r>
          </w:p>
        </w:tc>
        <w:tc>
          <w:tcPr>
            <w:tcW w:w="2124" w:type="pct"/>
            <w:vMerge w:val="restart"/>
            <w:tcBorders>
              <w:left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hAnsi="Times New Roman" w:cs="Times New Roman"/>
              </w:rPr>
            </w:pPr>
            <w:r w:rsidRPr="000A6CFC">
              <w:rPr>
                <w:rFonts w:ascii="Times New Roman" w:hAnsi="Times New Roman" w:cs="Times New Roman"/>
              </w:rPr>
              <w:t>Зоны специального назначения</w:t>
            </w: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eastAsia="Calibri"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eastAsia="Calibri" w:hAnsi="Times New Roman" w:cs="Times New Roman"/>
              </w:rPr>
            </w:pPr>
            <w:r w:rsidRPr="000A6CFC">
              <w:rPr>
                <w:rFonts w:ascii="Times New Roman" w:eastAsia="Calibri" w:hAnsi="Times New Roman" w:cs="Times New Roman"/>
              </w:rPr>
              <w:t>1,1</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eastAsia="Calibri" w:hAnsi="Times New Roman" w:cs="Times New Roman"/>
              </w:rPr>
            </w:pPr>
            <w:r w:rsidRPr="000A6CFC">
              <w:rPr>
                <w:rFonts w:ascii="Times New Roman" w:eastAsia="Calibri" w:hAnsi="Times New Roman" w:cs="Times New Roman"/>
              </w:rPr>
              <w:t>1,4</w:t>
            </w:r>
          </w:p>
        </w:tc>
      </w:tr>
      <w:tr w:rsidR="006D58F3" w:rsidRPr="000A6CFC" w:rsidTr="000A6CFC">
        <w:trPr>
          <w:cantSplit/>
          <w:trHeight w:val="20"/>
        </w:trPr>
        <w:tc>
          <w:tcPr>
            <w:tcW w:w="453" w:type="pct"/>
            <w:vMerge/>
            <w:tcBorders>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eastAsia="Calibri" w:hAnsi="Times New Roman" w:cs="Times New Roman"/>
              </w:rPr>
            </w:pP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0,1</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0,18</w:t>
            </w:r>
          </w:p>
        </w:tc>
      </w:tr>
      <w:tr w:rsidR="006D58F3" w:rsidRPr="000A6CFC" w:rsidTr="000A6CFC">
        <w:trPr>
          <w:cantSplit/>
          <w:trHeight w:val="20"/>
        </w:trPr>
        <w:tc>
          <w:tcPr>
            <w:tcW w:w="453" w:type="pct"/>
            <w:tcBorders>
              <w:left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p>
        </w:tc>
        <w:tc>
          <w:tcPr>
            <w:tcW w:w="2124" w:type="pct"/>
            <w:tcBorders>
              <w:left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eastAsia="Calibri" w:hAnsi="Times New Roman" w:cs="Times New Roman"/>
              </w:rPr>
            </w:pPr>
            <w:r w:rsidRPr="000A6CFC">
              <w:rPr>
                <w:rFonts w:ascii="Times New Roman" w:eastAsia="Calibri" w:hAnsi="Times New Roman" w:cs="Times New Roman"/>
              </w:rPr>
              <w:t>в том числе:</w:t>
            </w: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p>
        </w:tc>
      </w:tr>
      <w:tr w:rsidR="006D58F3" w:rsidRPr="000A6CFC" w:rsidTr="000A6CFC">
        <w:trPr>
          <w:cantSplit/>
          <w:trHeight w:val="20"/>
        </w:trPr>
        <w:tc>
          <w:tcPr>
            <w:tcW w:w="453" w:type="pct"/>
            <w:vMerge w:val="restart"/>
            <w:tcBorders>
              <w:left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r w:rsidRPr="000A6CFC">
              <w:rPr>
                <w:rFonts w:ascii="Times New Roman" w:hAnsi="Times New Roman" w:cs="Times New Roman"/>
                <w:lang w:eastAsia="en-US"/>
              </w:rPr>
              <w:t>1.2.7.1</w:t>
            </w:r>
          </w:p>
        </w:tc>
        <w:tc>
          <w:tcPr>
            <w:tcW w:w="2124" w:type="pct"/>
            <w:vMerge w:val="restart"/>
            <w:tcBorders>
              <w:left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eastAsia="Calibri" w:hAnsi="Times New Roman" w:cs="Times New Roman"/>
              </w:rPr>
            </w:pPr>
            <w:r w:rsidRPr="000A6CFC">
              <w:rPr>
                <w:rFonts w:ascii="Times New Roman" w:eastAsia="Calibri" w:hAnsi="Times New Roman" w:cs="Times New Roman"/>
              </w:rPr>
              <w:t>зона кладбищ</w:t>
            </w: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1,1</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1,1</w:t>
            </w:r>
          </w:p>
        </w:tc>
      </w:tr>
      <w:tr w:rsidR="006D58F3" w:rsidRPr="000A6CFC" w:rsidTr="000A6CFC">
        <w:trPr>
          <w:cantSplit/>
          <w:trHeight w:val="20"/>
        </w:trPr>
        <w:tc>
          <w:tcPr>
            <w:tcW w:w="453" w:type="pct"/>
            <w:vMerge/>
            <w:tcBorders>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eastAsia="Calibri" w:hAnsi="Times New Roman" w:cs="Times New Roman"/>
              </w:rPr>
            </w:pP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0,1</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0,14</w:t>
            </w:r>
          </w:p>
        </w:tc>
      </w:tr>
      <w:tr w:rsidR="006D58F3" w:rsidRPr="000A6CFC" w:rsidTr="000A6CFC">
        <w:trPr>
          <w:cantSplit/>
          <w:trHeight w:val="20"/>
        </w:trPr>
        <w:tc>
          <w:tcPr>
            <w:tcW w:w="453" w:type="pct"/>
            <w:vMerge w:val="restart"/>
            <w:tcBorders>
              <w:left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r w:rsidRPr="000A6CFC">
              <w:rPr>
                <w:rFonts w:ascii="Times New Roman" w:hAnsi="Times New Roman" w:cs="Times New Roman"/>
                <w:lang w:eastAsia="en-US"/>
              </w:rPr>
              <w:t>1.2.7.4</w:t>
            </w:r>
          </w:p>
        </w:tc>
        <w:tc>
          <w:tcPr>
            <w:tcW w:w="2124" w:type="pct"/>
            <w:vMerge w:val="restart"/>
            <w:tcBorders>
              <w:left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eastAsia="Calibri" w:hAnsi="Times New Roman" w:cs="Times New Roman"/>
              </w:rPr>
            </w:pPr>
            <w:r w:rsidRPr="000A6CFC">
              <w:rPr>
                <w:rFonts w:ascii="Times New Roman" w:eastAsia="Calibri" w:hAnsi="Times New Roman" w:cs="Times New Roman"/>
              </w:rPr>
              <w:t>зона режимных территорий</w:t>
            </w: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0,3</w:t>
            </w:r>
          </w:p>
        </w:tc>
      </w:tr>
      <w:tr w:rsidR="006D58F3" w:rsidRPr="000A6CFC" w:rsidTr="000A6CFC">
        <w:trPr>
          <w:cantSplit/>
          <w:trHeight w:val="20"/>
        </w:trPr>
        <w:tc>
          <w:tcPr>
            <w:tcW w:w="453" w:type="pct"/>
            <w:vMerge/>
            <w:tcBorders>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eastAsia="Calibri" w:hAnsi="Times New Roman" w:cs="Times New Roman"/>
              </w:rPr>
            </w:pP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0,04</w:t>
            </w:r>
          </w:p>
        </w:tc>
      </w:tr>
      <w:tr w:rsidR="006D58F3" w:rsidRPr="000A6CFC" w:rsidTr="000A6CFC">
        <w:trPr>
          <w:cantSplit/>
          <w:trHeight w:val="20"/>
        </w:trPr>
        <w:tc>
          <w:tcPr>
            <w:tcW w:w="453" w:type="pct"/>
            <w:vMerge w:val="restart"/>
            <w:tcBorders>
              <w:top w:val="single" w:sz="4" w:space="0" w:color="auto"/>
              <w:left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r w:rsidRPr="000A6CFC">
              <w:rPr>
                <w:rFonts w:ascii="Times New Roman" w:hAnsi="Times New Roman" w:cs="Times New Roman"/>
                <w:lang w:eastAsia="en-US"/>
              </w:rPr>
              <w:t>1.2.8</w:t>
            </w:r>
          </w:p>
        </w:tc>
        <w:tc>
          <w:tcPr>
            <w:tcW w:w="2124" w:type="pct"/>
            <w:vMerge w:val="restart"/>
            <w:tcBorders>
              <w:top w:val="single" w:sz="4" w:space="0" w:color="auto"/>
              <w:left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hAnsi="Times New Roman" w:cs="Times New Roman"/>
              </w:rPr>
            </w:pPr>
            <w:r w:rsidRPr="000A6CFC">
              <w:rPr>
                <w:rFonts w:ascii="Times New Roman" w:hAnsi="Times New Roman" w:cs="Times New Roman"/>
              </w:rPr>
              <w:t>Зоны акваторий</w:t>
            </w: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12,9</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12,6</w:t>
            </w:r>
          </w:p>
        </w:tc>
      </w:tr>
      <w:tr w:rsidR="006D58F3" w:rsidRPr="000A6CFC" w:rsidTr="000A6CFC">
        <w:trPr>
          <w:cantSplit/>
          <w:trHeight w:val="246"/>
        </w:trPr>
        <w:tc>
          <w:tcPr>
            <w:tcW w:w="453" w:type="pct"/>
            <w:vMerge/>
            <w:tcBorders>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lang w:eastAsia="en-US"/>
              </w:rPr>
            </w:pPr>
          </w:p>
        </w:tc>
        <w:tc>
          <w:tcPr>
            <w:tcW w:w="2124" w:type="pct"/>
            <w:vMerge/>
            <w:tcBorders>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hAnsi="Times New Roman" w:cs="Times New Roman"/>
              </w:rPr>
            </w:pPr>
          </w:p>
        </w:tc>
        <w:tc>
          <w:tcPr>
            <w:tcW w:w="910" w:type="pct"/>
            <w:tcBorders>
              <w:top w:val="single" w:sz="4" w:space="0" w:color="auto"/>
              <w:left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1,7</w:t>
            </w:r>
          </w:p>
        </w:tc>
        <w:tc>
          <w:tcPr>
            <w:tcW w:w="682" w:type="pct"/>
            <w:tcBorders>
              <w:top w:val="single" w:sz="4" w:space="0" w:color="auto"/>
              <w:left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1,63</w:t>
            </w:r>
          </w:p>
        </w:tc>
      </w:tr>
      <w:tr w:rsidR="006D58F3" w:rsidRPr="000A6CFC" w:rsidTr="000A6CFC">
        <w:trPr>
          <w:cantSplit/>
          <w:trHeight w:val="246"/>
        </w:trPr>
        <w:tc>
          <w:tcPr>
            <w:tcW w:w="453" w:type="pct"/>
            <w:vMerge w:val="restart"/>
            <w:tcBorders>
              <w:left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1.2.9</w:t>
            </w:r>
          </w:p>
        </w:tc>
        <w:tc>
          <w:tcPr>
            <w:tcW w:w="2124" w:type="pct"/>
            <w:vMerge w:val="restart"/>
            <w:tcBorders>
              <w:left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hAnsi="Times New Roman" w:cs="Times New Roman"/>
              </w:rPr>
            </w:pPr>
            <w:r w:rsidRPr="000A6CFC">
              <w:rPr>
                <w:rFonts w:ascii="Times New Roman" w:hAnsi="Times New Roman" w:cs="Times New Roman"/>
              </w:rPr>
              <w:t xml:space="preserve">Иные зоны </w:t>
            </w:r>
          </w:p>
        </w:tc>
        <w:tc>
          <w:tcPr>
            <w:tcW w:w="910" w:type="pct"/>
            <w:tcBorders>
              <w:top w:val="single" w:sz="4" w:space="0" w:color="auto"/>
              <w:left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110,4</w:t>
            </w:r>
          </w:p>
        </w:tc>
        <w:tc>
          <w:tcPr>
            <w:tcW w:w="682" w:type="pct"/>
            <w:tcBorders>
              <w:top w:val="single" w:sz="4" w:space="0" w:color="auto"/>
              <w:left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44,1</w:t>
            </w:r>
          </w:p>
        </w:tc>
      </w:tr>
      <w:tr w:rsidR="006D58F3" w:rsidRPr="000A6CFC" w:rsidTr="000A6CFC">
        <w:trPr>
          <w:cantSplit/>
          <w:trHeight w:val="246"/>
        </w:trPr>
        <w:tc>
          <w:tcPr>
            <w:tcW w:w="453" w:type="pct"/>
            <w:vMerge/>
            <w:tcBorders>
              <w:left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rPr>
            </w:pPr>
          </w:p>
        </w:tc>
        <w:tc>
          <w:tcPr>
            <w:tcW w:w="2124" w:type="pct"/>
            <w:vMerge/>
            <w:tcBorders>
              <w:left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hAnsi="Times New Roman" w:cs="Times New Roman"/>
              </w:rPr>
            </w:pP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14,3</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5,71</w:t>
            </w:r>
          </w:p>
        </w:tc>
      </w:tr>
      <w:tr w:rsidR="006D58F3" w:rsidRPr="000A6CFC" w:rsidTr="000A6CFC">
        <w:trPr>
          <w:cantSplit/>
          <w:trHeight w:val="246"/>
        </w:trPr>
        <w:tc>
          <w:tcPr>
            <w:tcW w:w="453" w:type="pct"/>
            <w:vMerge w:val="restart"/>
            <w:tcBorders>
              <w:left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1.2.10</w:t>
            </w:r>
          </w:p>
        </w:tc>
        <w:tc>
          <w:tcPr>
            <w:tcW w:w="2124" w:type="pct"/>
            <w:vMerge w:val="restart"/>
            <w:tcBorders>
              <w:left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hAnsi="Times New Roman" w:cs="Times New Roman"/>
              </w:rPr>
            </w:pPr>
            <w:r w:rsidRPr="000A6CFC">
              <w:rPr>
                <w:rFonts w:ascii="Times New Roman" w:hAnsi="Times New Roman" w:cs="Times New Roman"/>
              </w:rPr>
              <w:t>Территории общего пользования</w:t>
            </w: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га</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22,0</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w:t>
            </w:r>
          </w:p>
        </w:tc>
      </w:tr>
      <w:tr w:rsidR="006D58F3" w:rsidRPr="000A6CFC" w:rsidTr="000A6CFC">
        <w:trPr>
          <w:cantSplit/>
          <w:trHeight w:val="246"/>
        </w:trPr>
        <w:tc>
          <w:tcPr>
            <w:tcW w:w="453" w:type="pct"/>
            <w:vMerge/>
            <w:tcBorders>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jc w:val="center"/>
              <w:rPr>
                <w:rFonts w:ascii="Times New Roman" w:hAnsi="Times New Roman" w:cs="Times New Roman"/>
              </w:rPr>
            </w:pPr>
          </w:p>
        </w:tc>
        <w:tc>
          <w:tcPr>
            <w:tcW w:w="2124" w:type="pct"/>
            <w:vMerge/>
            <w:tcBorders>
              <w:left w:val="single" w:sz="4" w:space="0" w:color="auto"/>
              <w:bottom w:val="single" w:sz="4" w:space="0" w:color="auto"/>
              <w:right w:val="single" w:sz="4" w:space="0" w:color="auto"/>
            </w:tcBorders>
            <w:shd w:val="clear" w:color="auto" w:fill="auto"/>
            <w:vAlign w:val="center"/>
          </w:tcPr>
          <w:p w:rsidR="006D58F3" w:rsidRPr="000A6CFC" w:rsidRDefault="006D58F3" w:rsidP="000A6CFC">
            <w:pPr>
              <w:spacing w:after="0" w:line="220" w:lineRule="exact"/>
              <w:rPr>
                <w:rFonts w:ascii="Times New Roman" w:hAnsi="Times New Roman" w:cs="Times New Roman"/>
              </w:rPr>
            </w:pPr>
          </w:p>
        </w:tc>
        <w:tc>
          <w:tcPr>
            <w:tcW w:w="910" w:type="pct"/>
            <w:tcBorders>
              <w:top w:val="single" w:sz="4" w:space="0" w:color="auto"/>
              <w:left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w:t>
            </w:r>
          </w:p>
        </w:tc>
        <w:tc>
          <w:tcPr>
            <w:tcW w:w="831" w:type="pct"/>
            <w:tcBorders>
              <w:top w:val="single" w:sz="4" w:space="0" w:color="auto"/>
              <w:left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2,8</w:t>
            </w:r>
          </w:p>
        </w:tc>
        <w:tc>
          <w:tcPr>
            <w:tcW w:w="682" w:type="pct"/>
            <w:tcBorders>
              <w:top w:val="single" w:sz="4" w:space="0" w:color="auto"/>
              <w:left w:val="single" w:sz="4" w:space="0" w:color="auto"/>
              <w:right w:val="single" w:sz="4" w:space="0" w:color="auto"/>
            </w:tcBorders>
            <w:shd w:val="clear" w:color="auto" w:fill="auto"/>
          </w:tcPr>
          <w:p w:rsidR="006D58F3" w:rsidRPr="000A6CFC" w:rsidRDefault="006D58F3" w:rsidP="000A6CFC">
            <w:pPr>
              <w:spacing w:after="0" w:line="220" w:lineRule="exact"/>
              <w:jc w:val="center"/>
              <w:rPr>
                <w:rFonts w:ascii="Times New Roman" w:hAnsi="Times New Roman" w:cs="Times New Roman"/>
              </w:rPr>
            </w:pPr>
            <w:r w:rsidRPr="000A6CFC">
              <w:rPr>
                <w:rFonts w:ascii="Times New Roman" w:hAnsi="Times New Roman" w:cs="Times New Roman"/>
              </w:rPr>
              <w:t>-</w:t>
            </w:r>
          </w:p>
        </w:tc>
      </w:tr>
    </w:tbl>
    <w:p w:rsidR="006D58F3" w:rsidRDefault="006D58F3" w:rsidP="0029272F">
      <w:pPr>
        <w:spacing w:after="0" w:line="312" w:lineRule="auto"/>
        <w:jc w:val="both"/>
        <w:rPr>
          <w:rFonts w:ascii="Times New Roman" w:hAnsi="Times New Roman" w:cs="Times New Roman"/>
          <w:sz w:val="28"/>
          <w:szCs w:val="28"/>
        </w:rPr>
      </w:pPr>
    </w:p>
    <w:p w:rsidR="006D58F3" w:rsidRDefault="00FF5AB9" w:rsidP="00015066">
      <w:pPr>
        <w:pStyle w:val="14"/>
        <w:pageBreakBefore/>
        <w:tabs>
          <w:tab w:val="clear" w:pos="720"/>
          <w:tab w:val="left" w:pos="851"/>
        </w:tabs>
        <w:ind w:left="1985" w:hanging="1276"/>
        <w:jc w:val="both"/>
      </w:pPr>
      <w:bookmarkStart w:id="864" w:name="_Toc372272587"/>
      <w:bookmarkStart w:id="865" w:name="_Toc383787914"/>
      <w:bookmarkStart w:id="866" w:name="_Toc449447016"/>
      <w:bookmarkStart w:id="867" w:name="_Toc449517880"/>
      <w:bookmarkStart w:id="868" w:name="_Toc449622246"/>
      <w:bookmarkStart w:id="869" w:name="_Toc449708211"/>
      <w:bookmarkStart w:id="870" w:name="_Toc449708465"/>
      <w:bookmarkStart w:id="871" w:name="_Toc449716094"/>
      <w:bookmarkStart w:id="872" w:name="_Toc35600174"/>
      <w:bookmarkStart w:id="873" w:name="_Toc35611091"/>
      <w:bookmarkStart w:id="874" w:name="_Toc35619571"/>
      <w:bookmarkStart w:id="875" w:name="_Toc39097290"/>
      <w:bookmarkStart w:id="876" w:name="_Toc468459487"/>
      <w:bookmarkStart w:id="877" w:name="_Toc468459962"/>
      <w:bookmarkStart w:id="878" w:name="_Toc468460840"/>
      <w:bookmarkStart w:id="879" w:name="_Toc468464716"/>
      <w:bookmarkStart w:id="880" w:name="_Toc468466562"/>
      <w:bookmarkStart w:id="881" w:name="_Toc468466964"/>
      <w:bookmarkStart w:id="882" w:name="_Toc468469984"/>
      <w:bookmarkStart w:id="883" w:name="_Toc468471252"/>
      <w:bookmarkStart w:id="884" w:name="_Toc468471358"/>
      <w:bookmarkStart w:id="885" w:name="_Toc468475138"/>
      <w:bookmarkStart w:id="886" w:name="_Toc468549953"/>
      <w:bookmarkStart w:id="887" w:name="_Toc468551347"/>
      <w:bookmarkStart w:id="888" w:name="_Toc468555153"/>
      <w:bookmarkStart w:id="889" w:name="_Toc468556741"/>
      <w:bookmarkStart w:id="890" w:name="_Toc468561372"/>
      <w:bookmarkStart w:id="891" w:name="_Toc468696730"/>
      <w:bookmarkStart w:id="892" w:name="_Toc468698644"/>
      <w:bookmarkStart w:id="893" w:name="_Toc468704454"/>
      <w:bookmarkStart w:id="894" w:name="_Toc468704538"/>
      <w:bookmarkStart w:id="895" w:name="_Toc468708141"/>
      <w:bookmarkStart w:id="896" w:name="_Toc468711135"/>
      <w:bookmarkStart w:id="897" w:name="_Toc468712385"/>
      <w:bookmarkStart w:id="898" w:name="_Toc468712502"/>
      <w:bookmarkStart w:id="899" w:name="_Toc468712699"/>
      <w:bookmarkStart w:id="900" w:name="_Toc468720136"/>
      <w:bookmarkStart w:id="901" w:name="_Toc468720399"/>
      <w:bookmarkStart w:id="902" w:name="_Toc468721140"/>
      <w:bookmarkStart w:id="903" w:name="_Toc468723525"/>
      <w:bookmarkStart w:id="904" w:name="_Toc468726257"/>
      <w:bookmarkStart w:id="905" w:name="_Toc468727904"/>
      <w:bookmarkStart w:id="906" w:name="_Toc468732926"/>
      <w:bookmarkStart w:id="907" w:name="_Toc468736202"/>
      <w:bookmarkStart w:id="908" w:name="_Toc468739042"/>
      <w:bookmarkStart w:id="909" w:name="_Toc468789909"/>
      <w:bookmarkStart w:id="910" w:name="_Toc468796762"/>
      <w:bookmarkStart w:id="911" w:name="_Toc468797986"/>
      <w:bookmarkStart w:id="912" w:name="_Toc468803301"/>
      <w:bookmarkStart w:id="913" w:name="_Toc468807507"/>
      <w:bookmarkStart w:id="914" w:name="_Toc468812091"/>
      <w:bookmarkStart w:id="915" w:name="_Toc468812749"/>
      <w:bookmarkStart w:id="916" w:name="_Toc468826082"/>
      <w:bookmarkStart w:id="917" w:name="_Toc468880898"/>
      <w:bookmarkStart w:id="918" w:name="_Toc473884851"/>
      <w:bookmarkStart w:id="919" w:name="_Toc506565623"/>
      <w:bookmarkStart w:id="920" w:name="_Toc24571070"/>
      <w:bookmarkStart w:id="921" w:name="_Toc24634615"/>
      <w:bookmarkStart w:id="922" w:name="_Toc24642211"/>
      <w:bookmarkStart w:id="923" w:name="_Toc24642369"/>
      <w:bookmarkStart w:id="924" w:name="_Toc24733246"/>
      <w:bookmarkStart w:id="925" w:name="_Toc25070207"/>
      <w:r>
        <w:lastRenderedPageBreak/>
        <w:t>Статья 7.</w:t>
      </w:r>
      <w:r w:rsidR="00015066">
        <w:t xml:space="preserve"> </w:t>
      </w:r>
      <w:r>
        <w:t>П</w:t>
      </w:r>
      <w:r w:rsidRPr="00B34901">
        <w:t xml:space="preserve">еречень земельных участков, которые включаются </w:t>
      </w:r>
      <w:r>
        <w:br/>
      </w:r>
      <w:r w:rsidRPr="00B34901">
        <w:t>в границы населенных пункт</w:t>
      </w:r>
      <w:bookmarkEnd w:id="864"/>
      <w:bookmarkEnd w:id="865"/>
      <w:bookmarkEnd w:id="866"/>
      <w:bookmarkEnd w:id="867"/>
      <w:bookmarkEnd w:id="868"/>
      <w:bookmarkEnd w:id="869"/>
      <w:bookmarkEnd w:id="870"/>
      <w:bookmarkEnd w:id="871"/>
      <w:r w:rsidRPr="00B34901">
        <w:t xml:space="preserve">ов, входящих в состав городского округа </w:t>
      </w:r>
      <w:r>
        <w:t>Б</w:t>
      </w:r>
      <w:r w:rsidRPr="00B34901">
        <w:t xml:space="preserve">ольшой </w:t>
      </w:r>
      <w:r>
        <w:t>К</w:t>
      </w:r>
      <w:r w:rsidRPr="00B34901">
        <w:t>амень, или исключаются из их границ</w:t>
      </w:r>
      <w:bookmarkEnd w:id="872"/>
      <w:bookmarkEnd w:id="873"/>
      <w:bookmarkEnd w:id="874"/>
      <w:bookmarkEnd w:id="875"/>
      <w:r w:rsidRPr="00B34901">
        <w:t xml:space="preserve"> </w:t>
      </w:r>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p>
    <w:p w:rsidR="00B34901" w:rsidRPr="00B34901" w:rsidRDefault="00B34901" w:rsidP="000A6CFC">
      <w:pPr>
        <w:spacing w:after="0" w:line="240" w:lineRule="auto"/>
        <w:ind w:left="709"/>
      </w:pPr>
    </w:p>
    <w:p w:rsidR="006D58F3" w:rsidRDefault="006D58F3" w:rsidP="000A6CFC">
      <w:pPr>
        <w:pStyle w:val="2"/>
        <w:numPr>
          <w:ilvl w:val="1"/>
          <w:numId w:val="49"/>
        </w:numPr>
        <w:tabs>
          <w:tab w:val="left" w:pos="851"/>
        </w:tabs>
        <w:ind w:left="1418" w:hanging="709"/>
      </w:pPr>
      <w:bookmarkStart w:id="926" w:name="_Toc39097291"/>
      <w:r w:rsidRPr="00B34901">
        <w:t xml:space="preserve">Перечень включаемых в границу населенного пункта </w:t>
      </w:r>
      <w:r w:rsidR="00FF5AB9">
        <w:br/>
      </w:r>
      <w:r w:rsidRPr="00B34901">
        <w:t>г. Большой Камень земельных участков</w:t>
      </w:r>
      <w:bookmarkEnd w:id="926"/>
    </w:p>
    <w:p w:rsidR="00B34901" w:rsidRPr="00B34901" w:rsidRDefault="00B34901" w:rsidP="000A6CFC">
      <w:pPr>
        <w:spacing w:after="0" w:line="240" w:lineRule="auto"/>
        <w:ind w:left="709"/>
      </w:pPr>
    </w:p>
    <w:p w:rsidR="006D58F3" w:rsidRDefault="006D58F3" w:rsidP="00B34901">
      <w:pPr>
        <w:pStyle w:val="a7"/>
        <w:spacing w:line="312" w:lineRule="auto"/>
        <w:ind w:firstLine="709"/>
        <w:rPr>
          <w:sz w:val="28"/>
          <w:szCs w:val="28"/>
        </w:rPr>
      </w:pPr>
      <w:r w:rsidRPr="00B34901">
        <w:rPr>
          <w:sz w:val="28"/>
          <w:szCs w:val="28"/>
        </w:rPr>
        <w:t>В границы населенного пункта г. Большой Камень земельные участки включать не планируется.</w:t>
      </w:r>
    </w:p>
    <w:p w:rsidR="00B34901" w:rsidRPr="00B34901" w:rsidRDefault="00B34901" w:rsidP="000A6CFC">
      <w:pPr>
        <w:pStyle w:val="a7"/>
        <w:ind w:firstLine="709"/>
        <w:rPr>
          <w:sz w:val="28"/>
          <w:szCs w:val="28"/>
        </w:rPr>
      </w:pPr>
    </w:p>
    <w:p w:rsidR="006D58F3" w:rsidRDefault="006D58F3" w:rsidP="007856FF">
      <w:pPr>
        <w:pStyle w:val="2"/>
        <w:numPr>
          <w:ilvl w:val="1"/>
          <w:numId w:val="49"/>
        </w:numPr>
        <w:tabs>
          <w:tab w:val="left" w:pos="851"/>
        </w:tabs>
        <w:ind w:left="1276" w:hanging="567"/>
      </w:pPr>
      <w:bookmarkStart w:id="927" w:name="_Toc473884858"/>
      <w:bookmarkStart w:id="928" w:name="_Toc506565625"/>
      <w:bookmarkStart w:id="929" w:name="_Toc24571072"/>
      <w:bookmarkStart w:id="930" w:name="_Toc24634617"/>
      <w:bookmarkStart w:id="931" w:name="_Toc24642213"/>
      <w:bookmarkStart w:id="932" w:name="_Toc24642371"/>
      <w:bookmarkStart w:id="933" w:name="_Toc24733248"/>
      <w:bookmarkStart w:id="934" w:name="_Toc25070209"/>
      <w:bookmarkStart w:id="935" w:name="_Toc39097292"/>
      <w:bookmarkStart w:id="936" w:name="_Toc35600176"/>
      <w:bookmarkStart w:id="937" w:name="_Toc35611093"/>
      <w:bookmarkStart w:id="938" w:name="_Toc35619573"/>
      <w:r w:rsidRPr="00B34901">
        <w:t xml:space="preserve">Перечень земельных участков, исключаемых из границы </w:t>
      </w:r>
      <w:bookmarkEnd w:id="927"/>
      <w:r w:rsidRPr="00B34901">
        <w:t xml:space="preserve">населенного пункта г. </w:t>
      </w:r>
      <w:bookmarkEnd w:id="928"/>
      <w:r w:rsidRPr="00B34901">
        <w:t>Большой Камень</w:t>
      </w:r>
      <w:bookmarkEnd w:id="929"/>
      <w:bookmarkEnd w:id="930"/>
      <w:bookmarkEnd w:id="931"/>
      <w:bookmarkEnd w:id="932"/>
      <w:bookmarkEnd w:id="933"/>
      <w:bookmarkEnd w:id="934"/>
      <w:bookmarkEnd w:id="935"/>
      <w:r w:rsidRPr="00B34901">
        <w:t xml:space="preserve"> </w:t>
      </w:r>
      <w:bookmarkEnd w:id="936"/>
      <w:bookmarkEnd w:id="937"/>
      <w:bookmarkEnd w:id="938"/>
    </w:p>
    <w:p w:rsidR="00B34901" w:rsidRPr="00B34901" w:rsidRDefault="00B34901" w:rsidP="00B34901">
      <w:pPr>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1940"/>
        <w:gridCol w:w="1990"/>
        <w:gridCol w:w="1725"/>
        <w:gridCol w:w="3384"/>
      </w:tblGrid>
      <w:tr w:rsidR="006D58F3" w:rsidRPr="007856FF" w:rsidTr="000A6CFC">
        <w:trPr>
          <w:cantSplit/>
          <w:jc w:val="center"/>
        </w:trPr>
        <w:tc>
          <w:tcPr>
            <w:tcW w:w="268" w:type="pct"/>
            <w:shd w:val="clear" w:color="auto" w:fill="auto"/>
            <w:vAlign w:val="center"/>
          </w:tcPr>
          <w:p w:rsidR="006D58F3" w:rsidRPr="007856FF" w:rsidRDefault="006D58F3" w:rsidP="000A6CFC">
            <w:pPr>
              <w:keepNext/>
              <w:keepLines/>
              <w:spacing w:after="0" w:line="240" w:lineRule="auto"/>
              <w:jc w:val="center"/>
              <w:rPr>
                <w:rFonts w:ascii="Times New Roman" w:hAnsi="Times New Roman" w:cs="Times New Roman"/>
                <w:b/>
              </w:rPr>
            </w:pPr>
            <w:r w:rsidRPr="007856FF">
              <w:rPr>
                <w:rFonts w:ascii="Times New Roman" w:hAnsi="Times New Roman" w:cs="Times New Roman"/>
                <w:b/>
              </w:rPr>
              <w:t>№ п/п</w:t>
            </w:r>
          </w:p>
        </w:tc>
        <w:tc>
          <w:tcPr>
            <w:tcW w:w="1014" w:type="pct"/>
            <w:shd w:val="clear" w:color="auto" w:fill="auto"/>
            <w:vAlign w:val="center"/>
          </w:tcPr>
          <w:p w:rsidR="006D58F3" w:rsidRPr="007856FF" w:rsidRDefault="006D58F3" w:rsidP="00B34901">
            <w:pPr>
              <w:keepNext/>
              <w:keepLines/>
              <w:spacing w:after="0" w:line="240" w:lineRule="auto"/>
              <w:jc w:val="center"/>
              <w:rPr>
                <w:rFonts w:ascii="Times New Roman" w:hAnsi="Times New Roman" w:cs="Times New Roman"/>
                <w:b/>
              </w:rPr>
            </w:pPr>
            <w:r w:rsidRPr="007856FF">
              <w:rPr>
                <w:rFonts w:ascii="Times New Roman" w:hAnsi="Times New Roman" w:cs="Times New Roman"/>
                <w:b/>
              </w:rPr>
              <w:t>Кадастровый номер земельного участка</w:t>
            </w:r>
          </w:p>
        </w:tc>
        <w:tc>
          <w:tcPr>
            <w:tcW w:w="1040" w:type="pct"/>
            <w:shd w:val="clear" w:color="auto" w:fill="auto"/>
            <w:vAlign w:val="center"/>
          </w:tcPr>
          <w:p w:rsidR="006D58F3" w:rsidRPr="007856FF" w:rsidRDefault="006D58F3" w:rsidP="00B34901">
            <w:pPr>
              <w:keepNext/>
              <w:keepLines/>
              <w:spacing w:after="0" w:line="240" w:lineRule="auto"/>
              <w:jc w:val="center"/>
              <w:rPr>
                <w:rFonts w:ascii="Times New Roman" w:hAnsi="Times New Roman" w:cs="Times New Roman"/>
                <w:b/>
              </w:rPr>
            </w:pPr>
            <w:r w:rsidRPr="007856FF">
              <w:rPr>
                <w:rFonts w:ascii="Times New Roman" w:hAnsi="Times New Roman" w:cs="Times New Roman"/>
                <w:b/>
              </w:rPr>
              <w:t>Цель планируемого использования земельного участка</w:t>
            </w:r>
          </w:p>
        </w:tc>
        <w:tc>
          <w:tcPr>
            <w:tcW w:w="871" w:type="pct"/>
            <w:shd w:val="clear" w:color="auto" w:fill="auto"/>
            <w:vAlign w:val="center"/>
          </w:tcPr>
          <w:p w:rsidR="006D58F3" w:rsidRPr="007856FF" w:rsidRDefault="006D58F3" w:rsidP="00B34901">
            <w:pPr>
              <w:keepNext/>
              <w:keepLines/>
              <w:spacing w:after="0" w:line="240" w:lineRule="auto"/>
              <w:jc w:val="center"/>
              <w:rPr>
                <w:rFonts w:ascii="Times New Roman" w:hAnsi="Times New Roman" w:cs="Times New Roman"/>
                <w:b/>
              </w:rPr>
            </w:pPr>
            <w:r w:rsidRPr="007856FF">
              <w:rPr>
                <w:rFonts w:ascii="Times New Roman" w:hAnsi="Times New Roman" w:cs="Times New Roman"/>
                <w:b/>
              </w:rPr>
              <w:t>Категория земель существующая</w:t>
            </w:r>
          </w:p>
        </w:tc>
        <w:tc>
          <w:tcPr>
            <w:tcW w:w="1807" w:type="pct"/>
            <w:shd w:val="clear" w:color="auto" w:fill="auto"/>
            <w:vAlign w:val="center"/>
          </w:tcPr>
          <w:p w:rsidR="006D58F3" w:rsidRPr="007856FF" w:rsidRDefault="006D58F3" w:rsidP="00B34901">
            <w:pPr>
              <w:keepNext/>
              <w:keepLines/>
              <w:spacing w:after="0" w:line="240" w:lineRule="auto"/>
              <w:jc w:val="center"/>
              <w:rPr>
                <w:rFonts w:ascii="Times New Roman" w:hAnsi="Times New Roman" w:cs="Times New Roman"/>
                <w:b/>
              </w:rPr>
            </w:pPr>
            <w:r w:rsidRPr="007856FF">
              <w:rPr>
                <w:rFonts w:ascii="Times New Roman" w:hAnsi="Times New Roman" w:cs="Times New Roman"/>
                <w:b/>
              </w:rPr>
              <w:t>Категория земель, к которой планируется отнести земельный участок</w:t>
            </w:r>
          </w:p>
        </w:tc>
      </w:tr>
      <w:tr w:rsidR="000A6CFC" w:rsidRPr="000A6CFC" w:rsidTr="000A6CFC">
        <w:trPr>
          <w:cantSplit/>
          <w:jc w:val="center"/>
        </w:trPr>
        <w:tc>
          <w:tcPr>
            <w:tcW w:w="268" w:type="pct"/>
            <w:shd w:val="clear" w:color="auto" w:fill="auto"/>
            <w:vAlign w:val="center"/>
          </w:tcPr>
          <w:p w:rsidR="000A6CFC" w:rsidRPr="000A6CFC" w:rsidRDefault="000A6CFC" w:rsidP="000A6CFC">
            <w:pPr>
              <w:keepNext/>
              <w:keepLines/>
              <w:spacing w:after="0" w:line="240" w:lineRule="auto"/>
              <w:jc w:val="center"/>
              <w:rPr>
                <w:rFonts w:ascii="Times New Roman" w:hAnsi="Times New Roman" w:cs="Times New Roman"/>
              </w:rPr>
            </w:pPr>
            <w:r>
              <w:rPr>
                <w:rFonts w:ascii="Times New Roman" w:hAnsi="Times New Roman" w:cs="Times New Roman"/>
              </w:rPr>
              <w:t>1</w:t>
            </w:r>
          </w:p>
        </w:tc>
        <w:tc>
          <w:tcPr>
            <w:tcW w:w="1014" w:type="pct"/>
            <w:shd w:val="clear" w:color="auto" w:fill="auto"/>
            <w:vAlign w:val="center"/>
          </w:tcPr>
          <w:p w:rsidR="000A6CFC" w:rsidRPr="000A6CFC" w:rsidRDefault="000A6CFC" w:rsidP="00B34901">
            <w:pPr>
              <w:keepNext/>
              <w:keepLines/>
              <w:spacing w:after="0" w:line="240" w:lineRule="auto"/>
              <w:jc w:val="center"/>
              <w:rPr>
                <w:rFonts w:ascii="Times New Roman" w:hAnsi="Times New Roman" w:cs="Times New Roman"/>
              </w:rPr>
            </w:pPr>
            <w:r>
              <w:rPr>
                <w:rFonts w:ascii="Times New Roman" w:hAnsi="Times New Roman" w:cs="Times New Roman"/>
              </w:rPr>
              <w:t>2</w:t>
            </w:r>
          </w:p>
        </w:tc>
        <w:tc>
          <w:tcPr>
            <w:tcW w:w="1040" w:type="pct"/>
            <w:shd w:val="clear" w:color="auto" w:fill="auto"/>
            <w:vAlign w:val="center"/>
          </w:tcPr>
          <w:p w:rsidR="000A6CFC" w:rsidRPr="000A6CFC" w:rsidRDefault="000A6CFC" w:rsidP="00B34901">
            <w:pPr>
              <w:keepNext/>
              <w:keepLines/>
              <w:spacing w:after="0" w:line="240" w:lineRule="auto"/>
              <w:jc w:val="center"/>
              <w:rPr>
                <w:rFonts w:ascii="Times New Roman" w:hAnsi="Times New Roman" w:cs="Times New Roman"/>
              </w:rPr>
            </w:pPr>
            <w:r>
              <w:rPr>
                <w:rFonts w:ascii="Times New Roman" w:hAnsi="Times New Roman" w:cs="Times New Roman"/>
              </w:rPr>
              <w:t>3</w:t>
            </w:r>
          </w:p>
        </w:tc>
        <w:tc>
          <w:tcPr>
            <w:tcW w:w="871" w:type="pct"/>
            <w:shd w:val="clear" w:color="auto" w:fill="auto"/>
            <w:vAlign w:val="center"/>
          </w:tcPr>
          <w:p w:rsidR="000A6CFC" w:rsidRPr="000A6CFC" w:rsidRDefault="000A6CFC" w:rsidP="00B34901">
            <w:pPr>
              <w:keepNext/>
              <w:keepLines/>
              <w:spacing w:after="0" w:line="240" w:lineRule="auto"/>
              <w:jc w:val="center"/>
              <w:rPr>
                <w:rFonts w:ascii="Times New Roman" w:hAnsi="Times New Roman" w:cs="Times New Roman"/>
              </w:rPr>
            </w:pPr>
            <w:r>
              <w:rPr>
                <w:rFonts w:ascii="Times New Roman" w:hAnsi="Times New Roman" w:cs="Times New Roman"/>
              </w:rPr>
              <w:t>4</w:t>
            </w:r>
          </w:p>
        </w:tc>
        <w:tc>
          <w:tcPr>
            <w:tcW w:w="1807" w:type="pct"/>
            <w:shd w:val="clear" w:color="auto" w:fill="auto"/>
            <w:vAlign w:val="center"/>
          </w:tcPr>
          <w:p w:rsidR="000A6CFC" w:rsidRPr="000A6CFC" w:rsidRDefault="000A6CFC" w:rsidP="00B34901">
            <w:pPr>
              <w:keepNext/>
              <w:keepLines/>
              <w:spacing w:after="0" w:line="240" w:lineRule="auto"/>
              <w:jc w:val="center"/>
              <w:rPr>
                <w:rFonts w:ascii="Times New Roman" w:hAnsi="Times New Roman" w:cs="Times New Roman"/>
              </w:rPr>
            </w:pPr>
            <w:r>
              <w:rPr>
                <w:rFonts w:ascii="Times New Roman" w:hAnsi="Times New Roman" w:cs="Times New Roman"/>
              </w:rPr>
              <w:t>5</w:t>
            </w:r>
          </w:p>
        </w:tc>
      </w:tr>
      <w:tr w:rsidR="006D58F3" w:rsidRPr="00B34901" w:rsidTr="000A6CFC">
        <w:trPr>
          <w:cantSplit/>
          <w:jc w:val="center"/>
        </w:trPr>
        <w:tc>
          <w:tcPr>
            <w:tcW w:w="268" w:type="pct"/>
            <w:shd w:val="clear" w:color="auto" w:fill="auto"/>
          </w:tcPr>
          <w:p w:rsidR="006D58F3" w:rsidRPr="00B34901" w:rsidRDefault="006D58F3" w:rsidP="000A6CFC">
            <w:pPr>
              <w:pStyle w:val="af0"/>
              <w:numPr>
                <w:ilvl w:val="0"/>
                <w:numId w:val="46"/>
              </w:numPr>
              <w:spacing w:after="0" w:line="240" w:lineRule="auto"/>
              <w:ind w:left="0" w:firstLine="0"/>
              <w:jc w:val="center"/>
              <w:rPr>
                <w:rFonts w:ascii="Times New Roman" w:hAnsi="Times New Roman"/>
                <w:sz w:val="20"/>
                <w:szCs w:val="20"/>
              </w:rPr>
            </w:pPr>
          </w:p>
        </w:tc>
        <w:tc>
          <w:tcPr>
            <w:tcW w:w="1014"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25:36:020201:120</w:t>
            </w:r>
          </w:p>
        </w:tc>
        <w:tc>
          <w:tcPr>
            <w:tcW w:w="1040"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Для размещения промышленных объектов</w:t>
            </w:r>
          </w:p>
        </w:tc>
        <w:tc>
          <w:tcPr>
            <w:tcW w:w="871"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Земли населенных пунктов</w:t>
            </w:r>
          </w:p>
        </w:tc>
        <w:tc>
          <w:tcPr>
            <w:tcW w:w="1807" w:type="pct"/>
            <w:shd w:val="clear" w:color="auto" w:fill="auto"/>
          </w:tcPr>
          <w:p w:rsidR="006D58F3" w:rsidRPr="00B34901" w:rsidRDefault="00431F43" w:rsidP="00B34901">
            <w:pPr>
              <w:spacing w:after="0" w:line="240" w:lineRule="auto"/>
              <w:rPr>
                <w:rFonts w:ascii="Times New Roman" w:hAnsi="Times New Roman" w:cs="Times New Roman"/>
              </w:rPr>
            </w:pPr>
            <w:hyperlink r:id="rId29" w:anchor="dst100705" w:history="1">
              <w:r w:rsidR="006D58F3" w:rsidRPr="00B34901">
                <w:rPr>
                  <w:rFonts w:ascii="Times New Roman" w:hAnsi="Times New Roman" w:cs="Times New Roman"/>
                </w:rPr>
                <w:t>Земли</w:t>
              </w:r>
            </w:hyperlink>
            <w:r w:rsidR="006D58F3" w:rsidRPr="00B34901">
              <w:rPr>
                <w:rFonts w:ascii="Times New Roman" w:hAnsi="Times New Roman" w:cs="Times New Roman"/>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6D58F3" w:rsidRPr="00B34901" w:rsidTr="000A6CFC">
        <w:trPr>
          <w:cantSplit/>
          <w:jc w:val="center"/>
        </w:trPr>
        <w:tc>
          <w:tcPr>
            <w:tcW w:w="268" w:type="pct"/>
            <w:shd w:val="clear" w:color="auto" w:fill="auto"/>
          </w:tcPr>
          <w:p w:rsidR="006D58F3" w:rsidRPr="00B34901" w:rsidRDefault="006D58F3" w:rsidP="000A6CFC">
            <w:pPr>
              <w:pStyle w:val="af0"/>
              <w:numPr>
                <w:ilvl w:val="0"/>
                <w:numId w:val="46"/>
              </w:numPr>
              <w:spacing w:after="0" w:line="240" w:lineRule="auto"/>
              <w:ind w:left="0" w:firstLine="0"/>
              <w:jc w:val="center"/>
              <w:rPr>
                <w:rFonts w:ascii="Times New Roman" w:hAnsi="Times New Roman"/>
                <w:sz w:val="20"/>
                <w:szCs w:val="20"/>
              </w:rPr>
            </w:pPr>
          </w:p>
        </w:tc>
        <w:tc>
          <w:tcPr>
            <w:tcW w:w="1014"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25:36:020201:121</w:t>
            </w:r>
          </w:p>
        </w:tc>
        <w:tc>
          <w:tcPr>
            <w:tcW w:w="1040"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Для размещения промышленных объектов</w:t>
            </w:r>
          </w:p>
        </w:tc>
        <w:tc>
          <w:tcPr>
            <w:tcW w:w="871"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Земли населенных пунктов</w:t>
            </w:r>
          </w:p>
        </w:tc>
        <w:tc>
          <w:tcPr>
            <w:tcW w:w="1807" w:type="pct"/>
            <w:shd w:val="clear" w:color="auto" w:fill="auto"/>
          </w:tcPr>
          <w:p w:rsidR="006D58F3" w:rsidRPr="00B34901" w:rsidRDefault="00431F43" w:rsidP="00B34901">
            <w:pPr>
              <w:spacing w:after="0" w:line="240" w:lineRule="auto"/>
              <w:rPr>
                <w:rFonts w:ascii="Times New Roman" w:hAnsi="Times New Roman" w:cs="Times New Roman"/>
              </w:rPr>
            </w:pPr>
            <w:hyperlink r:id="rId30" w:anchor="dst100705" w:history="1">
              <w:r w:rsidR="006D58F3" w:rsidRPr="00B34901">
                <w:rPr>
                  <w:rFonts w:ascii="Times New Roman" w:hAnsi="Times New Roman" w:cs="Times New Roman"/>
                </w:rPr>
                <w:t>Земли</w:t>
              </w:r>
            </w:hyperlink>
            <w:r w:rsidR="006D58F3" w:rsidRPr="00B34901">
              <w:rPr>
                <w:rFonts w:ascii="Times New Roman" w:hAnsi="Times New Roman" w:cs="Times New Roman"/>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6D58F3" w:rsidRPr="00B34901" w:rsidTr="000A6CFC">
        <w:trPr>
          <w:cantSplit/>
          <w:jc w:val="center"/>
        </w:trPr>
        <w:tc>
          <w:tcPr>
            <w:tcW w:w="268" w:type="pct"/>
            <w:shd w:val="clear" w:color="auto" w:fill="auto"/>
          </w:tcPr>
          <w:p w:rsidR="006D58F3" w:rsidRPr="00B34901" w:rsidRDefault="006D58F3" w:rsidP="000A6CFC">
            <w:pPr>
              <w:pStyle w:val="af0"/>
              <w:numPr>
                <w:ilvl w:val="0"/>
                <w:numId w:val="46"/>
              </w:numPr>
              <w:spacing w:after="0" w:line="240" w:lineRule="auto"/>
              <w:ind w:left="0" w:firstLine="0"/>
              <w:jc w:val="center"/>
              <w:rPr>
                <w:rFonts w:ascii="Times New Roman" w:hAnsi="Times New Roman"/>
                <w:sz w:val="20"/>
                <w:szCs w:val="20"/>
              </w:rPr>
            </w:pPr>
          </w:p>
        </w:tc>
        <w:tc>
          <w:tcPr>
            <w:tcW w:w="1014"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25:36:020201:122</w:t>
            </w:r>
          </w:p>
        </w:tc>
        <w:tc>
          <w:tcPr>
            <w:tcW w:w="1040"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Для размещения промышленных объектов</w:t>
            </w:r>
          </w:p>
        </w:tc>
        <w:tc>
          <w:tcPr>
            <w:tcW w:w="871"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Земли населенных пунктов</w:t>
            </w:r>
          </w:p>
        </w:tc>
        <w:tc>
          <w:tcPr>
            <w:tcW w:w="1807" w:type="pct"/>
            <w:shd w:val="clear" w:color="auto" w:fill="auto"/>
          </w:tcPr>
          <w:p w:rsidR="006D58F3" w:rsidRPr="00B34901" w:rsidRDefault="00431F43" w:rsidP="00B34901">
            <w:pPr>
              <w:spacing w:after="0" w:line="240" w:lineRule="auto"/>
              <w:rPr>
                <w:rFonts w:ascii="Times New Roman" w:hAnsi="Times New Roman" w:cs="Times New Roman"/>
              </w:rPr>
            </w:pPr>
            <w:hyperlink r:id="rId31" w:anchor="dst100705" w:history="1">
              <w:r w:rsidR="006D58F3" w:rsidRPr="00B34901">
                <w:rPr>
                  <w:rFonts w:ascii="Times New Roman" w:hAnsi="Times New Roman" w:cs="Times New Roman"/>
                </w:rPr>
                <w:t>Земли</w:t>
              </w:r>
            </w:hyperlink>
            <w:r w:rsidR="006D58F3" w:rsidRPr="00B34901">
              <w:rPr>
                <w:rFonts w:ascii="Times New Roman" w:hAnsi="Times New Roman" w:cs="Times New Roman"/>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6D58F3" w:rsidRPr="00B34901" w:rsidTr="000A6CFC">
        <w:trPr>
          <w:cantSplit/>
          <w:jc w:val="center"/>
        </w:trPr>
        <w:tc>
          <w:tcPr>
            <w:tcW w:w="268" w:type="pct"/>
            <w:shd w:val="clear" w:color="auto" w:fill="auto"/>
          </w:tcPr>
          <w:p w:rsidR="006D58F3" w:rsidRPr="00B34901" w:rsidRDefault="006D58F3" w:rsidP="000A6CFC">
            <w:pPr>
              <w:pStyle w:val="af0"/>
              <w:numPr>
                <w:ilvl w:val="0"/>
                <w:numId w:val="46"/>
              </w:numPr>
              <w:spacing w:after="0" w:line="240" w:lineRule="auto"/>
              <w:ind w:left="0" w:firstLine="0"/>
              <w:jc w:val="center"/>
              <w:rPr>
                <w:rFonts w:ascii="Times New Roman" w:hAnsi="Times New Roman"/>
                <w:sz w:val="20"/>
                <w:szCs w:val="20"/>
              </w:rPr>
            </w:pPr>
          </w:p>
        </w:tc>
        <w:tc>
          <w:tcPr>
            <w:tcW w:w="1014"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25:36:020201:123</w:t>
            </w:r>
          </w:p>
        </w:tc>
        <w:tc>
          <w:tcPr>
            <w:tcW w:w="1040"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Для размещения промышленных объектов</w:t>
            </w:r>
          </w:p>
        </w:tc>
        <w:tc>
          <w:tcPr>
            <w:tcW w:w="871"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Земли населенных пунктов</w:t>
            </w:r>
          </w:p>
        </w:tc>
        <w:tc>
          <w:tcPr>
            <w:tcW w:w="1807" w:type="pct"/>
            <w:shd w:val="clear" w:color="auto" w:fill="auto"/>
          </w:tcPr>
          <w:p w:rsidR="006D58F3" w:rsidRPr="00B34901" w:rsidRDefault="00431F43" w:rsidP="00B34901">
            <w:pPr>
              <w:spacing w:after="0" w:line="240" w:lineRule="auto"/>
              <w:rPr>
                <w:rFonts w:ascii="Times New Roman" w:hAnsi="Times New Roman" w:cs="Times New Roman"/>
              </w:rPr>
            </w:pPr>
            <w:hyperlink r:id="rId32" w:anchor="dst100705" w:history="1">
              <w:r w:rsidR="006D58F3" w:rsidRPr="00B34901">
                <w:rPr>
                  <w:rFonts w:ascii="Times New Roman" w:hAnsi="Times New Roman" w:cs="Times New Roman"/>
                </w:rPr>
                <w:t>Земли</w:t>
              </w:r>
            </w:hyperlink>
            <w:r w:rsidR="006D58F3" w:rsidRPr="00B34901">
              <w:rPr>
                <w:rFonts w:ascii="Times New Roman" w:hAnsi="Times New Roman" w:cs="Times New Roman"/>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0A6CFC" w:rsidRPr="000A6CFC" w:rsidTr="000A6CFC">
        <w:trPr>
          <w:cantSplit/>
          <w:jc w:val="center"/>
        </w:trPr>
        <w:tc>
          <w:tcPr>
            <w:tcW w:w="268" w:type="pct"/>
            <w:shd w:val="clear" w:color="auto" w:fill="auto"/>
            <w:vAlign w:val="center"/>
          </w:tcPr>
          <w:p w:rsidR="000A6CFC" w:rsidRPr="000A6CFC" w:rsidRDefault="000A6CFC" w:rsidP="000A6CFC">
            <w:pPr>
              <w:keepNext/>
              <w:keepLines/>
              <w:spacing w:after="0" w:line="240" w:lineRule="auto"/>
              <w:jc w:val="center"/>
              <w:rPr>
                <w:rFonts w:ascii="Times New Roman" w:hAnsi="Times New Roman" w:cs="Times New Roman"/>
              </w:rPr>
            </w:pPr>
            <w:r>
              <w:rPr>
                <w:rFonts w:ascii="Times New Roman" w:hAnsi="Times New Roman" w:cs="Times New Roman"/>
              </w:rPr>
              <w:lastRenderedPageBreak/>
              <w:t>1</w:t>
            </w:r>
          </w:p>
        </w:tc>
        <w:tc>
          <w:tcPr>
            <w:tcW w:w="1014" w:type="pct"/>
            <w:shd w:val="clear" w:color="auto" w:fill="auto"/>
            <w:vAlign w:val="center"/>
          </w:tcPr>
          <w:p w:rsidR="000A6CFC" w:rsidRPr="000A6CFC" w:rsidRDefault="000A6CFC" w:rsidP="004E5E0C">
            <w:pPr>
              <w:keepNext/>
              <w:keepLines/>
              <w:spacing w:after="0" w:line="240" w:lineRule="auto"/>
              <w:jc w:val="center"/>
              <w:rPr>
                <w:rFonts w:ascii="Times New Roman" w:hAnsi="Times New Roman" w:cs="Times New Roman"/>
              </w:rPr>
            </w:pPr>
            <w:r>
              <w:rPr>
                <w:rFonts w:ascii="Times New Roman" w:hAnsi="Times New Roman" w:cs="Times New Roman"/>
              </w:rPr>
              <w:t>2</w:t>
            </w:r>
          </w:p>
        </w:tc>
        <w:tc>
          <w:tcPr>
            <w:tcW w:w="1040" w:type="pct"/>
            <w:shd w:val="clear" w:color="auto" w:fill="auto"/>
            <w:vAlign w:val="center"/>
          </w:tcPr>
          <w:p w:rsidR="000A6CFC" w:rsidRPr="000A6CFC" w:rsidRDefault="000A6CFC" w:rsidP="004E5E0C">
            <w:pPr>
              <w:keepNext/>
              <w:keepLines/>
              <w:spacing w:after="0" w:line="240" w:lineRule="auto"/>
              <w:jc w:val="center"/>
              <w:rPr>
                <w:rFonts w:ascii="Times New Roman" w:hAnsi="Times New Roman" w:cs="Times New Roman"/>
              </w:rPr>
            </w:pPr>
            <w:r>
              <w:rPr>
                <w:rFonts w:ascii="Times New Roman" w:hAnsi="Times New Roman" w:cs="Times New Roman"/>
              </w:rPr>
              <w:t>3</w:t>
            </w:r>
          </w:p>
        </w:tc>
        <w:tc>
          <w:tcPr>
            <w:tcW w:w="871" w:type="pct"/>
            <w:shd w:val="clear" w:color="auto" w:fill="auto"/>
            <w:vAlign w:val="center"/>
          </w:tcPr>
          <w:p w:rsidR="000A6CFC" w:rsidRPr="000A6CFC" w:rsidRDefault="000A6CFC" w:rsidP="004E5E0C">
            <w:pPr>
              <w:keepNext/>
              <w:keepLines/>
              <w:spacing w:after="0" w:line="240" w:lineRule="auto"/>
              <w:jc w:val="center"/>
              <w:rPr>
                <w:rFonts w:ascii="Times New Roman" w:hAnsi="Times New Roman" w:cs="Times New Roman"/>
              </w:rPr>
            </w:pPr>
            <w:r>
              <w:rPr>
                <w:rFonts w:ascii="Times New Roman" w:hAnsi="Times New Roman" w:cs="Times New Roman"/>
              </w:rPr>
              <w:t>4</w:t>
            </w:r>
          </w:p>
        </w:tc>
        <w:tc>
          <w:tcPr>
            <w:tcW w:w="1807" w:type="pct"/>
            <w:shd w:val="clear" w:color="auto" w:fill="auto"/>
            <w:vAlign w:val="center"/>
          </w:tcPr>
          <w:p w:rsidR="000A6CFC" w:rsidRPr="000A6CFC" w:rsidRDefault="000A6CFC" w:rsidP="004E5E0C">
            <w:pPr>
              <w:keepNext/>
              <w:keepLines/>
              <w:spacing w:after="0" w:line="240" w:lineRule="auto"/>
              <w:jc w:val="center"/>
              <w:rPr>
                <w:rFonts w:ascii="Times New Roman" w:hAnsi="Times New Roman" w:cs="Times New Roman"/>
              </w:rPr>
            </w:pPr>
            <w:r>
              <w:rPr>
                <w:rFonts w:ascii="Times New Roman" w:hAnsi="Times New Roman" w:cs="Times New Roman"/>
              </w:rPr>
              <w:t>5</w:t>
            </w:r>
          </w:p>
        </w:tc>
      </w:tr>
      <w:tr w:rsidR="006D58F3" w:rsidRPr="00B34901" w:rsidTr="000A6CFC">
        <w:trPr>
          <w:cantSplit/>
          <w:jc w:val="center"/>
        </w:trPr>
        <w:tc>
          <w:tcPr>
            <w:tcW w:w="268" w:type="pct"/>
            <w:shd w:val="clear" w:color="auto" w:fill="auto"/>
          </w:tcPr>
          <w:p w:rsidR="006D58F3" w:rsidRPr="00B34901" w:rsidRDefault="006D58F3" w:rsidP="000A6CFC">
            <w:pPr>
              <w:pStyle w:val="af0"/>
              <w:numPr>
                <w:ilvl w:val="0"/>
                <w:numId w:val="46"/>
              </w:numPr>
              <w:spacing w:after="0" w:line="240" w:lineRule="auto"/>
              <w:ind w:left="0" w:firstLine="0"/>
              <w:jc w:val="center"/>
              <w:rPr>
                <w:rFonts w:ascii="Times New Roman" w:hAnsi="Times New Roman"/>
                <w:sz w:val="20"/>
                <w:szCs w:val="20"/>
              </w:rPr>
            </w:pPr>
          </w:p>
        </w:tc>
        <w:tc>
          <w:tcPr>
            <w:tcW w:w="1014"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25:36:020201:20</w:t>
            </w:r>
          </w:p>
        </w:tc>
        <w:tc>
          <w:tcPr>
            <w:tcW w:w="1040"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Для размещения промышленных объектов</w:t>
            </w:r>
          </w:p>
        </w:tc>
        <w:tc>
          <w:tcPr>
            <w:tcW w:w="871"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Земли населенных пунктов</w:t>
            </w:r>
          </w:p>
        </w:tc>
        <w:tc>
          <w:tcPr>
            <w:tcW w:w="1807" w:type="pct"/>
            <w:shd w:val="clear" w:color="auto" w:fill="auto"/>
          </w:tcPr>
          <w:p w:rsidR="006D58F3" w:rsidRPr="00B34901" w:rsidRDefault="00431F43" w:rsidP="00B34901">
            <w:pPr>
              <w:spacing w:after="0" w:line="240" w:lineRule="auto"/>
              <w:rPr>
                <w:rFonts w:ascii="Times New Roman" w:hAnsi="Times New Roman" w:cs="Times New Roman"/>
              </w:rPr>
            </w:pPr>
            <w:hyperlink r:id="rId33" w:anchor="dst100705" w:history="1">
              <w:r w:rsidR="006D58F3" w:rsidRPr="00B34901">
                <w:rPr>
                  <w:rFonts w:ascii="Times New Roman" w:hAnsi="Times New Roman" w:cs="Times New Roman"/>
                </w:rPr>
                <w:t>Земли</w:t>
              </w:r>
            </w:hyperlink>
            <w:r w:rsidR="006D58F3" w:rsidRPr="00B34901">
              <w:rPr>
                <w:rFonts w:ascii="Times New Roman" w:hAnsi="Times New Roman" w:cs="Times New Roman"/>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6D58F3" w:rsidRPr="00B34901" w:rsidTr="000A6CFC">
        <w:trPr>
          <w:cantSplit/>
          <w:jc w:val="center"/>
        </w:trPr>
        <w:tc>
          <w:tcPr>
            <w:tcW w:w="268" w:type="pct"/>
            <w:shd w:val="clear" w:color="auto" w:fill="auto"/>
          </w:tcPr>
          <w:p w:rsidR="006D58F3" w:rsidRPr="00B34901" w:rsidRDefault="006D58F3" w:rsidP="000A6CFC">
            <w:pPr>
              <w:pStyle w:val="af0"/>
              <w:numPr>
                <w:ilvl w:val="0"/>
                <w:numId w:val="46"/>
              </w:numPr>
              <w:spacing w:after="0" w:line="240" w:lineRule="auto"/>
              <w:ind w:left="0" w:firstLine="0"/>
              <w:jc w:val="center"/>
              <w:rPr>
                <w:rFonts w:ascii="Times New Roman" w:hAnsi="Times New Roman"/>
                <w:sz w:val="20"/>
                <w:szCs w:val="20"/>
              </w:rPr>
            </w:pPr>
          </w:p>
        </w:tc>
        <w:tc>
          <w:tcPr>
            <w:tcW w:w="1014"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25:36:020201:46</w:t>
            </w:r>
          </w:p>
        </w:tc>
        <w:tc>
          <w:tcPr>
            <w:tcW w:w="1040"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Для размещения промышленных объектов</w:t>
            </w:r>
          </w:p>
        </w:tc>
        <w:tc>
          <w:tcPr>
            <w:tcW w:w="871"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Земли населенных пунктов</w:t>
            </w:r>
          </w:p>
        </w:tc>
        <w:tc>
          <w:tcPr>
            <w:tcW w:w="1807" w:type="pct"/>
            <w:shd w:val="clear" w:color="auto" w:fill="auto"/>
          </w:tcPr>
          <w:p w:rsidR="006D58F3" w:rsidRPr="00B34901" w:rsidRDefault="00431F43" w:rsidP="00B34901">
            <w:pPr>
              <w:spacing w:after="0" w:line="240" w:lineRule="auto"/>
              <w:rPr>
                <w:rFonts w:ascii="Times New Roman" w:hAnsi="Times New Roman" w:cs="Times New Roman"/>
              </w:rPr>
            </w:pPr>
            <w:hyperlink r:id="rId34" w:anchor="dst100705" w:history="1">
              <w:r w:rsidR="006D58F3" w:rsidRPr="00B34901">
                <w:rPr>
                  <w:rFonts w:ascii="Times New Roman" w:hAnsi="Times New Roman" w:cs="Times New Roman"/>
                </w:rPr>
                <w:t>Земли</w:t>
              </w:r>
            </w:hyperlink>
            <w:r w:rsidR="006D58F3" w:rsidRPr="00B34901">
              <w:rPr>
                <w:rFonts w:ascii="Times New Roman" w:hAnsi="Times New Roman" w:cs="Times New Roman"/>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6D58F3" w:rsidRPr="00B34901" w:rsidTr="000A6CFC">
        <w:trPr>
          <w:cantSplit/>
          <w:jc w:val="center"/>
        </w:trPr>
        <w:tc>
          <w:tcPr>
            <w:tcW w:w="268" w:type="pct"/>
            <w:shd w:val="clear" w:color="auto" w:fill="auto"/>
          </w:tcPr>
          <w:p w:rsidR="006D58F3" w:rsidRPr="00B34901" w:rsidRDefault="006D58F3" w:rsidP="000A6CFC">
            <w:pPr>
              <w:pStyle w:val="af0"/>
              <w:numPr>
                <w:ilvl w:val="0"/>
                <w:numId w:val="46"/>
              </w:numPr>
              <w:spacing w:after="0" w:line="240" w:lineRule="auto"/>
              <w:ind w:left="0" w:firstLine="0"/>
              <w:jc w:val="center"/>
              <w:rPr>
                <w:rFonts w:ascii="Times New Roman" w:hAnsi="Times New Roman"/>
                <w:sz w:val="20"/>
                <w:szCs w:val="20"/>
              </w:rPr>
            </w:pPr>
          </w:p>
        </w:tc>
        <w:tc>
          <w:tcPr>
            <w:tcW w:w="1014"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25:36:030101:141</w:t>
            </w:r>
          </w:p>
        </w:tc>
        <w:tc>
          <w:tcPr>
            <w:tcW w:w="1040"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Автомобильная дорога</w:t>
            </w:r>
          </w:p>
        </w:tc>
        <w:tc>
          <w:tcPr>
            <w:tcW w:w="871"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Земли населенных пунктов</w:t>
            </w:r>
          </w:p>
        </w:tc>
        <w:tc>
          <w:tcPr>
            <w:tcW w:w="1807" w:type="pct"/>
            <w:shd w:val="clear" w:color="auto" w:fill="auto"/>
          </w:tcPr>
          <w:p w:rsidR="006D58F3" w:rsidRPr="00B34901" w:rsidRDefault="00431F43" w:rsidP="00B34901">
            <w:pPr>
              <w:spacing w:after="0" w:line="240" w:lineRule="auto"/>
              <w:rPr>
                <w:rFonts w:ascii="Times New Roman" w:hAnsi="Times New Roman" w:cs="Times New Roman"/>
              </w:rPr>
            </w:pPr>
            <w:hyperlink r:id="rId35" w:anchor="dst100705" w:history="1">
              <w:r w:rsidR="006D58F3" w:rsidRPr="00B34901">
                <w:rPr>
                  <w:rFonts w:ascii="Times New Roman" w:hAnsi="Times New Roman" w:cs="Times New Roman"/>
                </w:rPr>
                <w:t>Земли</w:t>
              </w:r>
            </w:hyperlink>
            <w:r w:rsidR="006D58F3" w:rsidRPr="00B34901">
              <w:rPr>
                <w:rFonts w:ascii="Times New Roman" w:hAnsi="Times New Roman" w:cs="Times New Roman"/>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6D58F3" w:rsidRPr="00B34901" w:rsidTr="000A6CFC">
        <w:trPr>
          <w:cantSplit/>
          <w:jc w:val="center"/>
        </w:trPr>
        <w:tc>
          <w:tcPr>
            <w:tcW w:w="268" w:type="pct"/>
            <w:shd w:val="clear" w:color="auto" w:fill="auto"/>
          </w:tcPr>
          <w:p w:rsidR="006D58F3" w:rsidRPr="00B34901" w:rsidRDefault="006D58F3" w:rsidP="000A6CFC">
            <w:pPr>
              <w:pStyle w:val="af0"/>
              <w:numPr>
                <w:ilvl w:val="0"/>
                <w:numId w:val="46"/>
              </w:numPr>
              <w:spacing w:after="0" w:line="240" w:lineRule="auto"/>
              <w:ind w:left="0" w:firstLine="0"/>
              <w:jc w:val="center"/>
              <w:rPr>
                <w:rFonts w:ascii="Times New Roman" w:hAnsi="Times New Roman"/>
                <w:sz w:val="20"/>
                <w:szCs w:val="20"/>
              </w:rPr>
            </w:pPr>
          </w:p>
        </w:tc>
        <w:tc>
          <w:tcPr>
            <w:tcW w:w="1014"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25:36:030101:1456</w:t>
            </w:r>
          </w:p>
        </w:tc>
        <w:tc>
          <w:tcPr>
            <w:tcW w:w="1040"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Для размещения линейной части объекта «Межпоселковый газопровод от ГРС Большой Камень до ГГРП Большой Камень. Участок 2, проходящий по территории городского округа Большой Камень»</w:t>
            </w:r>
          </w:p>
        </w:tc>
        <w:tc>
          <w:tcPr>
            <w:tcW w:w="871"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Земли населенных пунктов</w:t>
            </w:r>
          </w:p>
        </w:tc>
        <w:tc>
          <w:tcPr>
            <w:tcW w:w="1807" w:type="pct"/>
            <w:shd w:val="clear" w:color="auto" w:fill="auto"/>
          </w:tcPr>
          <w:p w:rsidR="006D58F3" w:rsidRPr="00B34901" w:rsidRDefault="00431F43" w:rsidP="00B34901">
            <w:pPr>
              <w:spacing w:after="0" w:line="240" w:lineRule="auto"/>
              <w:rPr>
                <w:rFonts w:ascii="Times New Roman" w:hAnsi="Times New Roman" w:cs="Times New Roman"/>
              </w:rPr>
            </w:pPr>
            <w:hyperlink r:id="rId36" w:anchor="dst100705" w:history="1">
              <w:r w:rsidR="006D58F3" w:rsidRPr="00B34901">
                <w:rPr>
                  <w:rFonts w:ascii="Times New Roman" w:hAnsi="Times New Roman" w:cs="Times New Roman"/>
                </w:rPr>
                <w:t>Земли</w:t>
              </w:r>
            </w:hyperlink>
            <w:r w:rsidR="006D58F3" w:rsidRPr="00B34901">
              <w:rPr>
                <w:rFonts w:ascii="Times New Roman" w:hAnsi="Times New Roman" w:cs="Times New Roman"/>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6D58F3" w:rsidRPr="00B34901" w:rsidTr="000A6CFC">
        <w:trPr>
          <w:cantSplit/>
          <w:jc w:val="center"/>
        </w:trPr>
        <w:tc>
          <w:tcPr>
            <w:tcW w:w="268" w:type="pct"/>
            <w:shd w:val="clear" w:color="auto" w:fill="auto"/>
          </w:tcPr>
          <w:p w:rsidR="006D58F3" w:rsidRPr="00B34901" w:rsidRDefault="006D58F3" w:rsidP="000A6CFC">
            <w:pPr>
              <w:pStyle w:val="af0"/>
              <w:numPr>
                <w:ilvl w:val="0"/>
                <w:numId w:val="46"/>
              </w:numPr>
              <w:spacing w:after="0" w:line="240" w:lineRule="auto"/>
              <w:ind w:left="0" w:firstLine="0"/>
              <w:jc w:val="center"/>
              <w:rPr>
                <w:rFonts w:ascii="Times New Roman" w:hAnsi="Times New Roman"/>
                <w:sz w:val="20"/>
                <w:szCs w:val="20"/>
              </w:rPr>
            </w:pPr>
          </w:p>
        </w:tc>
        <w:tc>
          <w:tcPr>
            <w:tcW w:w="1014"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25:36:030101:1465</w:t>
            </w:r>
          </w:p>
        </w:tc>
        <w:tc>
          <w:tcPr>
            <w:tcW w:w="1040"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Под здания и сооружения технологического назначения инженерно-технического обеспечения городского округа</w:t>
            </w:r>
          </w:p>
        </w:tc>
        <w:tc>
          <w:tcPr>
            <w:tcW w:w="871"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Земли населенных пунктов</w:t>
            </w:r>
          </w:p>
        </w:tc>
        <w:tc>
          <w:tcPr>
            <w:tcW w:w="1807" w:type="pct"/>
            <w:shd w:val="clear" w:color="auto" w:fill="auto"/>
          </w:tcPr>
          <w:p w:rsidR="006D58F3" w:rsidRPr="00B34901" w:rsidRDefault="00431F43" w:rsidP="00B34901">
            <w:pPr>
              <w:spacing w:after="0" w:line="240" w:lineRule="auto"/>
              <w:rPr>
                <w:rFonts w:ascii="Times New Roman" w:hAnsi="Times New Roman" w:cs="Times New Roman"/>
              </w:rPr>
            </w:pPr>
            <w:hyperlink r:id="rId37" w:anchor="dst100705" w:history="1">
              <w:r w:rsidR="006D58F3" w:rsidRPr="00B34901">
                <w:rPr>
                  <w:rFonts w:ascii="Times New Roman" w:hAnsi="Times New Roman" w:cs="Times New Roman"/>
                </w:rPr>
                <w:t>Земли</w:t>
              </w:r>
            </w:hyperlink>
            <w:r w:rsidR="006D58F3" w:rsidRPr="00B34901">
              <w:rPr>
                <w:rFonts w:ascii="Times New Roman" w:hAnsi="Times New Roman" w:cs="Times New Roman"/>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6D58F3" w:rsidRPr="00B34901" w:rsidTr="000A6CFC">
        <w:trPr>
          <w:cantSplit/>
          <w:jc w:val="center"/>
        </w:trPr>
        <w:tc>
          <w:tcPr>
            <w:tcW w:w="268" w:type="pct"/>
            <w:shd w:val="clear" w:color="auto" w:fill="auto"/>
          </w:tcPr>
          <w:p w:rsidR="006D58F3" w:rsidRPr="00B34901" w:rsidRDefault="006D58F3" w:rsidP="000A6CFC">
            <w:pPr>
              <w:pStyle w:val="af0"/>
              <w:numPr>
                <w:ilvl w:val="0"/>
                <w:numId w:val="46"/>
              </w:numPr>
              <w:spacing w:after="0" w:line="240" w:lineRule="auto"/>
              <w:ind w:left="0" w:firstLine="0"/>
              <w:jc w:val="center"/>
              <w:rPr>
                <w:rFonts w:ascii="Times New Roman" w:hAnsi="Times New Roman"/>
                <w:sz w:val="20"/>
                <w:szCs w:val="20"/>
              </w:rPr>
            </w:pPr>
          </w:p>
        </w:tc>
        <w:tc>
          <w:tcPr>
            <w:tcW w:w="1014"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25:36:030101:1442</w:t>
            </w:r>
          </w:p>
        </w:tc>
        <w:tc>
          <w:tcPr>
            <w:tcW w:w="1040"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Для размещения воздушных линий электропередачи</w:t>
            </w:r>
          </w:p>
        </w:tc>
        <w:tc>
          <w:tcPr>
            <w:tcW w:w="871"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Земли населенных пунктов</w:t>
            </w:r>
          </w:p>
        </w:tc>
        <w:tc>
          <w:tcPr>
            <w:tcW w:w="1807" w:type="pct"/>
            <w:shd w:val="clear" w:color="auto" w:fill="auto"/>
          </w:tcPr>
          <w:p w:rsidR="006D58F3" w:rsidRPr="00B34901" w:rsidRDefault="00431F43" w:rsidP="00B34901">
            <w:pPr>
              <w:spacing w:after="0" w:line="240" w:lineRule="auto"/>
              <w:rPr>
                <w:rFonts w:ascii="Times New Roman" w:hAnsi="Times New Roman" w:cs="Times New Roman"/>
              </w:rPr>
            </w:pPr>
            <w:hyperlink r:id="rId38" w:anchor="dst100705" w:history="1">
              <w:r w:rsidR="006D58F3" w:rsidRPr="00B34901">
                <w:rPr>
                  <w:rFonts w:ascii="Times New Roman" w:hAnsi="Times New Roman" w:cs="Times New Roman"/>
                </w:rPr>
                <w:t>Земли</w:t>
              </w:r>
            </w:hyperlink>
            <w:r w:rsidR="006D58F3" w:rsidRPr="00B34901">
              <w:rPr>
                <w:rFonts w:ascii="Times New Roman" w:hAnsi="Times New Roman" w:cs="Times New Roman"/>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0A6CFC" w:rsidRPr="000A6CFC" w:rsidTr="000A6CFC">
        <w:trPr>
          <w:cantSplit/>
          <w:jc w:val="center"/>
        </w:trPr>
        <w:tc>
          <w:tcPr>
            <w:tcW w:w="268" w:type="pct"/>
            <w:shd w:val="clear" w:color="auto" w:fill="auto"/>
            <w:vAlign w:val="center"/>
          </w:tcPr>
          <w:p w:rsidR="000A6CFC" w:rsidRPr="000A6CFC" w:rsidRDefault="000A6CFC" w:rsidP="000A6CFC">
            <w:pPr>
              <w:keepNext/>
              <w:keepLines/>
              <w:spacing w:after="0" w:line="240" w:lineRule="auto"/>
              <w:jc w:val="center"/>
              <w:rPr>
                <w:rFonts w:ascii="Times New Roman" w:hAnsi="Times New Roman" w:cs="Times New Roman"/>
              </w:rPr>
            </w:pPr>
            <w:r>
              <w:rPr>
                <w:rFonts w:ascii="Times New Roman" w:hAnsi="Times New Roman" w:cs="Times New Roman"/>
              </w:rPr>
              <w:lastRenderedPageBreak/>
              <w:t>1</w:t>
            </w:r>
          </w:p>
        </w:tc>
        <w:tc>
          <w:tcPr>
            <w:tcW w:w="1014" w:type="pct"/>
            <w:shd w:val="clear" w:color="auto" w:fill="auto"/>
            <w:vAlign w:val="center"/>
          </w:tcPr>
          <w:p w:rsidR="000A6CFC" w:rsidRPr="000A6CFC" w:rsidRDefault="000A6CFC" w:rsidP="004E5E0C">
            <w:pPr>
              <w:keepNext/>
              <w:keepLines/>
              <w:spacing w:after="0" w:line="240" w:lineRule="auto"/>
              <w:jc w:val="center"/>
              <w:rPr>
                <w:rFonts w:ascii="Times New Roman" w:hAnsi="Times New Roman" w:cs="Times New Roman"/>
              </w:rPr>
            </w:pPr>
            <w:r>
              <w:rPr>
                <w:rFonts w:ascii="Times New Roman" w:hAnsi="Times New Roman" w:cs="Times New Roman"/>
              </w:rPr>
              <w:t>2</w:t>
            </w:r>
          </w:p>
        </w:tc>
        <w:tc>
          <w:tcPr>
            <w:tcW w:w="1040" w:type="pct"/>
            <w:shd w:val="clear" w:color="auto" w:fill="auto"/>
            <w:vAlign w:val="center"/>
          </w:tcPr>
          <w:p w:rsidR="000A6CFC" w:rsidRPr="000A6CFC" w:rsidRDefault="000A6CFC" w:rsidP="004E5E0C">
            <w:pPr>
              <w:keepNext/>
              <w:keepLines/>
              <w:spacing w:after="0" w:line="240" w:lineRule="auto"/>
              <w:jc w:val="center"/>
              <w:rPr>
                <w:rFonts w:ascii="Times New Roman" w:hAnsi="Times New Roman" w:cs="Times New Roman"/>
              </w:rPr>
            </w:pPr>
            <w:r>
              <w:rPr>
                <w:rFonts w:ascii="Times New Roman" w:hAnsi="Times New Roman" w:cs="Times New Roman"/>
              </w:rPr>
              <w:t>3</w:t>
            </w:r>
          </w:p>
        </w:tc>
        <w:tc>
          <w:tcPr>
            <w:tcW w:w="871" w:type="pct"/>
            <w:shd w:val="clear" w:color="auto" w:fill="auto"/>
            <w:vAlign w:val="center"/>
          </w:tcPr>
          <w:p w:rsidR="000A6CFC" w:rsidRPr="000A6CFC" w:rsidRDefault="000A6CFC" w:rsidP="004E5E0C">
            <w:pPr>
              <w:keepNext/>
              <w:keepLines/>
              <w:spacing w:after="0" w:line="240" w:lineRule="auto"/>
              <w:jc w:val="center"/>
              <w:rPr>
                <w:rFonts w:ascii="Times New Roman" w:hAnsi="Times New Roman" w:cs="Times New Roman"/>
              </w:rPr>
            </w:pPr>
            <w:r>
              <w:rPr>
                <w:rFonts w:ascii="Times New Roman" w:hAnsi="Times New Roman" w:cs="Times New Roman"/>
              </w:rPr>
              <w:t>4</w:t>
            </w:r>
          </w:p>
        </w:tc>
        <w:tc>
          <w:tcPr>
            <w:tcW w:w="1807" w:type="pct"/>
            <w:shd w:val="clear" w:color="auto" w:fill="auto"/>
            <w:vAlign w:val="center"/>
          </w:tcPr>
          <w:p w:rsidR="000A6CFC" w:rsidRPr="000A6CFC" w:rsidRDefault="000A6CFC" w:rsidP="004E5E0C">
            <w:pPr>
              <w:keepNext/>
              <w:keepLines/>
              <w:spacing w:after="0" w:line="240" w:lineRule="auto"/>
              <w:jc w:val="center"/>
              <w:rPr>
                <w:rFonts w:ascii="Times New Roman" w:hAnsi="Times New Roman" w:cs="Times New Roman"/>
              </w:rPr>
            </w:pPr>
            <w:r>
              <w:rPr>
                <w:rFonts w:ascii="Times New Roman" w:hAnsi="Times New Roman" w:cs="Times New Roman"/>
              </w:rPr>
              <w:t>5</w:t>
            </w:r>
          </w:p>
        </w:tc>
      </w:tr>
      <w:tr w:rsidR="006D58F3" w:rsidRPr="00B34901" w:rsidTr="000A6CFC">
        <w:trPr>
          <w:cantSplit/>
          <w:jc w:val="center"/>
        </w:trPr>
        <w:tc>
          <w:tcPr>
            <w:tcW w:w="268" w:type="pct"/>
            <w:shd w:val="clear" w:color="auto" w:fill="auto"/>
          </w:tcPr>
          <w:p w:rsidR="006D58F3" w:rsidRPr="00B34901" w:rsidRDefault="006D58F3" w:rsidP="000A6CFC">
            <w:pPr>
              <w:pStyle w:val="af0"/>
              <w:numPr>
                <w:ilvl w:val="0"/>
                <w:numId w:val="46"/>
              </w:numPr>
              <w:spacing w:after="0" w:line="240" w:lineRule="auto"/>
              <w:ind w:left="0" w:firstLine="0"/>
              <w:jc w:val="center"/>
              <w:rPr>
                <w:rFonts w:ascii="Times New Roman" w:hAnsi="Times New Roman"/>
                <w:sz w:val="20"/>
                <w:szCs w:val="20"/>
              </w:rPr>
            </w:pPr>
          </w:p>
        </w:tc>
        <w:tc>
          <w:tcPr>
            <w:tcW w:w="1014"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25:36:030101:1446</w:t>
            </w:r>
          </w:p>
        </w:tc>
        <w:tc>
          <w:tcPr>
            <w:tcW w:w="1040"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Для организации станции технического обслуживания</w:t>
            </w:r>
          </w:p>
        </w:tc>
        <w:tc>
          <w:tcPr>
            <w:tcW w:w="871"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Земли населенных пунктов</w:t>
            </w:r>
          </w:p>
        </w:tc>
        <w:tc>
          <w:tcPr>
            <w:tcW w:w="1807" w:type="pct"/>
            <w:shd w:val="clear" w:color="auto" w:fill="auto"/>
          </w:tcPr>
          <w:p w:rsidR="006D58F3" w:rsidRPr="00B34901" w:rsidRDefault="00431F43" w:rsidP="00B34901">
            <w:pPr>
              <w:spacing w:after="0" w:line="240" w:lineRule="auto"/>
              <w:rPr>
                <w:rFonts w:ascii="Times New Roman" w:hAnsi="Times New Roman" w:cs="Times New Roman"/>
              </w:rPr>
            </w:pPr>
            <w:hyperlink r:id="rId39" w:anchor="dst100705" w:history="1">
              <w:r w:rsidR="006D58F3" w:rsidRPr="00B34901">
                <w:rPr>
                  <w:rFonts w:ascii="Times New Roman" w:hAnsi="Times New Roman" w:cs="Times New Roman"/>
                </w:rPr>
                <w:t>Земли</w:t>
              </w:r>
            </w:hyperlink>
            <w:r w:rsidR="006D58F3" w:rsidRPr="00B34901">
              <w:rPr>
                <w:rFonts w:ascii="Times New Roman" w:hAnsi="Times New Roman" w:cs="Times New Roman"/>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6D58F3" w:rsidRPr="00B34901" w:rsidTr="000A6CFC">
        <w:trPr>
          <w:cantSplit/>
          <w:jc w:val="center"/>
        </w:trPr>
        <w:tc>
          <w:tcPr>
            <w:tcW w:w="268" w:type="pct"/>
            <w:shd w:val="clear" w:color="auto" w:fill="auto"/>
          </w:tcPr>
          <w:p w:rsidR="006D58F3" w:rsidRPr="00B34901" w:rsidRDefault="006D58F3" w:rsidP="000A6CFC">
            <w:pPr>
              <w:pStyle w:val="af0"/>
              <w:numPr>
                <w:ilvl w:val="0"/>
                <w:numId w:val="46"/>
              </w:numPr>
              <w:spacing w:after="0" w:line="240" w:lineRule="auto"/>
              <w:ind w:left="0" w:firstLine="0"/>
              <w:jc w:val="center"/>
              <w:rPr>
                <w:rFonts w:ascii="Times New Roman" w:hAnsi="Times New Roman"/>
                <w:sz w:val="20"/>
                <w:szCs w:val="20"/>
              </w:rPr>
            </w:pPr>
          </w:p>
        </w:tc>
        <w:tc>
          <w:tcPr>
            <w:tcW w:w="1014"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25:36:030101:1447</w:t>
            </w:r>
          </w:p>
        </w:tc>
        <w:tc>
          <w:tcPr>
            <w:tcW w:w="1040"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Под нежилое здание - станция технического обслуживания автомашин с магазином, кафетерием</w:t>
            </w:r>
          </w:p>
        </w:tc>
        <w:tc>
          <w:tcPr>
            <w:tcW w:w="871"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Земли населенных пунктов</w:t>
            </w:r>
          </w:p>
        </w:tc>
        <w:tc>
          <w:tcPr>
            <w:tcW w:w="1807" w:type="pct"/>
            <w:shd w:val="clear" w:color="auto" w:fill="auto"/>
          </w:tcPr>
          <w:p w:rsidR="006D58F3" w:rsidRPr="00B34901" w:rsidRDefault="00431F43" w:rsidP="00B34901">
            <w:pPr>
              <w:spacing w:after="0" w:line="240" w:lineRule="auto"/>
              <w:rPr>
                <w:rFonts w:ascii="Times New Roman" w:hAnsi="Times New Roman" w:cs="Times New Roman"/>
              </w:rPr>
            </w:pPr>
            <w:hyperlink r:id="rId40" w:anchor="dst100705" w:history="1">
              <w:r w:rsidR="006D58F3" w:rsidRPr="00B34901">
                <w:rPr>
                  <w:rFonts w:ascii="Times New Roman" w:hAnsi="Times New Roman" w:cs="Times New Roman"/>
                </w:rPr>
                <w:t>Земли</w:t>
              </w:r>
            </w:hyperlink>
            <w:r w:rsidR="006D58F3" w:rsidRPr="00B34901">
              <w:rPr>
                <w:rFonts w:ascii="Times New Roman" w:hAnsi="Times New Roman" w:cs="Times New Roman"/>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6D58F3" w:rsidRPr="00B34901" w:rsidTr="000A6CFC">
        <w:trPr>
          <w:cantSplit/>
          <w:jc w:val="center"/>
        </w:trPr>
        <w:tc>
          <w:tcPr>
            <w:tcW w:w="268" w:type="pct"/>
            <w:shd w:val="clear" w:color="auto" w:fill="auto"/>
          </w:tcPr>
          <w:p w:rsidR="006D58F3" w:rsidRPr="00B34901" w:rsidRDefault="006D58F3" w:rsidP="000A6CFC">
            <w:pPr>
              <w:pStyle w:val="af0"/>
              <w:numPr>
                <w:ilvl w:val="0"/>
                <w:numId w:val="46"/>
              </w:numPr>
              <w:spacing w:after="0" w:line="240" w:lineRule="auto"/>
              <w:ind w:left="0" w:firstLine="0"/>
              <w:jc w:val="center"/>
              <w:rPr>
                <w:rFonts w:ascii="Times New Roman" w:hAnsi="Times New Roman"/>
                <w:sz w:val="20"/>
                <w:szCs w:val="20"/>
              </w:rPr>
            </w:pPr>
          </w:p>
        </w:tc>
        <w:tc>
          <w:tcPr>
            <w:tcW w:w="1014"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25:36:030101:1448</w:t>
            </w:r>
          </w:p>
        </w:tc>
        <w:tc>
          <w:tcPr>
            <w:tcW w:w="1040"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Для размещения складских помещений</w:t>
            </w:r>
          </w:p>
        </w:tc>
        <w:tc>
          <w:tcPr>
            <w:tcW w:w="871"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Земли населенных пунктов</w:t>
            </w:r>
          </w:p>
        </w:tc>
        <w:tc>
          <w:tcPr>
            <w:tcW w:w="1807" w:type="pct"/>
            <w:shd w:val="clear" w:color="auto" w:fill="auto"/>
          </w:tcPr>
          <w:p w:rsidR="006D58F3" w:rsidRPr="00B34901" w:rsidRDefault="00431F43" w:rsidP="00B34901">
            <w:pPr>
              <w:spacing w:after="0" w:line="240" w:lineRule="auto"/>
              <w:rPr>
                <w:rFonts w:ascii="Times New Roman" w:hAnsi="Times New Roman" w:cs="Times New Roman"/>
              </w:rPr>
            </w:pPr>
            <w:hyperlink r:id="rId41" w:anchor="dst100705" w:history="1">
              <w:r w:rsidR="006D58F3" w:rsidRPr="00B34901">
                <w:rPr>
                  <w:rFonts w:ascii="Times New Roman" w:hAnsi="Times New Roman" w:cs="Times New Roman"/>
                </w:rPr>
                <w:t>Земли</w:t>
              </w:r>
            </w:hyperlink>
            <w:r w:rsidR="006D58F3" w:rsidRPr="00B34901">
              <w:rPr>
                <w:rFonts w:ascii="Times New Roman" w:hAnsi="Times New Roman" w:cs="Times New Roman"/>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6D58F3" w:rsidRPr="00B34901" w:rsidTr="000A6CFC">
        <w:trPr>
          <w:cantSplit/>
          <w:jc w:val="center"/>
        </w:trPr>
        <w:tc>
          <w:tcPr>
            <w:tcW w:w="268" w:type="pct"/>
            <w:shd w:val="clear" w:color="auto" w:fill="auto"/>
          </w:tcPr>
          <w:p w:rsidR="006D58F3" w:rsidRPr="00B34901" w:rsidRDefault="006D58F3" w:rsidP="000A6CFC">
            <w:pPr>
              <w:pStyle w:val="af0"/>
              <w:numPr>
                <w:ilvl w:val="0"/>
                <w:numId w:val="46"/>
              </w:numPr>
              <w:spacing w:after="0" w:line="240" w:lineRule="auto"/>
              <w:ind w:left="0" w:firstLine="0"/>
              <w:jc w:val="center"/>
              <w:rPr>
                <w:rFonts w:ascii="Times New Roman" w:hAnsi="Times New Roman"/>
                <w:sz w:val="20"/>
                <w:szCs w:val="20"/>
              </w:rPr>
            </w:pPr>
          </w:p>
        </w:tc>
        <w:tc>
          <w:tcPr>
            <w:tcW w:w="1014"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25:36:030101:1469</w:t>
            </w:r>
          </w:p>
        </w:tc>
        <w:tc>
          <w:tcPr>
            <w:tcW w:w="1040"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Для размещения иных объектов промышленности</w:t>
            </w:r>
          </w:p>
        </w:tc>
        <w:tc>
          <w:tcPr>
            <w:tcW w:w="871"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Земли населенных пунктов</w:t>
            </w:r>
          </w:p>
        </w:tc>
        <w:tc>
          <w:tcPr>
            <w:tcW w:w="1807" w:type="pct"/>
            <w:shd w:val="clear" w:color="auto" w:fill="auto"/>
          </w:tcPr>
          <w:p w:rsidR="006D58F3" w:rsidRPr="00B34901" w:rsidRDefault="00431F43" w:rsidP="00B34901">
            <w:pPr>
              <w:spacing w:after="0" w:line="240" w:lineRule="auto"/>
              <w:rPr>
                <w:rFonts w:ascii="Times New Roman" w:hAnsi="Times New Roman" w:cs="Times New Roman"/>
              </w:rPr>
            </w:pPr>
            <w:hyperlink r:id="rId42" w:anchor="dst100705" w:history="1">
              <w:r w:rsidR="006D58F3" w:rsidRPr="00B34901">
                <w:rPr>
                  <w:rFonts w:ascii="Times New Roman" w:hAnsi="Times New Roman" w:cs="Times New Roman"/>
                </w:rPr>
                <w:t>Земли</w:t>
              </w:r>
            </w:hyperlink>
            <w:r w:rsidR="006D58F3" w:rsidRPr="00B34901">
              <w:rPr>
                <w:rFonts w:ascii="Times New Roman" w:hAnsi="Times New Roman" w:cs="Times New Roman"/>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6D58F3" w:rsidRPr="00B34901" w:rsidTr="000A6CFC">
        <w:trPr>
          <w:cantSplit/>
          <w:jc w:val="center"/>
        </w:trPr>
        <w:tc>
          <w:tcPr>
            <w:tcW w:w="268" w:type="pct"/>
            <w:shd w:val="clear" w:color="auto" w:fill="auto"/>
          </w:tcPr>
          <w:p w:rsidR="006D58F3" w:rsidRPr="00B34901" w:rsidRDefault="006D58F3" w:rsidP="000A6CFC">
            <w:pPr>
              <w:pStyle w:val="af0"/>
              <w:numPr>
                <w:ilvl w:val="0"/>
                <w:numId w:val="46"/>
              </w:numPr>
              <w:spacing w:after="0" w:line="240" w:lineRule="auto"/>
              <w:ind w:left="0" w:firstLine="0"/>
              <w:jc w:val="center"/>
              <w:rPr>
                <w:rFonts w:ascii="Times New Roman" w:hAnsi="Times New Roman"/>
                <w:sz w:val="20"/>
                <w:szCs w:val="20"/>
              </w:rPr>
            </w:pPr>
          </w:p>
        </w:tc>
        <w:tc>
          <w:tcPr>
            <w:tcW w:w="1014"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25:36:030101:1472</w:t>
            </w:r>
          </w:p>
        </w:tc>
        <w:tc>
          <w:tcPr>
            <w:tcW w:w="1040"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Под объекты складского назначения</w:t>
            </w:r>
          </w:p>
        </w:tc>
        <w:tc>
          <w:tcPr>
            <w:tcW w:w="871"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Земли населенных пунктов</w:t>
            </w:r>
          </w:p>
        </w:tc>
        <w:tc>
          <w:tcPr>
            <w:tcW w:w="1807" w:type="pct"/>
            <w:shd w:val="clear" w:color="auto" w:fill="auto"/>
          </w:tcPr>
          <w:p w:rsidR="006D58F3" w:rsidRPr="00B34901" w:rsidRDefault="00431F43" w:rsidP="00B34901">
            <w:pPr>
              <w:spacing w:after="0" w:line="240" w:lineRule="auto"/>
              <w:rPr>
                <w:rFonts w:ascii="Times New Roman" w:hAnsi="Times New Roman" w:cs="Times New Roman"/>
              </w:rPr>
            </w:pPr>
            <w:hyperlink r:id="rId43" w:anchor="dst100705" w:history="1">
              <w:r w:rsidR="006D58F3" w:rsidRPr="00B34901">
                <w:rPr>
                  <w:rFonts w:ascii="Times New Roman" w:hAnsi="Times New Roman" w:cs="Times New Roman"/>
                </w:rPr>
                <w:t>Земли</w:t>
              </w:r>
            </w:hyperlink>
            <w:r w:rsidR="006D58F3" w:rsidRPr="00B34901">
              <w:rPr>
                <w:rFonts w:ascii="Times New Roman" w:hAnsi="Times New Roman" w:cs="Times New Roman"/>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6D58F3" w:rsidRPr="00B34901" w:rsidTr="000A6CFC">
        <w:trPr>
          <w:cantSplit/>
          <w:jc w:val="center"/>
        </w:trPr>
        <w:tc>
          <w:tcPr>
            <w:tcW w:w="268" w:type="pct"/>
            <w:shd w:val="clear" w:color="auto" w:fill="auto"/>
          </w:tcPr>
          <w:p w:rsidR="006D58F3" w:rsidRPr="00B34901" w:rsidRDefault="006D58F3" w:rsidP="000A6CFC">
            <w:pPr>
              <w:pStyle w:val="af0"/>
              <w:numPr>
                <w:ilvl w:val="0"/>
                <w:numId w:val="46"/>
              </w:numPr>
              <w:spacing w:after="0" w:line="240" w:lineRule="auto"/>
              <w:ind w:left="0" w:firstLine="0"/>
              <w:jc w:val="center"/>
              <w:rPr>
                <w:rFonts w:ascii="Times New Roman" w:hAnsi="Times New Roman"/>
                <w:sz w:val="20"/>
                <w:szCs w:val="20"/>
              </w:rPr>
            </w:pPr>
          </w:p>
        </w:tc>
        <w:tc>
          <w:tcPr>
            <w:tcW w:w="1014"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25:36:020101:7</w:t>
            </w:r>
          </w:p>
        </w:tc>
        <w:tc>
          <w:tcPr>
            <w:tcW w:w="1040"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Для нужд Министерства обороны Российской Федерации</w:t>
            </w:r>
          </w:p>
        </w:tc>
        <w:tc>
          <w:tcPr>
            <w:tcW w:w="871" w:type="pct"/>
            <w:shd w:val="clear" w:color="auto" w:fill="auto"/>
          </w:tcPr>
          <w:p w:rsidR="006D58F3" w:rsidRPr="00B34901" w:rsidRDefault="00431F43" w:rsidP="00B34901">
            <w:pPr>
              <w:spacing w:after="0" w:line="240" w:lineRule="auto"/>
              <w:rPr>
                <w:rFonts w:ascii="Times New Roman" w:hAnsi="Times New Roman" w:cs="Times New Roman"/>
              </w:rPr>
            </w:pPr>
            <w:hyperlink r:id="rId44" w:anchor="dst100705" w:history="1">
              <w:r w:rsidR="006D58F3" w:rsidRPr="00B34901">
                <w:rPr>
                  <w:rFonts w:ascii="Times New Roman" w:hAnsi="Times New Roman" w:cs="Times New Roman"/>
                </w:rPr>
                <w:t>Земли</w:t>
              </w:r>
            </w:hyperlink>
            <w:r w:rsidR="006D58F3" w:rsidRPr="00B34901">
              <w:rPr>
                <w:rFonts w:ascii="Times New Roman" w:hAnsi="Times New Roman" w:cs="Times New Roman"/>
              </w:rPr>
              <w:t xml:space="preserve"> населенных пунктов</w:t>
            </w:r>
          </w:p>
        </w:tc>
        <w:tc>
          <w:tcPr>
            <w:tcW w:w="1807" w:type="pct"/>
            <w:shd w:val="clear" w:color="auto" w:fill="auto"/>
          </w:tcPr>
          <w:p w:rsidR="006D58F3" w:rsidRPr="00B34901" w:rsidRDefault="00431F43" w:rsidP="00B34901">
            <w:pPr>
              <w:spacing w:after="0" w:line="240" w:lineRule="auto"/>
              <w:rPr>
                <w:rFonts w:ascii="Times New Roman" w:hAnsi="Times New Roman" w:cs="Times New Roman"/>
              </w:rPr>
            </w:pPr>
            <w:hyperlink r:id="rId45" w:anchor="dst100705" w:history="1">
              <w:r w:rsidR="006D58F3" w:rsidRPr="00B34901">
                <w:rPr>
                  <w:rFonts w:ascii="Times New Roman" w:hAnsi="Times New Roman" w:cs="Times New Roman"/>
                </w:rPr>
                <w:t>Земли</w:t>
              </w:r>
            </w:hyperlink>
            <w:r w:rsidR="006D58F3" w:rsidRPr="00B34901">
              <w:rPr>
                <w:rFonts w:ascii="Times New Roman" w:hAnsi="Times New Roman" w:cs="Times New Roman"/>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6D58F3" w:rsidRPr="00B34901" w:rsidTr="000A6CFC">
        <w:trPr>
          <w:cantSplit/>
          <w:jc w:val="center"/>
        </w:trPr>
        <w:tc>
          <w:tcPr>
            <w:tcW w:w="268" w:type="pct"/>
            <w:shd w:val="clear" w:color="auto" w:fill="auto"/>
          </w:tcPr>
          <w:p w:rsidR="006D58F3" w:rsidRPr="00B34901" w:rsidRDefault="006D58F3" w:rsidP="000A6CFC">
            <w:pPr>
              <w:pStyle w:val="af0"/>
              <w:numPr>
                <w:ilvl w:val="0"/>
                <w:numId w:val="46"/>
              </w:numPr>
              <w:spacing w:after="0" w:line="240" w:lineRule="auto"/>
              <w:ind w:left="0" w:firstLine="0"/>
              <w:jc w:val="center"/>
              <w:rPr>
                <w:rFonts w:ascii="Times New Roman" w:hAnsi="Times New Roman"/>
                <w:sz w:val="20"/>
                <w:szCs w:val="20"/>
              </w:rPr>
            </w:pPr>
          </w:p>
        </w:tc>
        <w:tc>
          <w:tcPr>
            <w:tcW w:w="1014"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25:36:020101:8</w:t>
            </w:r>
          </w:p>
        </w:tc>
        <w:tc>
          <w:tcPr>
            <w:tcW w:w="1040"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Под базу отдыха Солнечный берег</w:t>
            </w:r>
          </w:p>
        </w:tc>
        <w:tc>
          <w:tcPr>
            <w:tcW w:w="871"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Земли населенных пунктов</w:t>
            </w:r>
          </w:p>
        </w:tc>
        <w:tc>
          <w:tcPr>
            <w:tcW w:w="1807"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Земли особо охраняемых территорий и объектов</w:t>
            </w:r>
          </w:p>
        </w:tc>
      </w:tr>
      <w:tr w:rsidR="006D58F3" w:rsidRPr="00B34901" w:rsidTr="000A6CFC">
        <w:trPr>
          <w:cantSplit/>
          <w:jc w:val="center"/>
        </w:trPr>
        <w:tc>
          <w:tcPr>
            <w:tcW w:w="268" w:type="pct"/>
            <w:shd w:val="clear" w:color="auto" w:fill="auto"/>
          </w:tcPr>
          <w:p w:rsidR="006D58F3" w:rsidRPr="00B34901" w:rsidRDefault="006D58F3" w:rsidP="000A6CFC">
            <w:pPr>
              <w:pStyle w:val="af0"/>
              <w:numPr>
                <w:ilvl w:val="0"/>
                <w:numId w:val="46"/>
              </w:numPr>
              <w:spacing w:after="0" w:line="240" w:lineRule="auto"/>
              <w:ind w:left="0" w:firstLine="0"/>
              <w:jc w:val="center"/>
              <w:rPr>
                <w:rFonts w:ascii="Times New Roman" w:hAnsi="Times New Roman"/>
                <w:sz w:val="20"/>
                <w:szCs w:val="20"/>
              </w:rPr>
            </w:pPr>
          </w:p>
        </w:tc>
        <w:tc>
          <w:tcPr>
            <w:tcW w:w="1014"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25:36:020101:1</w:t>
            </w:r>
          </w:p>
        </w:tc>
        <w:tc>
          <w:tcPr>
            <w:tcW w:w="1040"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Для ведения крестьянского (фермерского) хозяйства</w:t>
            </w:r>
          </w:p>
        </w:tc>
        <w:tc>
          <w:tcPr>
            <w:tcW w:w="871"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Земли населенных пунктов</w:t>
            </w:r>
          </w:p>
        </w:tc>
        <w:tc>
          <w:tcPr>
            <w:tcW w:w="1807"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Земли сельскохозяйственного назначения</w:t>
            </w:r>
          </w:p>
        </w:tc>
      </w:tr>
      <w:tr w:rsidR="000A6CFC" w:rsidRPr="000A6CFC" w:rsidTr="000A6CFC">
        <w:trPr>
          <w:cantSplit/>
          <w:jc w:val="center"/>
        </w:trPr>
        <w:tc>
          <w:tcPr>
            <w:tcW w:w="268" w:type="pct"/>
            <w:shd w:val="clear" w:color="auto" w:fill="auto"/>
            <w:vAlign w:val="center"/>
          </w:tcPr>
          <w:p w:rsidR="000A6CFC" w:rsidRPr="000A6CFC" w:rsidRDefault="000A6CFC" w:rsidP="004E5E0C">
            <w:pPr>
              <w:keepNext/>
              <w:keepLines/>
              <w:spacing w:after="0" w:line="240" w:lineRule="auto"/>
              <w:jc w:val="center"/>
              <w:rPr>
                <w:rFonts w:ascii="Times New Roman" w:hAnsi="Times New Roman" w:cs="Times New Roman"/>
              </w:rPr>
            </w:pPr>
            <w:r>
              <w:rPr>
                <w:rFonts w:ascii="Times New Roman" w:hAnsi="Times New Roman" w:cs="Times New Roman"/>
              </w:rPr>
              <w:lastRenderedPageBreak/>
              <w:t>1</w:t>
            </w:r>
          </w:p>
        </w:tc>
        <w:tc>
          <w:tcPr>
            <w:tcW w:w="1014" w:type="pct"/>
            <w:shd w:val="clear" w:color="auto" w:fill="auto"/>
            <w:vAlign w:val="center"/>
          </w:tcPr>
          <w:p w:rsidR="000A6CFC" w:rsidRPr="000A6CFC" w:rsidRDefault="000A6CFC" w:rsidP="004E5E0C">
            <w:pPr>
              <w:keepNext/>
              <w:keepLines/>
              <w:spacing w:after="0" w:line="240" w:lineRule="auto"/>
              <w:jc w:val="center"/>
              <w:rPr>
                <w:rFonts w:ascii="Times New Roman" w:hAnsi="Times New Roman" w:cs="Times New Roman"/>
              </w:rPr>
            </w:pPr>
            <w:r>
              <w:rPr>
                <w:rFonts w:ascii="Times New Roman" w:hAnsi="Times New Roman" w:cs="Times New Roman"/>
              </w:rPr>
              <w:t>2</w:t>
            </w:r>
          </w:p>
        </w:tc>
        <w:tc>
          <w:tcPr>
            <w:tcW w:w="1040" w:type="pct"/>
            <w:shd w:val="clear" w:color="auto" w:fill="auto"/>
            <w:vAlign w:val="center"/>
          </w:tcPr>
          <w:p w:rsidR="000A6CFC" w:rsidRPr="000A6CFC" w:rsidRDefault="000A6CFC" w:rsidP="004E5E0C">
            <w:pPr>
              <w:keepNext/>
              <w:keepLines/>
              <w:spacing w:after="0" w:line="240" w:lineRule="auto"/>
              <w:jc w:val="center"/>
              <w:rPr>
                <w:rFonts w:ascii="Times New Roman" w:hAnsi="Times New Roman" w:cs="Times New Roman"/>
              </w:rPr>
            </w:pPr>
            <w:r>
              <w:rPr>
                <w:rFonts w:ascii="Times New Roman" w:hAnsi="Times New Roman" w:cs="Times New Roman"/>
              </w:rPr>
              <w:t>3</w:t>
            </w:r>
          </w:p>
        </w:tc>
        <w:tc>
          <w:tcPr>
            <w:tcW w:w="871" w:type="pct"/>
            <w:shd w:val="clear" w:color="auto" w:fill="auto"/>
            <w:vAlign w:val="center"/>
          </w:tcPr>
          <w:p w:rsidR="000A6CFC" w:rsidRPr="000A6CFC" w:rsidRDefault="000A6CFC" w:rsidP="004E5E0C">
            <w:pPr>
              <w:keepNext/>
              <w:keepLines/>
              <w:spacing w:after="0" w:line="240" w:lineRule="auto"/>
              <w:jc w:val="center"/>
              <w:rPr>
                <w:rFonts w:ascii="Times New Roman" w:hAnsi="Times New Roman" w:cs="Times New Roman"/>
              </w:rPr>
            </w:pPr>
            <w:r>
              <w:rPr>
                <w:rFonts w:ascii="Times New Roman" w:hAnsi="Times New Roman" w:cs="Times New Roman"/>
              </w:rPr>
              <w:t>4</w:t>
            </w:r>
          </w:p>
        </w:tc>
        <w:tc>
          <w:tcPr>
            <w:tcW w:w="1808" w:type="pct"/>
            <w:shd w:val="clear" w:color="auto" w:fill="auto"/>
            <w:vAlign w:val="center"/>
          </w:tcPr>
          <w:p w:rsidR="000A6CFC" w:rsidRPr="000A6CFC" w:rsidRDefault="000A6CFC" w:rsidP="004E5E0C">
            <w:pPr>
              <w:keepNext/>
              <w:keepLines/>
              <w:spacing w:after="0" w:line="240" w:lineRule="auto"/>
              <w:jc w:val="center"/>
              <w:rPr>
                <w:rFonts w:ascii="Times New Roman" w:hAnsi="Times New Roman" w:cs="Times New Roman"/>
              </w:rPr>
            </w:pPr>
            <w:r>
              <w:rPr>
                <w:rFonts w:ascii="Times New Roman" w:hAnsi="Times New Roman" w:cs="Times New Roman"/>
              </w:rPr>
              <w:t>5</w:t>
            </w:r>
          </w:p>
        </w:tc>
      </w:tr>
      <w:tr w:rsidR="006D58F3" w:rsidRPr="00B34901" w:rsidTr="000A6CFC">
        <w:trPr>
          <w:cantSplit/>
          <w:jc w:val="center"/>
        </w:trPr>
        <w:tc>
          <w:tcPr>
            <w:tcW w:w="268" w:type="pct"/>
            <w:shd w:val="clear" w:color="auto" w:fill="auto"/>
          </w:tcPr>
          <w:p w:rsidR="006D58F3" w:rsidRPr="00B34901" w:rsidRDefault="006D58F3" w:rsidP="000A6CFC">
            <w:pPr>
              <w:pStyle w:val="af0"/>
              <w:numPr>
                <w:ilvl w:val="0"/>
                <w:numId w:val="46"/>
              </w:numPr>
              <w:spacing w:after="0" w:line="240" w:lineRule="auto"/>
              <w:ind w:left="0" w:firstLine="0"/>
              <w:jc w:val="center"/>
              <w:rPr>
                <w:rFonts w:ascii="Times New Roman" w:hAnsi="Times New Roman"/>
                <w:sz w:val="20"/>
                <w:szCs w:val="20"/>
              </w:rPr>
            </w:pPr>
          </w:p>
        </w:tc>
        <w:tc>
          <w:tcPr>
            <w:tcW w:w="1014"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25:36:030101:1453</w:t>
            </w:r>
          </w:p>
        </w:tc>
        <w:tc>
          <w:tcPr>
            <w:tcW w:w="1040"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Железнодорожные линии</w:t>
            </w:r>
          </w:p>
        </w:tc>
        <w:tc>
          <w:tcPr>
            <w:tcW w:w="871" w:type="pct"/>
            <w:shd w:val="clear" w:color="auto" w:fill="auto"/>
          </w:tcPr>
          <w:p w:rsidR="006D58F3" w:rsidRPr="00B34901" w:rsidRDefault="006D58F3" w:rsidP="00B34901">
            <w:pPr>
              <w:spacing w:after="0" w:line="240" w:lineRule="auto"/>
              <w:rPr>
                <w:rFonts w:ascii="Times New Roman" w:hAnsi="Times New Roman" w:cs="Times New Roman"/>
              </w:rPr>
            </w:pPr>
            <w:r w:rsidRPr="00B34901">
              <w:rPr>
                <w:rFonts w:ascii="Times New Roman" w:hAnsi="Times New Roman" w:cs="Times New Roman"/>
              </w:rPr>
              <w:t>Земли населенных пунктов</w:t>
            </w:r>
          </w:p>
        </w:tc>
        <w:tc>
          <w:tcPr>
            <w:tcW w:w="1807" w:type="pct"/>
            <w:shd w:val="clear" w:color="auto" w:fill="auto"/>
          </w:tcPr>
          <w:p w:rsidR="006D58F3" w:rsidRPr="00B34901" w:rsidRDefault="00431F43" w:rsidP="00B34901">
            <w:pPr>
              <w:spacing w:after="0" w:line="240" w:lineRule="auto"/>
              <w:rPr>
                <w:rFonts w:ascii="Times New Roman" w:hAnsi="Times New Roman" w:cs="Times New Roman"/>
              </w:rPr>
            </w:pPr>
            <w:hyperlink r:id="rId46" w:anchor="dst100705" w:history="1">
              <w:r w:rsidR="006D58F3" w:rsidRPr="00B34901">
                <w:rPr>
                  <w:rFonts w:ascii="Times New Roman" w:hAnsi="Times New Roman" w:cs="Times New Roman"/>
                </w:rPr>
                <w:t>Земли</w:t>
              </w:r>
            </w:hyperlink>
            <w:r w:rsidR="006D58F3" w:rsidRPr="00B34901">
              <w:rPr>
                <w:rFonts w:ascii="Times New Roman" w:hAnsi="Times New Roman" w:cs="Times New Roman"/>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bl>
    <w:p w:rsidR="006D58F3" w:rsidRDefault="006D58F3" w:rsidP="000A6CFC">
      <w:pPr>
        <w:pStyle w:val="2"/>
        <w:numPr>
          <w:ilvl w:val="1"/>
          <w:numId w:val="49"/>
        </w:numPr>
        <w:tabs>
          <w:tab w:val="left" w:pos="851"/>
        </w:tabs>
        <w:spacing w:before="180"/>
        <w:ind w:left="1418" w:hanging="709"/>
      </w:pPr>
      <w:bookmarkStart w:id="939" w:name="_Toc506565626"/>
      <w:bookmarkStart w:id="940" w:name="_Toc24571073"/>
      <w:bookmarkStart w:id="941" w:name="_Toc24634618"/>
      <w:bookmarkStart w:id="942" w:name="_Toc24642214"/>
      <w:bookmarkStart w:id="943" w:name="_Toc24642372"/>
      <w:bookmarkStart w:id="944" w:name="_Toc24733249"/>
      <w:bookmarkStart w:id="945" w:name="_Toc25070210"/>
      <w:bookmarkStart w:id="946" w:name="_Toc35600177"/>
      <w:bookmarkStart w:id="947" w:name="_Toc35611094"/>
      <w:bookmarkStart w:id="948" w:name="_Toc35619574"/>
      <w:bookmarkStart w:id="949" w:name="_Toc39097293"/>
      <w:bookmarkEnd w:id="939"/>
      <w:bookmarkEnd w:id="940"/>
      <w:bookmarkEnd w:id="941"/>
      <w:bookmarkEnd w:id="942"/>
      <w:bookmarkEnd w:id="943"/>
      <w:bookmarkEnd w:id="944"/>
      <w:bookmarkEnd w:id="945"/>
      <w:r w:rsidRPr="00B34901">
        <w:t xml:space="preserve">Перечень включаемых в границу населенного пункта </w:t>
      </w:r>
      <w:r w:rsidR="00FF5AB9">
        <w:br/>
      </w:r>
      <w:r w:rsidRPr="00B34901">
        <w:t>с. Петровка земельных участков</w:t>
      </w:r>
      <w:bookmarkEnd w:id="946"/>
      <w:bookmarkEnd w:id="947"/>
      <w:bookmarkEnd w:id="948"/>
      <w:bookmarkEnd w:id="949"/>
    </w:p>
    <w:p w:rsidR="00B34901" w:rsidRPr="00B34901" w:rsidRDefault="00B34901" w:rsidP="00B34901">
      <w:pPr>
        <w:spacing w:after="0" w:line="240" w:lineRule="auto"/>
        <w:rPr>
          <w:sz w:val="28"/>
          <w:szCs w:val="28"/>
        </w:rPr>
      </w:pPr>
    </w:p>
    <w:p w:rsidR="006D58F3" w:rsidRDefault="006D58F3" w:rsidP="000A6CFC">
      <w:pPr>
        <w:pStyle w:val="a7"/>
        <w:spacing w:line="312" w:lineRule="auto"/>
        <w:ind w:firstLine="709"/>
        <w:rPr>
          <w:sz w:val="28"/>
          <w:szCs w:val="28"/>
        </w:rPr>
      </w:pPr>
      <w:r w:rsidRPr="00B34901">
        <w:rPr>
          <w:sz w:val="28"/>
          <w:szCs w:val="28"/>
        </w:rPr>
        <w:t>В границы населенного пункта с. Петровка земельные участки включать не планируется.</w:t>
      </w:r>
    </w:p>
    <w:p w:rsidR="00B34901" w:rsidRPr="00B34901" w:rsidRDefault="00B34901" w:rsidP="00B34901">
      <w:pPr>
        <w:pStyle w:val="a7"/>
        <w:rPr>
          <w:sz w:val="28"/>
          <w:szCs w:val="28"/>
        </w:rPr>
      </w:pPr>
    </w:p>
    <w:p w:rsidR="006D58F3" w:rsidRPr="00B34901" w:rsidRDefault="006D58F3" w:rsidP="000A6CFC">
      <w:pPr>
        <w:pStyle w:val="2"/>
        <w:numPr>
          <w:ilvl w:val="1"/>
          <w:numId w:val="49"/>
        </w:numPr>
        <w:spacing w:before="180"/>
        <w:ind w:left="1418" w:hanging="709"/>
        <w:rPr>
          <w:szCs w:val="28"/>
        </w:rPr>
      </w:pPr>
      <w:bookmarkStart w:id="950" w:name="_Toc35600178"/>
      <w:bookmarkStart w:id="951" w:name="_Toc35611095"/>
      <w:bookmarkStart w:id="952" w:name="_Toc35619575"/>
      <w:bookmarkStart w:id="953" w:name="_Toc39097294"/>
      <w:r w:rsidRPr="00B34901">
        <w:rPr>
          <w:szCs w:val="28"/>
        </w:rPr>
        <w:t xml:space="preserve">Перечень исключаемых из границ населенного пункта </w:t>
      </w:r>
      <w:r w:rsidR="00FF5AB9">
        <w:rPr>
          <w:szCs w:val="28"/>
        </w:rPr>
        <w:br/>
      </w:r>
      <w:r w:rsidRPr="00B34901">
        <w:rPr>
          <w:szCs w:val="28"/>
        </w:rPr>
        <w:t>с. Петровка земельных участков</w:t>
      </w:r>
      <w:bookmarkEnd w:id="950"/>
      <w:bookmarkEnd w:id="951"/>
      <w:bookmarkEnd w:id="952"/>
      <w:bookmarkEnd w:id="953"/>
    </w:p>
    <w:p w:rsidR="00B34901" w:rsidRPr="00B34901" w:rsidRDefault="00B34901" w:rsidP="00B34901">
      <w:pPr>
        <w:spacing w:after="0" w:line="240" w:lineRule="auto"/>
        <w:rPr>
          <w:sz w:val="28"/>
          <w:szCs w:val="28"/>
        </w:rPr>
      </w:pPr>
    </w:p>
    <w:p w:rsidR="006D58F3" w:rsidRDefault="006D58F3" w:rsidP="000A6CFC">
      <w:pPr>
        <w:pStyle w:val="a7"/>
        <w:spacing w:line="312" w:lineRule="auto"/>
        <w:ind w:firstLine="709"/>
        <w:rPr>
          <w:sz w:val="28"/>
          <w:szCs w:val="28"/>
        </w:rPr>
      </w:pPr>
      <w:r w:rsidRPr="00B34901">
        <w:rPr>
          <w:sz w:val="28"/>
          <w:szCs w:val="28"/>
        </w:rPr>
        <w:t>Из границ населенного пункта с. Петровка земельные участки исключать не планируется.</w:t>
      </w:r>
    </w:p>
    <w:p w:rsidR="00B34901" w:rsidRPr="00B34901" w:rsidRDefault="00B34901" w:rsidP="00B34901">
      <w:pPr>
        <w:pStyle w:val="a7"/>
        <w:rPr>
          <w:sz w:val="28"/>
          <w:szCs w:val="28"/>
        </w:rPr>
      </w:pPr>
    </w:p>
    <w:p w:rsidR="006D58F3" w:rsidRDefault="006D58F3" w:rsidP="000A6CFC">
      <w:pPr>
        <w:pStyle w:val="2"/>
        <w:numPr>
          <w:ilvl w:val="1"/>
          <w:numId w:val="49"/>
        </w:numPr>
        <w:spacing w:before="180"/>
        <w:ind w:left="1418" w:hanging="709"/>
      </w:pPr>
      <w:bookmarkStart w:id="954" w:name="_Toc35600179"/>
      <w:bookmarkStart w:id="955" w:name="_Toc35611096"/>
      <w:bookmarkStart w:id="956" w:name="_Toc35619576"/>
      <w:bookmarkStart w:id="957" w:name="_Toc39097295"/>
      <w:r w:rsidRPr="00B34901">
        <w:t xml:space="preserve">Перечень включаемых в границу населенного пункта </w:t>
      </w:r>
      <w:r w:rsidR="00FF5AB9">
        <w:br/>
      </w:r>
      <w:r w:rsidRPr="00B34901">
        <w:t>с. Суходол земельных участков</w:t>
      </w:r>
      <w:bookmarkEnd w:id="954"/>
      <w:bookmarkEnd w:id="955"/>
      <w:bookmarkEnd w:id="956"/>
      <w:bookmarkEnd w:id="957"/>
    </w:p>
    <w:p w:rsidR="00B34901" w:rsidRPr="00B34901" w:rsidRDefault="00B34901" w:rsidP="00B34901">
      <w:pPr>
        <w:spacing w:after="0" w:line="240" w:lineRule="auto"/>
      </w:pPr>
    </w:p>
    <w:p w:rsidR="006D58F3" w:rsidRDefault="006D58F3" w:rsidP="000A6CFC">
      <w:pPr>
        <w:pStyle w:val="a7"/>
        <w:spacing w:line="312" w:lineRule="auto"/>
        <w:ind w:firstLine="709"/>
        <w:rPr>
          <w:sz w:val="28"/>
          <w:szCs w:val="28"/>
        </w:rPr>
      </w:pPr>
      <w:r w:rsidRPr="00B34901">
        <w:rPr>
          <w:sz w:val="28"/>
          <w:szCs w:val="28"/>
        </w:rPr>
        <w:t>В границы населенного пункта с. Суходол земельные участки включать не планируется.</w:t>
      </w:r>
    </w:p>
    <w:p w:rsidR="00B34901" w:rsidRPr="00B34901" w:rsidRDefault="00B34901" w:rsidP="00FF5AB9">
      <w:pPr>
        <w:pStyle w:val="a7"/>
        <w:rPr>
          <w:sz w:val="28"/>
          <w:szCs w:val="28"/>
        </w:rPr>
      </w:pPr>
    </w:p>
    <w:p w:rsidR="006D58F3" w:rsidRDefault="006D58F3" w:rsidP="000A6CFC">
      <w:pPr>
        <w:pStyle w:val="2"/>
        <w:numPr>
          <w:ilvl w:val="1"/>
          <w:numId w:val="49"/>
        </w:numPr>
        <w:tabs>
          <w:tab w:val="left" w:pos="851"/>
        </w:tabs>
        <w:spacing w:before="180"/>
        <w:ind w:left="1418" w:hanging="709"/>
      </w:pPr>
      <w:bookmarkStart w:id="958" w:name="_Toc35600180"/>
      <w:bookmarkStart w:id="959" w:name="_Toc35611097"/>
      <w:bookmarkStart w:id="960" w:name="_Toc35619577"/>
      <w:bookmarkStart w:id="961" w:name="_Toc39097296"/>
      <w:r w:rsidRPr="00B34901">
        <w:t xml:space="preserve">Перечень исключаемых из границ населенного пункта </w:t>
      </w:r>
      <w:r w:rsidR="00FF5AB9">
        <w:br/>
      </w:r>
      <w:r w:rsidRPr="00B34901">
        <w:t>с. Суходол земельных участков</w:t>
      </w:r>
      <w:bookmarkEnd w:id="958"/>
      <w:bookmarkEnd w:id="959"/>
      <w:bookmarkEnd w:id="960"/>
      <w:bookmarkEnd w:id="961"/>
    </w:p>
    <w:p w:rsidR="00B34901" w:rsidRPr="00B34901" w:rsidRDefault="00B34901" w:rsidP="00B34901">
      <w:pPr>
        <w:spacing w:after="0" w:line="240" w:lineRule="auto"/>
      </w:pPr>
    </w:p>
    <w:p w:rsidR="006D58F3" w:rsidRPr="00B34901" w:rsidRDefault="006D58F3" w:rsidP="00B34901">
      <w:pPr>
        <w:spacing w:after="0" w:line="312" w:lineRule="auto"/>
        <w:ind w:firstLine="709"/>
        <w:jc w:val="both"/>
        <w:rPr>
          <w:rFonts w:ascii="Times New Roman" w:hAnsi="Times New Roman" w:cs="Times New Roman"/>
          <w:sz w:val="28"/>
          <w:szCs w:val="28"/>
        </w:rPr>
      </w:pPr>
      <w:r w:rsidRPr="00B34901">
        <w:rPr>
          <w:rFonts w:ascii="Times New Roman" w:hAnsi="Times New Roman" w:cs="Times New Roman"/>
          <w:sz w:val="28"/>
          <w:szCs w:val="28"/>
        </w:rPr>
        <w:t>Из границ населенного пункта с. Суходол земельные участки исключать не планируется.</w:t>
      </w:r>
    </w:p>
    <w:p w:rsidR="006D58F3" w:rsidRDefault="006D58F3" w:rsidP="0029272F">
      <w:pPr>
        <w:spacing w:after="0" w:line="312" w:lineRule="auto"/>
        <w:jc w:val="both"/>
        <w:rPr>
          <w:rFonts w:ascii="Times New Roman" w:hAnsi="Times New Roman" w:cs="Times New Roman"/>
          <w:sz w:val="28"/>
          <w:szCs w:val="28"/>
        </w:rPr>
      </w:pPr>
    </w:p>
    <w:p w:rsidR="006D58F3" w:rsidRDefault="006D58F3" w:rsidP="0029272F">
      <w:pPr>
        <w:spacing w:after="0" w:line="312" w:lineRule="auto"/>
        <w:jc w:val="both"/>
        <w:rPr>
          <w:rFonts w:ascii="Times New Roman" w:hAnsi="Times New Roman" w:cs="Times New Roman"/>
          <w:sz w:val="28"/>
          <w:szCs w:val="28"/>
        </w:rPr>
      </w:pPr>
    </w:p>
    <w:p w:rsidR="00B34901" w:rsidRDefault="00B34901" w:rsidP="0029272F">
      <w:pPr>
        <w:spacing w:after="0" w:line="312" w:lineRule="auto"/>
        <w:jc w:val="both"/>
        <w:rPr>
          <w:rFonts w:ascii="Times New Roman" w:hAnsi="Times New Roman" w:cs="Times New Roman"/>
          <w:sz w:val="28"/>
          <w:szCs w:val="28"/>
        </w:rPr>
      </w:pPr>
    </w:p>
    <w:p w:rsidR="00B34901" w:rsidRDefault="00B34901" w:rsidP="0029272F">
      <w:pPr>
        <w:spacing w:after="0" w:line="312" w:lineRule="auto"/>
        <w:jc w:val="both"/>
        <w:rPr>
          <w:rFonts w:ascii="Times New Roman" w:hAnsi="Times New Roman" w:cs="Times New Roman"/>
          <w:sz w:val="28"/>
          <w:szCs w:val="28"/>
        </w:rPr>
      </w:pPr>
    </w:p>
    <w:p w:rsidR="006D58F3" w:rsidRDefault="006D58F3" w:rsidP="0029272F">
      <w:pPr>
        <w:spacing w:after="0" w:line="312" w:lineRule="auto"/>
        <w:jc w:val="both"/>
        <w:rPr>
          <w:rFonts w:ascii="Times New Roman" w:hAnsi="Times New Roman" w:cs="Times New Roman"/>
          <w:sz w:val="28"/>
          <w:szCs w:val="28"/>
        </w:rPr>
      </w:pPr>
    </w:p>
    <w:p w:rsidR="00B56CA9" w:rsidRDefault="00B56CA9" w:rsidP="0029272F">
      <w:pPr>
        <w:spacing w:after="0" w:line="312" w:lineRule="auto"/>
        <w:jc w:val="both"/>
        <w:rPr>
          <w:rFonts w:ascii="Times New Roman" w:hAnsi="Times New Roman" w:cs="Times New Roman"/>
          <w:sz w:val="28"/>
          <w:szCs w:val="28"/>
        </w:rPr>
      </w:pPr>
    </w:p>
    <w:p w:rsidR="00B34901" w:rsidRDefault="00B34901" w:rsidP="0029272F">
      <w:pPr>
        <w:spacing w:after="0" w:line="312" w:lineRule="auto"/>
        <w:jc w:val="both"/>
        <w:rPr>
          <w:rFonts w:ascii="Times New Roman" w:hAnsi="Times New Roman" w:cs="Times New Roman"/>
          <w:sz w:val="28"/>
          <w:szCs w:val="28"/>
        </w:rPr>
      </w:pPr>
    </w:p>
    <w:p w:rsidR="00B34901" w:rsidRDefault="00B34901" w:rsidP="0029272F">
      <w:pPr>
        <w:spacing w:after="0" w:line="312" w:lineRule="auto"/>
        <w:jc w:val="both"/>
        <w:rPr>
          <w:rFonts w:ascii="Times New Roman" w:hAnsi="Times New Roman" w:cs="Times New Roman"/>
          <w:sz w:val="28"/>
          <w:szCs w:val="28"/>
        </w:rPr>
      </w:pPr>
    </w:p>
    <w:p w:rsidR="00B34901" w:rsidRDefault="00B34901" w:rsidP="00B34901">
      <w:pPr>
        <w:pStyle w:val="ConsPlusNormal"/>
        <w:ind w:left="2694" w:hanging="1985"/>
        <w:jc w:val="both"/>
        <w:rPr>
          <w:rFonts w:ascii="Times New Roman" w:hAnsi="Times New Roman"/>
          <w:bCs/>
          <w:sz w:val="28"/>
          <w:szCs w:val="28"/>
        </w:rPr>
      </w:pPr>
      <w:r w:rsidRPr="004E3CE9">
        <w:rPr>
          <w:rFonts w:ascii="Times New Roman" w:hAnsi="Times New Roman"/>
          <w:bCs/>
          <w:sz w:val="28"/>
          <w:szCs w:val="28"/>
        </w:rPr>
        <w:lastRenderedPageBreak/>
        <w:t>РАЗДЕЛ</w:t>
      </w:r>
      <w:r w:rsidRPr="003059F1">
        <w:rPr>
          <w:rFonts w:ascii="Times New Roman" w:hAnsi="Times New Roman"/>
          <w:bCs/>
          <w:sz w:val="28"/>
          <w:szCs w:val="28"/>
        </w:rPr>
        <w:t xml:space="preserve"> </w:t>
      </w:r>
      <w:r>
        <w:rPr>
          <w:rFonts w:ascii="Times New Roman" w:hAnsi="Times New Roman"/>
          <w:bCs/>
          <w:sz w:val="28"/>
          <w:szCs w:val="28"/>
          <w:lang w:val="en-US"/>
        </w:rPr>
        <w:t>V</w:t>
      </w:r>
      <w:r w:rsidRPr="004E3CE9">
        <w:rPr>
          <w:rFonts w:ascii="Times New Roman" w:hAnsi="Times New Roman"/>
          <w:bCs/>
          <w:sz w:val="28"/>
          <w:szCs w:val="28"/>
          <w:lang w:val="en-US"/>
        </w:rPr>
        <w:t>I</w:t>
      </w:r>
      <w:r w:rsidRPr="004E3CE9">
        <w:rPr>
          <w:rFonts w:ascii="Times New Roman" w:hAnsi="Times New Roman"/>
          <w:bCs/>
          <w:sz w:val="28"/>
          <w:szCs w:val="28"/>
        </w:rPr>
        <w:t xml:space="preserve">. </w:t>
      </w:r>
      <w:r>
        <w:rPr>
          <w:rFonts w:ascii="Times New Roman" w:hAnsi="Times New Roman"/>
          <w:bCs/>
          <w:sz w:val="28"/>
          <w:szCs w:val="28"/>
        </w:rPr>
        <w:t>МАТЕРИАЛЫ ПО ОБОСНОВАНИЮ В ВИДЕ КАРТ</w:t>
      </w:r>
    </w:p>
    <w:p w:rsidR="00B34901" w:rsidRDefault="00B34901" w:rsidP="00B34901">
      <w:pPr>
        <w:pStyle w:val="ConsPlusNormal"/>
        <w:numPr>
          <w:ilvl w:val="0"/>
          <w:numId w:val="41"/>
        </w:numPr>
        <w:rPr>
          <w:rStyle w:val="blk"/>
          <w:rFonts w:ascii="Times New Roman" w:hAnsi="Times New Roman"/>
          <w:sz w:val="28"/>
          <w:szCs w:val="28"/>
        </w:rPr>
      </w:pPr>
      <w:r w:rsidRPr="008470C3">
        <w:rPr>
          <w:rStyle w:val="blk"/>
          <w:rFonts w:ascii="Times New Roman" w:hAnsi="Times New Roman"/>
          <w:sz w:val="28"/>
          <w:szCs w:val="28"/>
        </w:rPr>
        <w:t>Карта планируемого размещения объектов местного значения городского округа Большой Камень</w:t>
      </w:r>
    </w:p>
    <w:p w:rsidR="00B34901" w:rsidRDefault="00B34901" w:rsidP="00B34901">
      <w:pPr>
        <w:pStyle w:val="ConsPlusNormal"/>
        <w:rPr>
          <w:noProof/>
        </w:rPr>
      </w:pPr>
      <w:r>
        <w:rPr>
          <w:noProof/>
        </w:rPr>
        <w:drawing>
          <wp:inline distT="0" distB="0" distL="0" distR="0">
            <wp:extent cx="5646420" cy="8404860"/>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5646420" cy="8404860"/>
                    </a:xfrm>
                    <a:prstGeom prst="rect">
                      <a:avLst/>
                    </a:prstGeom>
                    <a:noFill/>
                    <a:ln w="9525">
                      <a:noFill/>
                      <a:miter lim="800000"/>
                      <a:headEnd/>
                      <a:tailEnd/>
                    </a:ln>
                  </pic:spPr>
                </pic:pic>
              </a:graphicData>
            </a:graphic>
          </wp:inline>
        </w:drawing>
      </w:r>
    </w:p>
    <w:p w:rsidR="00B34901" w:rsidRPr="008470C3" w:rsidRDefault="00B34901" w:rsidP="00B34901">
      <w:pPr>
        <w:pStyle w:val="ConsPlusNormal"/>
        <w:rPr>
          <w:rStyle w:val="blk"/>
          <w:rFonts w:ascii="Times New Roman" w:hAnsi="Times New Roman"/>
          <w:sz w:val="28"/>
          <w:szCs w:val="28"/>
        </w:rPr>
      </w:pPr>
    </w:p>
    <w:p w:rsidR="00B34901" w:rsidRDefault="00B34901" w:rsidP="00B34901">
      <w:pPr>
        <w:pStyle w:val="ConsPlusNormal"/>
        <w:numPr>
          <w:ilvl w:val="0"/>
          <w:numId w:val="41"/>
        </w:numPr>
        <w:rPr>
          <w:rStyle w:val="blk"/>
          <w:rFonts w:ascii="Times New Roman" w:hAnsi="Times New Roman"/>
          <w:sz w:val="28"/>
          <w:szCs w:val="28"/>
        </w:rPr>
      </w:pPr>
      <w:r w:rsidRPr="008470C3">
        <w:rPr>
          <w:rStyle w:val="blk"/>
          <w:rFonts w:ascii="Times New Roman" w:hAnsi="Times New Roman"/>
          <w:sz w:val="28"/>
          <w:szCs w:val="28"/>
        </w:rPr>
        <w:lastRenderedPageBreak/>
        <w:t>Карта планируемого размещения ОМЗ ГО в области инженерной  инфраструк</w:t>
      </w:r>
      <w:r>
        <w:rPr>
          <w:rStyle w:val="blk"/>
          <w:rFonts w:ascii="Times New Roman" w:hAnsi="Times New Roman"/>
          <w:sz w:val="28"/>
          <w:szCs w:val="28"/>
        </w:rPr>
        <w:t>туры</w:t>
      </w:r>
    </w:p>
    <w:p w:rsidR="00B34901" w:rsidRDefault="00B34901" w:rsidP="00B34901">
      <w:pPr>
        <w:pStyle w:val="ConsPlusNormal"/>
        <w:ind w:left="1069"/>
        <w:rPr>
          <w:rStyle w:val="blk"/>
          <w:rFonts w:ascii="Times New Roman" w:hAnsi="Times New Roman"/>
          <w:sz w:val="28"/>
          <w:szCs w:val="28"/>
        </w:rPr>
      </w:pPr>
    </w:p>
    <w:p w:rsidR="00B34901" w:rsidRPr="00164157" w:rsidRDefault="00B34901" w:rsidP="00B34901">
      <w:pPr>
        <w:pStyle w:val="ConsPlusNormal"/>
        <w:rPr>
          <w:rStyle w:val="blk"/>
          <w:rFonts w:ascii="Times New Roman" w:hAnsi="Times New Roman"/>
          <w:sz w:val="28"/>
          <w:szCs w:val="28"/>
        </w:rPr>
      </w:pPr>
      <w:r>
        <w:rPr>
          <w:noProof/>
        </w:rPr>
        <w:drawing>
          <wp:inline distT="0" distB="0" distL="0" distR="0">
            <wp:extent cx="5852160" cy="86106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852160" cy="8610600"/>
                    </a:xfrm>
                    <a:prstGeom prst="rect">
                      <a:avLst/>
                    </a:prstGeom>
                    <a:noFill/>
                    <a:ln w="9525">
                      <a:noFill/>
                      <a:miter lim="800000"/>
                      <a:headEnd/>
                      <a:tailEnd/>
                    </a:ln>
                  </pic:spPr>
                </pic:pic>
              </a:graphicData>
            </a:graphic>
          </wp:inline>
        </w:drawing>
      </w:r>
    </w:p>
    <w:p w:rsidR="00B34901" w:rsidRPr="008470C3" w:rsidRDefault="00B34901" w:rsidP="00B34901">
      <w:pPr>
        <w:pStyle w:val="ConsPlusNormal"/>
        <w:rPr>
          <w:rStyle w:val="blk"/>
          <w:rFonts w:ascii="Times New Roman" w:hAnsi="Times New Roman"/>
          <w:sz w:val="28"/>
          <w:szCs w:val="28"/>
        </w:rPr>
      </w:pPr>
    </w:p>
    <w:p w:rsidR="00B34901" w:rsidRPr="007F0EE9" w:rsidRDefault="00B34901" w:rsidP="00B34901">
      <w:pPr>
        <w:pStyle w:val="ConsPlusNormal"/>
        <w:numPr>
          <w:ilvl w:val="0"/>
          <w:numId w:val="41"/>
        </w:numPr>
        <w:rPr>
          <w:rStyle w:val="blk"/>
          <w:rFonts w:ascii="Times New Roman" w:hAnsi="Times New Roman"/>
          <w:bCs/>
          <w:sz w:val="28"/>
          <w:szCs w:val="28"/>
        </w:rPr>
      </w:pPr>
      <w:r w:rsidRPr="008470C3">
        <w:rPr>
          <w:rStyle w:val="blk"/>
          <w:rFonts w:ascii="Times New Roman" w:hAnsi="Times New Roman"/>
          <w:sz w:val="28"/>
          <w:szCs w:val="28"/>
        </w:rPr>
        <w:t xml:space="preserve">Карта границ населенных пунктов, входящих в состав городского округа Большой Камень </w:t>
      </w:r>
    </w:p>
    <w:p w:rsidR="00B34901" w:rsidRPr="00A51639" w:rsidRDefault="00B34901" w:rsidP="00B34901">
      <w:pPr>
        <w:pStyle w:val="ConsPlusNormal"/>
        <w:rPr>
          <w:rStyle w:val="blk"/>
          <w:rFonts w:ascii="Times New Roman" w:hAnsi="Times New Roman"/>
          <w:bCs/>
          <w:sz w:val="28"/>
          <w:szCs w:val="28"/>
        </w:rPr>
      </w:pPr>
    </w:p>
    <w:p w:rsidR="00B34901" w:rsidRDefault="00B34901" w:rsidP="00B34901">
      <w:pPr>
        <w:pStyle w:val="ConsPlusNormal"/>
        <w:rPr>
          <w:noProof/>
        </w:rPr>
      </w:pPr>
      <w:r>
        <w:rPr>
          <w:noProof/>
        </w:rPr>
        <w:t xml:space="preserve">           </w:t>
      </w:r>
      <w:r>
        <w:rPr>
          <w:noProof/>
        </w:rPr>
        <w:drawing>
          <wp:inline distT="0" distB="0" distL="0" distR="0">
            <wp:extent cx="5074920" cy="828294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074920" cy="8282940"/>
                    </a:xfrm>
                    <a:prstGeom prst="rect">
                      <a:avLst/>
                    </a:prstGeom>
                    <a:noFill/>
                    <a:ln w="9525">
                      <a:noFill/>
                      <a:miter lim="800000"/>
                      <a:headEnd/>
                      <a:tailEnd/>
                    </a:ln>
                  </pic:spPr>
                </pic:pic>
              </a:graphicData>
            </a:graphic>
          </wp:inline>
        </w:drawing>
      </w:r>
    </w:p>
    <w:p w:rsidR="00B34901" w:rsidRPr="003C4332" w:rsidRDefault="00B34901" w:rsidP="00B34901">
      <w:pPr>
        <w:pStyle w:val="ConsPlusNormal"/>
        <w:rPr>
          <w:rStyle w:val="blk"/>
          <w:noProof/>
        </w:rPr>
      </w:pPr>
    </w:p>
    <w:p w:rsidR="00B34901" w:rsidRPr="00A51639" w:rsidRDefault="00B34901" w:rsidP="00B34901">
      <w:pPr>
        <w:pStyle w:val="ConsPlusNormal"/>
        <w:numPr>
          <w:ilvl w:val="0"/>
          <w:numId w:val="41"/>
        </w:numPr>
        <w:rPr>
          <w:rStyle w:val="blk"/>
          <w:rFonts w:ascii="Times New Roman" w:hAnsi="Times New Roman"/>
          <w:bCs/>
          <w:sz w:val="28"/>
          <w:szCs w:val="28"/>
        </w:rPr>
      </w:pPr>
      <w:r w:rsidRPr="008470C3">
        <w:rPr>
          <w:rStyle w:val="blk"/>
          <w:rFonts w:ascii="Times New Roman" w:hAnsi="Times New Roman"/>
          <w:sz w:val="28"/>
          <w:szCs w:val="28"/>
        </w:rPr>
        <w:t xml:space="preserve"> Карта функциональных зон  городского округа Большой Камень</w:t>
      </w:r>
    </w:p>
    <w:p w:rsidR="00B34901" w:rsidRPr="00A51639" w:rsidRDefault="00B34901" w:rsidP="00B34901">
      <w:pPr>
        <w:pStyle w:val="ConsPlusNormal"/>
        <w:rPr>
          <w:rStyle w:val="blk"/>
          <w:rFonts w:ascii="Times New Roman" w:hAnsi="Times New Roman"/>
          <w:bCs/>
          <w:sz w:val="28"/>
          <w:szCs w:val="28"/>
        </w:rPr>
      </w:pPr>
    </w:p>
    <w:p w:rsidR="00B34901" w:rsidRDefault="00B34901" w:rsidP="00B34901">
      <w:pPr>
        <w:pStyle w:val="ConsPlusNormal"/>
        <w:rPr>
          <w:noProof/>
        </w:rPr>
      </w:pPr>
      <w:r>
        <w:rPr>
          <w:noProof/>
        </w:rPr>
        <w:drawing>
          <wp:inline distT="0" distB="0" distL="0" distR="0">
            <wp:extent cx="5684520" cy="840486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5684520" cy="8404860"/>
                    </a:xfrm>
                    <a:prstGeom prst="rect">
                      <a:avLst/>
                    </a:prstGeom>
                    <a:noFill/>
                    <a:ln w="9525">
                      <a:noFill/>
                      <a:miter lim="800000"/>
                      <a:headEnd/>
                      <a:tailEnd/>
                    </a:ln>
                  </pic:spPr>
                </pic:pic>
              </a:graphicData>
            </a:graphic>
          </wp:inline>
        </w:drawing>
      </w:r>
    </w:p>
    <w:p w:rsidR="00B34901" w:rsidRDefault="00B34901" w:rsidP="00B34901">
      <w:pPr>
        <w:pStyle w:val="ConsPlusNormal"/>
        <w:rPr>
          <w:rStyle w:val="blk"/>
          <w:noProof/>
        </w:rPr>
      </w:pPr>
    </w:p>
    <w:p w:rsidR="00B34901" w:rsidRPr="003C4332" w:rsidRDefault="00B34901" w:rsidP="00B34901">
      <w:pPr>
        <w:pStyle w:val="ConsPlusNormal"/>
        <w:rPr>
          <w:rStyle w:val="blk"/>
          <w:noProof/>
        </w:rPr>
      </w:pPr>
    </w:p>
    <w:p w:rsidR="00B34901" w:rsidRPr="00057041" w:rsidRDefault="00B34901" w:rsidP="00B34901">
      <w:pPr>
        <w:pStyle w:val="ConsPlusNormal"/>
        <w:numPr>
          <w:ilvl w:val="0"/>
          <w:numId w:val="41"/>
        </w:numPr>
        <w:rPr>
          <w:rStyle w:val="blk"/>
          <w:rFonts w:ascii="Times New Roman" w:hAnsi="Times New Roman"/>
          <w:bCs/>
          <w:sz w:val="28"/>
          <w:szCs w:val="28"/>
        </w:rPr>
      </w:pPr>
      <w:r w:rsidRPr="00057041">
        <w:rPr>
          <w:rStyle w:val="blk"/>
          <w:rFonts w:ascii="Times New Roman" w:hAnsi="Times New Roman"/>
          <w:bCs/>
          <w:sz w:val="28"/>
          <w:szCs w:val="28"/>
        </w:rPr>
        <w:t xml:space="preserve">Карта планируемого размещения автомобильных дорог местного значения городского округа Большой Камень </w:t>
      </w:r>
    </w:p>
    <w:p w:rsidR="00B34901" w:rsidRDefault="00B34901" w:rsidP="00B34901">
      <w:pPr>
        <w:pStyle w:val="ConsPlusNormal"/>
        <w:rPr>
          <w:noProof/>
        </w:rPr>
      </w:pPr>
    </w:p>
    <w:p w:rsidR="00B34901" w:rsidRDefault="00B34901" w:rsidP="00B34901">
      <w:pPr>
        <w:pStyle w:val="ConsPlusNormal"/>
        <w:rPr>
          <w:noProof/>
        </w:rPr>
      </w:pPr>
      <w:r>
        <w:rPr>
          <w:noProof/>
        </w:rPr>
        <w:drawing>
          <wp:inline distT="0" distB="0" distL="0" distR="0">
            <wp:extent cx="5745480" cy="8404860"/>
            <wp:effectExtent l="19050" t="0" r="762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5745480" cy="8404860"/>
                    </a:xfrm>
                    <a:prstGeom prst="rect">
                      <a:avLst/>
                    </a:prstGeom>
                    <a:noFill/>
                    <a:ln w="9525">
                      <a:noFill/>
                      <a:miter lim="800000"/>
                      <a:headEnd/>
                      <a:tailEnd/>
                    </a:ln>
                  </pic:spPr>
                </pic:pic>
              </a:graphicData>
            </a:graphic>
          </wp:inline>
        </w:drawing>
      </w:r>
    </w:p>
    <w:p w:rsidR="00B34901" w:rsidRPr="008470C3" w:rsidRDefault="00B34901" w:rsidP="00B34901">
      <w:pPr>
        <w:pStyle w:val="ConsPlusNormal"/>
        <w:rPr>
          <w:rStyle w:val="blk"/>
          <w:rFonts w:ascii="Times New Roman" w:hAnsi="Times New Roman"/>
          <w:bCs/>
          <w:sz w:val="28"/>
          <w:szCs w:val="28"/>
        </w:rPr>
      </w:pPr>
    </w:p>
    <w:p w:rsidR="00B34901" w:rsidRDefault="00B34901" w:rsidP="00B34901">
      <w:pPr>
        <w:pStyle w:val="ConsPlusNormal"/>
        <w:numPr>
          <w:ilvl w:val="0"/>
          <w:numId w:val="41"/>
        </w:numPr>
        <w:rPr>
          <w:rStyle w:val="blk"/>
          <w:rFonts w:ascii="Times New Roman" w:hAnsi="Times New Roman"/>
          <w:bCs/>
          <w:sz w:val="28"/>
          <w:szCs w:val="28"/>
        </w:rPr>
      </w:pPr>
      <w:r w:rsidRPr="008470C3">
        <w:rPr>
          <w:rStyle w:val="blk"/>
          <w:rFonts w:ascii="Times New Roman" w:hAnsi="Times New Roman"/>
          <w:bCs/>
          <w:sz w:val="28"/>
          <w:szCs w:val="28"/>
        </w:rPr>
        <w:t>Карта современного использования территории городского округа Большой Камень</w:t>
      </w:r>
    </w:p>
    <w:p w:rsidR="00B34901" w:rsidRDefault="00B34901" w:rsidP="00B34901">
      <w:pPr>
        <w:pStyle w:val="ConsPlusNormal"/>
        <w:rPr>
          <w:noProof/>
        </w:rPr>
      </w:pPr>
    </w:p>
    <w:p w:rsidR="00B34901" w:rsidRDefault="00B34901" w:rsidP="00B34901">
      <w:pPr>
        <w:pStyle w:val="ConsPlusNormal"/>
        <w:rPr>
          <w:noProof/>
        </w:rPr>
      </w:pPr>
      <w:r>
        <w:rPr>
          <w:noProof/>
        </w:rPr>
        <w:drawing>
          <wp:inline distT="0" distB="0" distL="0" distR="0">
            <wp:extent cx="5897880" cy="8221980"/>
            <wp:effectExtent l="19050" t="0" r="762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5897880" cy="8221980"/>
                    </a:xfrm>
                    <a:prstGeom prst="rect">
                      <a:avLst/>
                    </a:prstGeom>
                    <a:noFill/>
                    <a:ln w="9525">
                      <a:noFill/>
                      <a:miter lim="800000"/>
                      <a:headEnd/>
                      <a:tailEnd/>
                    </a:ln>
                  </pic:spPr>
                </pic:pic>
              </a:graphicData>
            </a:graphic>
          </wp:inline>
        </w:drawing>
      </w:r>
    </w:p>
    <w:p w:rsidR="00B34901" w:rsidRDefault="00B34901" w:rsidP="00B34901">
      <w:pPr>
        <w:pStyle w:val="ConsPlusNormal"/>
        <w:ind w:left="709"/>
        <w:rPr>
          <w:noProof/>
        </w:rPr>
      </w:pPr>
    </w:p>
    <w:p w:rsidR="00B34901" w:rsidRDefault="00B34901" w:rsidP="00B34901">
      <w:pPr>
        <w:pStyle w:val="ConsPlusNormal"/>
        <w:ind w:left="709"/>
        <w:rPr>
          <w:noProof/>
        </w:rPr>
      </w:pPr>
    </w:p>
    <w:p w:rsidR="00B34901" w:rsidRDefault="00B34901" w:rsidP="00B34901">
      <w:pPr>
        <w:pStyle w:val="ConsPlusNormal"/>
        <w:numPr>
          <w:ilvl w:val="0"/>
          <w:numId w:val="41"/>
        </w:numPr>
        <w:rPr>
          <w:rStyle w:val="blk"/>
          <w:rFonts w:ascii="Times New Roman" w:hAnsi="Times New Roman"/>
          <w:bCs/>
          <w:sz w:val="28"/>
          <w:szCs w:val="28"/>
        </w:rPr>
      </w:pPr>
      <w:r w:rsidRPr="008470C3">
        <w:rPr>
          <w:rStyle w:val="blk"/>
          <w:rFonts w:ascii="Times New Roman" w:hAnsi="Times New Roman"/>
          <w:bCs/>
          <w:sz w:val="28"/>
          <w:szCs w:val="28"/>
        </w:rPr>
        <w:t xml:space="preserve">Карта предложений по территориальному планированию </w:t>
      </w:r>
    </w:p>
    <w:p w:rsidR="00B34901" w:rsidRDefault="00B34901" w:rsidP="00B34901">
      <w:pPr>
        <w:pStyle w:val="ConsPlusNormal"/>
        <w:rPr>
          <w:rStyle w:val="blk"/>
          <w:rFonts w:ascii="Times New Roman" w:hAnsi="Times New Roman"/>
          <w:bCs/>
          <w:sz w:val="28"/>
          <w:szCs w:val="28"/>
        </w:rPr>
      </w:pPr>
    </w:p>
    <w:p w:rsidR="00B34901" w:rsidRDefault="00B34901" w:rsidP="00B34901">
      <w:pPr>
        <w:pStyle w:val="ConsPlusNormal"/>
        <w:rPr>
          <w:rStyle w:val="blk"/>
          <w:rFonts w:ascii="Times New Roman" w:hAnsi="Times New Roman"/>
          <w:bCs/>
          <w:sz w:val="28"/>
          <w:szCs w:val="28"/>
        </w:rPr>
      </w:pPr>
      <w:r>
        <w:rPr>
          <w:noProof/>
        </w:rPr>
        <w:drawing>
          <wp:inline distT="0" distB="0" distL="0" distR="0">
            <wp:extent cx="6118860" cy="864870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6118860" cy="8648700"/>
                    </a:xfrm>
                    <a:prstGeom prst="rect">
                      <a:avLst/>
                    </a:prstGeom>
                    <a:noFill/>
                    <a:ln w="9525">
                      <a:noFill/>
                      <a:miter lim="800000"/>
                      <a:headEnd/>
                      <a:tailEnd/>
                    </a:ln>
                  </pic:spPr>
                </pic:pic>
              </a:graphicData>
            </a:graphic>
          </wp:inline>
        </w:drawing>
      </w:r>
    </w:p>
    <w:p w:rsidR="00B34901" w:rsidRDefault="00B34901" w:rsidP="00B34901">
      <w:pPr>
        <w:pStyle w:val="ConsPlusNormal"/>
        <w:numPr>
          <w:ilvl w:val="0"/>
          <w:numId w:val="41"/>
        </w:numPr>
        <w:rPr>
          <w:rStyle w:val="blk"/>
          <w:rFonts w:ascii="Times New Roman" w:hAnsi="Times New Roman"/>
          <w:bCs/>
          <w:sz w:val="28"/>
          <w:szCs w:val="28"/>
        </w:rPr>
      </w:pPr>
      <w:r w:rsidRPr="008470C3">
        <w:rPr>
          <w:rStyle w:val="blk"/>
          <w:rFonts w:ascii="Times New Roman" w:hAnsi="Times New Roman"/>
          <w:bCs/>
          <w:sz w:val="28"/>
          <w:szCs w:val="28"/>
        </w:rPr>
        <w:lastRenderedPageBreak/>
        <w:t xml:space="preserve"> Карта территорий, подверженных риску возникновения чрезвычайных ситуаций природного и техногенного характера </w:t>
      </w:r>
    </w:p>
    <w:p w:rsidR="00B34901" w:rsidRPr="008470C3" w:rsidRDefault="00B34901" w:rsidP="00B34901">
      <w:pPr>
        <w:pStyle w:val="ConsPlusNormal"/>
        <w:rPr>
          <w:rStyle w:val="blk"/>
          <w:rFonts w:ascii="Times New Roman" w:hAnsi="Times New Roman"/>
          <w:bCs/>
          <w:sz w:val="28"/>
          <w:szCs w:val="28"/>
        </w:rPr>
      </w:pPr>
    </w:p>
    <w:p w:rsidR="00B34901" w:rsidRDefault="00B34901" w:rsidP="00B34901">
      <w:pPr>
        <w:pStyle w:val="ConsPlusNormal"/>
        <w:rPr>
          <w:rStyle w:val="blk"/>
        </w:rPr>
      </w:pPr>
      <w:r>
        <w:rPr>
          <w:noProof/>
        </w:rPr>
        <w:drawing>
          <wp:inline distT="0" distB="0" distL="0" distR="0">
            <wp:extent cx="5692140" cy="8221980"/>
            <wp:effectExtent l="19050" t="0" r="381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5692140" cy="8221980"/>
                    </a:xfrm>
                    <a:prstGeom prst="rect">
                      <a:avLst/>
                    </a:prstGeom>
                    <a:noFill/>
                    <a:ln w="9525">
                      <a:noFill/>
                      <a:miter lim="800000"/>
                      <a:headEnd/>
                      <a:tailEnd/>
                    </a:ln>
                  </pic:spPr>
                </pic:pic>
              </a:graphicData>
            </a:graphic>
          </wp:inline>
        </w:drawing>
      </w:r>
    </w:p>
    <w:p w:rsidR="00CE6BBE" w:rsidRDefault="00CE6BBE" w:rsidP="00B34901">
      <w:pPr>
        <w:pStyle w:val="ConsPlusNormal"/>
        <w:rPr>
          <w:rStyle w:val="blk"/>
        </w:rPr>
      </w:pPr>
    </w:p>
    <w:p w:rsidR="00CE6BBE" w:rsidRPr="006E6101" w:rsidRDefault="00CE6BBE" w:rsidP="007856FF">
      <w:pPr>
        <w:pStyle w:val="14"/>
        <w:tabs>
          <w:tab w:val="clear" w:pos="720"/>
        </w:tabs>
        <w:ind w:left="2552" w:hanging="1843"/>
        <w:jc w:val="both"/>
      </w:pPr>
      <w:bookmarkStart w:id="962" w:name="_Toc39097297"/>
      <w:bookmarkStart w:id="963" w:name="_Toc35600181"/>
      <w:bookmarkStart w:id="964" w:name="_Toc35611098"/>
      <w:bookmarkStart w:id="965" w:name="_Toc35619578"/>
      <w:r w:rsidRPr="006E6101">
        <w:lastRenderedPageBreak/>
        <w:t>Приложение 1</w:t>
      </w:r>
      <w:r w:rsidR="007856FF">
        <w:t xml:space="preserve">. </w:t>
      </w:r>
      <w:r w:rsidRPr="006E6101">
        <w:t>Письмо департамента природных ресурсов и охраны окр</w:t>
      </w:r>
      <w:r w:rsidR="007856FF">
        <w:t xml:space="preserve">ужающей среды Приморского края </w:t>
      </w:r>
      <w:r w:rsidRPr="006E6101">
        <w:t>№ 37-05-50/6371 от 24.09.2019</w:t>
      </w:r>
      <w:bookmarkEnd w:id="962"/>
      <w:bookmarkEnd w:id="963"/>
      <w:bookmarkEnd w:id="964"/>
      <w:bookmarkEnd w:id="965"/>
    </w:p>
    <w:p w:rsidR="00CE6BBE" w:rsidRPr="006E6101" w:rsidRDefault="00CE6BBE" w:rsidP="00CE6BBE">
      <w:pPr>
        <w:jc w:val="center"/>
      </w:pPr>
      <w:r w:rsidRPr="006E6101">
        <w:rPr>
          <w:noProof/>
        </w:rPr>
        <w:drawing>
          <wp:inline distT="0" distB="0" distL="0" distR="0">
            <wp:extent cx="5770800" cy="8136000"/>
            <wp:effectExtent l="0" t="0" r="1905" b="0"/>
            <wp:docPr id="10" name="Рисунок 6" descr="E:\Проекты\Большой камень\скан\2019-10-17 Деп. природных ресурсо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роекты\Большой камень\скан\2019-10-17 Деп. природных ресурсов1.jp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5770800" cy="8136000"/>
                    </a:xfrm>
                    <a:prstGeom prst="rect">
                      <a:avLst/>
                    </a:prstGeom>
                    <a:noFill/>
                    <a:ln>
                      <a:noFill/>
                    </a:ln>
                  </pic:spPr>
                </pic:pic>
              </a:graphicData>
            </a:graphic>
          </wp:inline>
        </w:drawing>
      </w:r>
    </w:p>
    <w:p w:rsidR="00CE6BBE" w:rsidRPr="006E6101" w:rsidRDefault="00CE6BBE" w:rsidP="00CE6BBE">
      <w:pPr>
        <w:jc w:val="center"/>
      </w:pPr>
      <w:r w:rsidRPr="006E6101">
        <w:rPr>
          <w:noProof/>
        </w:rPr>
        <w:lastRenderedPageBreak/>
        <w:drawing>
          <wp:inline distT="0" distB="0" distL="0" distR="0">
            <wp:extent cx="6299835" cy="8887201"/>
            <wp:effectExtent l="0" t="0" r="5715" b="9525"/>
            <wp:docPr id="11" name="Рисунок 7" descr="E:\Проекты\Большой камень\скан\2019-10-17 Деп. природных ресурсо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роекты\Большой камень\скан\2019-10-17 Деп. природных ресурсов2.jp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6299835" cy="8887201"/>
                    </a:xfrm>
                    <a:prstGeom prst="rect">
                      <a:avLst/>
                    </a:prstGeom>
                    <a:noFill/>
                    <a:ln>
                      <a:noFill/>
                    </a:ln>
                  </pic:spPr>
                </pic:pic>
              </a:graphicData>
            </a:graphic>
          </wp:inline>
        </w:drawing>
      </w:r>
    </w:p>
    <w:p w:rsidR="00CE6BBE" w:rsidRPr="006E6101" w:rsidRDefault="00CE6BBE" w:rsidP="00CE6BBE"/>
    <w:p w:rsidR="00CE6BBE" w:rsidRPr="006E6101" w:rsidRDefault="00CE6BBE" w:rsidP="00CE6BBE">
      <w:pPr>
        <w:jc w:val="center"/>
      </w:pPr>
    </w:p>
    <w:p w:rsidR="00CE6BBE" w:rsidRPr="006E6101" w:rsidRDefault="00CE6BBE" w:rsidP="007856FF">
      <w:pPr>
        <w:pStyle w:val="14"/>
        <w:tabs>
          <w:tab w:val="clear" w:pos="720"/>
        </w:tabs>
        <w:ind w:left="2410" w:hanging="1701"/>
      </w:pPr>
      <w:bookmarkStart w:id="966" w:name="_Toc39097298"/>
      <w:bookmarkStart w:id="967" w:name="_Toc35600182"/>
      <w:bookmarkStart w:id="968" w:name="_Toc35611099"/>
      <w:bookmarkStart w:id="969" w:name="_Toc35619579"/>
      <w:r w:rsidRPr="006E6101">
        <w:t>Приложение 2</w:t>
      </w:r>
      <w:r w:rsidR="007856FF">
        <w:t>.</w:t>
      </w:r>
      <w:r w:rsidRPr="006E6101">
        <w:t xml:space="preserve"> Письмо департамента гражданской защиты Приморского края</w:t>
      </w:r>
      <w:r w:rsidR="007856FF">
        <w:t xml:space="preserve"> </w:t>
      </w:r>
      <w:r w:rsidRPr="006E6101">
        <w:t>№ 01/9218 от 03.09.2019</w:t>
      </w:r>
      <w:bookmarkEnd w:id="966"/>
      <w:bookmarkEnd w:id="967"/>
      <w:bookmarkEnd w:id="968"/>
      <w:bookmarkEnd w:id="969"/>
    </w:p>
    <w:p w:rsidR="00CE6BBE" w:rsidRPr="006E6101" w:rsidRDefault="00CE6BBE" w:rsidP="00CE6BBE">
      <w:pPr>
        <w:jc w:val="center"/>
      </w:pPr>
      <w:r w:rsidRPr="006E6101">
        <w:rPr>
          <w:noProof/>
        </w:rPr>
        <w:drawing>
          <wp:inline distT="0" distB="0" distL="0" distR="0">
            <wp:extent cx="5922000" cy="8373600"/>
            <wp:effectExtent l="0" t="0" r="3175" b="8890"/>
            <wp:docPr id="12" name="Рисунок 12" descr="E:\Проекты\Большой камень\скан\Сопроводительно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Проекты\Большой камень\скан\Сопроводительное1.jp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5922000" cy="8373600"/>
                    </a:xfrm>
                    <a:prstGeom prst="rect">
                      <a:avLst/>
                    </a:prstGeom>
                    <a:noFill/>
                    <a:ln>
                      <a:noFill/>
                    </a:ln>
                  </pic:spPr>
                </pic:pic>
              </a:graphicData>
            </a:graphic>
          </wp:inline>
        </w:drawing>
      </w:r>
    </w:p>
    <w:p w:rsidR="00CE6BBE" w:rsidRPr="006E6101" w:rsidRDefault="00CE6BBE" w:rsidP="00CE6BBE">
      <w:pPr>
        <w:jc w:val="center"/>
      </w:pPr>
    </w:p>
    <w:p w:rsidR="00CE6BBE" w:rsidRPr="006E6101" w:rsidRDefault="00CE6BBE" w:rsidP="00CE6BBE">
      <w:pPr>
        <w:jc w:val="center"/>
      </w:pPr>
      <w:r w:rsidRPr="006E6101">
        <w:rPr>
          <w:noProof/>
        </w:rPr>
        <w:drawing>
          <wp:inline distT="0" distB="0" distL="0" distR="0">
            <wp:extent cx="6299835" cy="8910129"/>
            <wp:effectExtent l="0" t="0" r="5715" b="5715"/>
            <wp:docPr id="13" name="Рисунок 13" descr="E:\Проекты\Большой камень\скан\Сопроводительно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Проекты\Большой камень\скан\Сопроводительное2.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6299835" cy="8910129"/>
                    </a:xfrm>
                    <a:prstGeom prst="rect">
                      <a:avLst/>
                    </a:prstGeom>
                    <a:noFill/>
                    <a:ln>
                      <a:noFill/>
                    </a:ln>
                  </pic:spPr>
                </pic:pic>
              </a:graphicData>
            </a:graphic>
          </wp:inline>
        </w:drawing>
      </w:r>
    </w:p>
    <w:p w:rsidR="00CE6BBE" w:rsidRPr="006E6101" w:rsidRDefault="00CE6BBE" w:rsidP="00CE6BBE">
      <w:pPr>
        <w:jc w:val="center"/>
      </w:pPr>
    </w:p>
    <w:p w:rsidR="00CE6BBE" w:rsidRPr="006E6101" w:rsidRDefault="00CE6BBE" w:rsidP="00CE6BBE">
      <w:pPr>
        <w:jc w:val="center"/>
      </w:pPr>
      <w:bookmarkStart w:id="970" w:name="_GoBack"/>
      <w:r w:rsidRPr="006E6101">
        <w:rPr>
          <w:noProof/>
        </w:rPr>
        <w:drawing>
          <wp:inline distT="0" distB="0" distL="0" distR="0">
            <wp:extent cx="6299835" cy="8910129"/>
            <wp:effectExtent l="0" t="0" r="5715" b="5715"/>
            <wp:docPr id="14" name="Рисунок 14" descr="E:\Проекты\Большой камень\скан\Сопроводительно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Проекты\Большой камень\скан\Сопроводительное3.jp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6299835" cy="8910129"/>
                    </a:xfrm>
                    <a:prstGeom prst="rect">
                      <a:avLst/>
                    </a:prstGeom>
                    <a:noFill/>
                    <a:ln>
                      <a:noFill/>
                    </a:ln>
                  </pic:spPr>
                </pic:pic>
              </a:graphicData>
            </a:graphic>
          </wp:inline>
        </w:drawing>
      </w:r>
      <w:bookmarkEnd w:id="970"/>
    </w:p>
    <w:p w:rsidR="00CE6BBE" w:rsidRPr="006E6101" w:rsidRDefault="00CE6BBE" w:rsidP="00CE6BBE">
      <w:pPr>
        <w:jc w:val="center"/>
      </w:pPr>
    </w:p>
    <w:p w:rsidR="00CE6BBE" w:rsidRPr="006E6101" w:rsidRDefault="00CE6BBE" w:rsidP="00CE6BBE">
      <w:pPr>
        <w:jc w:val="center"/>
      </w:pPr>
      <w:r w:rsidRPr="006E6101">
        <w:rPr>
          <w:noProof/>
        </w:rPr>
        <w:drawing>
          <wp:inline distT="0" distB="0" distL="0" distR="0">
            <wp:extent cx="6299835" cy="8910129"/>
            <wp:effectExtent l="0" t="0" r="5715" b="5715"/>
            <wp:docPr id="17" name="Рисунок 15" descr="E:\Проекты\Большой камень\скан\Сопроводительное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Проекты\Большой камень\скан\Сопроводительное4.jpg"/>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6299835" cy="8910129"/>
                    </a:xfrm>
                    <a:prstGeom prst="rect">
                      <a:avLst/>
                    </a:prstGeom>
                    <a:noFill/>
                    <a:ln>
                      <a:noFill/>
                    </a:ln>
                  </pic:spPr>
                </pic:pic>
              </a:graphicData>
            </a:graphic>
          </wp:inline>
        </w:drawing>
      </w:r>
    </w:p>
    <w:p w:rsidR="00CE6BBE" w:rsidRPr="006E6101" w:rsidRDefault="00CE6BBE" w:rsidP="00CE6BBE">
      <w:pPr>
        <w:jc w:val="center"/>
        <w:sectPr w:rsidR="00CE6BBE" w:rsidRPr="006E6101" w:rsidSect="00015066">
          <w:pgSz w:w="11906" w:h="16838"/>
          <w:pgMar w:top="1134" w:right="851" w:bottom="1134" w:left="1701" w:header="425" w:footer="544" w:gutter="0"/>
          <w:cols w:space="708"/>
          <w:docGrid w:linePitch="360"/>
        </w:sectPr>
      </w:pPr>
    </w:p>
    <w:p w:rsidR="00CE6BBE" w:rsidRPr="006E6101" w:rsidRDefault="00CE6BBE" w:rsidP="00CE6BBE">
      <w:pPr>
        <w:jc w:val="center"/>
      </w:pPr>
      <w:r w:rsidRPr="006E6101">
        <w:rPr>
          <w:noProof/>
        </w:rPr>
        <w:lastRenderedPageBreak/>
        <w:drawing>
          <wp:inline distT="0" distB="0" distL="0" distR="0">
            <wp:extent cx="8823600" cy="6238800"/>
            <wp:effectExtent l="0" t="0" r="0" b="0"/>
            <wp:docPr id="18" name="Рисунок 16" descr="E:\Проекты\Большой камень\скан\Перечень ПО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Проекты\Большой камень\скан\Перечень ПОО1.jp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8823600" cy="6238800"/>
                    </a:xfrm>
                    <a:prstGeom prst="rect">
                      <a:avLst/>
                    </a:prstGeom>
                    <a:noFill/>
                    <a:ln>
                      <a:noFill/>
                    </a:ln>
                  </pic:spPr>
                </pic:pic>
              </a:graphicData>
            </a:graphic>
          </wp:inline>
        </w:drawing>
      </w:r>
    </w:p>
    <w:p w:rsidR="00CE6BBE" w:rsidRPr="006E6101" w:rsidRDefault="00CE6BBE" w:rsidP="00CE6BBE">
      <w:pPr>
        <w:jc w:val="center"/>
        <w:sectPr w:rsidR="00CE6BBE" w:rsidRPr="006E6101" w:rsidSect="00CE6BBE">
          <w:pgSz w:w="16838" w:h="11906" w:orient="landscape"/>
          <w:pgMar w:top="1134" w:right="1134" w:bottom="851" w:left="1134" w:header="425" w:footer="544" w:gutter="0"/>
          <w:cols w:space="708"/>
          <w:docGrid w:linePitch="360"/>
        </w:sectPr>
      </w:pPr>
    </w:p>
    <w:p w:rsidR="00CE6BBE" w:rsidRPr="006E6101" w:rsidRDefault="00CE6BBE" w:rsidP="007856FF">
      <w:pPr>
        <w:pStyle w:val="14"/>
        <w:tabs>
          <w:tab w:val="clear" w:pos="720"/>
        </w:tabs>
        <w:ind w:left="2552" w:hanging="1843"/>
        <w:jc w:val="both"/>
      </w:pPr>
      <w:bookmarkStart w:id="971" w:name="_Toc35600183"/>
      <w:bookmarkStart w:id="972" w:name="_Toc35611100"/>
      <w:bookmarkStart w:id="973" w:name="_Toc35619580"/>
      <w:bookmarkStart w:id="974" w:name="_Toc39097299"/>
      <w:r w:rsidRPr="006E6101">
        <w:lastRenderedPageBreak/>
        <w:t xml:space="preserve">Приложение 3 Письмо МКУ «УГО ЧС городского округа </w:t>
      </w:r>
      <w:r w:rsidR="003F52B4">
        <w:br/>
      </w:r>
      <w:r w:rsidRPr="006E6101">
        <w:t>Большой Камень» № 401-10 от 09.09.2019</w:t>
      </w:r>
      <w:bookmarkEnd w:id="971"/>
      <w:bookmarkEnd w:id="972"/>
      <w:bookmarkEnd w:id="973"/>
      <w:bookmarkEnd w:id="974"/>
    </w:p>
    <w:p w:rsidR="00CE6BBE" w:rsidRPr="006E6101" w:rsidRDefault="00CE6BBE" w:rsidP="00CE6BBE">
      <w:pPr>
        <w:jc w:val="center"/>
      </w:pPr>
      <w:r w:rsidRPr="006E6101">
        <w:rPr>
          <w:noProof/>
        </w:rPr>
        <w:drawing>
          <wp:inline distT="0" distB="0" distL="0" distR="0">
            <wp:extent cx="5922000" cy="8373600"/>
            <wp:effectExtent l="0" t="0" r="3175" b="8890"/>
            <wp:docPr id="19" name="Рисунок 18" descr="E:\Проекты\Большой камень\скан\2019-09-17 Ответ управления ГО ЧС Б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Проекты\Большой камень\скан\2019-09-17 Ответ управления ГО ЧС БК1.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5922000" cy="8373600"/>
                    </a:xfrm>
                    <a:prstGeom prst="rect">
                      <a:avLst/>
                    </a:prstGeom>
                    <a:noFill/>
                    <a:ln>
                      <a:noFill/>
                    </a:ln>
                  </pic:spPr>
                </pic:pic>
              </a:graphicData>
            </a:graphic>
          </wp:inline>
        </w:drawing>
      </w:r>
    </w:p>
    <w:p w:rsidR="00CE6BBE" w:rsidRPr="006E6101" w:rsidRDefault="00CE6BBE" w:rsidP="00CE6BBE">
      <w:pPr>
        <w:jc w:val="center"/>
      </w:pPr>
      <w:r w:rsidRPr="006E6101">
        <w:rPr>
          <w:noProof/>
        </w:rPr>
        <w:lastRenderedPageBreak/>
        <w:drawing>
          <wp:inline distT="0" distB="0" distL="0" distR="0">
            <wp:extent cx="6299835" cy="8910129"/>
            <wp:effectExtent l="0" t="0" r="5715" b="5715"/>
            <wp:docPr id="20" name="Рисунок 19" descr="E:\Проекты\Большой камень\скан\2019-09-17 Ответ управления ГО ЧС Б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Проекты\Большой камень\скан\2019-09-17 Ответ управления ГО ЧС БК2.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6299835" cy="8910129"/>
                    </a:xfrm>
                    <a:prstGeom prst="rect">
                      <a:avLst/>
                    </a:prstGeom>
                    <a:noFill/>
                    <a:ln>
                      <a:noFill/>
                    </a:ln>
                  </pic:spPr>
                </pic:pic>
              </a:graphicData>
            </a:graphic>
          </wp:inline>
        </w:drawing>
      </w:r>
    </w:p>
    <w:p w:rsidR="00CE6BBE" w:rsidRPr="006E6101" w:rsidRDefault="00CE6BBE" w:rsidP="007856FF">
      <w:pPr>
        <w:pStyle w:val="14"/>
        <w:tabs>
          <w:tab w:val="clear" w:pos="720"/>
        </w:tabs>
        <w:ind w:left="2410" w:hanging="1701"/>
        <w:jc w:val="both"/>
      </w:pPr>
      <w:bookmarkStart w:id="975" w:name="_Toc35600184"/>
      <w:bookmarkStart w:id="976" w:name="_Toc35611101"/>
      <w:bookmarkStart w:id="977" w:name="_Toc35619581"/>
      <w:bookmarkStart w:id="978" w:name="_Toc39097300"/>
      <w:r w:rsidRPr="006E6101">
        <w:lastRenderedPageBreak/>
        <w:t>Приложение 4 Письмо Главного Управления МЧС России по Приморскому краю № 5262-4-2 от 17.09.2019</w:t>
      </w:r>
      <w:bookmarkEnd w:id="975"/>
      <w:bookmarkEnd w:id="976"/>
      <w:bookmarkEnd w:id="977"/>
      <w:bookmarkEnd w:id="978"/>
    </w:p>
    <w:p w:rsidR="00CE6BBE" w:rsidRPr="006E6101" w:rsidRDefault="00CE6BBE" w:rsidP="00CE6BBE">
      <w:pPr>
        <w:jc w:val="center"/>
      </w:pPr>
      <w:r w:rsidRPr="006E6101">
        <w:rPr>
          <w:noProof/>
        </w:rPr>
        <w:drawing>
          <wp:inline distT="0" distB="0" distL="0" distR="0">
            <wp:extent cx="5922000" cy="8373600"/>
            <wp:effectExtent l="0" t="0" r="3175" b="8890"/>
            <wp:docPr id="21" name="Рисунок 20" descr="E:\Проекты\Большой камень\скан\2019-09-22 МЧС России по Приморскому краю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Проекты\Большой камень\скан\2019-09-22 МЧС России по Приморскому краю1.jpg"/>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5922000" cy="8373600"/>
                    </a:xfrm>
                    <a:prstGeom prst="rect">
                      <a:avLst/>
                    </a:prstGeom>
                    <a:noFill/>
                    <a:ln>
                      <a:noFill/>
                    </a:ln>
                  </pic:spPr>
                </pic:pic>
              </a:graphicData>
            </a:graphic>
          </wp:inline>
        </w:drawing>
      </w:r>
    </w:p>
    <w:p w:rsidR="00CE6BBE" w:rsidRPr="006E6101" w:rsidRDefault="00CE6BBE" w:rsidP="00CE6BBE">
      <w:pPr>
        <w:jc w:val="center"/>
      </w:pPr>
      <w:r w:rsidRPr="006E6101">
        <w:rPr>
          <w:noProof/>
        </w:rPr>
        <w:lastRenderedPageBreak/>
        <w:drawing>
          <wp:inline distT="0" distB="0" distL="0" distR="0">
            <wp:extent cx="6299835" cy="8910129"/>
            <wp:effectExtent l="0" t="0" r="5715" b="5715"/>
            <wp:docPr id="22" name="Рисунок 21" descr="E:\Проекты\Большой камень\скан\2019-09-22 МЧС России по Приморскому краю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Проекты\Большой камень\скан\2019-09-22 МЧС России по Приморскому краю2.jpg"/>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6299835" cy="8910129"/>
                    </a:xfrm>
                    <a:prstGeom prst="rect">
                      <a:avLst/>
                    </a:prstGeom>
                    <a:noFill/>
                    <a:ln>
                      <a:noFill/>
                    </a:ln>
                  </pic:spPr>
                </pic:pic>
              </a:graphicData>
            </a:graphic>
          </wp:inline>
        </w:drawing>
      </w:r>
    </w:p>
    <w:sectPr w:rsidR="00CE6BBE" w:rsidRPr="006E6101" w:rsidSect="00A23A4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1F43" w:rsidRDefault="00431F43" w:rsidP="00D73DF9">
      <w:pPr>
        <w:spacing w:after="0" w:line="240" w:lineRule="auto"/>
      </w:pPr>
      <w:r>
        <w:separator/>
      </w:r>
    </w:p>
  </w:endnote>
  <w:endnote w:type="continuationSeparator" w:id="0">
    <w:p w:rsidR="00431F43" w:rsidRDefault="00431F43" w:rsidP="00D73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y 4">
    <w:charset w:val="CC"/>
    <w:family w:val="auto"/>
    <w:pitch w:val="variable"/>
    <w:sig w:usb0="A0002AA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3AFF" w:usb1="C0007841"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 w:name="Arial Black">
    <w:panose1 w:val="020B0A04020102020204"/>
    <w:charset w:val="CC"/>
    <w:family w:val="swiss"/>
    <w:pitch w:val="variable"/>
    <w:sig w:usb0="A00002AF" w:usb1="400078FB" w:usb2="00000000" w:usb3="00000000" w:csb0="0000009F" w:csb1="00000000"/>
  </w:font>
  <w:font w:name="Liberation Serif">
    <w:altName w:val="Times New Roman"/>
    <w:charset w:val="01"/>
    <w:family w:val="roman"/>
    <w:pitch w:val="variable"/>
  </w:font>
  <w:font w:name="MS Mincho">
    <w:altName w:val="MS Gothic"/>
    <w:panose1 w:val="02020609040205080304"/>
    <w:charset w:val="80"/>
    <w:family w:val="roman"/>
    <w:notTrueType/>
    <w:pitch w:val="fixed"/>
    <w:sig w:usb0="00000000" w:usb1="08070000" w:usb2="00000010" w:usb3="00000000" w:csb0="00020000" w:csb1="00000000"/>
  </w:font>
  <w:font w:name="Myriad Pro">
    <w:panose1 w:val="00000000000000000000"/>
    <w:charset w:val="00"/>
    <w:family w:val="swiss"/>
    <w:notTrueType/>
    <w:pitch w:val="variable"/>
    <w:sig w:usb0="A00002AF" w:usb1="50002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1F43" w:rsidRDefault="00431F43" w:rsidP="00D73DF9">
      <w:pPr>
        <w:spacing w:after="0" w:line="240" w:lineRule="auto"/>
      </w:pPr>
      <w:r>
        <w:separator/>
      </w:r>
    </w:p>
  </w:footnote>
  <w:footnote w:type="continuationSeparator" w:id="0">
    <w:p w:rsidR="00431F43" w:rsidRDefault="00431F43" w:rsidP="00D73D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609501"/>
      <w:docPartObj>
        <w:docPartGallery w:val="Page Numbers (Top of Page)"/>
        <w:docPartUnique/>
      </w:docPartObj>
    </w:sdtPr>
    <w:sdtEndPr>
      <w:rPr>
        <w:sz w:val="28"/>
      </w:rPr>
    </w:sdtEndPr>
    <w:sdtContent>
      <w:p w:rsidR="008B7578" w:rsidRPr="00DC7D79" w:rsidRDefault="008B7578">
        <w:pPr>
          <w:pStyle w:val="afc"/>
          <w:jc w:val="center"/>
          <w:rPr>
            <w:sz w:val="28"/>
          </w:rPr>
        </w:pPr>
        <w:r w:rsidRPr="00DC7D79">
          <w:rPr>
            <w:sz w:val="28"/>
          </w:rPr>
          <w:fldChar w:fldCharType="begin"/>
        </w:r>
        <w:r w:rsidRPr="00DC7D79">
          <w:rPr>
            <w:sz w:val="28"/>
          </w:rPr>
          <w:instrText xml:space="preserve"> PAGE   \* MERGEFORMAT </w:instrText>
        </w:r>
        <w:r w:rsidRPr="00DC7D79">
          <w:rPr>
            <w:sz w:val="28"/>
          </w:rPr>
          <w:fldChar w:fldCharType="separate"/>
        </w:r>
        <w:r w:rsidR="00DD372A">
          <w:rPr>
            <w:noProof/>
            <w:sz w:val="28"/>
          </w:rPr>
          <w:t>300</w:t>
        </w:r>
        <w:r w:rsidRPr="00DC7D79">
          <w:rPr>
            <w:sz w:val="28"/>
          </w:rPr>
          <w:fldChar w:fldCharType="end"/>
        </w:r>
      </w:p>
    </w:sdtContent>
  </w:sdt>
  <w:p w:rsidR="008B7578" w:rsidRDefault="008B7578">
    <w:pPr>
      <w:pStyle w:val="a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FA645958"/>
    <w:styleLink w:val="1ai2"/>
    <w:lvl w:ilvl="0">
      <w:start w:val="1"/>
      <w:numFmt w:val="decimal"/>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1D15E94"/>
    <w:multiLevelType w:val="multilevel"/>
    <w:tmpl w:val="27AE94BE"/>
    <w:lvl w:ilvl="0">
      <w:start w:val="3"/>
      <w:numFmt w:val="decimal"/>
      <w:lvlText w:val="%1."/>
      <w:lvlJc w:val="left"/>
      <w:pPr>
        <w:ind w:left="450" w:hanging="450"/>
      </w:pPr>
      <w:rPr>
        <w:rFonts w:hint="default"/>
      </w:rPr>
    </w:lvl>
    <w:lvl w:ilvl="1">
      <w:start w:val="5"/>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
    <w:nsid w:val="027A1F21"/>
    <w:multiLevelType w:val="hybridMultilevel"/>
    <w:tmpl w:val="C0425236"/>
    <w:lvl w:ilvl="0" w:tplc="04190011">
      <w:start w:val="1"/>
      <w:numFmt w:val="decimal"/>
      <w:lvlText w:val="%1)"/>
      <w:lvlJc w:val="left"/>
      <w:pPr>
        <w:ind w:left="360" w:hanging="360"/>
      </w:pPr>
      <w:rPr>
        <w:rFonts w:hint="default"/>
      </w:rPr>
    </w:lvl>
    <w:lvl w:ilvl="1" w:tplc="C346FFCC">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966F35"/>
    <w:multiLevelType w:val="hybridMultilevel"/>
    <w:tmpl w:val="27A42AEC"/>
    <w:lvl w:ilvl="0" w:tplc="3B3E38F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nsid w:val="041B246B"/>
    <w:multiLevelType w:val="multilevel"/>
    <w:tmpl w:val="6FDA6744"/>
    <w:styleLink w:val="11"/>
    <w:lvl w:ilvl="0">
      <w:start w:val="1"/>
      <w:numFmt w:val="decimal"/>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5">
    <w:nsid w:val="091179FB"/>
    <w:multiLevelType w:val="hybridMultilevel"/>
    <w:tmpl w:val="C4B616FA"/>
    <w:styleLink w:val="1111111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432D7E"/>
    <w:multiLevelType w:val="hybridMultilevel"/>
    <w:tmpl w:val="BE92836E"/>
    <w:styleLink w:val="1ai1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063623"/>
    <w:multiLevelType w:val="hybridMultilevel"/>
    <w:tmpl w:val="73FC2D2C"/>
    <w:styleLink w:val="1ai14"/>
    <w:lvl w:ilvl="0" w:tplc="DC3A1E16">
      <w:start w:val="1"/>
      <w:numFmt w:val="bullet"/>
      <w:pStyle w:val="1"/>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52C5CBA"/>
    <w:multiLevelType w:val="multilevel"/>
    <w:tmpl w:val="F98E8116"/>
    <w:lvl w:ilvl="0">
      <w:start w:val="3"/>
      <w:numFmt w:val="decimal"/>
      <w:lvlText w:val="%1."/>
      <w:lvlJc w:val="left"/>
      <w:pPr>
        <w:ind w:left="825" w:hanging="825"/>
      </w:pPr>
      <w:rPr>
        <w:rFonts w:ascii="Times New Roman" w:hAnsi="Times New Roman" w:hint="default"/>
        <w:b w:val="0"/>
      </w:rPr>
    </w:lvl>
    <w:lvl w:ilvl="1">
      <w:start w:val="12"/>
      <w:numFmt w:val="decimal"/>
      <w:lvlText w:val="%1.%2."/>
      <w:lvlJc w:val="left"/>
      <w:pPr>
        <w:ind w:left="825" w:hanging="825"/>
      </w:pPr>
      <w:rPr>
        <w:rFonts w:ascii="Times New Roman" w:hAnsi="Times New Roman" w:hint="default"/>
        <w:b/>
      </w:rPr>
    </w:lvl>
    <w:lvl w:ilvl="2">
      <w:start w:val="6"/>
      <w:numFmt w:val="decimal"/>
      <w:lvlText w:val="%1.%2.%3."/>
      <w:lvlJc w:val="left"/>
      <w:pPr>
        <w:ind w:left="1080" w:hanging="1080"/>
      </w:pPr>
      <w:rPr>
        <w:rFonts w:ascii="Times New Roman" w:hAnsi="Times New Roman" w:hint="default"/>
        <w:b/>
      </w:rPr>
    </w:lvl>
    <w:lvl w:ilvl="3">
      <w:start w:val="1"/>
      <w:numFmt w:val="decimal"/>
      <w:lvlText w:val="%1.%2.%3.%4."/>
      <w:lvlJc w:val="left"/>
      <w:pPr>
        <w:ind w:left="1440" w:hanging="1440"/>
      </w:pPr>
      <w:rPr>
        <w:rFonts w:ascii="Times New Roman" w:hAnsi="Times New Roman" w:hint="default"/>
        <w:b w:val="0"/>
      </w:rPr>
    </w:lvl>
    <w:lvl w:ilvl="4">
      <w:start w:val="1"/>
      <w:numFmt w:val="decimal"/>
      <w:lvlText w:val="%1.%2.%3.%4.%5."/>
      <w:lvlJc w:val="left"/>
      <w:pPr>
        <w:ind w:left="1800" w:hanging="1800"/>
      </w:pPr>
      <w:rPr>
        <w:rFonts w:ascii="Times New Roman" w:hAnsi="Times New Roman" w:hint="default"/>
        <w:b w:val="0"/>
      </w:rPr>
    </w:lvl>
    <w:lvl w:ilvl="5">
      <w:start w:val="1"/>
      <w:numFmt w:val="decimal"/>
      <w:lvlText w:val="%1.%2.%3.%4.%5.%6."/>
      <w:lvlJc w:val="left"/>
      <w:pPr>
        <w:ind w:left="2160" w:hanging="2160"/>
      </w:pPr>
      <w:rPr>
        <w:rFonts w:ascii="Times New Roman" w:hAnsi="Times New Roman" w:hint="default"/>
        <w:b w:val="0"/>
      </w:rPr>
    </w:lvl>
    <w:lvl w:ilvl="6">
      <w:start w:val="1"/>
      <w:numFmt w:val="decimal"/>
      <w:lvlText w:val="%1.%2.%3.%4.%5.%6.%7."/>
      <w:lvlJc w:val="left"/>
      <w:pPr>
        <w:ind w:left="2520" w:hanging="2520"/>
      </w:pPr>
      <w:rPr>
        <w:rFonts w:ascii="Times New Roman" w:hAnsi="Times New Roman" w:hint="default"/>
        <w:b w:val="0"/>
      </w:rPr>
    </w:lvl>
    <w:lvl w:ilvl="7">
      <w:start w:val="1"/>
      <w:numFmt w:val="decimal"/>
      <w:lvlText w:val="%1.%2.%3.%4.%5.%6.%7.%8."/>
      <w:lvlJc w:val="left"/>
      <w:pPr>
        <w:ind w:left="2880" w:hanging="2880"/>
      </w:pPr>
      <w:rPr>
        <w:rFonts w:ascii="Times New Roman" w:hAnsi="Times New Roman" w:hint="default"/>
        <w:b w:val="0"/>
      </w:rPr>
    </w:lvl>
    <w:lvl w:ilvl="8">
      <w:start w:val="1"/>
      <w:numFmt w:val="decimal"/>
      <w:lvlText w:val="%1.%2.%3.%4.%5.%6.%7.%8.%9."/>
      <w:lvlJc w:val="left"/>
      <w:pPr>
        <w:ind w:left="2880" w:hanging="2880"/>
      </w:pPr>
      <w:rPr>
        <w:rFonts w:ascii="Times New Roman" w:hAnsi="Times New Roman" w:hint="default"/>
        <w:b w:val="0"/>
      </w:rPr>
    </w:lvl>
  </w:abstractNum>
  <w:abstractNum w:abstractNumId="9">
    <w:nsid w:val="1A4921E0"/>
    <w:multiLevelType w:val="hybridMultilevel"/>
    <w:tmpl w:val="9C1668BE"/>
    <w:styleLink w:val="1ai115"/>
    <w:lvl w:ilvl="0" w:tplc="97DA357C">
      <w:start w:val="1"/>
      <w:numFmt w:val="bullet"/>
      <w:lvlText w:val="-"/>
      <w:lvlJc w:val="left"/>
      <w:pPr>
        <w:ind w:left="3621"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AF14E33"/>
    <w:multiLevelType w:val="multilevel"/>
    <w:tmpl w:val="A34E938E"/>
    <w:lvl w:ilvl="0">
      <w:start w:val="3"/>
      <w:numFmt w:val="decimal"/>
      <w:lvlText w:val="%1."/>
      <w:lvlJc w:val="left"/>
      <w:pPr>
        <w:ind w:left="600" w:hanging="600"/>
      </w:pPr>
      <w:rPr>
        <w:rFonts w:hint="default"/>
      </w:rPr>
    </w:lvl>
    <w:lvl w:ilvl="1">
      <w:start w:val="11"/>
      <w:numFmt w:val="decimal"/>
      <w:lvlText w:val="%1.%2."/>
      <w:lvlJc w:val="left"/>
      <w:pPr>
        <w:ind w:left="2880" w:hanging="7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760" w:hanging="180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11">
    <w:nsid w:val="1F245219"/>
    <w:multiLevelType w:val="multilevel"/>
    <w:tmpl w:val="E602984C"/>
    <w:lvl w:ilvl="0">
      <w:start w:val="3"/>
      <w:numFmt w:val="decimal"/>
      <w:lvlText w:val="%1."/>
      <w:lvlJc w:val="left"/>
      <w:pPr>
        <w:ind w:left="825" w:hanging="825"/>
      </w:pPr>
      <w:rPr>
        <w:rFonts w:ascii="Times New Roman" w:hAnsi="Times New Roman" w:hint="default"/>
        <w:b w:val="0"/>
      </w:rPr>
    </w:lvl>
    <w:lvl w:ilvl="1">
      <w:start w:val="12"/>
      <w:numFmt w:val="decimal"/>
      <w:lvlText w:val="%1.%2."/>
      <w:lvlJc w:val="left"/>
      <w:pPr>
        <w:ind w:left="825" w:hanging="825"/>
      </w:pPr>
      <w:rPr>
        <w:rFonts w:ascii="Times New Roman" w:hAnsi="Times New Roman" w:hint="default"/>
        <w:b w:val="0"/>
      </w:rPr>
    </w:lvl>
    <w:lvl w:ilvl="2">
      <w:start w:val="3"/>
      <w:numFmt w:val="decimal"/>
      <w:lvlText w:val="%1.%2.%3."/>
      <w:lvlJc w:val="left"/>
      <w:pPr>
        <w:ind w:left="1932" w:hanging="1080"/>
      </w:pPr>
      <w:rPr>
        <w:rFonts w:ascii="Times New Roman" w:hAnsi="Times New Roman" w:hint="default"/>
        <w:b/>
      </w:rPr>
    </w:lvl>
    <w:lvl w:ilvl="3">
      <w:start w:val="1"/>
      <w:numFmt w:val="decimal"/>
      <w:lvlText w:val="%1.%2.%3.%4."/>
      <w:lvlJc w:val="left"/>
      <w:pPr>
        <w:ind w:left="1440" w:hanging="1440"/>
      </w:pPr>
      <w:rPr>
        <w:rFonts w:ascii="Times New Roman" w:hAnsi="Times New Roman" w:hint="default"/>
        <w:b w:val="0"/>
      </w:rPr>
    </w:lvl>
    <w:lvl w:ilvl="4">
      <w:start w:val="1"/>
      <w:numFmt w:val="decimal"/>
      <w:lvlText w:val="%1.%2.%3.%4.%5."/>
      <w:lvlJc w:val="left"/>
      <w:pPr>
        <w:ind w:left="1800" w:hanging="1800"/>
      </w:pPr>
      <w:rPr>
        <w:rFonts w:ascii="Times New Roman" w:hAnsi="Times New Roman" w:hint="default"/>
        <w:b w:val="0"/>
      </w:rPr>
    </w:lvl>
    <w:lvl w:ilvl="5">
      <w:start w:val="1"/>
      <w:numFmt w:val="decimal"/>
      <w:lvlText w:val="%1.%2.%3.%4.%5.%6."/>
      <w:lvlJc w:val="left"/>
      <w:pPr>
        <w:ind w:left="2160" w:hanging="2160"/>
      </w:pPr>
      <w:rPr>
        <w:rFonts w:ascii="Times New Roman" w:hAnsi="Times New Roman" w:hint="default"/>
        <w:b w:val="0"/>
      </w:rPr>
    </w:lvl>
    <w:lvl w:ilvl="6">
      <w:start w:val="1"/>
      <w:numFmt w:val="decimal"/>
      <w:lvlText w:val="%1.%2.%3.%4.%5.%6.%7."/>
      <w:lvlJc w:val="left"/>
      <w:pPr>
        <w:ind w:left="2520" w:hanging="2520"/>
      </w:pPr>
      <w:rPr>
        <w:rFonts w:ascii="Times New Roman" w:hAnsi="Times New Roman" w:hint="default"/>
        <w:b w:val="0"/>
      </w:rPr>
    </w:lvl>
    <w:lvl w:ilvl="7">
      <w:start w:val="1"/>
      <w:numFmt w:val="decimal"/>
      <w:lvlText w:val="%1.%2.%3.%4.%5.%6.%7.%8."/>
      <w:lvlJc w:val="left"/>
      <w:pPr>
        <w:ind w:left="2880" w:hanging="2880"/>
      </w:pPr>
      <w:rPr>
        <w:rFonts w:ascii="Times New Roman" w:hAnsi="Times New Roman" w:hint="default"/>
        <w:b w:val="0"/>
      </w:rPr>
    </w:lvl>
    <w:lvl w:ilvl="8">
      <w:start w:val="1"/>
      <w:numFmt w:val="decimal"/>
      <w:lvlText w:val="%1.%2.%3.%4.%5.%6.%7.%8.%9."/>
      <w:lvlJc w:val="left"/>
      <w:pPr>
        <w:ind w:left="2880" w:hanging="2880"/>
      </w:pPr>
      <w:rPr>
        <w:rFonts w:ascii="Times New Roman" w:hAnsi="Times New Roman" w:hint="default"/>
        <w:b w:val="0"/>
      </w:rPr>
    </w:lvl>
  </w:abstractNum>
  <w:abstractNum w:abstractNumId="12">
    <w:nsid w:val="217B1BBE"/>
    <w:multiLevelType w:val="hybridMultilevel"/>
    <w:tmpl w:val="3F2AC3CE"/>
    <w:lvl w:ilvl="0" w:tplc="28CC7742">
      <w:start w:val="1"/>
      <w:numFmt w:val="bullet"/>
      <w:pStyle w:val="S4"/>
      <w:lvlText w:val="−"/>
      <w:lvlJc w:val="left"/>
      <w:pPr>
        <w:ind w:left="1647" w:hanging="360"/>
      </w:pPr>
      <w:rPr>
        <w:rFonts w:ascii="Times New Roman" w:hAnsi="Times New Roman" w:cs="Times New Roman" w:hint="default"/>
      </w:rPr>
    </w:lvl>
    <w:lvl w:ilvl="1" w:tplc="04190003">
      <w:start w:val="1"/>
      <w:numFmt w:val="bullet"/>
      <w:lvlText w:val="o"/>
      <w:lvlJc w:val="left"/>
      <w:pPr>
        <w:ind w:left="2367" w:hanging="360"/>
      </w:pPr>
      <w:rPr>
        <w:rFonts w:ascii="Courier New" w:hAnsi="Courier New" w:cs="Courier New" w:hint="default"/>
      </w:rPr>
    </w:lvl>
    <w:lvl w:ilvl="2" w:tplc="04190005">
      <w:start w:val="1"/>
      <w:numFmt w:val="bullet"/>
      <w:lvlText w:val=""/>
      <w:lvlJc w:val="left"/>
      <w:pPr>
        <w:ind w:left="3087" w:hanging="360"/>
      </w:pPr>
      <w:rPr>
        <w:rFonts w:ascii="Wingdings" w:hAnsi="Wingdings" w:hint="default"/>
      </w:rPr>
    </w:lvl>
    <w:lvl w:ilvl="3" w:tplc="04190001">
      <w:start w:val="1"/>
      <w:numFmt w:val="bullet"/>
      <w:lvlText w:val=""/>
      <w:lvlJc w:val="left"/>
      <w:pPr>
        <w:ind w:left="3807" w:hanging="360"/>
      </w:pPr>
      <w:rPr>
        <w:rFonts w:ascii="Symbol" w:hAnsi="Symbol" w:hint="default"/>
      </w:rPr>
    </w:lvl>
    <w:lvl w:ilvl="4" w:tplc="04190003">
      <w:start w:val="1"/>
      <w:numFmt w:val="bullet"/>
      <w:lvlText w:val="o"/>
      <w:lvlJc w:val="left"/>
      <w:pPr>
        <w:ind w:left="4527" w:hanging="360"/>
      </w:pPr>
      <w:rPr>
        <w:rFonts w:ascii="Courier New" w:hAnsi="Courier New" w:cs="Courier New" w:hint="default"/>
      </w:rPr>
    </w:lvl>
    <w:lvl w:ilvl="5" w:tplc="04190005">
      <w:start w:val="1"/>
      <w:numFmt w:val="bullet"/>
      <w:lvlText w:val=""/>
      <w:lvlJc w:val="left"/>
      <w:pPr>
        <w:ind w:left="5247" w:hanging="360"/>
      </w:pPr>
      <w:rPr>
        <w:rFonts w:ascii="Wingdings" w:hAnsi="Wingdings" w:hint="default"/>
      </w:rPr>
    </w:lvl>
    <w:lvl w:ilvl="6" w:tplc="04190001">
      <w:start w:val="1"/>
      <w:numFmt w:val="bullet"/>
      <w:lvlText w:val=""/>
      <w:lvlJc w:val="left"/>
      <w:pPr>
        <w:ind w:left="5967" w:hanging="360"/>
      </w:pPr>
      <w:rPr>
        <w:rFonts w:ascii="Symbol" w:hAnsi="Symbol" w:hint="default"/>
      </w:rPr>
    </w:lvl>
    <w:lvl w:ilvl="7" w:tplc="04190003">
      <w:start w:val="1"/>
      <w:numFmt w:val="bullet"/>
      <w:lvlText w:val="o"/>
      <w:lvlJc w:val="left"/>
      <w:pPr>
        <w:ind w:left="6687" w:hanging="360"/>
      </w:pPr>
      <w:rPr>
        <w:rFonts w:ascii="Courier New" w:hAnsi="Courier New" w:cs="Courier New" w:hint="default"/>
      </w:rPr>
    </w:lvl>
    <w:lvl w:ilvl="8" w:tplc="04190005">
      <w:start w:val="1"/>
      <w:numFmt w:val="bullet"/>
      <w:lvlText w:val=""/>
      <w:lvlJc w:val="left"/>
      <w:pPr>
        <w:ind w:left="7407" w:hanging="360"/>
      </w:pPr>
      <w:rPr>
        <w:rFonts w:ascii="Wingdings" w:hAnsi="Wingdings" w:hint="default"/>
      </w:rPr>
    </w:lvl>
  </w:abstractNum>
  <w:abstractNum w:abstractNumId="13">
    <w:nsid w:val="24D07D90"/>
    <w:multiLevelType w:val="hybridMultilevel"/>
    <w:tmpl w:val="E368BD74"/>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90E37BD"/>
    <w:multiLevelType w:val="hybridMultilevel"/>
    <w:tmpl w:val="00DEBAD2"/>
    <w:styleLink w:val="113"/>
    <w:lvl w:ilvl="0" w:tplc="96105722">
      <w:start w:val="1"/>
      <w:numFmt w:val="bullet"/>
      <w:pStyle w:val="-"/>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5">
    <w:nsid w:val="2C1A2B03"/>
    <w:multiLevelType w:val="hybridMultilevel"/>
    <w:tmpl w:val="53685598"/>
    <w:styleLink w:val="23"/>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C557F61"/>
    <w:multiLevelType w:val="hybridMultilevel"/>
    <w:tmpl w:val="D0C4991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2C68521A"/>
    <w:multiLevelType w:val="multilevel"/>
    <w:tmpl w:val="0ADCF59C"/>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109705E"/>
    <w:multiLevelType w:val="hybridMultilevel"/>
    <w:tmpl w:val="DF288980"/>
    <w:lvl w:ilvl="0" w:tplc="D180D408">
      <w:start w:val="1"/>
      <w:numFmt w:val="bullet"/>
      <w:pStyle w:val="a"/>
      <w:lvlText w:val=""/>
      <w:lvlJc w:val="left"/>
      <w:pPr>
        <w:tabs>
          <w:tab w:val="num" w:pos="1307"/>
        </w:tabs>
        <w:ind w:left="720" w:firstLine="227"/>
      </w:pPr>
      <w:rPr>
        <w:rFonts w:ascii="Symbol" w:hAnsi="Symbol" w:hint="default"/>
        <w:caps w:val="0"/>
        <w:strike w:val="0"/>
        <w:dstrike w:val="0"/>
        <w:vanish w:val="0"/>
        <w:color w:val="000000"/>
        <w:vertAlign w:val="baseline"/>
      </w:rPr>
    </w:lvl>
    <w:lvl w:ilvl="1" w:tplc="F6EC5498">
      <w:start w:val="1"/>
      <w:numFmt w:val="bullet"/>
      <w:lvlText w:val=""/>
      <w:lvlJc w:val="left"/>
      <w:pPr>
        <w:tabs>
          <w:tab w:val="num" w:pos="2160"/>
        </w:tabs>
        <w:ind w:left="2160" w:hanging="360"/>
      </w:pPr>
      <w:rPr>
        <w:rFonts w:ascii="Symbol" w:hAnsi="Symbol" w:hint="default"/>
        <w:caps w:val="0"/>
        <w:strike w:val="0"/>
        <w:dstrike w:val="0"/>
        <w:vanish w:val="0"/>
        <w:color w:val="000000"/>
        <w:vertAlign w:val="baseline"/>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37765D40"/>
    <w:multiLevelType w:val="hybridMultilevel"/>
    <w:tmpl w:val="04208E48"/>
    <w:styleLink w:val="5"/>
    <w:lvl w:ilvl="0" w:tplc="1E9A75A6">
      <w:start w:val="1"/>
      <w:numFmt w:val="bullet"/>
      <w:pStyle w:val="S"/>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0">
    <w:nsid w:val="38345307"/>
    <w:multiLevelType w:val="multilevel"/>
    <w:tmpl w:val="5D04B7B6"/>
    <w:styleLink w:val="1111111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39610F2B"/>
    <w:multiLevelType w:val="hybridMultilevel"/>
    <w:tmpl w:val="A6CC4F6A"/>
    <w:styleLink w:val="1111111"/>
    <w:lvl w:ilvl="0" w:tplc="1A963D54">
      <w:start w:val="1"/>
      <w:numFmt w:val="bullet"/>
      <w:pStyle w:val="S0"/>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F542D1C"/>
    <w:multiLevelType w:val="multilevel"/>
    <w:tmpl w:val="9C6C5ED4"/>
    <w:lvl w:ilvl="0">
      <w:start w:val="3"/>
      <w:numFmt w:val="decimal"/>
      <w:lvlText w:val="%1."/>
      <w:lvlJc w:val="left"/>
      <w:pPr>
        <w:ind w:left="600" w:hanging="600"/>
      </w:pPr>
      <w:rPr>
        <w:rFonts w:hint="default"/>
      </w:rPr>
    </w:lvl>
    <w:lvl w:ilvl="1">
      <w:start w:val="12"/>
      <w:numFmt w:val="decimal"/>
      <w:lvlText w:val="%1.%2."/>
      <w:lvlJc w:val="left"/>
      <w:pPr>
        <w:ind w:left="3556"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3">
    <w:nsid w:val="42376CD6"/>
    <w:multiLevelType w:val="hybridMultilevel"/>
    <w:tmpl w:val="288850D4"/>
    <w:styleLink w:val="13"/>
    <w:lvl w:ilvl="0" w:tplc="C8169C08">
      <w:start w:val="1"/>
      <w:numFmt w:val="decimal"/>
      <w:pStyle w:val="S1"/>
      <w:lvlText w:val="Таблица %1."/>
      <w:lvlJc w:val="left"/>
      <w:pPr>
        <w:tabs>
          <w:tab w:val="num" w:pos="8100"/>
        </w:tabs>
        <w:ind w:left="810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693EE32A" w:tentative="1">
      <w:start w:val="1"/>
      <w:numFmt w:val="lowerLetter"/>
      <w:lvlText w:val="%2."/>
      <w:lvlJc w:val="left"/>
      <w:pPr>
        <w:tabs>
          <w:tab w:val="num" w:pos="8820"/>
        </w:tabs>
        <w:ind w:left="8820" w:hanging="360"/>
      </w:pPr>
    </w:lvl>
    <w:lvl w:ilvl="2" w:tplc="5244649A" w:tentative="1">
      <w:start w:val="1"/>
      <w:numFmt w:val="lowerRoman"/>
      <w:lvlText w:val="%3."/>
      <w:lvlJc w:val="right"/>
      <w:pPr>
        <w:tabs>
          <w:tab w:val="num" w:pos="9540"/>
        </w:tabs>
        <w:ind w:left="9540" w:hanging="180"/>
      </w:pPr>
    </w:lvl>
    <w:lvl w:ilvl="3" w:tplc="F0024620" w:tentative="1">
      <w:start w:val="1"/>
      <w:numFmt w:val="decimal"/>
      <w:lvlText w:val="%4."/>
      <w:lvlJc w:val="left"/>
      <w:pPr>
        <w:tabs>
          <w:tab w:val="num" w:pos="10260"/>
        </w:tabs>
        <w:ind w:left="10260" w:hanging="360"/>
      </w:pPr>
    </w:lvl>
    <w:lvl w:ilvl="4" w:tplc="BD028892" w:tentative="1">
      <w:start w:val="1"/>
      <w:numFmt w:val="lowerLetter"/>
      <w:lvlText w:val="%5."/>
      <w:lvlJc w:val="left"/>
      <w:pPr>
        <w:tabs>
          <w:tab w:val="num" w:pos="10980"/>
        </w:tabs>
        <w:ind w:left="10980" w:hanging="360"/>
      </w:pPr>
    </w:lvl>
    <w:lvl w:ilvl="5" w:tplc="B734EA2A" w:tentative="1">
      <w:start w:val="1"/>
      <w:numFmt w:val="lowerRoman"/>
      <w:lvlText w:val="%6."/>
      <w:lvlJc w:val="right"/>
      <w:pPr>
        <w:tabs>
          <w:tab w:val="num" w:pos="11700"/>
        </w:tabs>
        <w:ind w:left="11700" w:hanging="180"/>
      </w:pPr>
    </w:lvl>
    <w:lvl w:ilvl="6" w:tplc="14821AAA" w:tentative="1">
      <w:start w:val="1"/>
      <w:numFmt w:val="decimal"/>
      <w:lvlText w:val="%7."/>
      <w:lvlJc w:val="left"/>
      <w:pPr>
        <w:tabs>
          <w:tab w:val="num" w:pos="12420"/>
        </w:tabs>
        <w:ind w:left="12420" w:hanging="360"/>
      </w:pPr>
    </w:lvl>
    <w:lvl w:ilvl="7" w:tplc="5BE0FED4" w:tentative="1">
      <w:start w:val="1"/>
      <w:numFmt w:val="lowerLetter"/>
      <w:lvlText w:val="%8."/>
      <w:lvlJc w:val="left"/>
      <w:pPr>
        <w:tabs>
          <w:tab w:val="num" w:pos="13140"/>
        </w:tabs>
        <w:ind w:left="13140" w:hanging="360"/>
      </w:pPr>
    </w:lvl>
    <w:lvl w:ilvl="8" w:tplc="CE2E4ADA" w:tentative="1">
      <w:start w:val="1"/>
      <w:numFmt w:val="lowerRoman"/>
      <w:lvlText w:val="%9."/>
      <w:lvlJc w:val="right"/>
      <w:pPr>
        <w:tabs>
          <w:tab w:val="num" w:pos="13860"/>
        </w:tabs>
        <w:ind w:left="13860" w:hanging="180"/>
      </w:pPr>
    </w:lvl>
  </w:abstractNum>
  <w:abstractNum w:abstractNumId="24">
    <w:nsid w:val="437102CD"/>
    <w:multiLevelType w:val="hybridMultilevel"/>
    <w:tmpl w:val="E620F92C"/>
    <w:lvl w:ilvl="0" w:tplc="064ABF70">
      <w:start w:val="1"/>
      <w:numFmt w:val="decimal"/>
      <w:lvlText w:val="%1."/>
      <w:lvlJc w:val="left"/>
      <w:pPr>
        <w:ind w:left="936" w:hanging="360"/>
      </w:pPr>
      <w:rPr>
        <w:rFonts w:hint="default"/>
      </w:rPr>
    </w:lvl>
    <w:lvl w:ilvl="1" w:tplc="04190003">
      <w:start w:val="1"/>
      <w:numFmt w:val="lowerLetter"/>
      <w:lvlText w:val="%2."/>
      <w:lvlJc w:val="left"/>
      <w:pPr>
        <w:ind w:left="1656" w:hanging="360"/>
      </w:pPr>
    </w:lvl>
    <w:lvl w:ilvl="2" w:tplc="04190005">
      <w:numFmt w:val="decimal"/>
      <w:lvlText w:val="%3"/>
      <w:lvlJc w:val="left"/>
      <w:pPr>
        <w:ind w:left="2556" w:hanging="360"/>
      </w:pPr>
      <w:rPr>
        <w:rFonts w:hint="default"/>
      </w:rPr>
    </w:lvl>
    <w:lvl w:ilvl="3" w:tplc="04190001">
      <w:numFmt w:val="decimal"/>
      <w:lvlText w:val="%4-"/>
      <w:lvlJc w:val="left"/>
      <w:pPr>
        <w:ind w:left="3096" w:hanging="360"/>
      </w:pPr>
      <w:rPr>
        <w:rFonts w:ascii="Times New Roman" w:hAnsi="Times New Roman" w:cs="Times New Roman" w:hint="default"/>
      </w:rPr>
    </w:lvl>
    <w:lvl w:ilvl="4" w:tplc="04190003" w:tentative="1">
      <w:start w:val="1"/>
      <w:numFmt w:val="lowerLetter"/>
      <w:lvlText w:val="%5."/>
      <w:lvlJc w:val="left"/>
      <w:pPr>
        <w:ind w:left="3816" w:hanging="360"/>
      </w:pPr>
    </w:lvl>
    <w:lvl w:ilvl="5" w:tplc="04190005" w:tentative="1">
      <w:start w:val="1"/>
      <w:numFmt w:val="lowerRoman"/>
      <w:lvlText w:val="%6."/>
      <w:lvlJc w:val="right"/>
      <w:pPr>
        <w:ind w:left="4536" w:hanging="180"/>
      </w:pPr>
    </w:lvl>
    <w:lvl w:ilvl="6" w:tplc="04190001" w:tentative="1">
      <w:start w:val="1"/>
      <w:numFmt w:val="decimal"/>
      <w:lvlText w:val="%7."/>
      <w:lvlJc w:val="left"/>
      <w:pPr>
        <w:ind w:left="5256" w:hanging="360"/>
      </w:pPr>
    </w:lvl>
    <w:lvl w:ilvl="7" w:tplc="04190003" w:tentative="1">
      <w:start w:val="1"/>
      <w:numFmt w:val="lowerLetter"/>
      <w:lvlText w:val="%8."/>
      <w:lvlJc w:val="left"/>
      <w:pPr>
        <w:ind w:left="5976" w:hanging="360"/>
      </w:pPr>
    </w:lvl>
    <w:lvl w:ilvl="8" w:tplc="04190005" w:tentative="1">
      <w:start w:val="1"/>
      <w:numFmt w:val="lowerRoman"/>
      <w:lvlText w:val="%9."/>
      <w:lvlJc w:val="right"/>
      <w:pPr>
        <w:ind w:left="6696" w:hanging="180"/>
      </w:pPr>
    </w:lvl>
  </w:abstractNum>
  <w:abstractNum w:abstractNumId="25">
    <w:nsid w:val="46E51454"/>
    <w:multiLevelType w:val="hybridMultilevel"/>
    <w:tmpl w:val="C4B616F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7140854"/>
    <w:multiLevelType w:val="hybridMultilevel"/>
    <w:tmpl w:val="6A9C7084"/>
    <w:lvl w:ilvl="0" w:tplc="4E3A5EDC">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540484B8" w:tentative="1">
      <w:start w:val="1"/>
      <w:numFmt w:val="bullet"/>
      <w:lvlText w:val=""/>
      <w:lvlJc w:val="left"/>
      <w:pPr>
        <w:ind w:left="2727" w:hanging="360"/>
      </w:pPr>
      <w:rPr>
        <w:rFonts w:ascii="Wingdings" w:hAnsi="Wingdings" w:hint="default"/>
      </w:rPr>
    </w:lvl>
    <w:lvl w:ilvl="3" w:tplc="B1F6DBFC"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7">
    <w:nsid w:val="49643F15"/>
    <w:multiLevelType w:val="hybridMultilevel"/>
    <w:tmpl w:val="6B7A7F20"/>
    <w:styleLink w:val="1ai"/>
    <w:lvl w:ilvl="0" w:tplc="29BEB47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4A2F353E"/>
    <w:multiLevelType w:val="hybridMultilevel"/>
    <w:tmpl w:val="51220E92"/>
    <w:styleLink w:val="3"/>
    <w:lvl w:ilvl="0" w:tplc="79983886">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9">
    <w:nsid w:val="4BAC531B"/>
    <w:multiLevelType w:val="multilevel"/>
    <w:tmpl w:val="025005AE"/>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4BB3641E"/>
    <w:multiLevelType w:val="multilevel"/>
    <w:tmpl w:val="1DC2E364"/>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4BDF68B4"/>
    <w:multiLevelType w:val="hybridMultilevel"/>
    <w:tmpl w:val="511862C4"/>
    <w:styleLink w:val="111111"/>
    <w:lvl w:ilvl="0" w:tplc="19345460">
      <w:start w:val="1"/>
      <w:numFmt w:val="bullet"/>
      <w:lvlText w:val="-"/>
      <w:lvlJc w:val="left"/>
      <w:pPr>
        <w:ind w:left="1287" w:hanging="360"/>
      </w:pPr>
      <w:rPr>
        <w:rFonts w:ascii="Proxy 4" w:hAnsi="Proxy 4" w:hint="default"/>
      </w:rPr>
    </w:lvl>
    <w:lvl w:ilvl="1" w:tplc="763C4DEA" w:tentative="1">
      <w:start w:val="1"/>
      <w:numFmt w:val="bullet"/>
      <w:lvlText w:val="o"/>
      <w:lvlJc w:val="left"/>
      <w:pPr>
        <w:ind w:left="2007" w:hanging="360"/>
      </w:pPr>
      <w:rPr>
        <w:rFonts w:ascii="Courier New" w:hAnsi="Courier New" w:cs="Courier New" w:hint="default"/>
      </w:rPr>
    </w:lvl>
    <w:lvl w:ilvl="2" w:tplc="714C12E6" w:tentative="1">
      <w:start w:val="1"/>
      <w:numFmt w:val="bullet"/>
      <w:lvlText w:val=""/>
      <w:lvlJc w:val="left"/>
      <w:pPr>
        <w:ind w:left="2727" w:hanging="360"/>
      </w:pPr>
      <w:rPr>
        <w:rFonts w:ascii="Wingdings" w:hAnsi="Wingdings" w:hint="default"/>
      </w:rPr>
    </w:lvl>
    <w:lvl w:ilvl="3" w:tplc="7F94DFFC" w:tentative="1">
      <w:start w:val="1"/>
      <w:numFmt w:val="bullet"/>
      <w:lvlText w:val=""/>
      <w:lvlJc w:val="left"/>
      <w:pPr>
        <w:ind w:left="3447" w:hanging="360"/>
      </w:pPr>
      <w:rPr>
        <w:rFonts w:ascii="Symbol" w:hAnsi="Symbol" w:hint="default"/>
      </w:rPr>
    </w:lvl>
    <w:lvl w:ilvl="4" w:tplc="6D6EA310" w:tentative="1">
      <w:start w:val="1"/>
      <w:numFmt w:val="bullet"/>
      <w:lvlText w:val="o"/>
      <w:lvlJc w:val="left"/>
      <w:pPr>
        <w:ind w:left="4167" w:hanging="360"/>
      </w:pPr>
      <w:rPr>
        <w:rFonts w:ascii="Courier New" w:hAnsi="Courier New" w:cs="Courier New" w:hint="default"/>
      </w:rPr>
    </w:lvl>
    <w:lvl w:ilvl="5" w:tplc="35E876D0" w:tentative="1">
      <w:start w:val="1"/>
      <w:numFmt w:val="bullet"/>
      <w:lvlText w:val=""/>
      <w:lvlJc w:val="left"/>
      <w:pPr>
        <w:ind w:left="4887" w:hanging="360"/>
      </w:pPr>
      <w:rPr>
        <w:rFonts w:ascii="Wingdings" w:hAnsi="Wingdings" w:hint="default"/>
      </w:rPr>
    </w:lvl>
    <w:lvl w:ilvl="6" w:tplc="7E202C54" w:tentative="1">
      <w:start w:val="1"/>
      <w:numFmt w:val="bullet"/>
      <w:lvlText w:val=""/>
      <w:lvlJc w:val="left"/>
      <w:pPr>
        <w:ind w:left="5607" w:hanging="360"/>
      </w:pPr>
      <w:rPr>
        <w:rFonts w:ascii="Symbol" w:hAnsi="Symbol" w:hint="default"/>
      </w:rPr>
    </w:lvl>
    <w:lvl w:ilvl="7" w:tplc="E6B2FA6C" w:tentative="1">
      <w:start w:val="1"/>
      <w:numFmt w:val="bullet"/>
      <w:lvlText w:val="o"/>
      <w:lvlJc w:val="left"/>
      <w:pPr>
        <w:ind w:left="6327" w:hanging="360"/>
      </w:pPr>
      <w:rPr>
        <w:rFonts w:ascii="Courier New" w:hAnsi="Courier New" w:cs="Courier New" w:hint="default"/>
      </w:rPr>
    </w:lvl>
    <w:lvl w:ilvl="8" w:tplc="AEF20716" w:tentative="1">
      <w:start w:val="1"/>
      <w:numFmt w:val="bullet"/>
      <w:lvlText w:val=""/>
      <w:lvlJc w:val="left"/>
      <w:pPr>
        <w:ind w:left="7047" w:hanging="360"/>
      </w:pPr>
      <w:rPr>
        <w:rFonts w:ascii="Wingdings" w:hAnsi="Wingdings" w:hint="default"/>
      </w:rPr>
    </w:lvl>
  </w:abstractNum>
  <w:abstractNum w:abstractNumId="32">
    <w:nsid w:val="4D807DCC"/>
    <w:multiLevelType w:val="multilevel"/>
    <w:tmpl w:val="AF54C8B2"/>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4F524598"/>
    <w:multiLevelType w:val="hybridMultilevel"/>
    <w:tmpl w:val="1ED4F054"/>
    <w:styleLink w:val="20103"/>
    <w:lvl w:ilvl="0" w:tplc="9442518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
    <w:nsid w:val="57121DD2"/>
    <w:multiLevelType w:val="multilevel"/>
    <w:tmpl w:val="8D9AAE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5B2607C1"/>
    <w:multiLevelType w:val="hybridMultilevel"/>
    <w:tmpl w:val="4EF22734"/>
    <w:lvl w:ilvl="0" w:tplc="2FDA0AF0">
      <w:start w:val="1"/>
      <w:numFmt w:val="bullet"/>
      <w:pStyle w:val="a0"/>
      <w:lvlText w:val="−"/>
      <w:lvlJc w:val="left"/>
      <w:pPr>
        <w:ind w:left="1287" w:hanging="360"/>
      </w:pPr>
      <w:rPr>
        <w:rFonts w:ascii="Times New Roman" w:hAnsi="Times New Roman" w:cs="Times New Roman" w:hint="default"/>
        <w:color w:val="auto"/>
      </w:rPr>
    </w:lvl>
    <w:lvl w:ilvl="1" w:tplc="ED0EBF2A" w:tentative="1">
      <w:start w:val="1"/>
      <w:numFmt w:val="bullet"/>
      <w:lvlText w:val="o"/>
      <w:lvlJc w:val="left"/>
      <w:pPr>
        <w:ind w:left="2007" w:hanging="360"/>
      </w:pPr>
      <w:rPr>
        <w:rFonts w:ascii="Courier New" w:hAnsi="Courier New" w:cs="Courier New" w:hint="default"/>
      </w:rPr>
    </w:lvl>
    <w:lvl w:ilvl="2" w:tplc="26A60A0E" w:tentative="1">
      <w:start w:val="1"/>
      <w:numFmt w:val="bullet"/>
      <w:lvlText w:val=""/>
      <w:lvlJc w:val="left"/>
      <w:pPr>
        <w:ind w:left="2727" w:hanging="360"/>
      </w:pPr>
      <w:rPr>
        <w:rFonts w:ascii="Wingdings" w:hAnsi="Wingdings" w:hint="default"/>
      </w:rPr>
    </w:lvl>
    <w:lvl w:ilvl="3" w:tplc="268E6F6C" w:tentative="1">
      <w:start w:val="1"/>
      <w:numFmt w:val="bullet"/>
      <w:lvlText w:val=""/>
      <w:lvlJc w:val="left"/>
      <w:pPr>
        <w:ind w:left="3447" w:hanging="360"/>
      </w:pPr>
      <w:rPr>
        <w:rFonts w:ascii="Symbol" w:hAnsi="Symbol" w:hint="default"/>
      </w:rPr>
    </w:lvl>
    <w:lvl w:ilvl="4" w:tplc="1AE8BE4C" w:tentative="1">
      <w:start w:val="1"/>
      <w:numFmt w:val="bullet"/>
      <w:lvlText w:val="o"/>
      <w:lvlJc w:val="left"/>
      <w:pPr>
        <w:ind w:left="4167" w:hanging="360"/>
      </w:pPr>
      <w:rPr>
        <w:rFonts w:ascii="Courier New" w:hAnsi="Courier New" w:cs="Courier New" w:hint="default"/>
      </w:rPr>
    </w:lvl>
    <w:lvl w:ilvl="5" w:tplc="0A220628" w:tentative="1">
      <w:start w:val="1"/>
      <w:numFmt w:val="bullet"/>
      <w:lvlText w:val=""/>
      <w:lvlJc w:val="left"/>
      <w:pPr>
        <w:ind w:left="4887" w:hanging="360"/>
      </w:pPr>
      <w:rPr>
        <w:rFonts w:ascii="Wingdings" w:hAnsi="Wingdings" w:hint="default"/>
      </w:rPr>
    </w:lvl>
    <w:lvl w:ilvl="6" w:tplc="A5181A2C" w:tentative="1">
      <w:start w:val="1"/>
      <w:numFmt w:val="bullet"/>
      <w:lvlText w:val=""/>
      <w:lvlJc w:val="left"/>
      <w:pPr>
        <w:ind w:left="5607" w:hanging="360"/>
      </w:pPr>
      <w:rPr>
        <w:rFonts w:ascii="Symbol" w:hAnsi="Symbol" w:hint="default"/>
      </w:rPr>
    </w:lvl>
    <w:lvl w:ilvl="7" w:tplc="695ED226" w:tentative="1">
      <w:start w:val="1"/>
      <w:numFmt w:val="bullet"/>
      <w:lvlText w:val="o"/>
      <w:lvlJc w:val="left"/>
      <w:pPr>
        <w:ind w:left="6327" w:hanging="360"/>
      </w:pPr>
      <w:rPr>
        <w:rFonts w:ascii="Courier New" w:hAnsi="Courier New" w:cs="Courier New" w:hint="default"/>
      </w:rPr>
    </w:lvl>
    <w:lvl w:ilvl="8" w:tplc="B0645BC8" w:tentative="1">
      <w:start w:val="1"/>
      <w:numFmt w:val="bullet"/>
      <w:lvlText w:val=""/>
      <w:lvlJc w:val="left"/>
      <w:pPr>
        <w:ind w:left="7047" w:hanging="360"/>
      </w:pPr>
      <w:rPr>
        <w:rFonts w:ascii="Wingdings" w:hAnsi="Wingdings" w:hint="default"/>
      </w:rPr>
    </w:lvl>
  </w:abstractNum>
  <w:abstractNum w:abstractNumId="36">
    <w:nsid w:val="5CD23021"/>
    <w:multiLevelType w:val="hybridMultilevel"/>
    <w:tmpl w:val="55866ED8"/>
    <w:lvl w:ilvl="0" w:tplc="47E6959A">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37">
    <w:nsid w:val="63685A12"/>
    <w:multiLevelType w:val="multilevel"/>
    <w:tmpl w:val="0419001D"/>
    <w:styleLink w:val="2010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66866C0B"/>
    <w:multiLevelType w:val="hybridMultilevel"/>
    <w:tmpl w:val="E620F92C"/>
    <w:lvl w:ilvl="0" w:tplc="39E678DC">
      <w:start w:val="1"/>
      <w:numFmt w:val="decimal"/>
      <w:lvlText w:val="%1."/>
      <w:lvlJc w:val="left"/>
      <w:pPr>
        <w:ind w:left="936" w:hanging="360"/>
      </w:pPr>
      <w:rPr>
        <w:rFonts w:hint="default"/>
      </w:rPr>
    </w:lvl>
    <w:lvl w:ilvl="1" w:tplc="1DB4D43C">
      <w:start w:val="1"/>
      <w:numFmt w:val="lowerLetter"/>
      <w:lvlText w:val="%2."/>
      <w:lvlJc w:val="left"/>
      <w:pPr>
        <w:ind w:left="1656" w:hanging="360"/>
      </w:pPr>
    </w:lvl>
    <w:lvl w:ilvl="2" w:tplc="BF8CF7D6">
      <w:numFmt w:val="decimal"/>
      <w:lvlText w:val="%3"/>
      <w:lvlJc w:val="left"/>
      <w:pPr>
        <w:ind w:left="2556" w:hanging="360"/>
      </w:pPr>
      <w:rPr>
        <w:rFonts w:hint="default"/>
      </w:rPr>
    </w:lvl>
    <w:lvl w:ilvl="3" w:tplc="65608536">
      <w:numFmt w:val="decimal"/>
      <w:lvlText w:val="%4-"/>
      <w:lvlJc w:val="left"/>
      <w:pPr>
        <w:ind w:left="3096" w:hanging="360"/>
      </w:pPr>
      <w:rPr>
        <w:rFonts w:ascii="Times New Roman" w:hAnsi="Times New Roman" w:cs="Times New Roman" w:hint="default"/>
      </w:rPr>
    </w:lvl>
    <w:lvl w:ilvl="4" w:tplc="F72A92CA" w:tentative="1">
      <w:start w:val="1"/>
      <w:numFmt w:val="lowerLetter"/>
      <w:lvlText w:val="%5."/>
      <w:lvlJc w:val="left"/>
      <w:pPr>
        <w:ind w:left="3816" w:hanging="360"/>
      </w:pPr>
    </w:lvl>
    <w:lvl w:ilvl="5" w:tplc="E940E040" w:tentative="1">
      <w:start w:val="1"/>
      <w:numFmt w:val="lowerRoman"/>
      <w:lvlText w:val="%6."/>
      <w:lvlJc w:val="right"/>
      <w:pPr>
        <w:ind w:left="4536" w:hanging="180"/>
      </w:pPr>
    </w:lvl>
    <w:lvl w:ilvl="6" w:tplc="9B14F316" w:tentative="1">
      <w:start w:val="1"/>
      <w:numFmt w:val="decimal"/>
      <w:lvlText w:val="%7."/>
      <w:lvlJc w:val="left"/>
      <w:pPr>
        <w:ind w:left="5256" w:hanging="360"/>
      </w:pPr>
    </w:lvl>
    <w:lvl w:ilvl="7" w:tplc="3D902822" w:tentative="1">
      <w:start w:val="1"/>
      <w:numFmt w:val="lowerLetter"/>
      <w:lvlText w:val="%8."/>
      <w:lvlJc w:val="left"/>
      <w:pPr>
        <w:ind w:left="5976" w:hanging="360"/>
      </w:pPr>
    </w:lvl>
    <w:lvl w:ilvl="8" w:tplc="F63AD584" w:tentative="1">
      <w:start w:val="1"/>
      <w:numFmt w:val="lowerRoman"/>
      <w:lvlText w:val="%9."/>
      <w:lvlJc w:val="right"/>
      <w:pPr>
        <w:ind w:left="6696" w:hanging="180"/>
      </w:pPr>
    </w:lvl>
  </w:abstractNum>
  <w:abstractNum w:abstractNumId="39">
    <w:nsid w:val="67AD2002"/>
    <w:multiLevelType w:val="hybridMultilevel"/>
    <w:tmpl w:val="6F1E5E6A"/>
    <w:lvl w:ilvl="0" w:tplc="4E3A5EDC">
      <w:start w:val="2019"/>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540484B8" w:tentative="1">
      <w:start w:val="1"/>
      <w:numFmt w:val="lowerRoman"/>
      <w:lvlText w:val="%3."/>
      <w:lvlJc w:val="right"/>
      <w:pPr>
        <w:ind w:left="2160" w:hanging="180"/>
      </w:pPr>
    </w:lvl>
    <w:lvl w:ilvl="3" w:tplc="B1F6DBFC"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A156DD7"/>
    <w:multiLevelType w:val="multilevel"/>
    <w:tmpl w:val="5FC0E21A"/>
    <w:lvl w:ilvl="0">
      <w:start w:val="3"/>
      <w:numFmt w:val="decimal"/>
      <w:lvlText w:val="%1."/>
      <w:lvlJc w:val="left"/>
      <w:pPr>
        <w:ind w:left="825" w:hanging="825"/>
      </w:pPr>
      <w:rPr>
        <w:rFonts w:hint="default"/>
      </w:rPr>
    </w:lvl>
    <w:lvl w:ilvl="1">
      <w:start w:val="15"/>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6B1B3507"/>
    <w:multiLevelType w:val="hybridMultilevel"/>
    <w:tmpl w:val="11CE71FC"/>
    <w:styleLink w:val="1ai23"/>
    <w:lvl w:ilvl="0" w:tplc="21180478">
      <w:start w:val="1"/>
      <w:numFmt w:val="decimal"/>
      <w:pStyle w:val="10"/>
      <w:lvlText w:val="Таблица %1 "/>
      <w:lvlJc w:val="right"/>
      <w:pPr>
        <w:tabs>
          <w:tab w:val="num" w:pos="1429"/>
        </w:tabs>
        <w:ind w:left="1429" w:firstLine="7927"/>
      </w:pPr>
      <w:rPr>
        <w:rFonts w:hint="default"/>
      </w:rPr>
    </w:lvl>
    <w:lvl w:ilvl="1" w:tplc="C2A6CB6E" w:tentative="1">
      <w:start w:val="1"/>
      <w:numFmt w:val="lowerLetter"/>
      <w:lvlText w:val="%2."/>
      <w:lvlJc w:val="left"/>
      <w:pPr>
        <w:tabs>
          <w:tab w:val="num" w:pos="1440"/>
        </w:tabs>
        <w:ind w:left="1440" w:hanging="360"/>
      </w:pPr>
    </w:lvl>
    <w:lvl w:ilvl="2" w:tplc="DA44F434" w:tentative="1">
      <w:start w:val="1"/>
      <w:numFmt w:val="lowerRoman"/>
      <w:lvlText w:val="%3."/>
      <w:lvlJc w:val="right"/>
      <w:pPr>
        <w:tabs>
          <w:tab w:val="num" w:pos="2160"/>
        </w:tabs>
        <w:ind w:left="2160" w:hanging="180"/>
      </w:pPr>
    </w:lvl>
    <w:lvl w:ilvl="3" w:tplc="09044036" w:tentative="1">
      <w:start w:val="1"/>
      <w:numFmt w:val="decimal"/>
      <w:lvlText w:val="%4."/>
      <w:lvlJc w:val="left"/>
      <w:pPr>
        <w:tabs>
          <w:tab w:val="num" w:pos="2880"/>
        </w:tabs>
        <w:ind w:left="2880" w:hanging="360"/>
      </w:pPr>
    </w:lvl>
    <w:lvl w:ilvl="4" w:tplc="EAC4167C" w:tentative="1">
      <w:start w:val="1"/>
      <w:numFmt w:val="lowerLetter"/>
      <w:lvlText w:val="%5."/>
      <w:lvlJc w:val="left"/>
      <w:pPr>
        <w:tabs>
          <w:tab w:val="num" w:pos="3600"/>
        </w:tabs>
        <w:ind w:left="3600" w:hanging="360"/>
      </w:pPr>
    </w:lvl>
    <w:lvl w:ilvl="5" w:tplc="046C03AE" w:tentative="1">
      <w:start w:val="1"/>
      <w:numFmt w:val="lowerRoman"/>
      <w:lvlText w:val="%6."/>
      <w:lvlJc w:val="right"/>
      <w:pPr>
        <w:tabs>
          <w:tab w:val="num" w:pos="4320"/>
        </w:tabs>
        <w:ind w:left="4320" w:hanging="180"/>
      </w:pPr>
    </w:lvl>
    <w:lvl w:ilvl="6" w:tplc="9C7009F8" w:tentative="1">
      <w:start w:val="1"/>
      <w:numFmt w:val="decimal"/>
      <w:lvlText w:val="%7."/>
      <w:lvlJc w:val="left"/>
      <w:pPr>
        <w:tabs>
          <w:tab w:val="num" w:pos="5040"/>
        </w:tabs>
        <w:ind w:left="5040" w:hanging="360"/>
      </w:pPr>
    </w:lvl>
    <w:lvl w:ilvl="7" w:tplc="BC548114" w:tentative="1">
      <w:start w:val="1"/>
      <w:numFmt w:val="lowerLetter"/>
      <w:lvlText w:val="%8."/>
      <w:lvlJc w:val="left"/>
      <w:pPr>
        <w:tabs>
          <w:tab w:val="num" w:pos="5760"/>
        </w:tabs>
        <w:ind w:left="5760" w:hanging="360"/>
      </w:pPr>
    </w:lvl>
    <w:lvl w:ilvl="8" w:tplc="6FA21B3E" w:tentative="1">
      <w:start w:val="1"/>
      <w:numFmt w:val="lowerRoman"/>
      <w:lvlText w:val="%9."/>
      <w:lvlJc w:val="right"/>
      <w:pPr>
        <w:tabs>
          <w:tab w:val="num" w:pos="6480"/>
        </w:tabs>
        <w:ind w:left="6480" w:hanging="180"/>
      </w:pPr>
    </w:lvl>
  </w:abstractNum>
  <w:abstractNum w:abstractNumId="42">
    <w:nsid w:val="742C7B88"/>
    <w:multiLevelType w:val="hybridMultilevel"/>
    <w:tmpl w:val="16809CA8"/>
    <w:lvl w:ilvl="0" w:tplc="1FA8D1F2">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45704F0"/>
    <w:multiLevelType w:val="multilevel"/>
    <w:tmpl w:val="224E5866"/>
    <w:lvl w:ilvl="0">
      <w:start w:val="6"/>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76D518D8"/>
    <w:multiLevelType w:val="hybridMultilevel"/>
    <w:tmpl w:val="9632669E"/>
    <w:styleLink w:val="12"/>
    <w:lvl w:ilvl="0" w:tplc="0419000F">
      <w:start w:val="1"/>
      <w:numFmt w:val="bullet"/>
      <w:lvlText w:val=""/>
      <w:lvlJc w:val="left"/>
      <w:pPr>
        <w:tabs>
          <w:tab w:val="num" w:pos="720"/>
        </w:tabs>
        <w:ind w:left="720" w:hanging="360"/>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5">
    <w:nsid w:val="7CF51FB4"/>
    <w:multiLevelType w:val="hybridMultilevel"/>
    <w:tmpl w:val="F132915C"/>
    <w:lvl w:ilvl="0" w:tplc="C30C44E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6">
    <w:nsid w:val="7F617C5D"/>
    <w:multiLevelType w:val="hybridMultilevel"/>
    <w:tmpl w:val="242E7020"/>
    <w:lvl w:ilvl="0" w:tplc="3B3E38F8">
      <w:start w:val="1"/>
      <w:numFmt w:val="decimal"/>
      <w:lvlText w:val="%1."/>
      <w:lvlJc w:val="left"/>
      <w:pPr>
        <w:ind w:left="1069" w:hanging="360"/>
      </w:pPr>
      <w:rPr>
        <w:rFonts w:ascii="Times New Roman" w:hAnsi="Times New Roman" w:cs="Times New Roman" w:hint="default"/>
        <w:sz w:val="28"/>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num w:numId="1">
    <w:abstractNumId w:val="35"/>
  </w:num>
  <w:num w:numId="2">
    <w:abstractNumId w:val="6"/>
  </w:num>
  <w:num w:numId="3">
    <w:abstractNumId w:val="38"/>
  </w:num>
  <w:num w:numId="4">
    <w:abstractNumId w:val="24"/>
  </w:num>
  <w:num w:numId="5">
    <w:abstractNumId w:val="13"/>
  </w:num>
  <w:num w:numId="6">
    <w:abstractNumId w:val="3"/>
  </w:num>
  <w:num w:numId="7">
    <w:abstractNumId w:val="45"/>
  </w:num>
  <w:num w:numId="8">
    <w:abstractNumId w:val="42"/>
  </w:num>
  <w:num w:numId="9">
    <w:abstractNumId w:val="29"/>
  </w:num>
  <w:num w:numId="10">
    <w:abstractNumId w:val="17"/>
  </w:num>
  <w:num w:numId="11">
    <w:abstractNumId w:val="2"/>
  </w:num>
  <w:num w:numId="12">
    <w:abstractNumId w:val="22"/>
  </w:num>
  <w:num w:numId="13">
    <w:abstractNumId w:val="11"/>
  </w:num>
  <w:num w:numId="14">
    <w:abstractNumId w:val="34"/>
  </w:num>
  <w:num w:numId="15">
    <w:abstractNumId w:val="8"/>
  </w:num>
  <w:num w:numId="16">
    <w:abstractNumId w:val="26"/>
  </w:num>
  <w:num w:numId="17">
    <w:abstractNumId w:val="16"/>
  </w:num>
  <w:num w:numId="18">
    <w:abstractNumId w:val="36"/>
  </w:num>
  <w:num w:numId="19">
    <w:abstractNumId w:val="40"/>
  </w:num>
  <w:num w:numId="20">
    <w:abstractNumId w:val="39"/>
  </w:num>
  <w:num w:numId="21">
    <w:abstractNumId w:val="12"/>
  </w:num>
  <w:num w:numId="22">
    <w:abstractNumId w:val="21"/>
  </w:num>
  <w:num w:numId="23">
    <w:abstractNumId w:val="0"/>
  </w:num>
  <w:num w:numId="24">
    <w:abstractNumId w:val="31"/>
  </w:num>
  <w:num w:numId="25">
    <w:abstractNumId w:val="20"/>
  </w:num>
  <w:num w:numId="26">
    <w:abstractNumId w:val="7"/>
  </w:num>
  <w:num w:numId="27">
    <w:abstractNumId w:val="41"/>
  </w:num>
  <w:num w:numId="28">
    <w:abstractNumId w:val="14"/>
  </w:num>
  <w:num w:numId="29">
    <w:abstractNumId w:val="23"/>
  </w:num>
  <w:num w:numId="30">
    <w:abstractNumId w:val="19"/>
  </w:num>
  <w:num w:numId="31">
    <w:abstractNumId w:val="33"/>
  </w:num>
  <w:num w:numId="32">
    <w:abstractNumId w:val="44"/>
  </w:num>
  <w:num w:numId="33">
    <w:abstractNumId w:val="15"/>
  </w:num>
  <w:num w:numId="34">
    <w:abstractNumId w:val="27"/>
  </w:num>
  <w:num w:numId="35">
    <w:abstractNumId w:val="9"/>
  </w:num>
  <w:num w:numId="36">
    <w:abstractNumId w:val="5"/>
  </w:num>
  <w:num w:numId="37">
    <w:abstractNumId w:val="4"/>
  </w:num>
  <w:num w:numId="38">
    <w:abstractNumId w:val="28"/>
  </w:num>
  <w:num w:numId="39">
    <w:abstractNumId w:val="37"/>
  </w:num>
  <w:num w:numId="40">
    <w:abstractNumId w:val="18"/>
  </w:num>
  <w:num w:numId="41">
    <w:abstractNumId w:val="46"/>
  </w:num>
  <w:num w:numId="42">
    <w:abstractNumId w:val="1"/>
  </w:num>
  <w:num w:numId="43">
    <w:abstractNumId w:val="12"/>
  </w:num>
  <w:num w:numId="44">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num>
  <w:num w:numId="46">
    <w:abstractNumId w:val="25"/>
  </w:num>
  <w:num w:numId="47">
    <w:abstractNumId w:val="32"/>
  </w:num>
  <w:num w:numId="48">
    <w:abstractNumId w:val="43"/>
  </w:num>
  <w:num w:numId="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DF9"/>
    <w:rsid w:val="00015066"/>
    <w:rsid w:val="0003577F"/>
    <w:rsid w:val="0004191F"/>
    <w:rsid w:val="000537FA"/>
    <w:rsid w:val="00072180"/>
    <w:rsid w:val="00077FD7"/>
    <w:rsid w:val="000A6CFC"/>
    <w:rsid w:val="000C1C47"/>
    <w:rsid w:val="000D119D"/>
    <w:rsid w:val="000F4530"/>
    <w:rsid w:val="00127D82"/>
    <w:rsid w:val="00130188"/>
    <w:rsid w:val="0013591E"/>
    <w:rsid w:val="0013727A"/>
    <w:rsid w:val="001642B2"/>
    <w:rsid w:val="00176B37"/>
    <w:rsid w:val="001A6AE8"/>
    <w:rsid w:val="001B2E99"/>
    <w:rsid w:val="001D7537"/>
    <w:rsid w:val="001E14B2"/>
    <w:rsid w:val="0024137E"/>
    <w:rsid w:val="00243841"/>
    <w:rsid w:val="00277437"/>
    <w:rsid w:val="00282D89"/>
    <w:rsid w:val="0029272F"/>
    <w:rsid w:val="002C2A27"/>
    <w:rsid w:val="002F0C2A"/>
    <w:rsid w:val="002F74B8"/>
    <w:rsid w:val="003033EA"/>
    <w:rsid w:val="00307478"/>
    <w:rsid w:val="00313AC8"/>
    <w:rsid w:val="00314B35"/>
    <w:rsid w:val="0031719D"/>
    <w:rsid w:val="00332006"/>
    <w:rsid w:val="00342386"/>
    <w:rsid w:val="00350D0A"/>
    <w:rsid w:val="00351425"/>
    <w:rsid w:val="00355CA7"/>
    <w:rsid w:val="00362AC5"/>
    <w:rsid w:val="0037222E"/>
    <w:rsid w:val="00373A69"/>
    <w:rsid w:val="00374C36"/>
    <w:rsid w:val="003D1E95"/>
    <w:rsid w:val="003D2404"/>
    <w:rsid w:val="003E51AA"/>
    <w:rsid w:val="003F52B4"/>
    <w:rsid w:val="004010F4"/>
    <w:rsid w:val="00427D07"/>
    <w:rsid w:val="00427FCD"/>
    <w:rsid w:val="00431F43"/>
    <w:rsid w:val="0043233C"/>
    <w:rsid w:val="00453975"/>
    <w:rsid w:val="004C2E5A"/>
    <w:rsid w:val="004E5E0C"/>
    <w:rsid w:val="00505DC4"/>
    <w:rsid w:val="00533BCF"/>
    <w:rsid w:val="00577F9F"/>
    <w:rsid w:val="00582682"/>
    <w:rsid w:val="005B28AC"/>
    <w:rsid w:val="005E0DA8"/>
    <w:rsid w:val="006139EF"/>
    <w:rsid w:val="00616FD5"/>
    <w:rsid w:val="006570E1"/>
    <w:rsid w:val="00662814"/>
    <w:rsid w:val="00665357"/>
    <w:rsid w:val="00674D50"/>
    <w:rsid w:val="00685D30"/>
    <w:rsid w:val="006D58F3"/>
    <w:rsid w:val="006E273E"/>
    <w:rsid w:val="006F734D"/>
    <w:rsid w:val="00700FFF"/>
    <w:rsid w:val="00734DD8"/>
    <w:rsid w:val="0073742A"/>
    <w:rsid w:val="007856FF"/>
    <w:rsid w:val="00807A34"/>
    <w:rsid w:val="008127F8"/>
    <w:rsid w:val="00814F19"/>
    <w:rsid w:val="00836ED2"/>
    <w:rsid w:val="008436C7"/>
    <w:rsid w:val="008475DA"/>
    <w:rsid w:val="00871C60"/>
    <w:rsid w:val="00873392"/>
    <w:rsid w:val="008B272B"/>
    <w:rsid w:val="008B3893"/>
    <w:rsid w:val="008B5729"/>
    <w:rsid w:val="008B7578"/>
    <w:rsid w:val="008C5120"/>
    <w:rsid w:val="008F0301"/>
    <w:rsid w:val="00947427"/>
    <w:rsid w:val="00950AF4"/>
    <w:rsid w:val="00973B68"/>
    <w:rsid w:val="009A44CA"/>
    <w:rsid w:val="009C7BF6"/>
    <w:rsid w:val="009D594A"/>
    <w:rsid w:val="00A11A93"/>
    <w:rsid w:val="00A23A44"/>
    <w:rsid w:val="00A25790"/>
    <w:rsid w:val="00A25BB9"/>
    <w:rsid w:val="00A40823"/>
    <w:rsid w:val="00A7314D"/>
    <w:rsid w:val="00AA0A40"/>
    <w:rsid w:val="00AD60C2"/>
    <w:rsid w:val="00AF5467"/>
    <w:rsid w:val="00B14992"/>
    <w:rsid w:val="00B34901"/>
    <w:rsid w:val="00B53E2F"/>
    <w:rsid w:val="00B56CA9"/>
    <w:rsid w:val="00B61A99"/>
    <w:rsid w:val="00B66C1C"/>
    <w:rsid w:val="00BD0501"/>
    <w:rsid w:val="00BD3315"/>
    <w:rsid w:val="00C14CC0"/>
    <w:rsid w:val="00C17CC3"/>
    <w:rsid w:val="00C42F3A"/>
    <w:rsid w:val="00CD1ACB"/>
    <w:rsid w:val="00CD71CD"/>
    <w:rsid w:val="00CE6BBE"/>
    <w:rsid w:val="00CF1890"/>
    <w:rsid w:val="00D10CBD"/>
    <w:rsid w:val="00D3288F"/>
    <w:rsid w:val="00D602D5"/>
    <w:rsid w:val="00D67537"/>
    <w:rsid w:val="00D73DF9"/>
    <w:rsid w:val="00D8096E"/>
    <w:rsid w:val="00D96F73"/>
    <w:rsid w:val="00DC7D79"/>
    <w:rsid w:val="00DD372A"/>
    <w:rsid w:val="00DD5759"/>
    <w:rsid w:val="00DE040C"/>
    <w:rsid w:val="00DF0A21"/>
    <w:rsid w:val="00DF24BC"/>
    <w:rsid w:val="00DF2E53"/>
    <w:rsid w:val="00E03B3F"/>
    <w:rsid w:val="00E21A8E"/>
    <w:rsid w:val="00E623DB"/>
    <w:rsid w:val="00E822D4"/>
    <w:rsid w:val="00EF2D9A"/>
    <w:rsid w:val="00F17A9E"/>
    <w:rsid w:val="00F27391"/>
    <w:rsid w:val="00F423AC"/>
    <w:rsid w:val="00F60010"/>
    <w:rsid w:val="00F74196"/>
    <w:rsid w:val="00FD611D"/>
    <w:rsid w:val="00FF383E"/>
    <w:rsid w:val="00FF5A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qFormat="1"/>
    <w:lsdException w:name="annotation text" w:uiPriority="99"/>
    <w:lsdException w:name="header" w:uiPriority="99" w:qFormat="1"/>
    <w:lsdException w:name="footer" w:uiPriority="99"/>
    <w:lsdException w:name="caption" w:qFormat="1"/>
    <w:lsdException w:name="table of figures" w:uiPriority="99"/>
    <w:lsdException w:name="envelope address" w:uiPriority="99"/>
    <w:lsdException w:name="envelope return" w:uiPriority="99"/>
    <w:lsdException w:name="footnote reference" w:uiPriority="99"/>
    <w:lsdException w:name="annotation reference" w:uiPriority="99"/>
    <w:lsdException w:name="endnote text" w:uiPriority="99"/>
    <w:lsdException w:name="macro" w:uiPriority="99"/>
    <w:lsdException w:name="toa heading" w:uiPriority="99"/>
    <w:lsdException w:name="List" w:uiPriority="99"/>
    <w:lsdException w:name="List Bullet" w:uiPriority="99" w:qFormat="1"/>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iPriority="99" w:unhideWhenUsed="0" w:qFormat="1"/>
    <w:lsdException w:name="Closing" w:uiPriority="99"/>
    <w:lsdException w:name="Signature" w:uiPriority="99"/>
    <w:lsdException w:name="Default Paragraph Font" w:uiPriority="1"/>
    <w:lsdException w:name="Body Text" w:qFormat="1"/>
    <w:lsdException w:name="Body Text Indent" w:uiPriority="99" w:qFormat="1"/>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semiHidden="0" w:uiPriority="99" w:unhideWhenUsed="0"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2" w:qFormat="1"/>
    <w:lsdException w:name="Body Text Indent 2" w:uiPriority="99"/>
    <w:lsdException w:name="Body Text Indent 3" w:uiPriority="99" w:qFormat="1"/>
    <w:lsdException w:name="Block Text"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E-mail Signature" w:uiPriority="99"/>
    <w:lsdException w:name="HTML Top of Form" w:uiPriority="99"/>
    <w:lsdException w:name="HTML Bottom of Form" w:uiPriority="99"/>
    <w:lsdException w:name="Normal (Web)" w:uiPriority="99" w:qFormat="1"/>
    <w:lsdException w:name="Normal Table" w:uiPriority="99"/>
    <w:lsdException w:name="annotation subject" w:uiPriority="99"/>
    <w:lsdException w:name="No List" w:uiPriority="99"/>
    <w:lsdException w:name="Balloon Text" w:uiPriority="99"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43841"/>
  </w:style>
  <w:style w:type="paragraph" w:styleId="14">
    <w:name w:val="heading 1"/>
    <w:aliases w:val="Заголовок 1 Знак Знак Знак"/>
    <w:basedOn w:val="a1"/>
    <w:next w:val="a1"/>
    <w:link w:val="15"/>
    <w:qFormat/>
    <w:rsid w:val="00505DC4"/>
    <w:pPr>
      <w:keepNext/>
      <w:tabs>
        <w:tab w:val="num" w:pos="720"/>
      </w:tabs>
      <w:spacing w:after="0" w:line="240" w:lineRule="auto"/>
      <w:ind w:left="720" w:hanging="720"/>
      <w:jc w:val="center"/>
      <w:outlineLvl w:val="0"/>
    </w:pPr>
    <w:rPr>
      <w:rFonts w:ascii="Times New Roman" w:eastAsia="Times New Roman" w:hAnsi="Times New Roman" w:cs="Times New Roman"/>
      <w:sz w:val="28"/>
      <w:szCs w:val="20"/>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Заголовок 2 Знак Знак Знак Знак,Заголовок 2 Знак Знак Знак Знак Знак Знак Знак Знак Знак"/>
    <w:basedOn w:val="a1"/>
    <w:next w:val="a1"/>
    <w:link w:val="20"/>
    <w:uiPriority w:val="9"/>
    <w:qFormat/>
    <w:rsid w:val="00505DC4"/>
    <w:pPr>
      <w:keepNext/>
      <w:tabs>
        <w:tab w:val="num" w:pos="1440"/>
      </w:tabs>
      <w:spacing w:after="0" w:line="240" w:lineRule="auto"/>
      <w:ind w:left="1440" w:hanging="720"/>
      <w:jc w:val="both"/>
      <w:outlineLvl w:val="1"/>
    </w:pPr>
    <w:rPr>
      <w:rFonts w:ascii="Times New Roman" w:eastAsia="Times New Roman" w:hAnsi="Times New Roman" w:cs="Times New Roman"/>
      <w:b/>
      <w:sz w:val="28"/>
      <w:szCs w:val="20"/>
    </w:rPr>
  </w:style>
  <w:style w:type="paragraph" w:styleId="30">
    <w:name w:val="heading 3"/>
    <w:aliases w:val="Знак3 Знак,Знак3,Знак3 Знак Знак Знак,ПодЗаголовок,Заголовок 31, Знак3, Знак3 Знак Знак Знак,Знак14,footer,heading 3"/>
    <w:basedOn w:val="a1"/>
    <w:next w:val="a1"/>
    <w:link w:val="31"/>
    <w:unhideWhenUsed/>
    <w:qFormat/>
    <w:rsid w:val="0007218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aliases w:val="ПОДЗАГОЛОВКИ"/>
    <w:basedOn w:val="a1"/>
    <w:next w:val="a1"/>
    <w:link w:val="40"/>
    <w:unhideWhenUsed/>
    <w:qFormat/>
    <w:rsid w:val="005B28AC"/>
    <w:pPr>
      <w:keepNext/>
      <w:keepLines/>
      <w:spacing w:before="200" w:after="0"/>
      <w:outlineLvl w:val="3"/>
    </w:pPr>
    <w:rPr>
      <w:rFonts w:asciiTheme="majorHAnsi" w:eastAsiaTheme="majorEastAsia" w:hAnsiTheme="majorHAnsi" w:cstheme="majorBidi"/>
      <w:b/>
      <w:bCs/>
      <w:i/>
      <w:iCs/>
      <w:color w:val="4F81BD" w:themeColor="accent1"/>
    </w:rPr>
  </w:style>
  <w:style w:type="paragraph" w:styleId="50">
    <w:name w:val="heading 5"/>
    <w:basedOn w:val="a1"/>
    <w:next w:val="a1"/>
    <w:link w:val="51"/>
    <w:qFormat/>
    <w:rsid w:val="00B56CA9"/>
    <w:pPr>
      <w:keepNext/>
      <w:spacing w:after="0" w:line="240" w:lineRule="auto"/>
      <w:ind w:left="3600" w:hanging="360"/>
      <w:jc w:val="both"/>
      <w:outlineLvl w:val="4"/>
    </w:pPr>
    <w:rPr>
      <w:rFonts w:ascii="Calibri" w:eastAsia="Times New Roman" w:hAnsi="Calibri" w:cs="Times New Roman"/>
      <w:b/>
      <w:i/>
      <w:sz w:val="26"/>
      <w:szCs w:val="20"/>
    </w:rPr>
  </w:style>
  <w:style w:type="paragraph" w:styleId="6">
    <w:name w:val="heading 6"/>
    <w:basedOn w:val="a1"/>
    <w:next w:val="a1"/>
    <w:link w:val="60"/>
    <w:qFormat/>
    <w:rsid w:val="00B56CA9"/>
    <w:pPr>
      <w:keepNext/>
      <w:spacing w:after="0" w:line="240" w:lineRule="auto"/>
      <w:ind w:left="4320" w:hanging="180"/>
      <w:outlineLvl w:val="5"/>
    </w:pPr>
    <w:rPr>
      <w:rFonts w:ascii="Times New Roman" w:eastAsia="Times New Roman" w:hAnsi="Times New Roman" w:cs="Times New Roman"/>
      <w:sz w:val="24"/>
      <w:szCs w:val="20"/>
    </w:rPr>
  </w:style>
  <w:style w:type="paragraph" w:styleId="7">
    <w:name w:val="heading 7"/>
    <w:aliases w:val="Заголовок x.x"/>
    <w:basedOn w:val="a1"/>
    <w:next w:val="a1"/>
    <w:link w:val="70"/>
    <w:qFormat/>
    <w:rsid w:val="00B56CA9"/>
    <w:pPr>
      <w:keepNext/>
      <w:spacing w:after="0" w:line="240" w:lineRule="auto"/>
      <w:ind w:left="5040" w:hanging="360"/>
      <w:outlineLvl w:val="6"/>
    </w:pPr>
    <w:rPr>
      <w:rFonts w:ascii="Calibri" w:eastAsia="Times New Roman" w:hAnsi="Calibri" w:cs="Times New Roman"/>
      <w:sz w:val="24"/>
      <w:szCs w:val="20"/>
    </w:rPr>
  </w:style>
  <w:style w:type="paragraph" w:styleId="8">
    <w:name w:val="heading 8"/>
    <w:basedOn w:val="a1"/>
    <w:next w:val="a1"/>
    <w:link w:val="80"/>
    <w:qFormat/>
    <w:rsid w:val="00B56CA9"/>
    <w:pPr>
      <w:keepNext/>
      <w:spacing w:after="0" w:line="240" w:lineRule="auto"/>
      <w:ind w:left="5760" w:hanging="360"/>
      <w:outlineLvl w:val="7"/>
    </w:pPr>
    <w:rPr>
      <w:rFonts w:ascii="Calibri" w:eastAsia="Times New Roman" w:hAnsi="Calibri" w:cs="Times New Roman"/>
      <w:i/>
      <w:sz w:val="24"/>
      <w:szCs w:val="20"/>
    </w:rPr>
  </w:style>
  <w:style w:type="paragraph" w:styleId="9">
    <w:name w:val="heading 9"/>
    <w:basedOn w:val="a1"/>
    <w:next w:val="a1"/>
    <w:link w:val="90"/>
    <w:qFormat/>
    <w:rsid w:val="00B56CA9"/>
    <w:pPr>
      <w:keepNext/>
      <w:spacing w:after="0" w:line="360" w:lineRule="auto"/>
      <w:ind w:left="6480" w:hanging="180"/>
      <w:jc w:val="center"/>
      <w:outlineLvl w:val="8"/>
    </w:pPr>
    <w:rPr>
      <w:rFonts w:ascii="Cambria" w:eastAsia="Times New Roman" w:hAnsi="Cambria" w:cs="Times New Roman"/>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aliases w:val=" Знак1 Знак Знак Знак Знак, Знак1 Знак Знак Знак, Знак1 Знак,Знак1 Знак Знак Знак Знак,Знак1 Знак Знак Знак,bt,Òàáë òåêñò,bt Знак,Основной текст Знак Знак,Îñíîâíîé òåêñò Çíàê Çíàê,Iniiaiie oaeno Ciae Ciae,Body Text Char"/>
    <w:basedOn w:val="a1"/>
    <w:link w:val="a6"/>
    <w:qFormat/>
    <w:rsid w:val="00D73DF9"/>
    <w:pPr>
      <w:spacing w:after="0" w:line="240" w:lineRule="auto"/>
    </w:pPr>
    <w:rPr>
      <w:rFonts w:ascii="Times New Roman" w:eastAsia="Times New Roman" w:hAnsi="Times New Roman" w:cs="Times New Roman"/>
      <w:sz w:val="28"/>
      <w:szCs w:val="20"/>
    </w:rPr>
  </w:style>
  <w:style w:type="character" w:customStyle="1" w:styleId="a6">
    <w:name w:val="Основной текст Знак"/>
    <w:aliases w:val=" Знак1 Знак Знак Знак Знак Знак, Знак1 Знак Знак Знак Знак1, Знак1 Знак Знак,Знак1 Знак Знак Знак Знак Знак,Знак1 Знак Знак Знак Знак1,bt Знак1,Òàáë òåêñò Знак,bt Знак Знак,Основной текст Знак Знак Знак,Îñíîâíîé òåêñò Çíàê Çíàê Знак"/>
    <w:basedOn w:val="a2"/>
    <w:link w:val="a5"/>
    <w:rsid w:val="00D73DF9"/>
    <w:rPr>
      <w:rFonts w:ascii="Times New Roman" w:eastAsia="Times New Roman" w:hAnsi="Times New Roman" w:cs="Times New Roman"/>
      <w:sz w:val="28"/>
      <w:szCs w:val="20"/>
    </w:rPr>
  </w:style>
  <w:style w:type="paragraph" w:customStyle="1" w:styleId="ConsPlusNormal">
    <w:name w:val="ConsPlusNormal"/>
    <w:link w:val="ConsPlusNormal0"/>
    <w:qFormat/>
    <w:rsid w:val="00D73DF9"/>
    <w:pPr>
      <w:widowControl w:val="0"/>
      <w:autoSpaceDE w:val="0"/>
      <w:autoSpaceDN w:val="0"/>
      <w:spacing w:after="0" w:line="240" w:lineRule="auto"/>
    </w:pPr>
    <w:rPr>
      <w:rFonts w:ascii="Calibri" w:eastAsia="Times New Roman" w:hAnsi="Calibri" w:cs="Calibri"/>
      <w:szCs w:val="20"/>
    </w:rPr>
  </w:style>
  <w:style w:type="character" w:customStyle="1" w:styleId="ConsPlusNormal0">
    <w:name w:val="ConsPlusNormal Знак"/>
    <w:link w:val="ConsPlusNormal"/>
    <w:locked/>
    <w:rsid w:val="00D73DF9"/>
    <w:rPr>
      <w:rFonts w:ascii="Calibri" w:eastAsia="Times New Roman" w:hAnsi="Calibri" w:cs="Calibri"/>
      <w:szCs w:val="20"/>
    </w:rPr>
  </w:style>
  <w:style w:type="paragraph" w:customStyle="1" w:styleId="ConsPlusTitle">
    <w:name w:val="ConsPlusTitle"/>
    <w:qFormat/>
    <w:rsid w:val="00D73DF9"/>
    <w:pPr>
      <w:widowControl w:val="0"/>
      <w:autoSpaceDE w:val="0"/>
      <w:autoSpaceDN w:val="0"/>
      <w:spacing w:after="0" w:line="240" w:lineRule="auto"/>
    </w:pPr>
    <w:rPr>
      <w:rFonts w:ascii="Calibri" w:eastAsia="Times New Roman" w:hAnsi="Calibri" w:cs="Calibri"/>
      <w:b/>
      <w:szCs w:val="20"/>
    </w:rPr>
  </w:style>
  <w:style w:type="paragraph" w:customStyle="1" w:styleId="a7">
    <w:name w:val="Абзац"/>
    <w:basedOn w:val="a1"/>
    <w:link w:val="a8"/>
    <w:qFormat/>
    <w:rsid w:val="00D73DF9"/>
    <w:pPr>
      <w:spacing w:after="0" w:line="240" w:lineRule="auto"/>
      <w:ind w:firstLine="567"/>
      <w:jc w:val="both"/>
    </w:pPr>
    <w:rPr>
      <w:rFonts w:ascii="Times New Roman" w:eastAsia="Times New Roman" w:hAnsi="Times New Roman" w:cs="Times New Roman"/>
      <w:sz w:val="24"/>
      <w:szCs w:val="24"/>
    </w:rPr>
  </w:style>
  <w:style w:type="character" w:customStyle="1" w:styleId="a8">
    <w:name w:val="Абзац Знак"/>
    <w:link w:val="a7"/>
    <w:rsid w:val="00D73DF9"/>
    <w:rPr>
      <w:rFonts w:ascii="Times New Roman" w:eastAsia="Times New Roman" w:hAnsi="Times New Roman" w:cs="Times New Roman"/>
      <w:sz w:val="24"/>
      <w:szCs w:val="24"/>
    </w:rPr>
  </w:style>
  <w:style w:type="paragraph" w:styleId="a0">
    <w:name w:val="List"/>
    <w:basedOn w:val="a1"/>
    <w:link w:val="a9"/>
    <w:uiPriority w:val="99"/>
    <w:rsid w:val="00D73DF9"/>
    <w:pPr>
      <w:numPr>
        <w:numId w:val="1"/>
      </w:numPr>
      <w:tabs>
        <w:tab w:val="left" w:pos="851"/>
      </w:tabs>
      <w:spacing w:before="120" w:after="60" w:line="240" w:lineRule="auto"/>
      <w:ind w:left="0" w:firstLine="567"/>
      <w:jc w:val="both"/>
    </w:pPr>
    <w:rPr>
      <w:rFonts w:ascii="Tahoma" w:eastAsia="Times New Roman" w:hAnsi="Tahoma" w:cs="Tahoma"/>
      <w:sz w:val="24"/>
      <w:szCs w:val="24"/>
    </w:rPr>
  </w:style>
  <w:style w:type="character" w:customStyle="1" w:styleId="a9">
    <w:name w:val="Список Знак"/>
    <w:link w:val="a0"/>
    <w:uiPriority w:val="99"/>
    <w:rsid w:val="00D73DF9"/>
    <w:rPr>
      <w:rFonts w:ascii="Tahoma" w:eastAsia="Times New Roman" w:hAnsi="Tahoma" w:cs="Tahoma"/>
      <w:sz w:val="24"/>
      <w:szCs w:val="24"/>
    </w:rPr>
  </w:style>
  <w:style w:type="paragraph" w:styleId="aa">
    <w:name w:val="Balloon Text"/>
    <w:aliases w:val=" Знак5,Знак5"/>
    <w:basedOn w:val="a1"/>
    <w:link w:val="ab"/>
    <w:uiPriority w:val="99"/>
    <w:unhideWhenUsed/>
    <w:qFormat/>
    <w:rsid w:val="00D73DF9"/>
    <w:pPr>
      <w:spacing w:after="0" w:line="240" w:lineRule="auto"/>
    </w:pPr>
    <w:rPr>
      <w:rFonts w:ascii="Tahoma" w:hAnsi="Tahoma" w:cs="Tahoma"/>
      <w:sz w:val="16"/>
      <w:szCs w:val="16"/>
    </w:rPr>
  </w:style>
  <w:style w:type="character" w:customStyle="1" w:styleId="ab">
    <w:name w:val="Текст выноски Знак"/>
    <w:aliases w:val=" Знак5 Знак,Знак5 Знак"/>
    <w:basedOn w:val="a2"/>
    <w:link w:val="aa"/>
    <w:uiPriority w:val="99"/>
    <w:rsid w:val="00D73DF9"/>
    <w:rPr>
      <w:rFonts w:ascii="Tahoma" w:hAnsi="Tahoma" w:cs="Tahoma"/>
      <w:sz w:val="16"/>
      <w:szCs w:val="16"/>
    </w:rPr>
  </w:style>
  <w:style w:type="character" w:customStyle="1" w:styleId="15">
    <w:name w:val="Заголовок 1 Знак"/>
    <w:aliases w:val="Заголовок 1 Знак Знак Знак Знак"/>
    <w:basedOn w:val="a2"/>
    <w:link w:val="14"/>
    <w:rsid w:val="00505DC4"/>
    <w:rPr>
      <w:rFonts w:ascii="Times New Roman" w:eastAsia="Times New Roman" w:hAnsi="Times New Roman" w:cs="Times New Roman"/>
      <w:sz w:val="28"/>
      <w:szCs w:val="20"/>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
    <w:basedOn w:val="a2"/>
    <w:link w:val="2"/>
    <w:uiPriority w:val="9"/>
    <w:rsid w:val="00505DC4"/>
    <w:rPr>
      <w:rFonts w:ascii="Times New Roman" w:eastAsia="Times New Roman" w:hAnsi="Times New Roman" w:cs="Times New Roman"/>
      <w:b/>
      <w:sz w:val="28"/>
      <w:szCs w:val="20"/>
    </w:rPr>
  </w:style>
  <w:style w:type="numbering" w:customStyle="1" w:styleId="1ai114">
    <w:name w:val="1 / a / i114"/>
    <w:basedOn w:val="a4"/>
    <w:next w:val="1ai"/>
    <w:rsid w:val="00505DC4"/>
    <w:pPr>
      <w:numPr>
        <w:numId w:val="2"/>
      </w:numPr>
    </w:pPr>
  </w:style>
  <w:style w:type="numbering" w:styleId="1ai">
    <w:name w:val="Outline List 1"/>
    <w:basedOn w:val="a4"/>
    <w:unhideWhenUsed/>
    <w:rsid w:val="00505DC4"/>
    <w:pPr>
      <w:numPr>
        <w:numId w:val="34"/>
      </w:numPr>
    </w:pPr>
  </w:style>
  <w:style w:type="character" w:styleId="ac">
    <w:name w:val="Hyperlink"/>
    <w:uiPriority w:val="99"/>
    <w:rsid w:val="00CF1890"/>
    <w:rPr>
      <w:rFonts w:cs="Times New Roman"/>
      <w:color w:val="0000FF"/>
      <w:u w:val="single"/>
    </w:rPr>
  </w:style>
  <w:style w:type="paragraph" w:styleId="ad">
    <w:name w:val="Normal (Web)"/>
    <w:aliases w:val="Обычный (веб)1,Обычный (веб) Знак,Обычный (веб) Знак1,Обычный (веб) Знак Знак,Обычный (Web)"/>
    <w:basedOn w:val="a1"/>
    <w:link w:val="21"/>
    <w:uiPriority w:val="99"/>
    <w:qFormat/>
    <w:rsid w:val="00CF18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1">
    <w:name w:val="Обычный (веб) Знак2"/>
    <w:aliases w:val="Обычный (веб)1 Знак,Обычный (веб) Знак Знак1,Обычный (веб) Знак1 Знак,Обычный (веб) Знак Знак Знак,Обычный (Web) Знак"/>
    <w:link w:val="ad"/>
    <w:uiPriority w:val="99"/>
    <w:rsid w:val="00CF1890"/>
    <w:rPr>
      <w:rFonts w:ascii="Times New Roman" w:eastAsia="Times New Roman" w:hAnsi="Times New Roman" w:cs="Times New Roman"/>
      <w:sz w:val="24"/>
      <w:szCs w:val="24"/>
    </w:rPr>
  </w:style>
  <w:style w:type="character" w:customStyle="1" w:styleId="-19">
    <w:name w:val="Абзац ЯНАО-19 Знак"/>
    <w:link w:val="-190"/>
    <w:locked/>
    <w:rsid w:val="00CF1890"/>
    <w:rPr>
      <w:rFonts w:ascii="Tahoma" w:hAnsi="Tahoma" w:cs="Tahoma"/>
      <w:sz w:val="24"/>
      <w:szCs w:val="24"/>
    </w:rPr>
  </w:style>
  <w:style w:type="paragraph" w:customStyle="1" w:styleId="-190">
    <w:name w:val="Абзац ЯНАО-19"/>
    <w:basedOn w:val="a1"/>
    <w:link w:val="-19"/>
    <w:qFormat/>
    <w:rsid w:val="00CF1890"/>
    <w:pPr>
      <w:spacing w:before="120" w:after="60" w:line="240" w:lineRule="auto"/>
      <w:ind w:firstLine="567"/>
      <w:jc w:val="both"/>
    </w:pPr>
    <w:rPr>
      <w:rFonts w:ascii="Tahoma" w:hAnsi="Tahoma" w:cs="Tahoma"/>
      <w:sz w:val="24"/>
      <w:szCs w:val="24"/>
    </w:rPr>
  </w:style>
  <w:style w:type="paragraph" w:customStyle="1" w:styleId="ae">
    <w:name w:val="Название таблицы"/>
    <w:basedOn w:val="af"/>
    <w:qFormat/>
    <w:rsid w:val="00814F19"/>
    <w:pPr>
      <w:spacing w:before="120" w:after="0"/>
      <w:jc w:val="both"/>
    </w:pPr>
    <w:rPr>
      <w:rFonts w:ascii="Tahoma" w:eastAsia="Calibri" w:hAnsi="Tahoma" w:cs="Tahoma"/>
      <w:b w:val="0"/>
      <w:color w:val="auto"/>
      <w:sz w:val="22"/>
      <w:szCs w:val="22"/>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22"/>
    <w:unhideWhenUsed/>
    <w:qFormat/>
    <w:rsid w:val="00814F19"/>
    <w:pPr>
      <w:spacing w:line="240" w:lineRule="auto"/>
    </w:pPr>
    <w:rPr>
      <w:b/>
      <w:bCs/>
      <w:color w:val="4F81BD" w:themeColor="accent1"/>
      <w:sz w:val="18"/>
      <w:szCs w:val="18"/>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
    <w:locked/>
    <w:rsid w:val="00B66C1C"/>
    <w:rPr>
      <w:b/>
      <w:bCs/>
      <w:color w:val="4F81BD" w:themeColor="accent1"/>
      <w:sz w:val="18"/>
      <w:szCs w:val="18"/>
    </w:rPr>
  </w:style>
  <w:style w:type="paragraph" w:styleId="af0">
    <w:name w:val="List Paragraph"/>
    <w:aliases w:val="ПАРАГРАФ,Абзац списка11,Use Case List Paragraph"/>
    <w:basedOn w:val="a1"/>
    <w:link w:val="af1"/>
    <w:uiPriority w:val="34"/>
    <w:qFormat/>
    <w:rsid w:val="00CD71CD"/>
    <w:pPr>
      <w:ind w:left="708"/>
    </w:pPr>
    <w:rPr>
      <w:rFonts w:ascii="Calibri" w:eastAsia="Times New Roman" w:hAnsi="Calibri" w:cs="Times New Roman"/>
      <w:lang w:eastAsia="en-US"/>
    </w:rPr>
  </w:style>
  <w:style w:type="character" w:customStyle="1" w:styleId="af1">
    <w:name w:val="Абзац списка Знак"/>
    <w:aliases w:val="ПАРАГРАФ Знак,Абзац списка11 Знак,Use Case List Paragraph Знак"/>
    <w:link w:val="af0"/>
    <w:uiPriority w:val="34"/>
    <w:rsid w:val="00CD71CD"/>
    <w:rPr>
      <w:rFonts w:ascii="Calibri" w:eastAsia="Times New Roman" w:hAnsi="Calibri" w:cs="Times New Roman"/>
      <w:lang w:eastAsia="en-US"/>
    </w:rPr>
  </w:style>
  <w:style w:type="character" w:styleId="af2">
    <w:name w:val="annotation reference"/>
    <w:uiPriority w:val="99"/>
    <w:rsid w:val="00C14CC0"/>
    <w:rPr>
      <w:rFonts w:cs="Times New Roman"/>
      <w:sz w:val="16"/>
    </w:rPr>
  </w:style>
  <w:style w:type="character" w:customStyle="1" w:styleId="31">
    <w:name w:val="Заголовок 3 Знак"/>
    <w:aliases w:val="Знак3 Знак Знак,Знак3 Знак1,Знак3 Знак Знак Знак Знак,ПодЗаголовок Знак,Заголовок 31 Знак, Знак3 Знак, Знак3 Знак Знак Знак Знак,Знак14 Знак,footer Знак,heading 3 Знак"/>
    <w:basedOn w:val="a2"/>
    <w:link w:val="30"/>
    <w:rsid w:val="00072180"/>
    <w:rPr>
      <w:rFonts w:asciiTheme="majorHAnsi" w:eastAsiaTheme="majorEastAsia" w:hAnsiTheme="majorHAnsi" w:cstheme="majorBidi"/>
      <w:b/>
      <w:bCs/>
      <w:color w:val="4F81BD" w:themeColor="accent1"/>
    </w:rPr>
  </w:style>
  <w:style w:type="paragraph" w:styleId="af3">
    <w:name w:val="annotation text"/>
    <w:basedOn w:val="a1"/>
    <w:link w:val="af4"/>
    <w:uiPriority w:val="99"/>
    <w:rsid w:val="00072180"/>
    <w:pPr>
      <w:spacing w:after="0" w:line="240" w:lineRule="auto"/>
    </w:pPr>
    <w:rPr>
      <w:rFonts w:ascii="Times New Roman" w:eastAsia="SimSun" w:hAnsi="Times New Roman" w:cs="Times New Roman"/>
      <w:sz w:val="20"/>
      <w:szCs w:val="20"/>
      <w:lang w:eastAsia="zh-CN"/>
    </w:rPr>
  </w:style>
  <w:style w:type="character" w:customStyle="1" w:styleId="af4">
    <w:name w:val="Текст примечания Знак"/>
    <w:basedOn w:val="a2"/>
    <w:link w:val="af3"/>
    <w:uiPriority w:val="99"/>
    <w:qFormat/>
    <w:rsid w:val="00072180"/>
    <w:rPr>
      <w:rFonts w:ascii="Times New Roman" w:eastAsia="SimSun" w:hAnsi="Times New Roman" w:cs="Times New Roman"/>
      <w:sz w:val="20"/>
      <w:szCs w:val="20"/>
      <w:lang w:eastAsia="zh-CN"/>
    </w:rPr>
  </w:style>
  <w:style w:type="paragraph" w:customStyle="1" w:styleId="af5">
    <w:name w:val="Табличный"/>
    <w:basedOn w:val="a1"/>
    <w:qFormat/>
    <w:rsid w:val="00072180"/>
    <w:pPr>
      <w:keepNext/>
      <w:widowControl w:val="0"/>
      <w:spacing w:before="60" w:after="60" w:line="240" w:lineRule="auto"/>
      <w:jc w:val="center"/>
    </w:pPr>
    <w:rPr>
      <w:rFonts w:ascii="Times New Roman" w:eastAsia="Times New Roman" w:hAnsi="Times New Roman" w:cs="Times New Roman"/>
      <w:b/>
      <w:szCs w:val="20"/>
    </w:rPr>
  </w:style>
  <w:style w:type="paragraph" w:customStyle="1" w:styleId="af6">
    <w:name w:val="Табличный_заголовки"/>
    <w:basedOn w:val="a1"/>
    <w:qFormat/>
    <w:rsid w:val="00072180"/>
    <w:pPr>
      <w:keepNext/>
      <w:keepLines/>
      <w:spacing w:after="0" w:line="240" w:lineRule="auto"/>
      <w:jc w:val="center"/>
    </w:pPr>
    <w:rPr>
      <w:rFonts w:ascii="Times New Roman" w:eastAsia="Times New Roman" w:hAnsi="Times New Roman" w:cs="Times New Roman"/>
      <w:b/>
    </w:rPr>
  </w:style>
  <w:style w:type="paragraph" w:customStyle="1" w:styleId="af7">
    <w:name w:val="Табличный_центр"/>
    <w:basedOn w:val="a1"/>
    <w:qFormat/>
    <w:rsid w:val="00072180"/>
    <w:pPr>
      <w:spacing w:after="0" w:line="240" w:lineRule="auto"/>
      <w:jc w:val="center"/>
    </w:pPr>
    <w:rPr>
      <w:rFonts w:ascii="Times New Roman" w:eastAsia="Times New Roman" w:hAnsi="Times New Roman" w:cs="Times New Roman"/>
    </w:rPr>
  </w:style>
  <w:style w:type="paragraph" w:customStyle="1" w:styleId="af8">
    <w:name w:val="Табличный_слева"/>
    <w:basedOn w:val="a1"/>
    <w:uiPriority w:val="99"/>
    <w:qFormat/>
    <w:rsid w:val="00072180"/>
    <w:pPr>
      <w:spacing w:after="0" w:line="240" w:lineRule="auto"/>
    </w:pPr>
    <w:rPr>
      <w:rFonts w:ascii="Times New Roman" w:eastAsia="Times New Roman" w:hAnsi="Times New Roman" w:cs="Times New Roman"/>
    </w:rPr>
  </w:style>
  <w:style w:type="paragraph" w:customStyle="1" w:styleId="af9">
    <w:name w:val="Табличный_по ширине"/>
    <w:basedOn w:val="af8"/>
    <w:qFormat/>
    <w:rsid w:val="00072180"/>
    <w:pPr>
      <w:jc w:val="both"/>
    </w:pPr>
  </w:style>
  <w:style w:type="paragraph" w:customStyle="1" w:styleId="100">
    <w:name w:val="Табличный_заголовки_10"/>
    <w:basedOn w:val="a7"/>
    <w:uiPriority w:val="99"/>
    <w:qFormat/>
    <w:rsid w:val="00072180"/>
  </w:style>
  <w:style w:type="paragraph" w:customStyle="1" w:styleId="101">
    <w:name w:val="Табличный_по ширине_10"/>
    <w:basedOn w:val="a1"/>
    <w:qFormat/>
    <w:rsid w:val="00D602D5"/>
    <w:pPr>
      <w:spacing w:after="0" w:line="240" w:lineRule="auto"/>
      <w:jc w:val="both"/>
    </w:pPr>
    <w:rPr>
      <w:rFonts w:ascii="Times New Roman" w:eastAsia="Times New Roman" w:hAnsi="Times New Roman" w:cs="Times New Roman"/>
      <w:sz w:val="20"/>
      <w:szCs w:val="24"/>
    </w:rPr>
  </w:style>
  <w:style w:type="paragraph" w:customStyle="1" w:styleId="S4">
    <w:name w:val="S_Заголовок 4"/>
    <w:basedOn w:val="4"/>
    <w:link w:val="S40"/>
    <w:qFormat/>
    <w:rsid w:val="005B28AC"/>
    <w:pPr>
      <w:keepNext w:val="0"/>
      <w:keepLines w:val="0"/>
      <w:numPr>
        <w:numId w:val="21"/>
      </w:numPr>
      <w:tabs>
        <w:tab w:val="left" w:pos="539"/>
      </w:tabs>
      <w:spacing w:before="0" w:line="240" w:lineRule="auto"/>
      <w:ind w:left="2880"/>
    </w:pPr>
    <w:rPr>
      <w:rFonts w:ascii="Times New Roman" w:eastAsia="Times New Roman" w:hAnsi="Times New Roman" w:cs="Times New Roman"/>
      <w:b w:val="0"/>
      <w:bCs w:val="0"/>
      <w:iCs w:val="0"/>
      <w:color w:val="auto"/>
      <w:sz w:val="24"/>
      <w:szCs w:val="24"/>
      <w:lang w:eastAsia="ar-SA"/>
    </w:rPr>
  </w:style>
  <w:style w:type="paragraph" w:customStyle="1" w:styleId="afa">
    <w:name w:val="Табличный_нумерованный"/>
    <w:basedOn w:val="a1"/>
    <w:link w:val="afb"/>
    <w:qFormat/>
    <w:rsid w:val="005B28AC"/>
    <w:pPr>
      <w:tabs>
        <w:tab w:val="num" w:pos="340"/>
      </w:tabs>
      <w:spacing w:after="0" w:line="240" w:lineRule="auto"/>
      <w:ind w:firstLine="57"/>
    </w:pPr>
    <w:rPr>
      <w:rFonts w:ascii="Times New Roman" w:eastAsia="Times New Roman" w:hAnsi="Times New Roman" w:cs="Times New Roman"/>
    </w:rPr>
  </w:style>
  <w:style w:type="character" w:customStyle="1" w:styleId="afb">
    <w:name w:val="Табличный_нумерованный Знак"/>
    <w:link w:val="afa"/>
    <w:rsid w:val="005B28AC"/>
    <w:rPr>
      <w:rFonts w:ascii="Times New Roman" w:eastAsia="Times New Roman" w:hAnsi="Times New Roman" w:cs="Times New Roman"/>
    </w:rPr>
  </w:style>
  <w:style w:type="character" w:customStyle="1" w:styleId="40">
    <w:name w:val="Заголовок 4 Знак"/>
    <w:aliases w:val="ПОДЗАГОЛОВКИ Знак"/>
    <w:basedOn w:val="a2"/>
    <w:link w:val="4"/>
    <w:rsid w:val="005B28AC"/>
    <w:rPr>
      <w:rFonts w:asciiTheme="majorHAnsi" w:eastAsiaTheme="majorEastAsia" w:hAnsiTheme="majorHAnsi" w:cstheme="majorBidi"/>
      <w:b/>
      <w:bCs/>
      <w:i/>
      <w:iCs/>
      <w:color w:val="4F81BD" w:themeColor="accent1"/>
    </w:rPr>
  </w:style>
  <w:style w:type="paragraph" w:customStyle="1" w:styleId="102">
    <w:name w:val="Табличный_центр_10"/>
    <w:basedOn w:val="a1"/>
    <w:qFormat/>
    <w:rsid w:val="00F60010"/>
    <w:pPr>
      <w:spacing w:after="0" w:line="240" w:lineRule="auto"/>
      <w:jc w:val="center"/>
    </w:pPr>
    <w:rPr>
      <w:rFonts w:ascii="Times New Roman" w:eastAsia="Times New Roman" w:hAnsi="Times New Roman" w:cs="Times New Roman"/>
      <w:sz w:val="20"/>
      <w:szCs w:val="24"/>
    </w:rPr>
  </w:style>
  <w:style w:type="character" w:customStyle="1" w:styleId="51">
    <w:name w:val="Заголовок 5 Знак"/>
    <w:basedOn w:val="a2"/>
    <w:link w:val="50"/>
    <w:rsid w:val="00B56CA9"/>
    <w:rPr>
      <w:rFonts w:ascii="Calibri" w:eastAsia="Times New Roman" w:hAnsi="Calibri" w:cs="Times New Roman"/>
      <w:b/>
      <w:i/>
      <w:sz w:val="26"/>
      <w:szCs w:val="20"/>
    </w:rPr>
  </w:style>
  <w:style w:type="character" w:customStyle="1" w:styleId="60">
    <w:name w:val="Заголовок 6 Знак"/>
    <w:basedOn w:val="a2"/>
    <w:link w:val="6"/>
    <w:rsid w:val="00B56CA9"/>
    <w:rPr>
      <w:rFonts w:ascii="Times New Roman" w:eastAsia="Times New Roman" w:hAnsi="Times New Roman" w:cs="Times New Roman"/>
      <w:sz w:val="24"/>
      <w:szCs w:val="20"/>
    </w:rPr>
  </w:style>
  <w:style w:type="character" w:customStyle="1" w:styleId="70">
    <w:name w:val="Заголовок 7 Знак"/>
    <w:aliases w:val="Заголовок x.x Знак1"/>
    <w:basedOn w:val="a2"/>
    <w:link w:val="7"/>
    <w:rsid w:val="00B56CA9"/>
    <w:rPr>
      <w:rFonts w:ascii="Calibri" w:eastAsia="Times New Roman" w:hAnsi="Calibri" w:cs="Times New Roman"/>
      <w:sz w:val="24"/>
      <w:szCs w:val="20"/>
    </w:rPr>
  </w:style>
  <w:style w:type="character" w:customStyle="1" w:styleId="80">
    <w:name w:val="Заголовок 8 Знак"/>
    <w:basedOn w:val="a2"/>
    <w:link w:val="8"/>
    <w:rsid w:val="00B56CA9"/>
    <w:rPr>
      <w:rFonts w:ascii="Calibri" w:eastAsia="Times New Roman" w:hAnsi="Calibri" w:cs="Times New Roman"/>
      <w:i/>
      <w:sz w:val="24"/>
      <w:szCs w:val="20"/>
    </w:rPr>
  </w:style>
  <w:style w:type="character" w:customStyle="1" w:styleId="90">
    <w:name w:val="Заголовок 9 Знак"/>
    <w:basedOn w:val="a2"/>
    <w:link w:val="9"/>
    <w:rsid w:val="00B56CA9"/>
    <w:rPr>
      <w:rFonts w:ascii="Cambria" w:eastAsia="Times New Roman" w:hAnsi="Cambria" w:cs="Times New Roman"/>
      <w:sz w:val="20"/>
      <w:szCs w:val="20"/>
    </w:rPr>
  </w:style>
  <w:style w:type="paragraph" w:styleId="afc">
    <w:name w:val="header"/>
    <w:aliases w:val=" Знак4,Знак4, Знак8,ВерхКолонтитул,Знак8"/>
    <w:basedOn w:val="a1"/>
    <w:link w:val="afd"/>
    <w:uiPriority w:val="99"/>
    <w:qFormat/>
    <w:rsid w:val="00B56CA9"/>
    <w:pPr>
      <w:tabs>
        <w:tab w:val="center" w:pos="4536"/>
        <w:tab w:val="right" w:pos="9072"/>
      </w:tabs>
      <w:spacing w:after="0" w:line="240" w:lineRule="auto"/>
    </w:pPr>
    <w:rPr>
      <w:rFonts w:ascii="Times New Roman" w:eastAsia="Times New Roman" w:hAnsi="Times New Roman" w:cs="Times New Roman"/>
      <w:sz w:val="20"/>
      <w:szCs w:val="20"/>
    </w:rPr>
  </w:style>
  <w:style w:type="character" w:customStyle="1" w:styleId="afd">
    <w:name w:val="Верхний колонтитул Знак"/>
    <w:aliases w:val=" Знак4 Знак,Знак4 Знак, Знак8 Знак,ВерхКолонтитул Знак,Знак8 Знак"/>
    <w:basedOn w:val="a2"/>
    <w:link w:val="afc"/>
    <w:uiPriority w:val="99"/>
    <w:rsid w:val="00B56CA9"/>
    <w:rPr>
      <w:rFonts w:ascii="Times New Roman" w:eastAsia="Times New Roman" w:hAnsi="Times New Roman" w:cs="Times New Roman"/>
      <w:sz w:val="20"/>
      <w:szCs w:val="20"/>
    </w:rPr>
  </w:style>
  <w:style w:type="character" w:styleId="afe">
    <w:name w:val="page number"/>
    <w:rsid w:val="00B56CA9"/>
    <w:rPr>
      <w:rFonts w:cs="Times New Roman"/>
    </w:rPr>
  </w:style>
  <w:style w:type="paragraph" w:styleId="aff">
    <w:name w:val="Body Text Indent"/>
    <w:aliases w:val="Основной текст 1,Основной текст 11"/>
    <w:basedOn w:val="a1"/>
    <w:link w:val="aff0"/>
    <w:uiPriority w:val="99"/>
    <w:qFormat/>
    <w:rsid w:val="00B56CA9"/>
    <w:pPr>
      <w:spacing w:after="0" w:line="240" w:lineRule="auto"/>
      <w:ind w:left="705"/>
    </w:pPr>
    <w:rPr>
      <w:rFonts w:ascii="Times New Roman" w:eastAsia="Times New Roman" w:hAnsi="Times New Roman" w:cs="Times New Roman"/>
      <w:sz w:val="28"/>
      <w:szCs w:val="20"/>
    </w:rPr>
  </w:style>
  <w:style w:type="character" w:customStyle="1" w:styleId="aff0">
    <w:name w:val="Основной текст с отступом Знак"/>
    <w:aliases w:val="Основной текст 1 Знак,Основной текст 11 Знак"/>
    <w:basedOn w:val="a2"/>
    <w:link w:val="aff"/>
    <w:uiPriority w:val="99"/>
    <w:rsid w:val="00B56CA9"/>
    <w:rPr>
      <w:rFonts w:ascii="Times New Roman" w:eastAsia="Times New Roman" w:hAnsi="Times New Roman" w:cs="Times New Roman"/>
      <w:sz w:val="28"/>
      <w:szCs w:val="20"/>
    </w:rPr>
  </w:style>
  <w:style w:type="paragraph" w:styleId="24">
    <w:name w:val="Body Text 2"/>
    <w:aliases w:val=" Знак1,Знак1"/>
    <w:basedOn w:val="a1"/>
    <w:link w:val="25"/>
    <w:qFormat/>
    <w:rsid w:val="00B56CA9"/>
    <w:pPr>
      <w:spacing w:after="0" w:line="240" w:lineRule="auto"/>
      <w:jc w:val="both"/>
    </w:pPr>
    <w:rPr>
      <w:rFonts w:ascii="Times New Roman" w:eastAsia="Times New Roman" w:hAnsi="Times New Roman" w:cs="Times New Roman"/>
      <w:sz w:val="28"/>
      <w:szCs w:val="20"/>
    </w:rPr>
  </w:style>
  <w:style w:type="character" w:customStyle="1" w:styleId="25">
    <w:name w:val="Основной текст 2 Знак"/>
    <w:aliases w:val=" Знак1 Знак1,Знак1 Знак"/>
    <w:basedOn w:val="a2"/>
    <w:link w:val="24"/>
    <w:rsid w:val="00B56CA9"/>
    <w:rPr>
      <w:rFonts w:ascii="Times New Roman" w:eastAsia="Times New Roman" w:hAnsi="Times New Roman" w:cs="Times New Roman"/>
      <w:sz w:val="28"/>
      <w:szCs w:val="20"/>
    </w:rPr>
  </w:style>
  <w:style w:type="paragraph" w:styleId="aff1">
    <w:name w:val="footer"/>
    <w:aliases w:val=" Знак6,Знак,Знак6, Знак14, Знак"/>
    <w:basedOn w:val="a1"/>
    <w:link w:val="aff2"/>
    <w:uiPriority w:val="99"/>
    <w:rsid w:val="00B56CA9"/>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ff2">
    <w:name w:val="Нижний колонтитул Знак"/>
    <w:aliases w:val=" Знак6 Знак,Знак Знак,Знак6 Знак, Знак14 Знак, Знак Знак"/>
    <w:basedOn w:val="a2"/>
    <w:link w:val="aff1"/>
    <w:uiPriority w:val="99"/>
    <w:rsid w:val="00B56CA9"/>
    <w:rPr>
      <w:rFonts w:ascii="Times New Roman" w:eastAsia="Times New Roman" w:hAnsi="Times New Roman" w:cs="Times New Roman"/>
      <w:sz w:val="20"/>
      <w:szCs w:val="20"/>
    </w:rPr>
  </w:style>
  <w:style w:type="paragraph" w:styleId="26">
    <w:name w:val="Body Text Indent 2"/>
    <w:basedOn w:val="a1"/>
    <w:link w:val="27"/>
    <w:uiPriority w:val="99"/>
    <w:rsid w:val="00B56CA9"/>
    <w:pPr>
      <w:spacing w:after="0" w:line="240" w:lineRule="auto"/>
      <w:ind w:firstLine="708"/>
      <w:jc w:val="both"/>
    </w:pPr>
    <w:rPr>
      <w:rFonts w:ascii="Times New Roman" w:eastAsia="Times New Roman" w:hAnsi="Times New Roman" w:cs="Times New Roman"/>
      <w:sz w:val="24"/>
      <w:szCs w:val="20"/>
    </w:rPr>
  </w:style>
  <w:style w:type="character" w:customStyle="1" w:styleId="27">
    <w:name w:val="Основной текст с отступом 2 Знак"/>
    <w:basedOn w:val="a2"/>
    <w:link w:val="26"/>
    <w:uiPriority w:val="99"/>
    <w:rsid w:val="00B56CA9"/>
    <w:rPr>
      <w:rFonts w:ascii="Times New Roman" w:eastAsia="Times New Roman" w:hAnsi="Times New Roman" w:cs="Times New Roman"/>
      <w:sz w:val="24"/>
      <w:szCs w:val="20"/>
    </w:rPr>
  </w:style>
  <w:style w:type="paragraph" w:styleId="32">
    <w:name w:val="Body Text 3"/>
    <w:basedOn w:val="a1"/>
    <w:link w:val="33"/>
    <w:rsid w:val="00B56CA9"/>
    <w:pPr>
      <w:spacing w:after="0" w:line="240" w:lineRule="auto"/>
    </w:pPr>
    <w:rPr>
      <w:rFonts w:ascii="Times New Roman" w:eastAsia="Times New Roman" w:hAnsi="Times New Roman" w:cs="Times New Roman"/>
      <w:sz w:val="24"/>
      <w:szCs w:val="20"/>
    </w:rPr>
  </w:style>
  <w:style w:type="character" w:customStyle="1" w:styleId="33">
    <w:name w:val="Основной текст 3 Знак"/>
    <w:basedOn w:val="a2"/>
    <w:link w:val="32"/>
    <w:rsid w:val="00B56CA9"/>
    <w:rPr>
      <w:rFonts w:ascii="Times New Roman" w:eastAsia="Times New Roman" w:hAnsi="Times New Roman" w:cs="Times New Roman"/>
      <w:sz w:val="24"/>
      <w:szCs w:val="20"/>
    </w:rPr>
  </w:style>
  <w:style w:type="paragraph" w:styleId="aff3">
    <w:name w:val="Document Map"/>
    <w:basedOn w:val="a1"/>
    <w:link w:val="aff4"/>
    <w:uiPriority w:val="99"/>
    <w:semiHidden/>
    <w:rsid w:val="00B56CA9"/>
    <w:pPr>
      <w:shd w:val="clear" w:color="auto" w:fill="000080"/>
      <w:spacing w:after="0" w:line="240" w:lineRule="auto"/>
    </w:pPr>
    <w:rPr>
      <w:rFonts w:ascii="Times New Roman" w:eastAsia="Times New Roman" w:hAnsi="Times New Roman" w:cs="Times New Roman"/>
      <w:sz w:val="2"/>
      <w:szCs w:val="20"/>
    </w:rPr>
  </w:style>
  <w:style w:type="character" w:customStyle="1" w:styleId="aff4">
    <w:name w:val="Схема документа Знак"/>
    <w:basedOn w:val="a2"/>
    <w:link w:val="aff3"/>
    <w:uiPriority w:val="99"/>
    <w:semiHidden/>
    <w:rsid w:val="00B56CA9"/>
    <w:rPr>
      <w:rFonts w:ascii="Times New Roman" w:eastAsia="Times New Roman" w:hAnsi="Times New Roman" w:cs="Times New Roman"/>
      <w:sz w:val="2"/>
      <w:szCs w:val="20"/>
      <w:shd w:val="clear" w:color="auto" w:fill="000080"/>
    </w:rPr>
  </w:style>
  <w:style w:type="paragraph" w:customStyle="1" w:styleId="CharCharChar">
    <w:name w:val="Знак Char Знак Знак Знак Char Знак Знак Знак Char"/>
    <w:basedOn w:val="a1"/>
    <w:uiPriority w:val="99"/>
    <w:rsid w:val="00B56CA9"/>
    <w:pPr>
      <w:spacing w:after="160" w:line="240" w:lineRule="exact"/>
    </w:pPr>
    <w:rPr>
      <w:rFonts w:ascii="Arial" w:eastAsia="Times New Roman" w:hAnsi="Arial" w:cs="Arial"/>
      <w:sz w:val="20"/>
      <w:szCs w:val="20"/>
      <w:lang w:val="en-US" w:eastAsia="en-US"/>
    </w:rPr>
  </w:style>
  <w:style w:type="paragraph" w:customStyle="1" w:styleId="ConsPlusNonformat">
    <w:name w:val="ConsPlusNonformat"/>
    <w:uiPriority w:val="99"/>
    <w:qFormat/>
    <w:rsid w:val="00B56CA9"/>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f5">
    <w:name w:val="Title"/>
    <w:basedOn w:val="a1"/>
    <w:link w:val="aff6"/>
    <w:uiPriority w:val="99"/>
    <w:qFormat/>
    <w:rsid w:val="00B56CA9"/>
    <w:pPr>
      <w:spacing w:after="0" w:line="240" w:lineRule="auto"/>
      <w:jc w:val="center"/>
    </w:pPr>
    <w:rPr>
      <w:rFonts w:ascii="Times New Roman" w:eastAsia="Times New Roman" w:hAnsi="Times New Roman" w:cs="Times New Roman"/>
      <w:b/>
      <w:sz w:val="24"/>
      <w:szCs w:val="20"/>
    </w:rPr>
  </w:style>
  <w:style w:type="character" w:customStyle="1" w:styleId="aff6">
    <w:name w:val="Название Знак"/>
    <w:basedOn w:val="a2"/>
    <w:link w:val="aff5"/>
    <w:uiPriority w:val="99"/>
    <w:rsid w:val="00B56CA9"/>
    <w:rPr>
      <w:rFonts w:ascii="Times New Roman" w:eastAsia="Times New Roman" w:hAnsi="Times New Roman" w:cs="Times New Roman"/>
      <w:b/>
      <w:sz w:val="24"/>
      <w:szCs w:val="20"/>
    </w:rPr>
  </w:style>
  <w:style w:type="paragraph" w:customStyle="1" w:styleId="Default">
    <w:name w:val="Default"/>
    <w:qFormat/>
    <w:rsid w:val="00B56CA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0">
    <w:name w:val="S_Обычный"/>
    <w:basedOn w:val="a1"/>
    <w:link w:val="S2"/>
    <w:qFormat/>
    <w:rsid w:val="00B56CA9"/>
    <w:pPr>
      <w:numPr>
        <w:numId w:val="22"/>
      </w:numPr>
      <w:spacing w:after="0" w:line="240" w:lineRule="auto"/>
      <w:ind w:left="0" w:firstLine="709"/>
      <w:jc w:val="both"/>
    </w:pPr>
    <w:rPr>
      <w:rFonts w:ascii="Times New Roman" w:eastAsia="Times New Roman" w:hAnsi="Times New Roman" w:cs="Times New Roman"/>
      <w:sz w:val="24"/>
      <w:szCs w:val="24"/>
      <w:lang w:eastAsia="ar-SA"/>
    </w:rPr>
  </w:style>
  <w:style w:type="character" w:customStyle="1" w:styleId="S2">
    <w:name w:val="S_Обычный Знак"/>
    <w:link w:val="S0"/>
    <w:rsid w:val="00B56CA9"/>
    <w:rPr>
      <w:rFonts w:ascii="Times New Roman" w:eastAsia="Times New Roman" w:hAnsi="Times New Roman" w:cs="Times New Roman"/>
      <w:sz w:val="24"/>
      <w:szCs w:val="24"/>
      <w:lang w:eastAsia="ar-SA"/>
    </w:rPr>
  </w:style>
  <w:style w:type="paragraph" w:customStyle="1" w:styleId="S3">
    <w:name w:val="S_Маркированный"/>
    <w:basedOn w:val="a1"/>
    <w:autoRedefine/>
    <w:uiPriority w:val="99"/>
    <w:qFormat/>
    <w:rsid w:val="00B56CA9"/>
    <w:pPr>
      <w:tabs>
        <w:tab w:val="left" w:pos="-15099"/>
        <w:tab w:val="left" w:pos="0"/>
        <w:tab w:val="left" w:pos="900"/>
      </w:tabs>
      <w:suppressAutoHyphens/>
      <w:spacing w:after="0" w:line="360" w:lineRule="auto"/>
      <w:ind w:left="1287" w:firstLine="360"/>
      <w:jc w:val="both"/>
    </w:pPr>
    <w:rPr>
      <w:rFonts w:ascii="Times New Roman" w:eastAsia="Times New Roman" w:hAnsi="Times New Roman" w:cs="Times New Roman"/>
      <w:sz w:val="24"/>
      <w:szCs w:val="24"/>
      <w:lang w:eastAsia="ar-SA"/>
    </w:rPr>
  </w:style>
  <w:style w:type="character" w:customStyle="1" w:styleId="apple-converted-space">
    <w:name w:val="apple-converted-space"/>
    <w:rsid w:val="00B56CA9"/>
  </w:style>
  <w:style w:type="paragraph" w:styleId="34">
    <w:name w:val="Body Text Indent 3"/>
    <w:aliases w:val=" Знак Знак Знак,Знак Знак Знак"/>
    <w:basedOn w:val="a1"/>
    <w:link w:val="35"/>
    <w:uiPriority w:val="99"/>
    <w:qFormat/>
    <w:rsid w:val="00B56CA9"/>
    <w:pPr>
      <w:spacing w:after="0" w:line="240" w:lineRule="auto"/>
      <w:jc w:val="center"/>
    </w:pPr>
    <w:rPr>
      <w:rFonts w:ascii="Times New Roman" w:eastAsia="Times New Roman" w:hAnsi="Times New Roman" w:cs="Times New Roman"/>
      <w:sz w:val="24"/>
      <w:szCs w:val="20"/>
    </w:rPr>
  </w:style>
  <w:style w:type="character" w:customStyle="1" w:styleId="35">
    <w:name w:val="Основной текст с отступом 3 Знак"/>
    <w:aliases w:val=" Знак Знак Знак Знак,Знак Знак Знак Знак3"/>
    <w:basedOn w:val="a2"/>
    <w:link w:val="34"/>
    <w:uiPriority w:val="99"/>
    <w:rsid w:val="00B56CA9"/>
    <w:rPr>
      <w:rFonts w:ascii="Times New Roman" w:eastAsia="Times New Roman" w:hAnsi="Times New Roman" w:cs="Times New Roman"/>
      <w:sz w:val="24"/>
      <w:szCs w:val="20"/>
    </w:rPr>
  </w:style>
  <w:style w:type="paragraph" w:customStyle="1" w:styleId="28">
    <w:name w:val="Стиль2"/>
    <w:basedOn w:val="a5"/>
    <w:qFormat/>
    <w:rsid w:val="00B56CA9"/>
    <w:pPr>
      <w:ind w:firstLine="708"/>
      <w:jc w:val="both"/>
    </w:pPr>
    <w:rPr>
      <w:rFonts w:ascii="Times New Roman CYR" w:hAnsi="Times New Roman CYR"/>
      <w:sz w:val="24"/>
      <w:szCs w:val="24"/>
    </w:rPr>
  </w:style>
  <w:style w:type="character" w:styleId="aff7">
    <w:name w:val="Strong"/>
    <w:qFormat/>
    <w:rsid w:val="00B56CA9"/>
    <w:rPr>
      <w:rFonts w:cs="Times New Roman"/>
      <w:b/>
      <w:lang w:val="ru-RU"/>
    </w:rPr>
  </w:style>
  <w:style w:type="paragraph" w:styleId="aff8">
    <w:name w:val="endnote text"/>
    <w:basedOn w:val="a1"/>
    <w:link w:val="aff9"/>
    <w:uiPriority w:val="99"/>
    <w:rsid w:val="00B56CA9"/>
    <w:pPr>
      <w:spacing w:after="0" w:line="240" w:lineRule="auto"/>
    </w:pPr>
    <w:rPr>
      <w:rFonts w:ascii="Times New Roman" w:eastAsia="Times New Roman" w:hAnsi="Times New Roman" w:cs="Times New Roman"/>
      <w:sz w:val="20"/>
      <w:szCs w:val="20"/>
    </w:rPr>
  </w:style>
  <w:style w:type="character" w:customStyle="1" w:styleId="aff9">
    <w:name w:val="Текст концевой сноски Знак"/>
    <w:basedOn w:val="a2"/>
    <w:link w:val="aff8"/>
    <w:uiPriority w:val="99"/>
    <w:rsid w:val="00B56CA9"/>
    <w:rPr>
      <w:rFonts w:ascii="Times New Roman" w:eastAsia="Times New Roman" w:hAnsi="Times New Roman" w:cs="Times New Roman"/>
      <w:sz w:val="20"/>
      <w:szCs w:val="20"/>
    </w:rPr>
  </w:style>
  <w:style w:type="character" w:styleId="affa">
    <w:name w:val="endnote reference"/>
    <w:rsid w:val="00B56CA9"/>
    <w:rPr>
      <w:rFonts w:cs="Times New Roman"/>
      <w:vertAlign w:val="superscript"/>
    </w:rPr>
  </w:style>
  <w:style w:type="paragraph" w:styleId="affb">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Table_Footnote_last"/>
    <w:basedOn w:val="a1"/>
    <w:link w:val="affc"/>
    <w:uiPriority w:val="99"/>
    <w:qFormat/>
    <w:rsid w:val="00B56CA9"/>
    <w:pPr>
      <w:spacing w:after="0" w:line="240" w:lineRule="auto"/>
    </w:pPr>
    <w:rPr>
      <w:rFonts w:ascii="Times New Roman" w:eastAsia="Times New Roman" w:hAnsi="Times New Roman" w:cs="Times New Roman"/>
      <w:sz w:val="20"/>
      <w:szCs w:val="20"/>
    </w:rPr>
  </w:style>
  <w:style w:type="character" w:customStyle="1" w:styleId="affc">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Table_Footnote_last Знак1"/>
    <w:basedOn w:val="a2"/>
    <w:link w:val="affb"/>
    <w:uiPriority w:val="99"/>
    <w:rsid w:val="00B56CA9"/>
    <w:rPr>
      <w:rFonts w:ascii="Times New Roman" w:eastAsia="Times New Roman" w:hAnsi="Times New Roman" w:cs="Times New Roman"/>
      <w:sz w:val="20"/>
      <w:szCs w:val="20"/>
    </w:rPr>
  </w:style>
  <w:style w:type="character" w:styleId="affd">
    <w:name w:val="footnote reference"/>
    <w:aliases w:val="Знак сноски-FN,Знак сноски 1,Ciae niinee-FN,Referencia nota al pie,Ссылка на сноску 45,Appel note de bas de page"/>
    <w:uiPriority w:val="99"/>
    <w:rsid w:val="00B56CA9"/>
    <w:rPr>
      <w:rFonts w:cs="Times New Roman"/>
      <w:vertAlign w:val="superscript"/>
    </w:rPr>
  </w:style>
  <w:style w:type="paragraph" w:styleId="affe">
    <w:name w:val="No Spacing"/>
    <w:link w:val="afff"/>
    <w:uiPriority w:val="1"/>
    <w:qFormat/>
    <w:rsid w:val="00B56CA9"/>
    <w:rPr>
      <w:rFonts w:ascii="Times New Roman" w:eastAsia="Times New Roman" w:hAnsi="Times New Roman" w:cs="Times New Roman"/>
    </w:rPr>
  </w:style>
  <w:style w:type="character" w:customStyle="1" w:styleId="afff">
    <w:name w:val="Без интервала Знак"/>
    <w:link w:val="affe"/>
    <w:uiPriority w:val="1"/>
    <w:locked/>
    <w:rsid w:val="00B56CA9"/>
    <w:rPr>
      <w:rFonts w:ascii="Times New Roman" w:eastAsia="Times New Roman" w:hAnsi="Times New Roman" w:cs="Times New Roman"/>
    </w:rPr>
  </w:style>
  <w:style w:type="paragraph" w:customStyle="1" w:styleId="ConsNormal">
    <w:name w:val="ConsNormal"/>
    <w:uiPriority w:val="99"/>
    <w:qFormat/>
    <w:rsid w:val="00B56CA9"/>
    <w:pPr>
      <w:widowControl w:val="0"/>
      <w:autoSpaceDE w:val="0"/>
      <w:autoSpaceDN w:val="0"/>
      <w:adjustRightInd w:val="0"/>
      <w:spacing w:after="0" w:line="240" w:lineRule="auto"/>
      <w:ind w:right="19772" w:firstLine="720"/>
    </w:pPr>
    <w:rPr>
      <w:rFonts w:ascii="Arial" w:eastAsia="SimSun" w:hAnsi="Arial" w:cs="Arial"/>
      <w:sz w:val="20"/>
      <w:szCs w:val="20"/>
      <w:lang w:eastAsia="zh-CN"/>
    </w:rPr>
  </w:style>
  <w:style w:type="paragraph" w:customStyle="1" w:styleId="ConsNonformat">
    <w:name w:val="ConsNonformat"/>
    <w:uiPriority w:val="99"/>
    <w:qFormat/>
    <w:rsid w:val="00B56CA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Title">
    <w:name w:val="ConsTitle"/>
    <w:uiPriority w:val="99"/>
    <w:qFormat/>
    <w:rsid w:val="00B56CA9"/>
    <w:pPr>
      <w:widowControl w:val="0"/>
      <w:autoSpaceDE w:val="0"/>
      <w:autoSpaceDN w:val="0"/>
      <w:adjustRightInd w:val="0"/>
      <w:spacing w:after="0" w:line="240" w:lineRule="auto"/>
      <w:ind w:right="19772"/>
    </w:pPr>
    <w:rPr>
      <w:rFonts w:ascii="Arial" w:eastAsia="SimSun" w:hAnsi="Arial" w:cs="Arial"/>
      <w:b/>
      <w:bCs/>
      <w:sz w:val="16"/>
      <w:szCs w:val="16"/>
      <w:lang w:eastAsia="zh-CN"/>
    </w:rPr>
  </w:style>
  <w:style w:type="paragraph" w:customStyle="1" w:styleId="ConsCell">
    <w:name w:val="ConsCell"/>
    <w:uiPriority w:val="99"/>
    <w:qFormat/>
    <w:rsid w:val="00B56CA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uiPriority w:val="99"/>
    <w:rsid w:val="00B56CA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uiPriority w:val="99"/>
    <w:rsid w:val="00B56CA9"/>
    <w:pPr>
      <w:spacing w:after="0" w:line="240" w:lineRule="auto"/>
    </w:pPr>
    <w:rPr>
      <w:rFonts w:ascii="Times New Roman" w:eastAsia="Times New Roman" w:hAnsi="Times New Roman" w:cs="Times New Roman"/>
      <w:sz w:val="20"/>
      <w:szCs w:val="20"/>
    </w:rPr>
  </w:style>
  <w:style w:type="paragraph" w:customStyle="1" w:styleId="afff0">
    <w:name w:val="Îáû÷íûé"/>
    <w:uiPriority w:val="99"/>
    <w:qFormat/>
    <w:rsid w:val="00B56CA9"/>
    <w:pPr>
      <w:spacing w:after="0" w:line="240" w:lineRule="auto"/>
    </w:pPr>
    <w:rPr>
      <w:rFonts w:ascii="Times New Roman" w:eastAsia="Times New Roman" w:hAnsi="Times New Roman" w:cs="Times New Roman"/>
      <w:sz w:val="20"/>
      <w:szCs w:val="20"/>
      <w:lang w:val="en-US"/>
    </w:rPr>
  </w:style>
  <w:style w:type="paragraph" w:styleId="afff1">
    <w:name w:val="Block Text"/>
    <w:basedOn w:val="a1"/>
    <w:uiPriority w:val="99"/>
    <w:rsid w:val="00B56CA9"/>
    <w:pPr>
      <w:tabs>
        <w:tab w:val="left" w:pos="10440"/>
      </w:tabs>
      <w:spacing w:before="120" w:after="0" w:line="240" w:lineRule="auto"/>
      <w:ind w:left="360" w:right="333"/>
      <w:jc w:val="both"/>
    </w:pPr>
    <w:rPr>
      <w:rFonts w:ascii="Times New Roman" w:eastAsia="Times New Roman" w:hAnsi="Times New Roman" w:cs="Times New Roman"/>
      <w:b/>
      <w:bCs/>
      <w:sz w:val="24"/>
      <w:szCs w:val="24"/>
    </w:rPr>
  </w:style>
  <w:style w:type="character" w:customStyle="1" w:styleId="16">
    <w:name w:val="Заголовок 1 Знак Знак"/>
    <w:uiPriority w:val="99"/>
    <w:rsid w:val="00B56CA9"/>
    <w:rPr>
      <w:b/>
      <w:sz w:val="28"/>
      <w:lang w:val="ru-RU" w:eastAsia="ru-RU"/>
    </w:rPr>
  </w:style>
  <w:style w:type="character" w:styleId="afff2">
    <w:name w:val="Emphasis"/>
    <w:qFormat/>
    <w:rsid w:val="00B56CA9"/>
    <w:rPr>
      <w:rFonts w:cs="Times New Roman"/>
      <w:i/>
    </w:rPr>
  </w:style>
  <w:style w:type="paragraph" w:customStyle="1" w:styleId="17">
    <w:name w:val="текст 1"/>
    <w:basedOn w:val="a1"/>
    <w:next w:val="a1"/>
    <w:qFormat/>
    <w:rsid w:val="00B56CA9"/>
    <w:pPr>
      <w:spacing w:after="0" w:line="240" w:lineRule="auto"/>
      <w:ind w:firstLine="540"/>
      <w:jc w:val="both"/>
    </w:pPr>
    <w:rPr>
      <w:rFonts w:ascii="Times New Roman" w:eastAsia="Times New Roman" w:hAnsi="Times New Roman" w:cs="Times New Roman"/>
      <w:sz w:val="20"/>
      <w:szCs w:val="24"/>
    </w:rPr>
  </w:style>
  <w:style w:type="paragraph" w:customStyle="1" w:styleId="S5">
    <w:name w:val="S_Титульный"/>
    <w:basedOn w:val="a1"/>
    <w:uiPriority w:val="99"/>
    <w:qFormat/>
    <w:rsid w:val="00B56CA9"/>
    <w:pPr>
      <w:spacing w:after="0" w:line="360" w:lineRule="auto"/>
      <w:ind w:left="3060"/>
      <w:jc w:val="right"/>
    </w:pPr>
    <w:rPr>
      <w:rFonts w:ascii="Times New Roman" w:eastAsia="Times New Roman" w:hAnsi="Times New Roman" w:cs="Times New Roman"/>
      <w:b/>
      <w:caps/>
      <w:sz w:val="24"/>
      <w:szCs w:val="24"/>
    </w:rPr>
  </w:style>
  <w:style w:type="paragraph" w:customStyle="1" w:styleId="afff3">
    <w:name w:val="Таблица"/>
    <w:basedOn w:val="a1"/>
    <w:link w:val="afff4"/>
    <w:qFormat/>
    <w:rsid w:val="00B56CA9"/>
    <w:pPr>
      <w:spacing w:after="0" w:line="240" w:lineRule="auto"/>
      <w:jc w:val="both"/>
    </w:pPr>
    <w:rPr>
      <w:rFonts w:ascii="Times New Roman" w:eastAsia="Times New Roman" w:hAnsi="Times New Roman" w:cs="Times New Roman"/>
      <w:sz w:val="24"/>
      <w:szCs w:val="24"/>
    </w:rPr>
  </w:style>
  <w:style w:type="paragraph" w:styleId="afff5">
    <w:name w:val="Plain Text"/>
    <w:basedOn w:val="a1"/>
    <w:link w:val="afff6"/>
    <w:rsid w:val="00B56CA9"/>
    <w:pPr>
      <w:spacing w:after="0" w:line="240" w:lineRule="auto"/>
    </w:pPr>
    <w:rPr>
      <w:rFonts w:ascii="Courier New" w:eastAsia="Times New Roman" w:hAnsi="Courier New" w:cs="Times New Roman"/>
      <w:sz w:val="20"/>
      <w:szCs w:val="20"/>
    </w:rPr>
  </w:style>
  <w:style w:type="character" w:customStyle="1" w:styleId="afff6">
    <w:name w:val="Текст Знак"/>
    <w:basedOn w:val="a2"/>
    <w:link w:val="afff5"/>
    <w:rsid w:val="00B56CA9"/>
    <w:rPr>
      <w:rFonts w:ascii="Courier New" w:eastAsia="Times New Roman" w:hAnsi="Courier New" w:cs="Times New Roman"/>
      <w:sz w:val="20"/>
      <w:szCs w:val="20"/>
    </w:rPr>
  </w:style>
  <w:style w:type="character" w:customStyle="1" w:styleId="afff7">
    <w:name w:val="Стиль полужирный"/>
    <w:uiPriority w:val="99"/>
    <w:rsid w:val="00B56CA9"/>
    <w:rPr>
      <w:b/>
    </w:rPr>
  </w:style>
  <w:style w:type="paragraph" w:customStyle="1" w:styleId="36">
    <w:name w:val="Стиль Заголовок 3 + Черный"/>
    <w:basedOn w:val="30"/>
    <w:link w:val="37"/>
    <w:autoRedefine/>
    <w:uiPriority w:val="99"/>
    <w:rsid w:val="00B56CA9"/>
    <w:pPr>
      <w:keepLines w:val="0"/>
      <w:spacing w:before="120" w:line="240" w:lineRule="auto"/>
      <w:ind w:firstLine="567"/>
      <w:jc w:val="center"/>
    </w:pPr>
    <w:rPr>
      <w:rFonts w:ascii="Times New Roman" w:eastAsia="SimSun" w:hAnsi="Times New Roman" w:cs="Times New Roman"/>
      <w:bCs w:val="0"/>
      <w:caps/>
      <w:color w:val="000000"/>
      <w:sz w:val="24"/>
      <w:szCs w:val="20"/>
      <w:u w:val="single"/>
      <w:lang w:eastAsia="zh-CN"/>
    </w:rPr>
  </w:style>
  <w:style w:type="character" w:customStyle="1" w:styleId="37">
    <w:name w:val="Стиль Заголовок 3 + Черный Знак"/>
    <w:link w:val="36"/>
    <w:uiPriority w:val="99"/>
    <w:locked/>
    <w:rsid w:val="00B56CA9"/>
    <w:rPr>
      <w:rFonts w:ascii="Times New Roman" w:eastAsia="SimSun" w:hAnsi="Times New Roman" w:cs="Times New Roman"/>
      <w:b/>
      <w:caps/>
      <w:color w:val="000000"/>
      <w:sz w:val="24"/>
      <w:szCs w:val="20"/>
      <w:u w:val="single"/>
      <w:lang w:eastAsia="zh-CN"/>
    </w:rPr>
  </w:style>
  <w:style w:type="paragraph" w:styleId="18">
    <w:name w:val="toc 1"/>
    <w:basedOn w:val="a1"/>
    <w:next w:val="a1"/>
    <w:autoRedefine/>
    <w:uiPriority w:val="39"/>
    <w:qFormat/>
    <w:rsid w:val="00B56CA9"/>
    <w:pPr>
      <w:spacing w:before="120" w:after="120" w:line="240" w:lineRule="auto"/>
    </w:pPr>
    <w:rPr>
      <w:rFonts w:ascii="Times New Roman" w:eastAsia="SimSun" w:hAnsi="Times New Roman" w:cs="Times New Roman"/>
      <w:b/>
      <w:bCs/>
      <w:caps/>
      <w:sz w:val="20"/>
      <w:szCs w:val="20"/>
      <w:lang w:eastAsia="zh-CN"/>
    </w:rPr>
  </w:style>
  <w:style w:type="paragraph" w:styleId="29">
    <w:name w:val="toc 2"/>
    <w:basedOn w:val="a1"/>
    <w:next w:val="a1"/>
    <w:autoRedefine/>
    <w:uiPriority w:val="39"/>
    <w:qFormat/>
    <w:rsid w:val="00B56CA9"/>
    <w:pPr>
      <w:tabs>
        <w:tab w:val="right" w:leader="dot" w:pos="10195"/>
      </w:tabs>
      <w:spacing w:after="0" w:line="240" w:lineRule="auto"/>
      <w:ind w:left="-142"/>
    </w:pPr>
    <w:rPr>
      <w:rFonts w:ascii="Times New Roman" w:eastAsia="SimSun" w:hAnsi="Times New Roman" w:cs="Times New Roman"/>
      <w:smallCaps/>
      <w:sz w:val="20"/>
      <w:szCs w:val="20"/>
      <w:lang w:eastAsia="zh-CN"/>
    </w:rPr>
  </w:style>
  <w:style w:type="paragraph" w:styleId="38">
    <w:name w:val="toc 3"/>
    <w:basedOn w:val="a1"/>
    <w:next w:val="a1"/>
    <w:autoRedefine/>
    <w:uiPriority w:val="39"/>
    <w:qFormat/>
    <w:rsid w:val="00B56CA9"/>
    <w:pPr>
      <w:tabs>
        <w:tab w:val="right" w:leader="dot" w:pos="10195"/>
      </w:tabs>
      <w:spacing w:after="0" w:line="240" w:lineRule="auto"/>
      <w:ind w:left="284"/>
    </w:pPr>
    <w:rPr>
      <w:rFonts w:ascii="Times New Roman" w:eastAsia="SimSun" w:hAnsi="Times New Roman" w:cs="Times New Roman"/>
      <w:i/>
      <w:iCs/>
      <w:sz w:val="20"/>
      <w:szCs w:val="20"/>
      <w:lang w:eastAsia="zh-CN"/>
    </w:rPr>
  </w:style>
  <w:style w:type="paragraph" w:styleId="41">
    <w:name w:val="toc 4"/>
    <w:basedOn w:val="a1"/>
    <w:next w:val="a1"/>
    <w:autoRedefine/>
    <w:uiPriority w:val="39"/>
    <w:qFormat/>
    <w:rsid w:val="00B56CA9"/>
    <w:pPr>
      <w:spacing w:after="0" w:line="240" w:lineRule="auto"/>
      <w:ind w:left="720"/>
    </w:pPr>
    <w:rPr>
      <w:rFonts w:ascii="Times New Roman" w:eastAsia="SimSun" w:hAnsi="Times New Roman" w:cs="Times New Roman"/>
      <w:sz w:val="18"/>
      <w:szCs w:val="18"/>
      <w:lang w:eastAsia="zh-CN"/>
    </w:rPr>
  </w:style>
  <w:style w:type="paragraph" w:styleId="52">
    <w:name w:val="toc 5"/>
    <w:basedOn w:val="a1"/>
    <w:next w:val="a1"/>
    <w:autoRedefine/>
    <w:uiPriority w:val="39"/>
    <w:rsid w:val="00B56CA9"/>
    <w:pPr>
      <w:spacing w:after="0" w:line="240" w:lineRule="auto"/>
      <w:ind w:left="960"/>
    </w:pPr>
    <w:rPr>
      <w:rFonts w:ascii="Times New Roman" w:eastAsia="SimSun" w:hAnsi="Times New Roman" w:cs="Times New Roman"/>
      <w:sz w:val="18"/>
      <w:szCs w:val="18"/>
      <w:lang w:eastAsia="zh-CN"/>
    </w:rPr>
  </w:style>
  <w:style w:type="paragraph" w:styleId="61">
    <w:name w:val="toc 6"/>
    <w:basedOn w:val="a1"/>
    <w:next w:val="a1"/>
    <w:autoRedefine/>
    <w:uiPriority w:val="39"/>
    <w:rsid w:val="00B56CA9"/>
    <w:pPr>
      <w:spacing w:after="0" w:line="240" w:lineRule="auto"/>
      <w:ind w:left="1200"/>
    </w:pPr>
    <w:rPr>
      <w:rFonts w:ascii="Times New Roman" w:eastAsia="SimSun" w:hAnsi="Times New Roman" w:cs="Times New Roman"/>
      <w:sz w:val="18"/>
      <w:szCs w:val="18"/>
      <w:lang w:eastAsia="zh-CN"/>
    </w:rPr>
  </w:style>
  <w:style w:type="paragraph" w:styleId="71">
    <w:name w:val="toc 7"/>
    <w:basedOn w:val="a1"/>
    <w:next w:val="a1"/>
    <w:autoRedefine/>
    <w:uiPriority w:val="39"/>
    <w:rsid w:val="00B56CA9"/>
    <w:pPr>
      <w:spacing w:after="0" w:line="240" w:lineRule="auto"/>
      <w:ind w:left="1440"/>
    </w:pPr>
    <w:rPr>
      <w:rFonts w:ascii="Times New Roman" w:eastAsia="SimSun" w:hAnsi="Times New Roman" w:cs="Times New Roman"/>
      <w:sz w:val="18"/>
      <w:szCs w:val="18"/>
      <w:lang w:eastAsia="zh-CN"/>
    </w:rPr>
  </w:style>
  <w:style w:type="paragraph" w:styleId="81">
    <w:name w:val="toc 8"/>
    <w:basedOn w:val="a1"/>
    <w:next w:val="a1"/>
    <w:autoRedefine/>
    <w:uiPriority w:val="39"/>
    <w:rsid w:val="00B56CA9"/>
    <w:pPr>
      <w:spacing w:after="0" w:line="240" w:lineRule="auto"/>
      <w:ind w:left="1680"/>
    </w:pPr>
    <w:rPr>
      <w:rFonts w:ascii="Times New Roman" w:eastAsia="SimSun" w:hAnsi="Times New Roman" w:cs="Times New Roman"/>
      <w:sz w:val="18"/>
      <w:szCs w:val="18"/>
      <w:lang w:eastAsia="zh-CN"/>
    </w:rPr>
  </w:style>
  <w:style w:type="paragraph" w:styleId="91">
    <w:name w:val="toc 9"/>
    <w:basedOn w:val="a1"/>
    <w:next w:val="a1"/>
    <w:autoRedefine/>
    <w:uiPriority w:val="39"/>
    <w:rsid w:val="00B56CA9"/>
    <w:pPr>
      <w:spacing w:after="0" w:line="240" w:lineRule="auto"/>
      <w:ind w:left="1920"/>
    </w:pPr>
    <w:rPr>
      <w:rFonts w:ascii="Times New Roman" w:eastAsia="SimSun" w:hAnsi="Times New Roman" w:cs="Times New Roman"/>
      <w:sz w:val="18"/>
      <w:szCs w:val="18"/>
      <w:lang w:eastAsia="zh-CN"/>
    </w:rPr>
  </w:style>
  <w:style w:type="paragraph" w:customStyle="1" w:styleId="39">
    <w:name w:val="Стиль Заголовок 3 + подчеркивание"/>
    <w:basedOn w:val="30"/>
    <w:uiPriority w:val="99"/>
    <w:rsid w:val="00B56CA9"/>
    <w:pPr>
      <w:keepLines w:val="0"/>
      <w:spacing w:before="120" w:line="240" w:lineRule="auto"/>
      <w:ind w:firstLine="567"/>
      <w:jc w:val="center"/>
    </w:pPr>
    <w:rPr>
      <w:rFonts w:ascii="Times New Roman" w:eastAsia="SimSun" w:hAnsi="Times New Roman" w:cs="Times New Roman"/>
      <w:color w:val="auto"/>
      <w:sz w:val="24"/>
      <w:szCs w:val="24"/>
      <w:u w:val="single"/>
      <w:lang w:eastAsia="zh-CN"/>
    </w:rPr>
  </w:style>
  <w:style w:type="paragraph" w:styleId="afff8">
    <w:name w:val="annotation subject"/>
    <w:basedOn w:val="af3"/>
    <w:next w:val="af3"/>
    <w:link w:val="afff9"/>
    <w:uiPriority w:val="99"/>
    <w:rsid w:val="00B56CA9"/>
    <w:rPr>
      <w:b/>
    </w:rPr>
  </w:style>
  <w:style w:type="character" w:customStyle="1" w:styleId="afff9">
    <w:name w:val="Тема примечания Знак"/>
    <w:basedOn w:val="af4"/>
    <w:link w:val="afff8"/>
    <w:uiPriority w:val="99"/>
    <w:rsid w:val="00B56CA9"/>
    <w:rPr>
      <w:rFonts w:ascii="Times New Roman" w:eastAsia="SimSun" w:hAnsi="Times New Roman" w:cs="Times New Roman"/>
      <w:b/>
      <w:sz w:val="20"/>
      <w:szCs w:val="20"/>
      <w:lang w:eastAsia="zh-CN"/>
    </w:rPr>
  </w:style>
  <w:style w:type="paragraph" w:styleId="afffa">
    <w:name w:val="Subtitle"/>
    <w:basedOn w:val="a1"/>
    <w:next w:val="a1"/>
    <w:link w:val="afffb"/>
    <w:uiPriority w:val="99"/>
    <w:qFormat/>
    <w:rsid w:val="00B56CA9"/>
    <w:pPr>
      <w:spacing w:after="60" w:line="240" w:lineRule="auto"/>
      <w:jc w:val="center"/>
      <w:outlineLvl w:val="1"/>
    </w:pPr>
    <w:rPr>
      <w:rFonts w:ascii="Cambria" w:eastAsia="Times New Roman" w:hAnsi="Cambria" w:cs="Times New Roman"/>
      <w:sz w:val="24"/>
      <w:szCs w:val="20"/>
      <w:lang w:eastAsia="zh-CN"/>
    </w:rPr>
  </w:style>
  <w:style w:type="character" w:customStyle="1" w:styleId="afffb">
    <w:name w:val="Подзаголовок Знак"/>
    <w:basedOn w:val="a2"/>
    <w:link w:val="afffa"/>
    <w:uiPriority w:val="99"/>
    <w:rsid w:val="00B56CA9"/>
    <w:rPr>
      <w:rFonts w:ascii="Cambria" w:eastAsia="Times New Roman" w:hAnsi="Cambria" w:cs="Times New Roman"/>
      <w:sz w:val="24"/>
      <w:szCs w:val="20"/>
      <w:lang w:eastAsia="zh-CN"/>
    </w:rPr>
  </w:style>
  <w:style w:type="character" w:customStyle="1" w:styleId="afffc">
    <w:name w:val="Цветовое выделение"/>
    <w:uiPriority w:val="99"/>
    <w:rsid w:val="00B56CA9"/>
    <w:rPr>
      <w:b/>
      <w:color w:val="000080"/>
    </w:rPr>
  </w:style>
  <w:style w:type="character" w:customStyle="1" w:styleId="afffd">
    <w:name w:val="Гипертекстовая ссылка"/>
    <w:rsid w:val="00B56CA9"/>
    <w:rPr>
      <w:b/>
      <w:color w:val="008000"/>
    </w:rPr>
  </w:style>
  <w:style w:type="paragraph" w:customStyle="1" w:styleId="afffe">
    <w:name w:val="Нормальный (таблица)"/>
    <w:basedOn w:val="a1"/>
    <w:next w:val="a1"/>
    <w:uiPriority w:val="99"/>
    <w:rsid w:val="00B56CA9"/>
    <w:pPr>
      <w:autoSpaceDE w:val="0"/>
      <w:autoSpaceDN w:val="0"/>
      <w:adjustRightInd w:val="0"/>
      <w:spacing w:after="0" w:line="240" w:lineRule="auto"/>
      <w:jc w:val="both"/>
    </w:pPr>
    <w:rPr>
      <w:rFonts w:ascii="Arial" w:eastAsia="Times New Roman" w:hAnsi="Arial" w:cs="Arial"/>
      <w:sz w:val="24"/>
      <w:szCs w:val="24"/>
    </w:rPr>
  </w:style>
  <w:style w:type="paragraph" w:customStyle="1" w:styleId="affff">
    <w:name w:val="Прижатый влево"/>
    <w:basedOn w:val="a1"/>
    <w:next w:val="a1"/>
    <w:uiPriority w:val="99"/>
    <w:rsid w:val="00B56CA9"/>
    <w:pPr>
      <w:autoSpaceDE w:val="0"/>
      <w:autoSpaceDN w:val="0"/>
      <w:adjustRightInd w:val="0"/>
      <w:spacing w:after="0" w:line="240" w:lineRule="auto"/>
    </w:pPr>
    <w:rPr>
      <w:rFonts w:ascii="Arial" w:eastAsia="Times New Roman" w:hAnsi="Arial" w:cs="Arial"/>
      <w:sz w:val="24"/>
      <w:szCs w:val="24"/>
    </w:rPr>
  </w:style>
  <w:style w:type="paragraph" w:customStyle="1" w:styleId="affff0">
    <w:name w:val="Заголовок статьи"/>
    <w:basedOn w:val="a1"/>
    <w:next w:val="a1"/>
    <w:uiPriority w:val="99"/>
    <w:rsid w:val="00B56CA9"/>
    <w:pPr>
      <w:autoSpaceDE w:val="0"/>
      <w:autoSpaceDN w:val="0"/>
      <w:adjustRightInd w:val="0"/>
      <w:spacing w:after="0" w:line="240" w:lineRule="auto"/>
      <w:ind w:left="1612" w:hanging="892"/>
      <w:jc w:val="both"/>
    </w:pPr>
    <w:rPr>
      <w:rFonts w:ascii="Arial" w:eastAsia="Times New Roman" w:hAnsi="Arial" w:cs="Arial"/>
      <w:sz w:val="24"/>
      <w:szCs w:val="24"/>
    </w:rPr>
  </w:style>
  <w:style w:type="paragraph" w:styleId="affff1">
    <w:name w:val="Revision"/>
    <w:hidden/>
    <w:uiPriority w:val="99"/>
    <w:rsid w:val="00B56CA9"/>
    <w:pPr>
      <w:spacing w:after="0" w:line="240" w:lineRule="auto"/>
    </w:pPr>
    <w:rPr>
      <w:rFonts w:ascii="Calibri" w:eastAsia="Calibri" w:hAnsi="Calibri" w:cs="Times New Roman"/>
      <w:lang w:eastAsia="en-US"/>
    </w:rPr>
  </w:style>
  <w:style w:type="table" w:styleId="affff2">
    <w:name w:val="Table Grid"/>
    <w:basedOn w:val="a3"/>
    <w:rsid w:val="00B56CA9"/>
    <w:pPr>
      <w:spacing w:after="0" w:line="240" w:lineRule="auto"/>
    </w:pPr>
    <w:rPr>
      <w:rFonts w:ascii="Calibri" w:eastAsia="Calibri" w:hAnsi="Calibri" w:cs="Arial"/>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
    <w:name w:val="HTML Typewriter"/>
    <w:rsid w:val="00B56CA9"/>
    <w:rPr>
      <w:rFonts w:ascii="Courier New" w:hAnsi="Courier New" w:cs="Courier New"/>
      <w:sz w:val="20"/>
      <w:szCs w:val="20"/>
      <w:lang w:val="ru-RU"/>
    </w:rPr>
  </w:style>
  <w:style w:type="numbering" w:customStyle="1" w:styleId="19">
    <w:name w:val="Нет списка1"/>
    <w:next w:val="a4"/>
    <w:semiHidden/>
    <w:unhideWhenUsed/>
    <w:rsid w:val="00B56CA9"/>
  </w:style>
  <w:style w:type="table" w:customStyle="1" w:styleId="1a">
    <w:name w:val="Сетка таблицы1"/>
    <w:basedOn w:val="a3"/>
    <w:next w:val="affff2"/>
    <w:uiPriority w:val="59"/>
    <w:rsid w:val="00B56CA9"/>
    <w:pPr>
      <w:spacing w:after="0" w:line="240" w:lineRule="auto"/>
    </w:pPr>
    <w:rPr>
      <w:rFonts w:ascii="Calibri" w:eastAsia="Calibri" w:hAnsi="Calibri" w:cs="Arial"/>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a">
    <w:name w:val="Сетка таблицы2"/>
    <w:basedOn w:val="a3"/>
    <w:next w:val="affff2"/>
    <w:uiPriority w:val="39"/>
    <w:rsid w:val="00B56CA9"/>
    <w:pPr>
      <w:spacing w:after="0" w:line="240" w:lineRule="auto"/>
    </w:pPr>
    <w:rPr>
      <w:rFonts w:ascii="Calibri" w:eastAsia="Calibri" w:hAnsi="Calibri" w:cs="Arial"/>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lk">
    <w:name w:val="blk"/>
    <w:rsid w:val="00B56CA9"/>
  </w:style>
  <w:style w:type="paragraph" w:customStyle="1" w:styleId="affff3">
    <w:name w:val="Список нумерованный"/>
    <w:basedOn w:val="a1"/>
    <w:uiPriority w:val="99"/>
    <w:qFormat/>
    <w:rsid w:val="00B56CA9"/>
    <w:pPr>
      <w:spacing w:before="120" w:after="0" w:line="240" w:lineRule="auto"/>
      <w:ind w:firstLine="567"/>
      <w:jc w:val="both"/>
    </w:pPr>
    <w:rPr>
      <w:rFonts w:ascii="Times New Roman" w:eastAsia="Times New Roman" w:hAnsi="Times New Roman" w:cs="Times New Roman"/>
      <w:sz w:val="24"/>
      <w:szCs w:val="24"/>
    </w:rPr>
  </w:style>
  <w:style w:type="paragraph" w:customStyle="1" w:styleId="affff4">
    <w:name w:val="Содержание"/>
    <w:basedOn w:val="a1"/>
    <w:uiPriority w:val="99"/>
    <w:qFormat/>
    <w:rsid w:val="00B56CA9"/>
    <w:pPr>
      <w:widowControl w:val="0"/>
      <w:spacing w:before="240" w:after="240" w:line="240" w:lineRule="auto"/>
      <w:jc w:val="center"/>
    </w:pPr>
    <w:rPr>
      <w:rFonts w:ascii="Times New Roman" w:eastAsia="Times New Roman" w:hAnsi="Times New Roman" w:cs="Times New Roman"/>
      <w:b/>
      <w:caps/>
      <w:sz w:val="24"/>
      <w:szCs w:val="20"/>
    </w:rPr>
  </w:style>
  <w:style w:type="paragraph" w:customStyle="1" w:styleId="1b">
    <w:name w:val="Список 1)"/>
    <w:basedOn w:val="a1"/>
    <w:qFormat/>
    <w:rsid w:val="00B56CA9"/>
    <w:pPr>
      <w:spacing w:after="60" w:line="240" w:lineRule="auto"/>
      <w:ind w:firstLine="567"/>
      <w:jc w:val="both"/>
    </w:pPr>
    <w:rPr>
      <w:rFonts w:ascii="Times New Roman" w:eastAsia="Times New Roman" w:hAnsi="Times New Roman" w:cs="Times New Roman"/>
      <w:sz w:val="24"/>
      <w:szCs w:val="24"/>
    </w:rPr>
  </w:style>
  <w:style w:type="paragraph" w:styleId="affff5">
    <w:name w:val="toa heading"/>
    <w:basedOn w:val="a1"/>
    <w:next w:val="a1"/>
    <w:uiPriority w:val="99"/>
    <w:semiHidden/>
    <w:rsid w:val="00B56CA9"/>
    <w:pPr>
      <w:spacing w:before="40" w:after="20" w:line="240" w:lineRule="auto"/>
      <w:jc w:val="center"/>
    </w:pPr>
    <w:rPr>
      <w:rFonts w:ascii="Times New Roman" w:eastAsia="Times New Roman" w:hAnsi="Times New Roman" w:cs="Times New Roman"/>
      <w:b/>
      <w:szCs w:val="20"/>
    </w:rPr>
  </w:style>
  <w:style w:type="paragraph" w:customStyle="1" w:styleId="affff6">
    <w:name w:val="Требования"/>
    <w:basedOn w:val="a1"/>
    <w:qFormat/>
    <w:rsid w:val="00B56CA9"/>
    <w:pPr>
      <w:spacing w:before="120" w:after="60" w:line="240" w:lineRule="auto"/>
      <w:ind w:left="851"/>
      <w:jc w:val="both"/>
      <w:outlineLvl w:val="1"/>
    </w:pPr>
    <w:rPr>
      <w:rFonts w:ascii="Times New Roman" w:eastAsia="Times New Roman" w:hAnsi="Times New Roman" w:cs="Times New Roman"/>
      <w:bCs/>
      <w:i/>
      <w:iCs/>
      <w:sz w:val="24"/>
      <w:szCs w:val="24"/>
    </w:rPr>
  </w:style>
  <w:style w:type="paragraph" w:customStyle="1" w:styleId="affff7">
    <w:name w:val="Список а)"/>
    <w:basedOn w:val="a0"/>
    <w:qFormat/>
    <w:rsid w:val="00B56CA9"/>
    <w:pPr>
      <w:numPr>
        <w:numId w:val="0"/>
      </w:numPr>
      <w:ind w:firstLine="567"/>
    </w:pPr>
    <w:rPr>
      <w:rFonts w:cs="Times New Roman"/>
    </w:rPr>
  </w:style>
  <w:style w:type="paragraph" w:customStyle="1" w:styleId="1c">
    <w:name w:val="Обычный 1"/>
    <w:basedOn w:val="a1"/>
    <w:next w:val="a1"/>
    <w:uiPriority w:val="99"/>
    <w:semiHidden/>
    <w:qFormat/>
    <w:rsid w:val="00B56CA9"/>
    <w:pPr>
      <w:tabs>
        <w:tab w:val="num" w:pos="360"/>
      </w:tabs>
      <w:spacing w:before="120" w:after="0" w:line="240" w:lineRule="auto"/>
      <w:ind w:left="360" w:hanging="360"/>
      <w:jc w:val="both"/>
    </w:pPr>
    <w:rPr>
      <w:rFonts w:ascii="Times New Roman" w:eastAsia="Times New Roman" w:hAnsi="Times New Roman" w:cs="Times New Roman"/>
      <w:sz w:val="24"/>
      <w:szCs w:val="20"/>
    </w:rPr>
  </w:style>
  <w:style w:type="paragraph" w:customStyle="1" w:styleId="affff8">
    <w:name w:val="Обычный влево"/>
    <w:basedOn w:val="1c"/>
    <w:uiPriority w:val="99"/>
    <w:qFormat/>
    <w:rsid w:val="00B56CA9"/>
    <w:pPr>
      <w:tabs>
        <w:tab w:val="clear" w:pos="360"/>
      </w:tabs>
      <w:spacing w:before="0"/>
      <w:ind w:left="0" w:firstLine="0"/>
      <w:jc w:val="left"/>
    </w:pPr>
  </w:style>
  <w:style w:type="paragraph" w:customStyle="1" w:styleId="103">
    <w:name w:val="Табличный_слева_10"/>
    <w:basedOn w:val="a1"/>
    <w:uiPriority w:val="99"/>
    <w:qFormat/>
    <w:rsid w:val="00B56CA9"/>
    <w:pPr>
      <w:spacing w:after="0" w:line="240" w:lineRule="auto"/>
    </w:pPr>
    <w:rPr>
      <w:rFonts w:ascii="Times New Roman" w:eastAsia="Times New Roman" w:hAnsi="Times New Roman" w:cs="Times New Roman"/>
      <w:sz w:val="20"/>
      <w:szCs w:val="24"/>
    </w:rPr>
  </w:style>
  <w:style w:type="paragraph" w:customStyle="1" w:styleId="104">
    <w:name w:val="Табличный_нумерованный_10"/>
    <w:basedOn w:val="a1"/>
    <w:uiPriority w:val="99"/>
    <w:qFormat/>
    <w:rsid w:val="00B56CA9"/>
    <w:pPr>
      <w:spacing w:after="0" w:line="240" w:lineRule="auto"/>
      <w:ind w:left="720" w:hanging="360"/>
    </w:pPr>
    <w:rPr>
      <w:rFonts w:ascii="Times New Roman" w:eastAsia="Times New Roman" w:hAnsi="Times New Roman" w:cs="Times New Roman"/>
      <w:sz w:val="20"/>
      <w:szCs w:val="24"/>
    </w:rPr>
  </w:style>
  <w:style w:type="paragraph" w:styleId="2b">
    <w:name w:val="Quote"/>
    <w:basedOn w:val="a1"/>
    <w:next w:val="a1"/>
    <w:link w:val="2c"/>
    <w:uiPriority w:val="29"/>
    <w:qFormat/>
    <w:rsid w:val="00B56CA9"/>
    <w:pPr>
      <w:spacing w:after="0" w:line="360" w:lineRule="auto"/>
      <w:ind w:firstLine="680"/>
      <w:jc w:val="both"/>
    </w:pPr>
    <w:rPr>
      <w:rFonts w:ascii="Cambria" w:eastAsia="Times New Roman" w:hAnsi="Cambria" w:cs="Times New Roman"/>
      <w:i/>
      <w:iCs/>
      <w:color w:val="5A5A5A"/>
      <w:sz w:val="24"/>
      <w:szCs w:val="24"/>
    </w:rPr>
  </w:style>
  <w:style w:type="character" w:customStyle="1" w:styleId="2c">
    <w:name w:val="Цитата 2 Знак"/>
    <w:basedOn w:val="a2"/>
    <w:link w:val="2b"/>
    <w:uiPriority w:val="29"/>
    <w:rsid w:val="00B56CA9"/>
    <w:rPr>
      <w:rFonts w:ascii="Cambria" w:eastAsia="Times New Roman" w:hAnsi="Cambria" w:cs="Times New Roman"/>
      <w:i/>
      <w:iCs/>
      <w:color w:val="5A5A5A"/>
      <w:sz w:val="24"/>
      <w:szCs w:val="24"/>
    </w:rPr>
  </w:style>
  <w:style w:type="paragraph" w:styleId="affff9">
    <w:name w:val="Intense Quote"/>
    <w:basedOn w:val="a1"/>
    <w:next w:val="a1"/>
    <w:link w:val="affffa"/>
    <w:uiPriority w:val="30"/>
    <w:qFormat/>
    <w:rsid w:val="00B56CA9"/>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cs="Times New Roman"/>
      <w:i/>
      <w:iCs/>
      <w:color w:val="F4F4F4"/>
      <w:sz w:val="24"/>
      <w:szCs w:val="24"/>
    </w:rPr>
  </w:style>
  <w:style w:type="character" w:customStyle="1" w:styleId="affffa">
    <w:name w:val="Выделенная цитата Знак"/>
    <w:basedOn w:val="a2"/>
    <w:link w:val="affff9"/>
    <w:uiPriority w:val="30"/>
    <w:rsid w:val="00B56CA9"/>
    <w:rPr>
      <w:rFonts w:ascii="Cambria" w:eastAsia="Times New Roman" w:hAnsi="Cambria" w:cs="Times New Roman"/>
      <w:i/>
      <w:iCs/>
      <w:color w:val="F4F4F4"/>
      <w:sz w:val="24"/>
      <w:szCs w:val="24"/>
      <w:shd w:val="clear" w:color="auto" w:fill="4F81BD"/>
    </w:rPr>
  </w:style>
  <w:style w:type="character" w:styleId="affffb">
    <w:name w:val="Subtle Emphasis"/>
    <w:uiPriority w:val="19"/>
    <w:qFormat/>
    <w:rsid w:val="00B56CA9"/>
    <w:rPr>
      <w:i/>
      <w:iCs/>
      <w:color w:val="5A5A5A"/>
    </w:rPr>
  </w:style>
  <w:style w:type="character" w:styleId="affffc">
    <w:name w:val="Intense Emphasis"/>
    <w:uiPriority w:val="21"/>
    <w:qFormat/>
    <w:rsid w:val="00B56CA9"/>
    <w:rPr>
      <w:b/>
      <w:bCs/>
      <w:i/>
      <w:iCs/>
      <w:color w:val="4F81BD"/>
      <w:sz w:val="22"/>
      <w:szCs w:val="22"/>
    </w:rPr>
  </w:style>
  <w:style w:type="character" w:styleId="affffd">
    <w:name w:val="Subtle Reference"/>
    <w:uiPriority w:val="31"/>
    <w:qFormat/>
    <w:rsid w:val="00B56CA9"/>
    <w:rPr>
      <w:color w:val="auto"/>
      <w:u w:val="single" w:color="9BBB59"/>
    </w:rPr>
  </w:style>
  <w:style w:type="character" w:styleId="affffe">
    <w:name w:val="Intense Reference"/>
    <w:uiPriority w:val="32"/>
    <w:qFormat/>
    <w:rsid w:val="00B56CA9"/>
    <w:rPr>
      <w:b/>
      <w:bCs/>
      <w:color w:val="76923C"/>
      <w:u w:val="single" w:color="9BBB59"/>
    </w:rPr>
  </w:style>
  <w:style w:type="character" w:styleId="afffff">
    <w:name w:val="Book Title"/>
    <w:uiPriority w:val="33"/>
    <w:qFormat/>
    <w:rsid w:val="00B56CA9"/>
    <w:rPr>
      <w:rFonts w:ascii="Cambria" w:eastAsia="Times New Roman" w:hAnsi="Cambria" w:cs="Times New Roman"/>
      <w:b/>
      <w:bCs/>
      <w:i/>
      <w:iCs/>
      <w:color w:val="auto"/>
    </w:rPr>
  </w:style>
  <w:style w:type="paragraph" w:styleId="afffff0">
    <w:name w:val="List Bullet"/>
    <w:aliases w:val="Маркированный"/>
    <w:basedOn w:val="a1"/>
    <w:uiPriority w:val="99"/>
    <w:unhideWhenUsed/>
    <w:qFormat/>
    <w:rsid w:val="00B56CA9"/>
    <w:pPr>
      <w:spacing w:after="0" w:line="360" w:lineRule="auto"/>
      <w:ind w:left="1571" w:hanging="360"/>
      <w:contextualSpacing/>
      <w:jc w:val="both"/>
    </w:pPr>
    <w:rPr>
      <w:rFonts w:ascii="Times New Roman" w:eastAsia="Times New Roman" w:hAnsi="Times New Roman" w:cs="Times New Roman"/>
      <w:sz w:val="24"/>
      <w:szCs w:val="24"/>
    </w:rPr>
  </w:style>
  <w:style w:type="character" w:styleId="afffff1">
    <w:name w:val="FollowedHyperlink"/>
    <w:uiPriority w:val="99"/>
    <w:unhideWhenUsed/>
    <w:rsid w:val="00B56CA9"/>
    <w:rPr>
      <w:color w:val="800080"/>
      <w:u w:val="single"/>
    </w:rPr>
  </w:style>
  <w:style w:type="paragraph" w:styleId="afffff2">
    <w:name w:val="TOC Heading"/>
    <w:basedOn w:val="14"/>
    <w:next w:val="a1"/>
    <w:uiPriority w:val="39"/>
    <w:unhideWhenUsed/>
    <w:qFormat/>
    <w:rsid w:val="00B56CA9"/>
    <w:pPr>
      <w:tabs>
        <w:tab w:val="clear" w:pos="720"/>
      </w:tabs>
      <w:spacing w:before="240" w:after="60"/>
      <w:ind w:left="360" w:hanging="360"/>
      <w:jc w:val="left"/>
      <w:outlineLvl w:val="9"/>
    </w:pPr>
    <w:rPr>
      <w:rFonts w:ascii="Calibri Light" w:hAnsi="Calibri Light"/>
      <w:b/>
      <w:bCs/>
      <w:kern w:val="32"/>
      <w:sz w:val="32"/>
      <w:szCs w:val="32"/>
    </w:rPr>
  </w:style>
  <w:style w:type="numbering" w:styleId="111111">
    <w:name w:val="Outline List 2"/>
    <w:basedOn w:val="a4"/>
    <w:rsid w:val="00B56CA9"/>
    <w:pPr>
      <w:numPr>
        <w:numId w:val="24"/>
      </w:numPr>
    </w:pPr>
  </w:style>
  <w:style w:type="character" w:styleId="afffff3">
    <w:name w:val="line number"/>
    <w:rsid w:val="00B56CA9"/>
    <w:rPr>
      <w:sz w:val="18"/>
      <w:szCs w:val="18"/>
    </w:rPr>
  </w:style>
  <w:style w:type="paragraph" w:styleId="2d">
    <w:name w:val="List 2"/>
    <w:basedOn w:val="a0"/>
    <w:uiPriority w:val="99"/>
    <w:rsid w:val="00B56CA9"/>
    <w:pPr>
      <w:numPr>
        <w:numId w:val="0"/>
      </w:numPr>
      <w:spacing w:after="240" w:line="240" w:lineRule="atLeast"/>
      <w:ind w:left="1800" w:hanging="360"/>
    </w:pPr>
    <w:rPr>
      <w:rFonts w:ascii="Arial" w:hAnsi="Arial" w:cs="Arial"/>
      <w:snapToGrid w:val="0"/>
      <w:spacing w:val="-5"/>
      <w:sz w:val="20"/>
      <w:szCs w:val="20"/>
      <w:lang w:eastAsia="en-US"/>
    </w:rPr>
  </w:style>
  <w:style w:type="paragraph" w:styleId="3a">
    <w:name w:val="List 3"/>
    <w:basedOn w:val="a0"/>
    <w:uiPriority w:val="99"/>
    <w:rsid w:val="00B56CA9"/>
    <w:pPr>
      <w:numPr>
        <w:numId w:val="0"/>
      </w:numPr>
      <w:spacing w:after="240" w:line="240" w:lineRule="atLeast"/>
      <w:ind w:left="2160" w:hanging="360"/>
    </w:pPr>
    <w:rPr>
      <w:rFonts w:ascii="Arial" w:hAnsi="Arial" w:cs="Arial"/>
      <w:snapToGrid w:val="0"/>
      <w:spacing w:val="-5"/>
      <w:sz w:val="20"/>
      <w:szCs w:val="20"/>
      <w:lang w:eastAsia="en-US"/>
    </w:rPr>
  </w:style>
  <w:style w:type="paragraph" w:styleId="42">
    <w:name w:val="List 4"/>
    <w:basedOn w:val="a0"/>
    <w:uiPriority w:val="99"/>
    <w:rsid w:val="00B56CA9"/>
    <w:pPr>
      <w:numPr>
        <w:numId w:val="0"/>
      </w:numPr>
      <w:spacing w:after="240" w:line="240" w:lineRule="atLeast"/>
      <w:ind w:left="2520" w:hanging="360"/>
    </w:pPr>
    <w:rPr>
      <w:rFonts w:ascii="Arial" w:hAnsi="Arial" w:cs="Arial"/>
      <w:snapToGrid w:val="0"/>
      <w:spacing w:val="-5"/>
      <w:sz w:val="20"/>
      <w:szCs w:val="20"/>
      <w:lang w:eastAsia="en-US"/>
    </w:rPr>
  </w:style>
  <w:style w:type="paragraph" w:styleId="53">
    <w:name w:val="List 5"/>
    <w:basedOn w:val="a0"/>
    <w:uiPriority w:val="99"/>
    <w:rsid w:val="00B56CA9"/>
    <w:pPr>
      <w:numPr>
        <w:numId w:val="0"/>
      </w:numPr>
      <w:spacing w:after="240" w:line="240" w:lineRule="atLeast"/>
      <w:ind w:left="2880" w:hanging="360"/>
    </w:pPr>
    <w:rPr>
      <w:rFonts w:ascii="Arial" w:hAnsi="Arial" w:cs="Arial"/>
      <w:snapToGrid w:val="0"/>
      <w:spacing w:val="-5"/>
      <w:sz w:val="20"/>
      <w:szCs w:val="20"/>
      <w:lang w:eastAsia="en-US"/>
    </w:rPr>
  </w:style>
  <w:style w:type="paragraph" w:styleId="2e">
    <w:name w:val="List Bullet 2"/>
    <w:basedOn w:val="afffff0"/>
    <w:autoRedefine/>
    <w:uiPriority w:val="99"/>
    <w:rsid w:val="00B56CA9"/>
    <w:pPr>
      <w:tabs>
        <w:tab w:val="num" w:pos="360"/>
      </w:tabs>
      <w:spacing w:after="240" w:line="240" w:lineRule="atLeast"/>
      <w:ind w:left="1800"/>
      <w:contextualSpacing w:val="0"/>
    </w:pPr>
    <w:rPr>
      <w:rFonts w:ascii="Arial" w:hAnsi="Arial" w:cs="Arial"/>
      <w:spacing w:val="-5"/>
      <w:sz w:val="20"/>
      <w:szCs w:val="20"/>
      <w:lang w:eastAsia="en-US"/>
    </w:rPr>
  </w:style>
  <w:style w:type="paragraph" w:styleId="3b">
    <w:name w:val="List Bullet 3"/>
    <w:basedOn w:val="afffff0"/>
    <w:autoRedefine/>
    <w:uiPriority w:val="99"/>
    <w:rsid w:val="00B56CA9"/>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0"/>
    <w:autoRedefine/>
    <w:uiPriority w:val="99"/>
    <w:rsid w:val="00B56CA9"/>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f0"/>
    <w:autoRedefine/>
    <w:uiPriority w:val="99"/>
    <w:rsid w:val="00B56CA9"/>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4">
    <w:name w:val="List Continue"/>
    <w:basedOn w:val="a0"/>
    <w:uiPriority w:val="99"/>
    <w:rsid w:val="00B56CA9"/>
    <w:pPr>
      <w:numPr>
        <w:numId w:val="0"/>
      </w:numPr>
      <w:spacing w:after="240" w:line="240" w:lineRule="atLeast"/>
      <w:ind w:left="1440" w:hanging="360"/>
    </w:pPr>
    <w:rPr>
      <w:rFonts w:ascii="Arial" w:hAnsi="Arial" w:cs="Arial"/>
      <w:snapToGrid w:val="0"/>
      <w:spacing w:val="-5"/>
      <w:sz w:val="20"/>
      <w:szCs w:val="20"/>
      <w:lang w:eastAsia="en-US"/>
    </w:rPr>
  </w:style>
  <w:style w:type="paragraph" w:styleId="2f">
    <w:name w:val="List Continue 2"/>
    <w:basedOn w:val="afffff4"/>
    <w:uiPriority w:val="99"/>
    <w:rsid w:val="00B56CA9"/>
    <w:pPr>
      <w:ind w:left="2160"/>
    </w:pPr>
  </w:style>
  <w:style w:type="paragraph" w:styleId="3c">
    <w:name w:val="List Continue 3"/>
    <w:basedOn w:val="afffff4"/>
    <w:uiPriority w:val="99"/>
    <w:rsid w:val="00B56CA9"/>
    <w:pPr>
      <w:ind w:left="2520"/>
    </w:pPr>
  </w:style>
  <w:style w:type="paragraph" w:styleId="44">
    <w:name w:val="List Continue 4"/>
    <w:basedOn w:val="afffff4"/>
    <w:uiPriority w:val="99"/>
    <w:rsid w:val="00B56CA9"/>
    <w:pPr>
      <w:ind w:left="2880"/>
    </w:pPr>
  </w:style>
  <w:style w:type="paragraph" w:styleId="55">
    <w:name w:val="List Continue 5"/>
    <w:basedOn w:val="afffff4"/>
    <w:uiPriority w:val="99"/>
    <w:rsid w:val="00B56CA9"/>
    <w:pPr>
      <w:ind w:left="3240"/>
    </w:pPr>
  </w:style>
  <w:style w:type="paragraph" w:styleId="afffff5">
    <w:name w:val="List Number"/>
    <w:basedOn w:val="a1"/>
    <w:uiPriority w:val="99"/>
    <w:rsid w:val="00B56CA9"/>
    <w:pPr>
      <w:spacing w:before="100" w:beforeAutospacing="1" w:after="100" w:afterAutospacing="1" w:line="360" w:lineRule="auto"/>
      <w:ind w:firstLine="709"/>
      <w:jc w:val="both"/>
    </w:pPr>
    <w:rPr>
      <w:rFonts w:ascii="Times New Roman" w:eastAsia="Times New Roman" w:hAnsi="Times New Roman" w:cs="Times New Roman"/>
      <w:sz w:val="28"/>
      <w:szCs w:val="28"/>
    </w:rPr>
  </w:style>
  <w:style w:type="paragraph" w:styleId="2f0">
    <w:name w:val="List Number 2"/>
    <w:basedOn w:val="afffff5"/>
    <w:uiPriority w:val="99"/>
    <w:rsid w:val="00B56CA9"/>
    <w:pPr>
      <w:spacing w:before="0" w:beforeAutospacing="0" w:after="240" w:afterAutospacing="0" w:line="240" w:lineRule="atLeast"/>
      <w:ind w:left="1800" w:hanging="360"/>
    </w:pPr>
    <w:rPr>
      <w:rFonts w:ascii="Arial" w:hAnsi="Arial" w:cs="Arial"/>
      <w:spacing w:val="-5"/>
      <w:sz w:val="20"/>
      <w:szCs w:val="20"/>
      <w:lang w:eastAsia="en-US"/>
    </w:rPr>
  </w:style>
  <w:style w:type="paragraph" w:styleId="3d">
    <w:name w:val="List Number 3"/>
    <w:basedOn w:val="afffff5"/>
    <w:uiPriority w:val="99"/>
    <w:rsid w:val="00B56CA9"/>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5"/>
    <w:uiPriority w:val="99"/>
    <w:rsid w:val="00B56CA9"/>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5"/>
    <w:uiPriority w:val="99"/>
    <w:rsid w:val="00B56CA9"/>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6">
    <w:name w:val="Message Header"/>
    <w:basedOn w:val="a5"/>
    <w:link w:val="afffff7"/>
    <w:uiPriority w:val="99"/>
    <w:rsid w:val="00B56CA9"/>
    <w:pPr>
      <w:keepLines/>
      <w:tabs>
        <w:tab w:val="left" w:pos="3600"/>
        <w:tab w:val="left" w:pos="4680"/>
      </w:tabs>
      <w:spacing w:after="120" w:line="280" w:lineRule="exact"/>
      <w:ind w:left="1080" w:right="2160" w:hanging="1080"/>
      <w:jc w:val="both"/>
    </w:pPr>
    <w:rPr>
      <w:rFonts w:ascii="Arial" w:hAnsi="Arial"/>
      <w:sz w:val="22"/>
      <w:szCs w:val="22"/>
      <w:lang w:eastAsia="en-US"/>
    </w:rPr>
  </w:style>
  <w:style w:type="character" w:customStyle="1" w:styleId="afffff7">
    <w:name w:val="Шапка Знак"/>
    <w:basedOn w:val="a2"/>
    <w:link w:val="afffff6"/>
    <w:uiPriority w:val="99"/>
    <w:rsid w:val="00B56CA9"/>
    <w:rPr>
      <w:rFonts w:ascii="Arial" w:eastAsia="Times New Roman" w:hAnsi="Arial" w:cs="Times New Roman"/>
      <w:lang w:eastAsia="en-US"/>
    </w:rPr>
  </w:style>
  <w:style w:type="paragraph" w:styleId="afffff8">
    <w:name w:val="Normal Indent"/>
    <w:basedOn w:val="a1"/>
    <w:uiPriority w:val="99"/>
    <w:rsid w:val="00B56CA9"/>
    <w:pPr>
      <w:spacing w:after="0" w:line="360" w:lineRule="auto"/>
      <w:ind w:left="1440" w:firstLine="709"/>
      <w:jc w:val="both"/>
    </w:pPr>
    <w:rPr>
      <w:rFonts w:ascii="Arial" w:eastAsia="Times New Roman" w:hAnsi="Arial" w:cs="Arial"/>
      <w:spacing w:val="-5"/>
      <w:sz w:val="20"/>
      <w:szCs w:val="20"/>
      <w:lang w:eastAsia="en-US"/>
    </w:rPr>
  </w:style>
  <w:style w:type="paragraph" w:styleId="HTML0">
    <w:name w:val="HTML Address"/>
    <w:basedOn w:val="a1"/>
    <w:link w:val="HTML1"/>
    <w:rsid w:val="00B56CA9"/>
    <w:pPr>
      <w:spacing w:after="0" w:line="360" w:lineRule="auto"/>
      <w:ind w:left="1080" w:firstLine="709"/>
      <w:jc w:val="both"/>
    </w:pPr>
    <w:rPr>
      <w:rFonts w:ascii="Arial" w:eastAsia="Times New Roman" w:hAnsi="Arial" w:cs="Times New Roman"/>
      <w:i/>
      <w:iCs/>
      <w:spacing w:val="-5"/>
      <w:sz w:val="20"/>
      <w:szCs w:val="20"/>
      <w:lang w:eastAsia="en-US"/>
    </w:rPr>
  </w:style>
  <w:style w:type="character" w:customStyle="1" w:styleId="HTML1">
    <w:name w:val="Адрес HTML Знак"/>
    <w:basedOn w:val="a2"/>
    <w:link w:val="HTML0"/>
    <w:rsid w:val="00B56CA9"/>
    <w:rPr>
      <w:rFonts w:ascii="Arial" w:eastAsia="Times New Roman" w:hAnsi="Arial" w:cs="Times New Roman"/>
      <w:i/>
      <w:iCs/>
      <w:spacing w:val="-5"/>
      <w:sz w:val="20"/>
      <w:szCs w:val="20"/>
      <w:lang w:eastAsia="en-US"/>
    </w:rPr>
  </w:style>
  <w:style w:type="paragraph" w:styleId="afffff9">
    <w:name w:val="envelope address"/>
    <w:basedOn w:val="a1"/>
    <w:uiPriority w:val="99"/>
    <w:rsid w:val="00B56CA9"/>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lang w:eastAsia="en-US"/>
    </w:rPr>
  </w:style>
  <w:style w:type="character" w:styleId="HTML2">
    <w:name w:val="HTML Acronym"/>
    <w:rsid w:val="00B56CA9"/>
    <w:rPr>
      <w:lang w:val="ru-RU"/>
    </w:rPr>
  </w:style>
  <w:style w:type="paragraph" w:styleId="afffffa">
    <w:name w:val="Date"/>
    <w:basedOn w:val="a1"/>
    <w:next w:val="a1"/>
    <w:link w:val="afffffb"/>
    <w:uiPriority w:val="99"/>
    <w:rsid w:val="00B56CA9"/>
    <w:pPr>
      <w:spacing w:after="0" w:line="360" w:lineRule="auto"/>
      <w:ind w:left="1080" w:firstLine="709"/>
      <w:jc w:val="both"/>
    </w:pPr>
    <w:rPr>
      <w:rFonts w:ascii="Arial" w:eastAsia="Times New Roman" w:hAnsi="Arial" w:cs="Times New Roman"/>
      <w:spacing w:val="-5"/>
      <w:sz w:val="20"/>
      <w:szCs w:val="20"/>
      <w:lang w:eastAsia="en-US"/>
    </w:rPr>
  </w:style>
  <w:style w:type="character" w:customStyle="1" w:styleId="afffffb">
    <w:name w:val="Дата Знак"/>
    <w:basedOn w:val="a2"/>
    <w:link w:val="afffffa"/>
    <w:uiPriority w:val="99"/>
    <w:rsid w:val="00B56CA9"/>
    <w:rPr>
      <w:rFonts w:ascii="Arial" w:eastAsia="Times New Roman" w:hAnsi="Arial" w:cs="Times New Roman"/>
      <w:spacing w:val="-5"/>
      <w:sz w:val="20"/>
      <w:szCs w:val="20"/>
      <w:lang w:eastAsia="en-US"/>
    </w:rPr>
  </w:style>
  <w:style w:type="paragraph" w:styleId="afffffc">
    <w:name w:val="Note Heading"/>
    <w:basedOn w:val="a1"/>
    <w:next w:val="a1"/>
    <w:link w:val="afffffd"/>
    <w:uiPriority w:val="99"/>
    <w:rsid w:val="00B56CA9"/>
    <w:pPr>
      <w:spacing w:after="0" w:line="360" w:lineRule="auto"/>
      <w:ind w:left="1080" w:firstLine="709"/>
      <w:jc w:val="both"/>
    </w:pPr>
    <w:rPr>
      <w:rFonts w:ascii="Arial" w:eastAsia="Times New Roman" w:hAnsi="Arial" w:cs="Times New Roman"/>
      <w:spacing w:val="-5"/>
      <w:sz w:val="20"/>
      <w:szCs w:val="20"/>
      <w:lang w:eastAsia="en-US"/>
    </w:rPr>
  </w:style>
  <w:style w:type="character" w:customStyle="1" w:styleId="afffffd">
    <w:name w:val="Заголовок записки Знак"/>
    <w:basedOn w:val="a2"/>
    <w:link w:val="afffffc"/>
    <w:uiPriority w:val="99"/>
    <w:rsid w:val="00B56CA9"/>
    <w:rPr>
      <w:rFonts w:ascii="Arial" w:eastAsia="Times New Roman" w:hAnsi="Arial" w:cs="Times New Roman"/>
      <w:spacing w:val="-5"/>
      <w:sz w:val="20"/>
      <w:szCs w:val="20"/>
      <w:lang w:eastAsia="en-US"/>
    </w:rPr>
  </w:style>
  <w:style w:type="character" w:styleId="HTML3">
    <w:name w:val="HTML Keyboard"/>
    <w:rsid w:val="00B56CA9"/>
    <w:rPr>
      <w:rFonts w:ascii="Courier New" w:hAnsi="Courier New" w:cs="Courier New"/>
      <w:sz w:val="20"/>
      <w:szCs w:val="20"/>
      <w:lang w:val="ru-RU"/>
    </w:rPr>
  </w:style>
  <w:style w:type="character" w:styleId="HTML4">
    <w:name w:val="HTML Code"/>
    <w:rsid w:val="00B56CA9"/>
    <w:rPr>
      <w:rFonts w:ascii="Courier New" w:hAnsi="Courier New" w:cs="Courier New"/>
      <w:sz w:val="20"/>
      <w:szCs w:val="20"/>
      <w:lang w:val="ru-RU"/>
    </w:rPr>
  </w:style>
  <w:style w:type="paragraph" w:styleId="afffffe">
    <w:name w:val="Body Text First Indent"/>
    <w:basedOn w:val="a5"/>
    <w:link w:val="affffff"/>
    <w:uiPriority w:val="99"/>
    <w:rsid w:val="00B56CA9"/>
    <w:pPr>
      <w:spacing w:after="120" w:line="360" w:lineRule="auto"/>
      <w:ind w:left="1080" w:firstLine="210"/>
      <w:jc w:val="both"/>
    </w:pPr>
    <w:rPr>
      <w:rFonts w:ascii="Arial" w:hAnsi="Arial"/>
      <w:spacing w:val="-5"/>
      <w:sz w:val="24"/>
      <w:szCs w:val="24"/>
      <w:lang w:eastAsia="en-US"/>
    </w:rPr>
  </w:style>
  <w:style w:type="character" w:customStyle="1" w:styleId="affffff">
    <w:name w:val="Красная строка Знак"/>
    <w:basedOn w:val="a6"/>
    <w:link w:val="afffffe"/>
    <w:uiPriority w:val="99"/>
    <w:rsid w:val="00B56CA9"/>
    <w:rPr>
      <w:rFonts w:ascii="Arial" w:eastAsia="Times New Roman" w:hAnsi="Arial" w:cs="Times New Roman"/>
      <w:spacing w:val="-5"/>
      <w:sz w:val="24"/>
      <w:szCs w:val="24"/>
      <w:lang w:eastAsia="en-US"/>
    </w:rPr>
  </w:style>
  <w:style w:type="paragraph" w:styleId="2f1">
    <w:name w:val="Body Text First Indent 2"/>
    <w:basedOn w:val="aff"/>
    <w:link w:val="2f2"/>
    <w:uiPriority w:val="99"/>
    <w:rsid w:val="00B56CA9"/>
    <w:pPr>
      <w:spacing w:after="120" w:line="360" w:lineRule="auto"/>
      <w:ind w:left="283" w:firstLine="210"/>
    </w:pPr>
    <w:rPr>
      <w:rFonts w:ascii="Arial" w:hAnsi="Arial"/>
      <w:spacing w:val="-5"/>
      <w:sz w:val="24"/>
      <w:szCs w:val="24"/>
      <w:lang w:eastAsia="en-US"/>
    </w:rPr>
  </w:style>
  <w:style w:type="character" w:customStyle="1" w:styleId="2f2">
    <w:name w:val="Красная строка 2 Знак"/>
    <w:basedOn w:val="aff0"/>
    <w:link w:val="2f1"/>
    <w:uiPriority w:val="99"/>
    <w:rsid w:val="00B56CA9"/>
    <w:rPr>
      <w:rFonts w:ascii="Arial" w:eastAsia="Times New Roman" w:hAnsi="Arial" w:cs="Times New Roman"/>
      <w:spacing w:val="-5"/>
      <w:sz w:val="24"/>
      <w:szCs w:val="24"/>
      <w:lang w:eastAsia="en-US"/>
    </w:rPr>
  </w:style>
  <w:style w:type="character" w:styleId="HTML5">
    <w:name w:val="HTML Sample"/>
    <w:rsid w:val="00B56CA9"/>
    <w:rPr>
      <w:rFonts w:ascii="Courier New" w:hAnsi="Courier New" w:cs="Courier New"/>
      <w:lang w:val="ru-RU"/>
    </w:rPr>
  </w:style>
  <w:style w:type="paragraph" w:styleId="2f3">
    <w:name w:val="envelope return"/>
    <w:basedOn w:val="a1"/>
    <w:uiPriority w:val="99"/>
    <w:rsid w:val="00B56CA9"/>
    <w:pPr>
      <w:spacing w:after="0" w:line="360" w:lineRule="auto"/>
      <w:ind w:left="1080" w:firstLine="709"/>
      <w:jc w:val="both"/>
    </w:pPr>
    <w:rPr>
      <w:rFonts w:ascii="Arial" w:eastAsia="Times New Roman" w:hAnsi="Arial" w:cs="Arial"/>
      <w:spacing w:val="-5"/>
      <w:sz w:val="20"/>
      <w:szCs w:val="20"/>
      <w:lang w:eastAsia="en-US"/>
    </w:rPr>
  </w:style>
  <w:style w:type="character" w:styleId="HTML6">
    <w:name w:val="HTML Definition"/>
    <w:rsid w:val="00B56CA9"/>
    <w:rPr>
      <w:i/>
      <w:iCs/>
      <w:lang w:val="ru-RU"/>
    </w:rPr>
  </w:style>
  <w:style w:type="character" w:styleId="HTML7">
    <w:name w:val="HTML Variable"/>
    <w:rsid w:val="00B56CA9"/>
    <w:rPr>
      <w:i/>
      <w:iCs/>
      <w:lang w:val="ru-RU"/>
    </w:rPr>
  </w:style>
  <w:style w:type="paragraph" w:styleId="affffff0">
    <w:name w:val="Signature"/>
    <w:basedOn w:val="a1"/>
    <w:link w:val="affffff1"/>
    <w:uiPriority w:val="99"/>
    <w:rsid w:val="00B56CA9"/>
    <w:pPr>
      <w:spacing w:after="0" w:line="360" w:lineRule="auto"/>
      <w:ind w:left="4252" w:firstLine="709"/>
      <w:jc w:val="both"/>
    </w:pPr>
    <w:rPr>
      <w:rFonts w:ascii="Arial" w:eastAsia="Times New Roman" w:hAnsi="Arial" w:cs="Times New Roman"/>
      <w:spacing w:val="-5"/>
      <w:sz w:val="20"/>
      <w:szCs w:val="20"/>
      <w:lang w:eastAsia="en-US"/>
    </w:rPr>
  </w:style>
  <w:style w:type="character" w:customStyle="1" w:styleId="affffff1">
    <w:name w:val="Подпись Знак"/>
    <w:basedOn w:val="a2"/>
    <w:link w:val="affffff0"/>
    <w:uiPriority w:val="99"/>
    <w:rsid w:val="00B56CA9"/>
    <w:rPr>
      <w:rFonts w:ascii="Arial" w:eastAsia="Times New Roman" w:hAnsi="Arial" w:cs="Times New Roman"/>
      <w:spacing w:val="-5"/>
      <w:sz w:val="20"/>
      <w:szCs w:val="20"/>
      <w:lang w:eastAsia="en-US"/>
    </w:rPr>
  </w:style>
  <w:style w:type="paragraph" w:styleId="affffff2">
    <w:name w:val="Salutation"/>
    <w:basedOn w:val="a1"/>
    <w:next w:val="a1"/>
    <w:link w:val="affffff3"/>
    <w:uiPriority w:val="99"/>
    <w:rsid w:val="00B56CA9"/>
    <w:pPr>
      <w:spacing w:after="0" w:line="360" w:lineRule="auto"/>
      <w:ind w:left="1080" w:firstLine="709"/>
      <w:jc w:val="both"/>
    </w:pPr>
    <w:rPr>
      <w:rFonts w:ascii="Arial" w:eastAsia="Times New Roman" w:hAnsi="Arial" w:cs="Times New Roman"/>
      <w:spacing w:val="-5"/>
      <w:sz w:val="20"/>
      <w:szCs w:val="20"/>
      <w:lang w:eastAsia="en-US"/>
    </w:rPr>
  </w:style>
  <w:style w:type="character" w:customStyle="1" w:styleId="affffff3">
    <w:name w:val="Приветствие Знак"/>
    <w:basedOn w:val="a2"/>
    <w:link w:val="affffff2"/>
    <w:uiPriority w:val="99"/>
    <w:rsid w:val="00B56CA9"/>
    <w:rPr>
      <w:rFonts w:ascii="Arial" w:eastAsia="Times New Roman" w:hAnsi="Arial" w:cs="Times New Roman"/>
      <w:spacing w:val="-5"/>
      <w:sz w:val="20"/>
      <w:szCs w:val="20"/>
      <w:lang w:eastAsia="en-US"/>
    </w:rPr>
  </w:style>
  <w:style w:type="paragraph" w:styleId="affffff4">
    <w:name w:val="Closing"/>
    <w:basedOn w:val="a1"/>
    <w:link w:val="affffff5"/>
    <w:uiPriority w:val="99"/>
    <w:rsid w:val="00B56CA9"/>
    <w:pPr>
      <w:spacing w:after="0" w:line="360" w:lineRule="auto"/>
      <w:ind w:left="4252" w:firstLine="709"/>
      <w:jc w:val="both"/>
    </w:pPr>
    <w:rPr>
      <w:rFonts w:ascii="Arial" w:eastAsia="Times New Roman" w:hAnsi="Arial" w:cs="Times New Roman"/>
      <w:spacing w:val="-5"/>
      <w:sz w:val="20"/>
      <w:szCs w:val="20"/>
      <w:lang w:eastAsia="en-US"/>
    </w:rPr>
  </w:style>
  <w:style w:type="character" w:customStyle="1" w:styleId="affffff5">
    <w:name w:val="Прощание Знак"/>
    <w:basedOn w:val="a2"/>
    <w:link w:val="affffff4"/>
    <w:uiPriority w:val="99"/>
    <w:rsid w:val="00B56CA9"/>
    <w:rPr>
      <w:rFonts w:ascii="Arial" w:eastAsia="Times New Roman" w:hAnsi="Arial" w:cs="Times New Roman"/>
      <w:spacing w:val="-5"/>
      <w:sz w:val="20"/>
      <w:szCs w:val="20"/>
      <w:lang w:eastAsia="en-US"/>
    </w:rPr>
  </w:style>
  <w:style w:type="paragraph" w:styleId="HTML8">
    <w:name w:val="HTML Preformatted"/>
    <w:basedOn w:val="a1"/>
    <w:link w:val="HTML9"/>
    <w:rsid w:val="00B56CA9"/>
    <w:pPr>
      <w:spacing w:after="0" w:line="360" w:lineRule="auto"/>
      <w:ind w:left="1080" w:firstLine="709"/>
      <w:jc w:val="both"/>
    </w:pPr>
    <w:rPr>
      <w:rFonts w:ascii="Courier New" w:eastAsia="Times New Roman" w:hAnsi="Courier New" w:cs="Times New Roman"/>
      <w:spacing w:val="-5"/>
      <w:sz w:val="20"/>
      <w:szCs w:val="20"/>
      <w:lang w:eastAsia="en-US"/>
    </w:rPr>
  </w:style>
  <w:style w:type="character" w:customStyle="1" w:styleId="HTML9">
    <w:name w:val="Стандартный HTML Знак"/>
    <w:basedOn w:val="a2"/>
    <w:link w:val="HTML8"/>
    <w:rsid w:val="00B56CA9"/>
    <w:rPr>
      <w:rFonts w:ascii="Courier New" w:eastAsia="Times New Roman" w:hAnsi="Courier New" w:cs="Times New Roman"/>
      <w:spacing w:val="-5"/>
      <w:sz w:val="20"/>
      <w:szCs w:val="20"/>
      <w:lang w:eastAsia="en-US"/>
    </w:rPr>
  </w:style>
  <w:style w:type="character" w:styleId="HTMLa">
    <w:name w:val="HTML Cite"/>
    <w:rsid w:val="00B56CA9"/>
    <w:rPr>
      <w:i/>
      <w:iCs/>
      <w:lang w:val="ru-RU"/>
    </w:rPr>
  </w:style>
  <w:style w:type="paragraph" w:styleId="affffff6">
    <w:name w:val="E-mail Signature"/>
    <w:basedOn w:val="a1"/>
    <w:link w:val="affffff7"/>
    <w:uiPriority w:val="99"/>
    <w:rsid w:val="00B56CA9"/>
    <w:pPr>
      <w:spacing w:after="0" w:line="360" w:lineRule="auto"/>
      <w:ind w:left="1080" w:firstLine="709"/>
      <w:jc w:val="both"/>
    </w:pPr>
    <w:rPr>
      <w:rFonts w:ascii="Arial" w:eastAsia="Times New Roman" w:hAnsi="Arial" w:cs="Times New Roman"/>
      <w:spacing w:val="-5"/>
      <w:sz w:val="20"/>
      <w:szCs w:val="20"/>
      <w:lang w:eastAsia="en-US"/>
    </w:rPr>
  </w:style>
  <w:style w:type="character" w:customStyle="1" w:styleId="affffff7">
    <w:name w:val="Электронная подпись Знак"/>
    <w:basedOn w:val="a2"/>
    <w:link w:val="affffff6"/>
    <w:uiPriority w:val="99"/>
    <w:rsid w:val="00B56CA9"/>
    <w:rPr>
      <w:rFonts w:ascii="Arial" w:eastAsia="Times New Roman" w:hAnsi="Arial" w:cs="Times New Roman"/>
      <w:spacing w:val="-5"/>
      <w:sz w:val="20"/>
      <w:szCs w:val="20"/>
      <w:lang w:eastAsia="en-US"/>
    </w:rPr>
  </w:style>
  <w:style w:type="table" w:styleId="-1">
    <w:name w:val="Table Web 1"/>
    <w:basedOn w:val="a3"/>
    <w:rsid w:val="00B56CA9"/>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3"/>
    <w:rsid w:val="00B56CA9"/>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3"/>
    <w:rsid w:val="00B56CA9"/>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8">
    <w:name w:val="Table Elegant"/>
    <w:basedOn w:val="a3"/>
    <w:rsid w:val="00B56CA9"/>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d">
    <w:name w:val="Table Subtle 1"/>
    <w:basedOn w:val="a3"/>
    <w:rsid w:val="00B56CA9"/>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Subtle 2"/>
    <w:basedOn w:val="a3"/>
    <w:rsid w:val="00B56CA9"/>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e">
    <w:name w:val="Table Classic 1"/>
    <w:basedOn w:val="a3"/>
    <w:rsid w:val="00B56CA9"/>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lassic 2"/>
    <w:basedOn w:val="a3"/>
    <w:rsid w:val="00B56CA9"/>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e">
    <w:name w:val="Table Classic 3"/>
    <w:basedOn w:val="a3"/>
    <w:rsid w:val="00B56CA9"/>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3"/>
    <w:rsid w:val="00B56CA9"/>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
    <w:name w:val="Table 3D effects 1"/>
    <w:basedOn w:val="a3"/>
    <w:rsid w:val="00B56CA9"/>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3"/>
    <w:rsid w:val="00B56CA9"/>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3D effects 3"/>
    <w:basedOn w:val="a3"/>
    <w:rsid w:val="00B56CA9"/>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0">
    <w:name w:val="Table Simple 1"/>
    <w:basedOn w:val="a3"/>
    <w:rsid w:val="00B56CA9"/>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3"/>
    <w:rsid w:val="00B56CA9"/>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3"/>
    <w:rsid w:val="00B56CA9"/>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1">
    <w:name w:val="Table Grid 1"/>
    <w:basedOn w:val="a3"/>
    <w:rsid w:val="00B56CA9"/>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3"/>
    <w:rsid w:val="00B56CA9"/>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1">
    <w:name w:val="Table Grid 3"/>
    <w:basedOn w:val="a3"/>
    <w:rsid w:val="00B56CA9"/>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3"/>
    <w:rsid w:val="00B56CA9"/>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3"/>
    <w:rsid w:val="00B56CA9"/>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rsid w:val="00B56CA9"/>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3"/>
    <w:rsid w:val="00B56CA9"/>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3"/>
    <w:rsid w:val="00B56CA9"/>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9">
    <w:name w:val="Table Contemporary"/>
    <w:basedOn w:val="a3"/>
    <w:rsid w:val="00B56CA9"/>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a">
    <w:name w:val="Table Professional"/>
    <w:basedOn w:val="a3"/>
    <w:rsid w:val="00B56CA9"/>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b">
    <w:name w:val="Outline List 3"/>
    <w:basedOn w:val="a4"/>
    <w:rsid w:val="00B56CA9"/>
  </w:style>
  <w:style w:type="table" w:styleId="1f2">
    <w:name w:val="Table Columns 1"/>
    <w:basedOn w:val="a3"/>
    <w:rsid w:val="00B56CA9"/>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olumns 2"/>
    <w:basedOn w:val="a3"/>
    <w:rsid w:val="00B56CA9"/>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2">
    <w:name w:val="Table Columns 3"/>
    <w:basedOn w:val="a3"/>
    <w:rsid w:val="00B56CA9"/>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3"/>
    <w:rsid w:val="00B56CA9"/>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3"/>
    <w:rsid w:val="00B56CA9"/>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3"/>
    <w:rsid w:val="00B56CA9"/>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3"/>
    <w:rsid w:val="00B56CA9"/>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3"/>
    <w:rsid w:val="00B56CA9"/>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rsid w:val="00B56CA9"/>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rsid w:val="00B56CA9"/>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rsid w:val="00B56CA9"/>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rsid w:val="00B56CA9"/>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rsid w:val="00B56CA9"/>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c">
    <w:name w:val="Table Theme"/>
    <w:basedOn w:val="a3"/>
    <w:rsid w:val="00B56CA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3">
    <w:name w:val="Table Colorful 1"/>
    <w:basedOn w:val="a3"/>
    <w:rsid w:val="00B56CA9"/>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3"/>
    <w:rsid w:val="00B56CA9"/>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3">
    <w:name w:val="Table Colorful 3"/>
    <w:basedOn w:val="a3"/>
    <w:rsid w:val="00B56CA9"/>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3"/>
    <w:uiPriority w:val="64"/>
    <w:rsid w:val="00B56CA9"/>
    <w:pPr>
      <w:spacing w:after="0" w:line="240" w:lineRule="auto"/>
    </w:pPr>
    <w:rPr>
      <w:rFonts w:ascii="Calibri" w:eastAsia="Times New Roman" w:hAnsi="Calibri" w:cs="Times New Roman"/>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d">
    <w:name w:val="ТЕКСТ ГРАД"/>
    <w:basedOn w:val="a1"/>
    <w:link w:val="affffffe"/>
    <w:qFormat/>
    <w:rsid w:val="00B56CA9"/>
    <w:pPr>
      <w:spacing w:after="0" w:line="360" w:lineRule="auto"/>
      <w:ind w:firstLine="709"/>
      <w:jc w:val="both"/>
    </w:pPr>
    <w:rPr>
      <w:rFonts w:ascii="Times New Roman" w:eastAsia="Times New Roman" w:hAnsi="Times New Roman" w:cs="Times New Roman"/>
      <w:sz w:val="24"/>
      <w:szCs w:val="24"/>
    </w:rPr>
  </w:style>
  <w:style w:type="character" w:customStyle="1" w:styleId="affffffe">
    <w:name w:val="ТЕКСТ ГРАД Знак"/>
    <w:link w:val="affffffd"/>
    <w:rsid w:val="00B56CA9"/>
    <w:rPr>
      <w:rFonts w:ascii="Times New Roman" w:eastAsia="Times New Roman" w:hAnsi="Times New Roman" w:cs="Times New Roman"/>
      <w:sz w:val="24"/>
      <w:szCs w:val="24"/>
    </w:rPr>
  </w:style>
  <w:style w:type="paragraph" w:customStyle="1" w:styleId="afffffff">
    <w:name w:val="ООО  «Институт Территориального Планирования"/>
    <w:basedOn w:val="a1"/>
    <w:link w:val="afffffff0"/>
    <w:qFormat/>
    <w:rsid w:val="00B56CA9"/>
    <w:pPr>
      <w:spacing w:after="0" w:line="360" w:lineRule="auto"/>
      <w:ind w:left="709"/>
      <w:jc w:val="right"/>
    </w:pPr>
    <w:rPr>
      <w:rFonts w:ascii="Times New Roman" w:eastAsia="Times New Roman" w:hAnsi="Times New Roman" w:cs="Times New Roman"/>
      <w:sz w:val="24"/>
      <w:szCs w:val="24"/>
    </w:rPr>
  </w:style>
  <w:style w:type="character" w:customStyle="1" w:styleId="afffffff0">
    <w:name w:val="ООО  «Институт Территориального Планирования Знак"/>
    <w:link w:val="afffffff"/>
    <w:rsid w:val="00B56CA9"/>
    <w:rPr>
      <w:rFonts w:ascii="Times New Roman" w:eastAsia="Times New Roman" w:hAnsi="Times New Roman" w:cs="Times New Roman"/>
      <w:sz w:val="24"/>
      <w:szCs w:val="24"/>
    </w:rPr>
  </w:style>
  <w:style w:type="paragraph" w:customStyle="1" w:styleId="S6">
    <w:name w:val="S_Обычный в таблице"/>
    <w:basedOn w:val="a1"/>
    <w:link w:val="S7"/>
    <w:qFormat/>
    <w:rsid w:val="00B56CA9"/>
    <w:pPr>
      <w:spacing w:after="0" w:line="360" w:lineRule="auto"/>
      <w:jc w:val="center"/>
    </w:pPr>
    <w:rPr>
      <w:rFonts w:ascii="Times New Roman" w:eastAsia="Times New Roman" w:hAnsi="Times New Roman" w:cs="Times New Roman"/>
      <w:sz w:val="24"/>
      <w:szCs w:val="24"/>
    </w:rPr>
  </w:style>
  <w:style w:type="character" w:customStyle="1" w:styleId="S7">
    <w:name w:val="S_Обычный в таблице Знак"/>
    <w:link w:val="S6"/>
    <w:rsid w:val="00B56CA9"/>
    <w:rPr>
      <w:rFonts w:ascii="Times New Roman" w:eastAsia="Times New Roman" w:hAnsi="Times New Roman" w:cs="Times New Roman"/>
      <w:sz w:val="24"/>
      <w:szCs w:val="24"/>
    </w:rPr>
  </w:style>
  <w:style w:type="character" w:styleId="afffffff1">
    <w:name w:val="Placeholder Text"/>
    <w:uiPriority w:val="99"/>
    <w:semiHidden/>
    <w:rsid w:val="00B56CA9"/>
    <w:rPr>
      <w:color w:val="808080"/>
    </w:rPr>
  </w:style>
  <w:style w:type="paragraph" w:customStyle="1" w:styleId="FooterOdd">
    <w:name w:val="Footer Odd"/>
    <w:basedOn w:val="a1"/>
    <w:qFormat/>
    <w:rsid w:val="00B56CA9"/>
    <w:pPr>
      <w:pBdr>
        <w:top w:val="single" w:sz="4" w:space="1" w:color="4F81BD"/>
      </w:pBdr>
      <w:spacing w:after="180" w:line="264" w:lineRule="auto"/>
      <w:jc w:val="right"/>
    </w:pPr>
    <w:rPr>
      <w:rFonts w:ascii="Calibri" w:eastAsia="Times New Roman" w:hAnsi="Calibri" w:cs="Times New Roman"/>
      <w:color w:val="1F497D"/>
      <w:sz w:val="20"/>
      <w:szCs w:val="23"/>
      <w:lang w:eastAsia="ja-JP"/>
    </w:rPr>
  </w:style>
  <w:style w:type="paragraph" w:customStyle="1" w:styleId="HeaderOdd">
    <w:name w:val="Header Odd"/>
    <w:basedOn w:val="affe"/>
    <w:qFormat/>
    <w:rsid w:val="00B56CA9"/>
    <w:pPr>
      <w:pBdr>
        <w:bottom w:val="single" w:sz="4" w:space="1" w:color="4F81BD"/>
      </w:pBdr>
      <w:spacing w:after="0" w:line="240" w:lineRule="auto"/>
      <w:jc w:val="right"/>
    </w:pPr>
    <w:rPr>
      <w:rFonts w:ascii="Calibri" w:hAnsi="Calibri"/>
      <w:b/>
      <w:bCs/>
      <w:color w:val="1F497D"/>
      <w:sz w:val="20"/>
      <w:szCs w:val="23"/>
      <w:lang w:eastAsia="ja-JP"/>
    </w:rPr>
  </w:style>
  <w:style w:type="paragraph" w:customStyle="1" w:styleId="S8">
    <w:name w:val="S_Обычный Знак Знак"/>
    <w:basedOn w:val="a1"/>
    <w:link w:val="S9"/>
    <w:qFormat/>
    <w:locked/>
    <w:rsid w:val="00B56CA9"/>
    <w:pPr>
      <w:spacing w:after="0" w:line="360" w:lineRule="auto"/>
      <w:ind w:firstLine="709"/>
      <w:jc w:val="both"/>
    </w:pPr>
    <w:rPr>
      <w:rFonts w:ascii="Times New Roman" w:eastAsia="Times New Roman" w:hAnsi="Times New Roman" w:cs="Times New Roman"/>
      <w:sz w:val="24"/>
      <w:szCs w:val="24"/>
    </w:rPr>
  </w:style>
  <w:style w:type="character" w:customStyle="1" w:styleId="S9">
    <w:name w:val="S_Обычный Знак Знак Знак"/>
    <w:link w:val="S8"/>
    <w:rsid w:val="00B56CA9"/>
    <w:rPr>
      <w:rFonts w:ascii="Times New Roman" w:eastAsia="Times New Roman" w:hAnsi="Times New Roman" w:cs="Times New Roman"/>
      <w:sz w:val="24"/>
      <w:szCs w:val="24"/>
    </w:rPr>
  </w:style>
  <w:style w:type="character" w:customStyle="1" w:styleId="Sa">
    <w:name w:val="S_Заголовок таблицы Знак"/>
    <w:link w:val="Sb"/>
    <w:rsid w:val="00B56CA9"/>
    <w:rPr>
      <w:sz w:val="24"/>
      <w:szCs w:val="24"/>
      <w:u w:val="single"/>
      <w:lang w:eastAsia="ar-SA"/>
    </w:rPr>
  </w:style>
  <w:style w:type="paragraph" w:customStyle="1" w:styleId="Sb">
    <w:name w:val="S_Заголовок таблицы"/>
    <w:basedOn w:val="S0"/>
    <w:link w:val="Sa"/>
    <w:qFormat/>
    <w:rsid w:val="00B56CA9"/>
    <w:pPr>
      <w:spacing w:line="360" w:lineRule="auto"/>
      <w:jc w:val="center"/>
    </w:pPr>
    <w:rPr>
      <w:rFonts w:asciiTheme="minorHAnsi" w:eastAsiaTheme="minorEastAsia" w:hAnsiTheme="minorHAnsi" w:cstheme="minorBidi"/>
      <w:u w:val="single"/>
    </w:rPr>
  </w:style>
  <w:style w:type="paragraph" w:customStyle="1" w:styleId="S10">
    <w:name w:val="S_Таблица 1"/>
    <w:basedOn w:val="S0"/>
    <w:autoRedefine/>
    <w:qFormat/>
    <w:rsid w:val="00B56CA9"/>
    <w:pPr>
      <w:spacing w:line="360" w:lineRule="auto"/>
      <w:ind w:left="2325" w:hanging="1605"/>
      <w:jc w:val="right"/>
    </w:pPr>
    <w:rPr>
      <w:lang w:eastAsia="ru-RU"/>
    </w:rPr>
  </w:style>
  <w:style w:type="paragraph" w:customStyle="1" w:styleId="-S">
    <w:name w:val="- S_Маркированный"/>
    <w:basedOn w:val="a1"/>
    <w:autoRedefine/>
    <w:qFormat/>
    <w:rsid w:val="00B56CA9"/>
    <w:pPr>
      <w:tabs>
        <w:tab w:val="left" w:pos="851"/>
        <w:tab w:val="left" w:pos="1276"/>
        <w:tab w:val="num" w:pos="2448"/>
      </w:tabs>
      <w:spacing w:after="0" w:line="240" w:lineRule="auto"/>
      <w:ind w:left="1287" w:hanging="360"/>
      <w:jc w:val="both"/>
    </w:pPr>
    <w:rPr>
      <w:rFonts w:ascii="Times New Roman" w:eastAsia="Times New Roman" w:hAnsi="Times New Roman" w:cs="Times New Roman"/>
      <w:sz w:val="24"/>
      <w:szCs w:val="24"/>
    </w:rPr>
  </w:style>
  <w:style w:type="character" w:customStyle="1" w:styleId="110">
    <w:name w:val="Заголовок 1 Знак1"/>
    <w:aliases w:val="Заголовок 1 Знак Знак Знак2,Заголовок 1 Знак Знак Знак Знак1"/>
    <w:rsid w:val="00B56CA9"/>
    <w:rPr>
      <w:rFonts w:ascii="Cambria" w:eastAsia="Times New Roman" w:hAnsi="Cambria" w:cs="Times New Roman"/>
      <w:b/>
      <w:bCs/>
      <w:color w:val="365F91"/>
      <w:sz w:val="28"/>
      <w:szCs w:val="28"/>
    </w:rPr>
  </w:style>
  <w:style w:type="character" w:customStyle="1" w:styleId="710">
    <w:name w:val="Заголовок 7 Знак1"/>
    <w:aliases w:val="Заголовок x.x Знак"/>
    <w:semiHidden/>
    <w:rsid w:val="00B56CA9"/>
    <w:rPr>
      <w:rFonts w:ascii="Cambria" w:eastAsia="Times New Roman" w:hAnsi="Cambria" w:cs="Times New Roman"/>
      <w:i/>
      <w:iCs/>
      <w:color w:val="404040"/>
      <w:sz w:val="24"/>
      <w:szCs w:val="24"/>
    </w:rPr>
  </w:style>
  <w:style w:type="character" w:customStyle="1" w:styleId="1f4">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Table_Footnote_last Знак"/>
    <w:uiPriority w:val="99"/>
    <w:rsid w:val="00B56CA9"/>
  </w:style>
  <w:style w:type="character" w:customStyle="1" w:styleId="1f5">
    <w:name w:val="Верхний колонтитул Знак1"/>
    <w:aliases w:val="Знак4 Знак1,Знак8 Знак1,ВерхКолонтитул Знак1"/>
    <w:semiHidden/>
    <w:rsid w:val="00B56CA9"/>
    <w:rPr>
      <w:sz w:val="24"/>
      <w:szCs w:val="24"/>
    </w:rPr>
  </w:style>
  <w:style w:type="character" w:customStyle="1" w:styleId="1f6">
    <w:name w:val="Нижний колонтитул Знак1"/>
    <w:aliases w:val="Знак Знак2,Знак6 Знак1"/>
    <w:rsid w:val="00B56CA9"/>
    <w:rPr>
      <w:sz w:val="24"/>
      <w:szCs w:val="24"/>
    </w:rPr>
  </w:style>
  <w:style w:type="character" w:customStyle="1" w:styleId="1f7">
    <w:name w:val="Основной текст Знак1"/>
    <w:aliases w:val="Знак1 Знак Знак Знак Знак Знак1,Знак1 Знак Знак Знак Знак2,Знак1 Знак Знак,Знак1 Знак Знак1,bt Знак Знак1,Основной текст Знак Знак Знак1,Îñíîâíîé òåêñò Çíàê Çíàê Знак1,Iniiaiie oaeno Ciae Ciae Знак1,Body Text Char Знак1,bt Знак2"/>
    <w:rsid w:val="00B56CA9"/>
    <w:rPr>
      <w:sz w:val="24"/>
      <w:szCs w:val="24"/>
    </w:rPr>
  </w:style>
  <w:style w:type="character" w:customStyle="1" w:styleId="210">
    <w:name w:val="Основной текст 2 Знак1"/>
    <w:aliases w:val="Знак1 Знак1,Знак1 Знак2"/>
    <w:rsid w:val="00B56CA9"/>
    <w:rPr>
      <w:sz w:val="24"/>
      <w:szCs w:val="24"/>
    </w:rPr>
  </w:style>
  <w:style w:type="character" w:customStyle="1" w:styleId="1f8">
    <w:name w:val="Текст выноски Знак1"/>
    <w:aliases w:val="Знак5 Знак1"/>
    <w:uiPriority w:val="99"/>
    <w:semiHidden/>
    <w:rsid w:val="00B56CA9"/>
    <w:rPr>
      <w:rFonts w:ascii="Tahoma" w:hAnsi="Tahoma" w:cs="Tahoma"/>
      <w:sz w:val="16"/>
      <w:szCs w:val="16"/>
    </w:rPr>
  </w:style>
  <w:style w:type="paragraph" w:customStyle="1" w:styleId="afffffff2">
    <w:name w:val="ГРАД Основной текст"/>
    <w:basedOn w:val="a1"/>
    <w:link w:val="afffffff3"/>
    <w:qFormat/>
    <w:rsid w:val="00B56CA9"/>
    <w:pPr>
      <w:tabs>
        <w:tab w:val="left" w:pos="540"/>
        <w:tab w:val="left" w:pos="1260"/>
        <w:tab w:val="left" w:pos="1620"/>
      </w:tabs>
      <w:suppressAutoHyphens/>
      <w:spacing w:after="0" w:line="240" w:lineRule="auto"/>
      <w:ind w:firstLine="709"/>
      <w:jc w:val="both"/>
    </w:pPr>
    <w:rPr>
      <w:rFonts w:ascii="Times New Roman" w:eastAsia="Calibri" w:hAnsi="Times New Roman" w:cs="Times New Roman"/>
      <w:bCs/>
      <w:color w:val="000000"/>
      <w:spacing w:val="4"/>
      <w:sz w:val="24"/>
      <w:szCs w:val="28"/>
      <w:lang w:eastAsia="ar-SA"/>
    </w:rPr>
  </w:style>
  <w:style w:type="paragraph" w:customStyle="1" w:styleId="S11">
    <w:name w:val="S_Заголовок 1"/>
    <w:basedOn w:val="a1"/>
    <w:qFormat/>
    <w:rsid w:val="00B56CA9"/>
    <w:pPr>
      <w:tabs>
        <w:tab w:val="num" w:pos="360"/>
      </w:tabs>
      <w:spacing w:after="0" w:line="240" w:lineRule="auto"/>
      <w:ind w:left="360" w:hanging="360"/>
      <w:jc w:val="center"/>
    </w:pPr>
    <w:rPr>
      <w:rFonts w:ascii="Times New Roman" w:eastAsia="Times New Roman" w:hAnsi="Times New Roman" w:cs="Times New Roman"/>
      <w:b/>
      <w:caps/>
      <w:sz w:val="24"/>
      <w:szCs w:val="24"/>
    </w:rPr>
  </w:style>
  <w:style w:type="paragraph" w:customStyle="1" w:styleId="S20">
    <w:name w:val="S_Заголовок 2"/>
    <w:basedOn w:val="2"/>
    <w:qFormat/>
    <w:rsid w:val="00B56CA9"/>
    <w:pPr>
      <w:keepNext w:val="0"/>
      <w:keepLines/>
      <w:tabs>
        <w:tab w:val="clear" w:pos="1440"/>
      </w:tabs>
      <w:spacing w:line="360" w:lineRule="auto"/>
      <w:ind w:left="576" w:hanging="576"/>
    </w:pPr>
    <w:rPr>
      <w:sz w:val="24"/>
      <w:szCs w:val="24"/>
    </w:rPr>
  </w:style>
  <w:style w:type="paragraph" w:customStyle="1" w:styleId="S30">
    <w:name w:val="S_Заголовок 3"/>
    <w:basedOn w:val="30"/>
    <w:link w:val="S31"/>
    <w:rsid w:val="00B56CA9"/>
    <w:pPr>
      <w:keepNext w:val="0"/>
      <w:tabs>
        <w:tab w:val="left" w:pos="1134"/>
      </w:tabs>
      <w:suppressAutoHyphens/>
      <w:spacing w:before="0" w:line="240" w:lineRule="auto"/>
      <w:ind w:left="993" w:hanging="993"/>
      <w:jc w:val="both"/>
    </w:pPr>
    <w:rPr>
      <w:rFonts w:ascii="Tahoma" w:eastAsia="Times New Roman" w:hAnsi="Tahoma" w:cs="Times New Roman"/>
      <w:b w:val="0"/>
      <w:bCs w:val="0"/>
      <w:iCs/>
      <w:color w:val="auto"/>
      <w:sz w:val="20"/>
      <w:szCs w:val="24"/>
    </w:rPr>
  </w:style>
  <w:style w:type="numbering" w:customStyle="1" w:styleId="1ai11">
    <w:name w:val="1 / a / i11"/>
    <w:basedOn w:val="a4"/>
    <w:next w:val="1ai"/>
    <w:rsid w:val="00B56CA9"/>
  </w:style>
  <w:style w:type="numbering" w:customStyle="1" w:styleId="1ai1">
    <w:name w:val="1 / a / i1"/>
    <w:basedOn w:val="a4"/>
    <w:next w:val="1ai"/>
    <w:rsid w:val="00B56CA9"/>
  </w:style>
  <w:style w:type="numbering" w:customStyle="1" w:styleId="1111111">
    <w:name w:val="1 / 1.1 / 1.1.11"/>
    <w:basedOn w:val="a4"/>
    <w:next w:val="111111"/>
    <w:rsid w:val="00B56CA9"/>
    <w:pPr>
      <w:numPr>
        <w:numId w:val="22"/>
      </w:numPr>
    </w:pPr>
  </w:style>
  <w:style w:type="numbering" w:customStyle="1" w:styleId="11111117">
    <w:name w:val="1 / 1.1 / 1.1.117"/>
    <w:basedOn w:val="a4"/>
    <w:next w:val="111111"/>
    <w:rsid w:val="00B56CA9"/>
  </w:style>
  <w:style w:type="paragraph" w:customStyle="1" w:styleId="xl63">
    <w:name w:val="xl63"/>
    <w:basedOn w:val="a1"/>
    <w:qFormat/>
    <w:rsid w:val="00B56C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4">
    <w:name w:val="xl64"/>
    <w:basedOn w:val="a1"/>
    <w:qFormat/>
    <w:rsid w:val="00B56C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1"/>
    <w:qFormat/>
    <w:rsid w:val="00B56C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a1"/>
    <w:qFormat/>
    <w:rsid w:val="00B56CA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a1"/>
    <w:qFormat/>
    <w:rsid w:val="00B56CA9"/>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a1"/>
    <w:qFormat/>
    <w:rsid w:val="00B56CA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a1"/>
    <w:qFormat/>
    <w:rsid w:val="00B56C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1"/>
    <w:qFormat/>
    <w:rsid w:val="00B56C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fb">
    <w:name w:val="Основной текст (2)_"/>
    <w:link w:val="2fc"/>
    <w:rsid w:val="00B56CA9"/>
    <w:rPr>
      <w:shd w:val="clear" w:color="auto" w:fill="FFFFFF"/>
    </w:rPr>
  </w:style>
  <w:style w:type="paragraph" w:customStyle="1" w:styleId="2fc">
    <w:name w:val="Основной текст (2)"/>
    <w:basedOn w:val="a1"/>
    <w:link w:val="2fb"/>
    <w:qFormat/>
    <w:rsid w:val="00B56CA9"/>
    <w:pPr>
      <w:widowControl w:val="0"/>
      <w:shd w:val="clear" w:color="auto" w:fill="FFFFFF"/>
      <w:spacing w:before="600" w:after="0" w:line="408" w:lineRule="exact"/>
      <w:ind w:hanging="280"/>
    </w:pPr>
  </w:style>
  <w:style w:type="character" w:customStyle="1" w:styleId="2fd">
    <w:name w:val="Основной текст (2) + Полужирный"/>
    <w:rsid w:val="00B56CA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numbering" w:customStyle="1" w:styleId="12">
    <w:name w:val="Статья / Раздел1"/>
    <w:basedOn w:val="a4"/>
    <w:next w:val="affffffb"/>
    <w:rsid w:val="00B56CA9"/>
    <w:pPr>
      <w:numPr>
        <w:numId w:val="32"/>
      </w:numPr>
    </w:pPr>
  </w:style>
  <w:style w:type="paragraph" w:customStyle="1" w:styleId="73">
    <w:name w:val="Основной текст7"/>
    <w:basedOn w:val="a1"/>
    <w:qFormat/>
    <w:rsid w:val="00B56CA9"/>
    <w:pPr>
      <w:shd w:val="clear" w:color="auto" w:fill="FFFFFF"/>
      <w:spacing w:before="540" w:after="420" w:line="0" w:lineRule="atLeast"/>
    </w:pPr>
    <w:rPr>
      <w:rFonts w:ascii="Arial" w:eastAsia="Arial" w:hAnsi="Arial" w:cs="Arial"/>
      <w:color w:val="000000"/>
      <w:sz w:val="24"/>
      <w:szCs w:val="24"/>
    </w:rPr>
  </w:style>
  <w:style w:type="paragraph" w:customStyle="1" w:styleId="2fe">
    <w:name w:val="Основной текст2"/>
    <w:basedOn w:val="a1"/>
    <w:link w:val="Bodytext"/>
    <w:qFormat/>
    <w:rsid w:val="00B56CA9"/>
    <w:pPr>
      <w:shd w:val="clear" w:color="auto" w:fill="FFFFFF"/>
      <w:spacing w:after="0" w:line="298" w:lineRule="exact"/>
      <w:ind w:firstLine="740"/>
      <w:jc w:val="both"/>
    </w:pPr>
    <w:rPr>
      <w:rFonts w:ascii="Arial" w:eastAsia="Arial" w:hAnsi="Arial" w:cs="Times New Roman"/>
      <w:color w:val="000000"/>
      <w:sz w:val="25"/>
      <w:szCs w:val="25"/>
    </w:rPr>
  </w:style>
  <w:style w:type="numbering" w:customStyle="1" w:styleId="1f9">
    <w:name w:val="Стиль1"/>
    <w:rsid w:val="00B56CA9"/>
  </w:style>
  <w:style w:type="paragraph" w:styleId="afffffff4">
    <w:name w:val="table of figures"/>
    <w:basedOn w:val="a1"/>
    <w:next w:val="a1"/>
    <w:uiPriority w:val="99"/>
    <w:rsid w:val="00B56CA9"/>
    <w:pPr>
      <w:spacing w:after="0" w:line="240" w:lineRule="auto"/>
    </w:pPr>
    <w:rPr>
      <w:rFonts w:ascii="Times New Roman" w:eastAsia="Times New Roman" w:hAnsi="Times New Roman" w:cs="Times New Roman"/>
      <w:sz w:val="24"/>
      <w:szCs w:val="24"/>
    </w:rPr>
  </w:style>
  <w:style w:type="paragraph" w:styleId="afffffff5">
    <w:name w:val="Bibliography"/>
    <w:basedOn w:val="a1"/>
    <w:next w:val="a1"/>
    <w:uiPriority w:val="37"/>
    <w:unhideWhenUsed/>
    <w:rsid w:val="00B56CA9"/>
    <w:pPr>
      <w:spacing w:after="0" w:line="240" w:lineRule="auto"/>
    </w:pPr>
    <w:rPr>
      <w:rFonts w:ascii="Times New Roman" w:eastAsia="Times New Roman" w:hAnsi="Times New Roman" w:cs="Times New Roman"/>
      <w:sz w:val="24"/>
      <w:szCs w:val="24"/>
    </w:rPr>
  </w:style>
  <w:style w:type="paragraph" w:styleId="afffffff6">
    <w:name w:val="table of authorities"/>
    <w:basedOn w:val="a1"/>
    <w:next w:val="a1"/>
    <w:rsid w:val="00B56CA9"/>
    <w:pPr>
      <w:spacing w:after="0" w:line="240" w:lineRule="auto"/>
      <w:ind w:left="240" w:hanging="240"/>
    </w:pPr>
    <w:rPr>
      <w:rFonts w:ascii="Times New Roman" w:eastAsia="Times New Roman" w:hAnsi="Times New Roman" w:cs="Times New Roman"/>
      <w:sz w:val="24"/>
      <w:szCs w:val="24"/>
    </w:rPr>
  </w:style>
  <w:style w:type="paragraph" w:styleId="afffffff7">
    <w:name w:val="macro"/>
    <w:link w:val="afffffff8"/>
    <w:uiPriority w:val="99"/>
    <w:rsid w:val="00B56CA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afffffff8">
    <w:name w:val="Текст макроса Знак"/>
    <w:basedOn w:val="a2"/>
    <w:link w:val="afffffff7"/>
    <w:uiPriority w:val="99"/>
    <w:rsid w:val="00B56CA9"/>
    <w:rPr>
      <w:rFonts w:ascii="Courier New" w:eastAsia="Times New Roman" w:hAnsi="Courier New" w:cs="Courier New"/>
      <w:sz w:val="20"/>
      <w:szCs w:val="20"/>
    </w:rPr>
  </w:style>
  <w:style w:type="paragraph" w:styleId="1fa">
    <w:name w:val="index 1"/>
    <w:basedOn w:val="a1"/>
    <w:next w:val="a1"/>
    <w:autoRedefine/>
    <w:uiPriority w:val="99"/>
    <w:rsid w:val="00B56CA9"/>
    <w:pPr>
      <w:spacing w:after="0" w:line="240" w:lineRule="auto"/>
      <w:ind w:left="240" w:hanging="240"/>
    </w:pPr>
    <w:rPr>
      <w:rFonts w:ascii="Times New Roman" w:eastAsia="Times New Roman" w:hAnsi="Times New Roman" w:cs="Times New Roman"/>
      <w:sz w:val="24"/>
      <w:szCs w:val="24"/>
    </w:rPr>
  </w:style>
  <w:style w:type="paragraph" w:styleId="afffffff9">
    <w:name w:val="index heading"/>
    <w:basedOn w:val="a1"/>
    <w:next w:val="1fa"/>
    <w:rsid w:val="00B56CA9"/>
    <w:pPr>
      <w:spacing w:after="0" w:line="240" w:lineRule="auto"/>
    </w:pPr>
    <w:rPr>
      <w:rFonts w:ascii="Cambria" w:eastAsia="Times New Roman" w:hAnsi="Cambria" w:cs="Times New Roman"/>
      <w:b/>
      <w:bCs/>
      <w:sz w:val="24"/>
      <w:szCs w:val="24"/>
    </w:rPr>
  </w:style>
  <w:style w:type="paragraph" w:styleId="2ff">
    <w:name w:val="index 2"/>
    <w:basedOn w:val="a1"/>
    <w:next w:val="a1"/>
    <w:autoRedefine/>
    <w:rsid w:val="00B56CA9"/>
    <w:pPr>
      <w:spacing w:after="0" w:line="240" w:lineRule="auto"/>
      <w:ind w:left="480" w:hanging="240"/>
    </w:pPr>
    <w:rPr>
      <w:rFonts w:ascii="Times New Roman" w:eastAsia="Times New Roman" w:hAnsi="Times New Roman" w:cs="Times New Roman"/>
      <w:sz w:val="24"/>
      <w:szCs w:val="24"/>
    </w:rPr>
  </w:style>
  <w:style w:type="paragraph" w:styleId="3f4">
    <w:name w:val="index 3"/>
    <w:basedOn w:val="a1"/>
    <w:next w:val="a1"/>
    <w:autoRedefine/>
    <w:rsid w:val="00B56CA9"/>
    <w:pPr>
      <w:spacing w:after="0" w:line="240" w:lineRule="auto"/>
      <w:ind w:left="720" w:hanging="240"/>
    </w:pPr>
    <w:rPr>
      <w:rFonts w:ascii="Times New Roman" w:eastAsia="Times New Roman" w:hAnsi="Times New Roman" w:cs="Times New Roman"/>
      <w:sz w:val="24"/>
      <w:szCs w:val="24"/>
    </w:rPr>
  </w:style>
  <w:style w:type="paragraph" w:styleId="49">
    <w:name w:val="index 4"/>
    <w:basedOn w:val="a1"/>
    <w:next w:val="a1"/>
    <w:autoRedefine/>
    <w:rsid w:val="00B56CA9"/>
    <w:pPr>
      <w:spacing w:after="0" w:line="240" w:lineRule="auto"/>
      <w:ind w:left="960" w:hanging="240"/>
    </w:pPr>
    <w:rPr>
      <w:rFonts w:ascii="Times New Roman" w:eastAsia="Times New Roman" w:hAnsi="Times New Roman" w:cs="Times New Roman"/>
      <w:sz w:val="24"/>
      <w:szCs w:val="24"/>
    </w:rPr>
  </w:style>
  <w:style w:type="paragraph" w:styleId="59">
    <w:name w:val="index 5"/>
    <w:basedOn w:val="a1"/>
    <w:next w:val="a1"/>
    <w:autoRedefine/>
    <w:rsid w:val="00B56CA9"/>
    <w:pPr>
      <w:spacing w:after="0" w:line="240" w:lineRule="auto"/>
      <w:ind w:left="1200" w:hanging="240"/>
    </w:pPr>
    <w:rPr>
      <w:rFonts w:ascii="Times New Roman" w:eastAsia="Times New Roman" w:hAnsi="Times New Roman" w:cs="Times New Roman"/>
      <w:sz w:val="24"/>
      <w:szCs w:val="24"/>
    </w:rPr>
  </w:style>
  <w:style w:type="paragraph" w:styleId="63">
    <w:name w:val="index 6"/>
    <w:basedOn w:val="a1"/>
    <w:next w:val="a1"/>
    <w:autoRedefine/>
    <w:rsid w:val="00B56CA9"/>
    <w:pPr>
      <w:spacing w:after="0" w:line="240" w:lineRule="auto"/>
      <w:ind w:left="1440" w:hanging="240"/>
    </w:pPr>
    <w:rPr>
      <w:rFonts w:ascii="Times New Roman" w:eastAsia="Times New Roman" w:hAnsi="Times New Roman" w:cs="Times New Roman"/>
      <w:sz w:val="24"/>
      <w:szCs w:val="24"/>
    </w:rPr>
  </w:style>
  <w:style w:type="paragraph" w:styleId="74">
    <w:name w:val="index 7"/>
    <w:basedOn w:val="a1"/>
    <w:next w:val="a1"/>
    <w:autoRedefine/>
    <w:rsid w:val="00B56CA9"/>
    <w:pPr>
      <w:spacing w:after="0" w:line="240" w:lineRule="auto"/>
      <w:ind w:left="1680" w:hanging="240"/>
    </w:pPr>
    <w:rPr>
      <w:rFonts w:ascii="Times New Roman" w:eastAsia="Times New Roman" w:hAnsi="Times New Roman" w:cs="Times New Roman"/>
      <w:sz w:val="24"/>
      <w:szCs w:val="24"/>
    </w:rPr>
  </w:style>
  <w:style w:type="paragraph" w:styleId="83">
    <w:name w:val="index 8"/>
    <w:basedOn w:val="a1"/>
    <w:next w:val="a1"/>
    <w:autoRedefine/>
    <w:rsid w:val="00B56CA9"/>
    <w:pPr>
      <w:spacing w:after="0" w:line="240" w:lineRule="auto"/>
      <w:ind w:left="1920" w:hanging="240"/>
    </w:pPr>
    <w:rPr>
      <w:rFonts w:ascii="Times New Roman" w:eastAsia="Times New Roman" w:hAnsi="Times New Roman" w:cs="Times New Roman"/>
      <w:sz w:val="24"/>
      <w:szCs w:val="24"/>
    </w:rPr>
  </w:style>
  <w:style w:type="paragraph" w:styleId="92">
    <w:name w:val="index 9"/>
    <w:basedOn w:val="a1"/>
    <w:next w:val="a1"/>
    <w:autoRedefine/>
    <w:rsid w:val="00B56CA9"/>
    <w:pPr>
      <w:spacing w:after="0" w:line="240" w:lineRule="auto"/>
      <w:ind w:left="2160" w:hanging="240"/>
    </w:pPr>
    <w:rPr>
      <w:rFonts w:ascii="Times New Roman" w:eastAsia="Times New Roman" w:hAnsi="Times New Roman" w:cs="Times New Roman"/>
      <w:sz w:val="24"/>
      <w:szCs w:val="24"/>
    </w:rPr>
  </w:style>
  <w:style w:type="paragraph" w:customStyle="1" w:styleId="Sc">
    <w:name w:val="Стиль S_Маркированный + Междустр.интервал:  полуторный"/>
    <w:basedOn w:val="S3"/>
    <w:autoRedefine/>
    <w:qFormat/>
    <w:rsid w:val="00B56CA9"/>
    <w:pPr>
      <w:widowControl w:val="0"/>
      <w:tabs>
        <w:tab w:val="clear" w:pos="-15099"/>
        <w:tab w:val="clear" w:pos="0"/>
      </w:tabs>
      <w:suppressAutoHyphens w:val="0"/>
      <w:autoSpaceDE w:val="0"/>
      <w:autoSpaceDN w:val="0"/>
      <w:adjustRightInd w:val="0"/>
      <w:spacing w:line="240" w:lineRule="auto"/>
      <w:ind w:left="284" w:firstLine="0"/>
    </w:pPr>
    <w:rPr>
      <w:sz w:val="20"/>
      <w:szCs w:val="20"/>
      <w:lang w:eastAsia="ru-RU"/>
    </w:rPr>
  </w:style>
  <w:style w:type="paragraph" w:customStyle="1" w:styleId="Sd">
    <w:name w:val="S_рисунок"/>
    <w:basedOn w:val="a1"/>
    <w:uiPriority w:val="99"/>
    <w:qFormat/>
    <w:rsid w:val="00B56CA9"/>
    <w:pPr>
      <w:tabs>
        <w:tab w:val="num" w:pos="1069"/>
      </w:tabs>
      <w:spacing w:after="0" w:line="360" w:lineRule="auto"/>
      <w:ind w:left="1069" w:hanging="360"/>
      <w:jc w:val="right"/>
    </w:pPr>
    <w:rPr>
      <w:rFonts w:ascii="Times New Roman" w:eastAsia="Times New Roman" w:hAnsi="Times New Roman" w:cs="Times New Roman"/>
      <w:sz w:val="24"/>
      <w:szCs w:val="24"/>
    </w:rPr>
  </w:style>
  <w:style w:type="paragraph" w:customStyle="1" w:styleId="Se">
    <w:name w:val="S_Маркированный+Обычный"/>
    <w:basedOn w:val="afffff0"/>
    <w:autoRedefine/>
    <w:qFormat/>
    <w:rsid w:val="00B56CA9"/>
    <w:pPr>
      <w:ind w:left="0" w:firstLine="0"/>
      <w:contextualSpacing w:val="0"/>
      <w:jc w:val="center"/>
    </w:pPr>
    <w:rPr>
      <w:w w:val="109"/>
    </w:rPr>
  </w:style>
  <w:style w:type="paragraph" w:customStyle="1" w:styleId="Sf">
    <w:name w:val="S_Обычный Знак Знак Знак Знак"/>
    <w:basedOn w:val="a1"/>
    <w:link w:val="Sf0"/>
    <w:qFormat/>
    <w:rsid w:val="00B56CA9"/>
    <w:pPr>
      <w:spacing w:after="0" w:line="360" w:lineRule="auto"/>
      <w:ind w:firstLine="709"/>
      <w:jc w:val="both"/>
    </w:pPr>
    <w:rPr>
      <w:rFonts w:ascii="Times New Roman" w:eastAsia="Times New Roman" w:hAnsi="Times New Roman" w:cs="Times New Roman"/>
      <w:sz w:val="24"/>
      <w:szCs w:val="24"/>
    </w:rPr>
  </w:style>
  <w:style w:type="character" w:customStyle="1" w:styleId="Sf0">
    <w:name w:val="S_Обычный Знак Знак Знак Знак Знак"/>
    <w:link w:val="Sf"/>
    <w:rsid w:val="00B56CA9"/>
    <w:rPr>
      <w:rFonts w:ascii="Times New Roman" w:eastAsia="Times New Roman" w:hAnsi="Times New Roman" w:cs="Times New Roman"/>
      <w:sz w:val="24"/>
      <w:szCs w:val="24"/>
    </w:rPr>
  </w:style>
  <w:style w:type="paragraph" w:customStyle="1" w:styleId="Sf1">
    <w:name w:val="Стиль S_Маркированный+Обычный + Междустр.интервал:  полуторный"/>
    <w:basedOn w:val="Se"/>
    <w:autoRedefine/>
    <w:qFormat/>
    <w:rsid w:val="00B56CA9"/>
    <w:pPr>
      <w:tabs>
        <w:tab w:val="num" w:pos="851"/>
      </w:tabs>
      <w:ind w:firstLine="284"/>
      <w:jc w:val="left"/>
    </w:pPr>
    <w:rPr>
      <w:w w:val="100"/>
      <w:szCs w:val="20"/>
    </w:rPr>
  </w:style>
  <w:style w:type="paragraph" w:customStyle="1" w:styleId="Sf2">
    <w:name w:val="S_Обычный_Жирный"/>
    <w:basedOn w:val="a1"/>
    <w:qFormat/>
    <w:rsid w:val="00B56CA9"/>
    <w:pPr>
      <w:spacing w:after="0" w:line="360" w:lineRule="auto"/>
      <w:ind w:firstLine="1259"/>
      <w:jc w:val="both"/>
    </w:pPr>
    <w:rPr>
      <w:rFonts w:ascii="Times New Roman" w:eastAsia="Times New Roman" w:hAnsi="Times New Roman" w:cs="Times New Roman"/>
      <w:sz w:val="24"/>
      <w:szCs w:val="24"/>
    </w:rPr>
  </w:style>
  <w:style w:type="paragraph" w:customStyle="1" w:styleId="S21">
    <w:name w:val="Стиль S_Заголовок 2 + не полужирный"/>
    <w:basedOn w:val="S20"/>
    <w:autoRedefine/>
    <w:qFormat/>
    <w:rsid w:val="00B56CA9"/>
    <w:pPr>
      <w:keepLines w:val="0"/>
    </w:pPr>
  </w:style>
  <w:style w:type="paragraph" w:customStyle="1" w:styleId="S">
    <w:name w:val="S_Маркированный+Обычеый"/>
    <w:basedOn w:val="afffff0"/>
    <w:autoRedefine/>
    <w:qFormat/>
    <w:rsid w:val="00B56CA9"/>
    <w:pPr>
      <w:numPr>
        <w:numId w:val="30"/>
      </w:numPr>
      <w:contextualSpacing w:val="0"/>
    </w:pPr>
    <w:rPr>
      <w:w w:val="109"/>
    </w:rPr>
  </w:style>
  <w:style w:type="paragraph" w:customStyle="1" w:styleId="1fb">
    <w:name w:val="Заголовок оглавления1"/>
    <w:basedOn w:val="14"/>
    <w:next w:val="a1"/>
    <w:uiPriority w:val="39"/>
    <w:qFormat/>
    <w:rsid w:val="00B56CA9"/>
    <w:pPr>
      <w:keepLines/>
      <w:tabs>
        <w:tab w:val="clear" w:pos="720"/>
        <w:tab w:val="num" w:pos="935"/>
      </w:tabs>
      <w:spacing w:before="480"/>
      <w:ind w:left="935" w:hanging="360"/>
      <w:jc w:val="left"/>
      <w:outlineLvl w:val="9"/>
    </w:pPr>
    <w:rPr>
      <w:rFonts w:ascii="Cambria" w:hAnsi="Cambria" w:cs="Tahoma"/>
      <w:b/>
      <w:bCs/>
      <w:caps/>
      <w:color w:val="365F91"/>
      <w:szCs w:val="28"/>
    </w:rPr>
  </w:style>
  <w:style w:type="paragraph" w:customStyle="1" w:styleId="afffffffa">
    <w:name w:val="Табличный_справа"/>
    <w:basedOn w:val="a1"/>
    <w:uiPriority w:val="99"/>
    <w:qFormat/>
    <w:rsid w:val="00B56CA9"/>
    <w:pPr>
      <w:spacing w:after="0" w:line="240" w:lineRule="auto"/>
      <w:jc w:val="right"/>
    </w:pPr>
    <w:rPr>
      <w:rFonts w:ascii="Times New Roman" w:eastAsia="Times New Roman" w:hAnsi="Times New Roman" w:cs="Times New Roman"/>
    </w:rPr>
  </w:style>
  <w:style w:type="paragraph" w:customStyle="1" w:styleId="2ff0">
    <w:name w:val="Обычный2"/>
    <w:uiPriority w:val="99"/>
    <w:qFormat/>
    <w:rsid w:val="00B56CA9"/>
    <w:pPr>
      <w:spacing w:before="100" w:after="100" w:line="240" w:lineRule="auto"/>
    </w:pPr>
    <w:rPr>
      <w:rFonts w:ascii="Times New Roman" w:eastAsia="Times New Roman" w:hAnsi="Times New Roman" w:cs="Times New Roman"/>
      <w:snapToGrid w:val="0"/>
      <w:sz w:val="24"/>
      <w:szCs w:val="20"/>
    </w:rPr>
  </w:style>
  <w:style w:type="paragraph" w:customStyle="1" w:styleId="1fc">
    <w:name w:val="Основной текст1"/>
    <w:basedOn w:val="a1"/>
    <w:link w:val="bodytext0"/>
    <w:uiPriority w:val="99"/>
    <w:qFormat/>
    <w:rsid w:val="00B56CA9"/>
    <w:pPr>
      <w:spacing w:before="60" w:after="60" w:line="240" w:lineRule="auto"/>
      <w:ind w:firstLine="567"/>
      <w:jc w:val="both"/>
    </w:pPr>
    <w:rPr>
      <w:rFonts w:ascii="Arial" w:eastAsia="Times New Roman" w:hAnsi="Arial" w:cs="Times New Roman"/>
      <w:szCs w:val="24"/>
      <w:lang w:val="en-US"/>
    </w:rPr>
  </w:style>
  <w:style w:type="character" w:customStyle="1" w:styleId="bodytext0">
    <w:name w:val="body text Знак"/>
    <w:link w:val="1fc"/>
    <w:uiPriority w:val="99"/>
    <w:rsid w:val="00B56CA9"/>
    <w:rPr>
      <w:rFonts w:ascii="Arial" w:eastAsia="Times New Roman" w:hAnsi="Arial" w:cs="Times New Roman"/>
      <w:szCs w:val="24"/>
      <w:lang w:val="en-US"/>
    </w:rPr>
  </w:style>
  <w:style w:type="paragraph" w:customStyle="1" w:styleId="1fd">
    <w:name w:val="Обычный1"/>
    <w:uiPriority w:val="99"/>
    <w:qFormat/>
    <w:rsid w:val="00B56CA9"/>
    <w:pPr>
      <w:spacing w:before="100" w:after="100" w:line="240" w:lineRule="auto"/>
    </w:pPr>
    <w:rPr>
      <w:rFonts w:ascii="Times New Roman" w:eastAsia="Times New Roman" w:hAnsi="Times New Roman" w:cs="Times New Roman"/>
      <w:snapToGrid w:val="0"/>
      <w:sz w:val="24"/>
      <w:szCs w:val="20"/>
    </w:rPr>
  </w:style>
  <w:style w:type="paragraph" w:customStyle="1" w:styleId="afffffffb">
    <w:name w:val="Основной текст продолжение"/>
    <w:basedOn w:val="a1"/>
    <w:next w:val="a5"/>
    <w:link w:val="1fe"/>
    <w:qFormat/>
    <w:rsid w:val="00B56CA9"/>
    <w:pPr>
      <w:spacing w:before="120" w:after="0" w:line="240" w:lineRule="auto"/>
      <w:ind w:firstLine="709"/>
      <w:jc w:val="both"/>
    </w:pPr>
    <w:rPr>
      <w:rFonts w:ascii="Times New Roman" w:eastAsia="Times New Roman" w:hAnsi="Times New Roman" w:cs="Times New Roman"/>
      <w:sz w:val="24"/>
      <w:szCs w:val="20"/>
    </w:rPr>
  </w:style>
  <w:style w:type="numbering" w:customStyle="1" w:styleId="2010">
    <w:name w:val="Перечисление 2010"/>
    <w:rsid w:val="00B56CA9"/>
  </w:style>
  <w:style w:type="character" w:customStyle="1" w:styleId="1fe">
    <w:name w:val="Основной текст продолжение Знак1"/>
    <w:link w:val="afffffffb"/>
    <w:rsid w:val="00B56CA9"/>
    <w:rPr>
      <w:rFonts w:ascii="Times New Roman" w:eastAsia="Times New Roman" w:hAnsi="Times New Roman" w:cs="Times New Roman"/>
      <w:sz w:val="24"/>
      <w:szCs w:val="20"/>
    </w:rPr>
  </w:style>
  <w:style w:type="paragraph" w:customStyle="1" w:styleId="ConsPlusCell">
    <w:name w:val="ConsPlusCell"/>
    <w:uiPriority w:val="99"/>
    <w:qFormat/>
    <w:rsid w:val="00B56CA9"/>
    <w:pPr>
      <w:widowControl w:val="0"/>
      <w:autoSpaceDE w:val="0"/>
      <w:autoSpaceDN w:val="0"/>
      <w:adjustRightInd w:val="0"/>
      <w:spacing w:after="0" w:line="240" w:lineRule="auto"/>
    </w:pPr>
    <w:rPr>
      <w:rFonts w:ascii="Calibri" w:eastAsia="Times New Roman" w:hAnsi="Calibri" w:cs="Calibri"/>
    </w:rPr>
  </w:style>
  <w:style w:type="paragraph" w:customStyle="1" w:styleId="xl71">
    <w:name w:val="xl71"/>
    <w:basedOn w:val="a1"/>
    <w:qFormat/>
    <w:rsid w:val="00B56CA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2">
    <w:name w:val="xl72"/>
    <w:basedOn w:val="a1"/>
    <w:qFormat/>
    <w:rsid w:val="00B56CA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3">
    <w:name w:val="xl73"/>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5">
    <w:name w:val="xl75"/>
    <w:basedOn w:val="a1"/>
    <w:qFormat/>
    <w:rsid w:val="00B56C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a1"/>
    <w:qFormat/>
    <w:rsid w:val="00B56CA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a1"/>
    <w:qFormat/>
    <w:rsid w:val="00B56CA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8">
    <w:name w:val="xl78"/>
    <w:basedOn w:val="a1"/>
    <w:qFormat/>
    <w:rsid w:val="00B56CA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9">
    <w:name w:val="xl79"/>
    <w:basedOn w:val="a1"/>
    <w:qFormat/>
    <w:rsid w:val="00B56CA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0">
    <w:name w:val="xl80"/>
    <w:basedOn w:val="a1"/>
    <w:qFormat/>
    <w:rsid w:val="00B56CA9"/>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1">
    <w:name w:val="xl81"/>
    <w:basedOn w:val="a1"/>
    <w:qFormat/>
    <w:rsid w:val="00B56C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2">
    <w:name w:val="xl82"/>
    <w:basedOn w:val="a1"/>
    <w:qFormat/>
    <w:rsid w:val="00B56CA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3">
    <w:name w:val="xl83"/>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numbering" w:customStyle="1" w:styleId="2ff1">
    <w:name w:val="Нет списка2"/>
    <w:next w:val="a4"/>
    <w:semiHidden/>
    <w:unhideWhenUsed/>
    <w:rsid w:val="00B56CA9"/>
  </w:style>
  <w:style w:type="numbering" w:customStyle="1" w:styleId="1111112">
    <w:name w:val="1 / 1.1 / 1.1.12"/>
    <w:basedOn w:val="a4"/>
    <w:next w:val="111111"/>
    <w:rsid w:val="00B56CA9"/>
  </w:style>
  <w:style w:type="numbering" w:customStyle="1" w:styleId="1ai2">
    <w:name w:val="1 / a / i2"/>
    <w:basedOn w:val="a4"/>
    <w:next w:val="1ai"/>
    <w:rsid w:val="00B56CA9"/>
    <w:pPr>
      <w:numPr>
        <w:numId w:val="23"/>
      </w:numPr>
    </w:pPr>
  </w:style>
  <w:style w:type="table" w:customStyle="1" w:styleId="-11">
    <w:name w:val="Веб-таблица 11"/>
    <w:basedOn w:val="a3"/>
    <w:next w:val="-1"/>
    <w:rsid w:val="00B56CA9"/>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3"/>
    <w:next w:val="-2"/>
    <w:rsid w:val="00B56CA9"/>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3"/>
    <w:next w:val="-3"/>
    <w:rsid w:val="00B56CA9"/>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
    <w:name w:val="Изысканная таблица1"/>
    <w:basedOn w:val="a3"/>
    <w:next w:val="affffff8"/>
    <w:rsid w:val="00B56CA9"/>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
    <w:name w:val="Изящная таблица 11"/>
    <w:basedOn w:val="a3"/>
    <w:next w:val="1d"/>
    <w:rsid w:val="00B56CA9"/>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Изящная таблица 21"/>
    <w:basedOn w:val="a3"/>
    <w:next w:val="2f4"/>
    <w:rsid w:val="00B56CA9"/>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
    <w:name w:val="Классическая таблица 11"/>
    <w:basedOn w:val="a3"/>
    <w:next w:val="1e"/>
    <w:rsid w:val="00B56CA9"/>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Классическая таблица 21"/>
    <w:basedOn w:val="a3"/>
    <w:next w:val="2f5"/>
    <w:rsid w:val="00B56CA9"/>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
    <w:name w:val="Классическая таблица 31"/>
    <w:basedOn w:val="a3"/>
    <w:next w:val="3e"/>
    <w:rsid w:val="00B56CA9"/>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3"/>
    <w:next w:val="46"/>
    <w:rsid w:val="00B56CA9"/>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
    <w:name w:val="Объемная таблица 11"/>
    <w:basedOn w:val="a3"/>
    <w:next w:val="1f"/>
    <w:rsid w:val="00B56CA9"/>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
    <w:name w:val="Объемная таблица 21"/>
    <w:basedOn w:val="a3"/>
    <w:next w:val="2f6"/>
    <w:rsid w:val="00B56CA9"/>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Объемная таблица 31"/>
    <w:basedOn w:val="a3"/>
    <w:next w:val="3f"/>
    <w:rsid w:val="00B56CA9"/>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Простая таблица 11"/>
    <w:basedOn w:val="a3"/>
    <w:next w:val="1f0"/>
    <w:rsid w:val="00B56CA9"/>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Простая таблица 21"/>
    <w:basedOn w:val="a3"/>
    <w:next w:val="2f7"/>
    <w:rsid w:val="00B56CA9"/>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
    <w:name w:val="Простая таблица 31"/>
    <w:basedOn w:val="a3"/>
    <w:next w:val="3f0"/>
    <w:rsid w:val="00B56CA9"/>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6">
    <w:name w:val="Сетка таблицы 11"/>
    <w:basedOn w:val="a3"/>
    <w:next w:val="1f1"/>
    <w:rsid w:val="00B56CA9"/>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5">
    <w:name w:val="Сетка таблицы 21"/>
    <w:basedOn w:val="a3"/>
    <w:next w:val="2f8"/>
    <w:rsid w:val="00B56CA9"/>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3">
    <w:name w:val="Сетка таблицы 31"/>
    <w:basedOn w:val="a3"/>
    <w:next w:val="3f1"/>
    <w:rsid w:val="00B56CA9"/>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3"/>
    <w:next w:val="47"/>
    <w:rsid w:val="00B56CA9"/>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3"/>
    <w:next w:val="57"/>
    <w:rsid w:val="00B56CA9"/>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3"/>
    <w:next w:val="62"/>
    <w:rsid w:val="00B56CA9"/>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3"/>
    <w:next w:val="72"/>
    <w:rsid w:val="00B56CA9"/>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3"/>
    <w:next w:val="82"/>
    <w:rsid w:val="00B56CA9"/>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0">
    <w:name w:val="Современная таблица1"/>
    <w:basedOn w:val="a3"/>
    <w:next w:val="affffff9"/>
    <w:rsid w:val="00B56CA9"/>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1">
    <w:name w:val="Стандартная таблица1"/>
    <w:basedOn w:val="a3"/>
    <w:next w:val="affffffa"/>
    <w:rsid w:val="00B56CA9"/>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ff2">
    <w:name w:val="Статья / Раздел2"/>
    <w:basedOn w:val="a4"/>
    <w:next w:val="affffffb"/>
    <w:rsid w:val="00B56CA9"/>
  </w:style>
  <w:style w:type="table" w:customStyle="1" w:styleId="117">
    <w:name w:val="Столбцы таблицы 11"/>
    <w:basedOn w:val="a3"/>
    <w:next w:val="1f2"/>
    <w:rsid w:val="00B56CA9"/>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3"/>
    <w:next w:val="2f9"/>
    <w:rsid w:val="00B56CA9"/>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толбцы таблицы 31"/>
    <w:basedOn w:val="a3"/>
    <w:next w:val="3f2"/>
    <w:rsid w:val="00B56CA9"/>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3"/>
    <w:next w:val="48"/>
    <w:rsid w:val="00B56CA9"/>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3"/>
    <w:next w:val="58"/>
    <w:rsid w:val="00B56CA9"/>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3"/>
    <w:next w:val="-10"/>
    <w:rsid w:val="00B56CA9"/>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3"/>
    <w:next w:val="-20"/>
    <w:rsid w:val="00B56CA9"/>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3"/>
    <w:next w:val="-30"/>
    <w:rsid w:val="00B56CA9"/>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rsid w:val="00B56CA9"/>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rsid w:val="00B56CA9"/>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3"/>
    <w:next w:val="-6"/>
    <w:rsid w:val="00B56CA9"/>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rsid w:val="00B56CA9"/>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rsid w:val="00B56CA9"/>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2">
    <w:name w:val="Тема таблицы1"/>
    <w:basedOn w:val="a3"/>
    <w:next w:val="affffffc"/>
    <w:rsid w:val="00B56CA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Цветная таблица 11"/>
    <w:basedOn w:val="a3"/>
    <w:next w:val="1f3"/>
    <w:rsid w:val="00B56CA9"/>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7">
    <w:name w:val="Цветная таблица 21"/>
    <w:basedOn w:val="a3"/>
    <w:next w:val="2fa"/>
    <w:rsid w:val="00B56CA9"/>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
    <w:name w:val="Цветная таблица 31"/>
    <w:basedOn w:val="a3"/>
    <w:next w:val="3f3"/>
    <w:rsid w:val="00B56CA9"/>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3"/>
    <w:next w:val="2-5"/>
    <w:uiPriority w:val="64"/>
    <w:rsid w:val="00B56CA9"/>
    <w:pPr>
      <w:spacing w:after="0" w:line="240" w:lineRule="auto"/>
    </w:pPr>
    <w:rPr>
      <w:rFonts w:ascii="Calibri" w:eastAsia="Times New Roman" w:hAnsi="Calibri" w:cs="Times New Roman"/>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9">
    <w:name w:val="Стиль11"/>
    <w:rsid w:val="00B56CA9"/>
  </w:style>
  <w:style w:type="numbering" w:customStyle="1" w:styleId="11a">
    <w:name w:val="Нет списка11"/>
    <w:next w:val="a4"/>
    <w:uiPriority w:val="99"/>
    <w:semiHidden/>
    <w:unhideWhenUsed/>
    <w:rsid w:val="00B56CA9"/>
  </w:style>
  <w:style w:type="character" w:customStyle="1" w:styleId="fts-hit">
    <w:name w:val="fts-hit"/>
    <w:rsid w:val="00B56CA9"/>
  </w:style>
  <w:style w:type="character" w:customStyle="1" w:styleId="c1">
    <w:name w:val="c1"/>
    <w:rsid w:val="00B56CA9"/>
  </w:style>
  <w:style w:type="paragraph" w:customStyle="1" w:styleId="1">
    <w:name w:val="_ЗАГОЛОВОК 1"/>
    <w:basedOn w:val="a1"/>
    <w:link w:val="1ff3"/>
    <w:autoRedefine/>
    <w:uiPriority w:val="99"/>
    <w:qFormat/>
    <w:rsid w:val="00B56CA9"/>
    <w:pPr>
      <w:keepNext/>
      <w:pageBreakBefore/>
      <w:numPr>
        <w:numId w:val="26"/>
      </w:numPr>
      <w:spacing w:before="120" w:after="120" w:line="240" w:lineRule="auto"/>
      <w:jc w:val="center"/>
    </w:pPr>
    <w:rPr>
      <w:rFonts w:ascii="Times New Roman" w:eastAsia="Times New Roman" w:hAnsi="Times New Roman" w:cs="Times New Roman"/>
      <w:b/>
      <w:caps/>
      <w:sz w:val="24"/>
    </w:rPr>
  </w:style>
  <w:style w:type="character" w:customStyle="1" w:styleId="1ff3">
    <w:name w:val="_ЗАГОЛОВОК 1 Знак"/>
    <w:link w:val="1"/>
    <w:uiPriority w:val="99"/>
    <w:rsid w:val="00B56CA9"/>
    <w:rPr>
      <w:rFonts w:ascii="Times New Roman" w:eastAsia="Times New Roman" w:hAnsi="Times New Roman" w:cs="Times New Roman"/>
      <w:b/>
      <w:caps/>
      <w:sz w:val="24"/>
    </w:rPr>
  </w:style>
  <w:style w:type="paragraph" w:customStyle="1" w:styleId="2ff3">
    <w:name w:val="_ЗАГОЛОВОК 2"/>
    <w:basedOn w:val="a1"/>
    <w:autoRedefine/>
    <w:uiPriority w:val="99"/>
    <w:qFormat/>
    <w:rsid w:val="00B56CA9"/>
    <w:pPr>
      <w:keepNext/>
      <w:tabs>
        <w:tab w:val="left" w:pos="1134"/>
      </w:tabs>
      <w:spacing w:before="120" w:after="120" w:line="240" w:lineRule="auto"/>
      <w:ind w:left="792" w:hanging="432"/>
      <w:jc w:val="both"/>
    </w:pPr>
    <w:rPr>
      <w:rFonts w:ascii="Times New Roman" w:eastAsia="Times New Roman" w:hAnsi="Times New Roman" w:cs="Times New Roman"/>
      <w:b/>
      <w:sz w:val="24"/>
    </w:rPr>
  </w:style>
  <w:style w:type="paragraph" w:customStyle="1" w:styleId="3f5">
    <w:name w:val="_ЗАГОЛОВОК 3"/>
    <w:basedOn w:val="a1"/>
    <w:autoRedefine/>
    <w:uiPriority w:val="99"/>
    <w:qFormat/>
    <w:rsid w:val="00B56CA9"/>
    <w:pPr>
      <w:spacing w:after="0" w:line="240" w:lineRule="auto"/>
      <w:ind w:left="1072" w:hanging="504"/>
      <w:jc w:val="both"/>
    </w:pPr>
    <w:rPr>
      <w:rFonts w:ascii="Times New Roman" w:eastAsia="Times New Roman" w:hAnsi="Times New Roman" w:cs="Times New Roman"/>
      <w:i/>
      <w:color w:val="000000"/>
      <w:sz w:val="24"/>
      <w:u w:val="single"/>
    </w:rPr>
  </w:style>
  <w:style w:type="paragraph" w:customStyle="1" w:styleId="4a">
    <w:name w:val="Стиль4"/>
    <w:basedOn w:val="S6"/>
    <w:uiPriority w:val="99"/>
    <w:qFormat/>
    <w:rsid w:val="00B56CA9"/>
    <w:pPr>
      <w:suppressAutoHyphens/>
      <w:spacing w:line="240" w:lineRule="auto"/>
    </w:pPr>
    <w:rPr>
      <w:rFonts w:eastAsia="Calibri"/>
      <w:b/>
      <w:sz w:val="20"/>
      <w:szCs w:val="20"/>
      <w:lang w:eastAsia="ar-SA"/>
    </w:rPr>
  </w:style>
  <w:style w:type="character" w:customStyle="1" w:styleId="afffffffc">
    <w:name w:val="Основной текст_"/>
    <w:link w:val="84"/>
    <w:rsid w:val="00B56CA9"/>
    <w:rPr>
      <w:rFonts w:ascii="Book Antiqua" w:eastAsia="Book Antiqua" w:hAnsi="Book Antiqua" w:cs="Book Antiqua"/>
      <w:spacing w:val="-1"/>
      <w:sz w:val="18"/>
      <w:szCs w:val="18"/>
      <w:shd w:val="clear" w:color="auto" w:fill="FFFFFF"/>
    </w:rPr>
  </w:style>
  <w:style w:type="character" w:customStyle="1" w:styleId="4b">
    <w:name w:val="Основной текст4"/>
    <w:rsid w:val="00B56CA9"/>
    <w:rPr>
      <w:rFonts w:ascii="Book Antiqua" w:eastAsia="Book Antiqua" w:hAnsi="Book Antiqua" w:cs="Book Antiqua"/>
      <w:spacing w:val="-1"/>
      <w:sz w:val="19"/>
      <w:szCs w:val="19"/>
      <w:shd w:val="clear" w:color="auto" w:fill="FFFFFF"/>
    </w:rPr>
  </w:style>
  <w:style w:type="paragraph" w:customStyle="1" w:styleId="84">
    <w:name w:val="Основной текст8"/>
    <w:basedOn w:val="a1"/>
    <w:link w:val="afffffffc"/>
    <w:qFormat/>
    <w:rsid w:val="00B56CA9"/>
    <w:pPr>
      <w:shd w:val="clear" w:color="auto" w:fill="FFFFFF"/>
      <w:spacing w:after="60" w:line="0" w:lineRule="atLeast"/>
      <w:jc w:val="center"/>
    </w:pPr>
    <w:rPr>
      <w:rFonts w:ascii="Book Antiqua" w:eastAsia="Book Antiqua" w:hAnsi="Book Antiqua" w:cs="Book Antiqua"/>
      <w:spacing w:val="-1"/>
      <w:sz w:val="18"/>
      <w:szCs w:val="18"/>
    </w:rPr>
  </w:style>
  <w:style w:type="character" w:customStyle="1" w:styleId="3f6">
    <w:name w:val="Основной текст (3)_"/>
    <w:link w:val="3f7"/>
    <w:rsid w:val="00B56CA9"/>
    <w:rPr>
      <w:rFonts w:ascii="Book Antiqua" w:eastAsia="Book Antiqua" w:hAnsi="Book Antiqua" w:cs="Book Antiqua"/>
      <w:sz w:val="18"/>
      <w:szCs w:val="18"/>
      <w:shd w:val="clear" w:color="auto" w:fill="FFFFFF"/>
    </w:rPr>
  </w:style>
  <w:style w:type="character" w:customStyle="1" w:styleId="4c">
    <w:name w:val="Основной текст (4)_"/>
    <w:uiPriority w:val="99"/>
    <w:rsid w:val="00B56CA9"/>
    <w:rPr>
      <w:rFonts w:ascii="Book Antiqua" w:eastAsia="Book Antiqua" w:hAnsi="Book Antiqua" w:cs="Book Antiqua"/>
      <w:b w:val="0"/>
      <w:bCs w:val="0"/>
      <w:i w:val="0"/>
      <w:iCs w:val="0"/>
      <w:smallCaps w:val="0"/>
      <w:strike w:val="0"/>
      <w:spacing w:val="-1"/>
      <w:sz w:val="19"/>
      <w:szCs w:val="19"/>
    </w:rPr>
  </w:style>
  <w:style w:type="character" w:customStyle="1" w:styleId="3f8">
    <w:name w:val="Основной текст (3) + Не полужирный"/>
    <w:rsid w:val="00B56CA9"/>
    <w:rPr>
      <w:rFonts w:ascii="Book Antiqua" w:eastAsia="Book Antiqua" w:hAnsi="Book Antiqua" w:cs="Book Antiqua"/>
      <w:b/>
      <w:bCs/>
      <w:spacing w:val="-1"/>
      <w:sz w:val="19"/>
      <w:szCs w:val="19"/>
      <w:shd w:val="clear" w:color="auto" w:fill="FFFFFF"/>
    </w:rPr>
  </w:style>
  <w:style w:type="character" w:customStyle="1" w:styleId="311pt">
    <w:name w:val="Основной текст (3) + 11 pt;Не полужирный;Курсив"/>
    <w:rsid w:val="00B56CA9"/>
    <w:rPr>
      <w:rFonts w:ascii="Book Antiqua" w:eastAsia="Book Antiqua" w:hAnsi="Book Antiqua" w:cs="Book Antiqua"/>
      <w:b/>
      <w:bCs/>
      <w:i/>
      <w:iCs/>
      <w:spacing w:val="-4"/>
      <w:sz w:val="19"/>
      <w:szCs w:val="19"/>
      <w:shd w:val="clear" w:color="auto" w:fill="FFFFFF"/>
    </w:rPr>
  </w:style>
  <w:style w:type="character" w:customStyle="1" w:styleId="4d">
    <w:name w:val="Основной текст (4)"/>
    <w:rsid w:val="00B56CA9"/>
    <w:rPr>
      <w:rFonts w:ascii="Book Antiqua" w:eastAsia="Book Antiqua" w:hAnsi="Book Antiqua" w:cs="Book Antiqua"/>
      <w:b w:val="0"/>
      <w:bCs w:val="0"/>
      <w:i w:val="0"/>
      <w:iCs w:val="0"/>
      <w:smallCaps w:val="0"/>
      <w:strike w:val="0"/>
      <w:spacing w:val="-1"/>
      <w:sz w:val="18"/>
      <w:szCs w:val="18"/>
    </w:rPr>
  </w:style>
  <w:style w:type="character" w:customStyle="1" w:styleId="afffffffd">
    <w:name w:val="Основной текст + Полужирный"/>
    <w:rsid w:val="00B56CA9"/>
    <w:rPr>
      <w:rFonts w:ascii="Book Antiqua" w:eastAsia="Book Antiqua" w:hAnsi="Book Antiqua" w:cs="Book Antiqua"/>
      <w:b/>
      <w:bCs/>
      <w:i w:val="0"/>
      <w:iCs w:val="0"/>
      <w:smallCaps w:val="0"/>
      <w:strike w:val="0"/>
      <w:spacing w:val="0"/>
      <w:sz w:val="18"/>
      <w:szCs w:val="18"/>
      <w:shd w:val="clear" w:color="auto" w:fill="FFFFFF"/>
    </w:rPr>
  </w:style>
  <w:style w:type="character" w:customStyle="1" w:styleId="64">
    <w:name w:val="Основной текст6"/>
    <w:rsid w:val="00B56CA9"/>
    <w:rPr>
      <w:rFonts w:ascii="Book Antiqua" w:eastAsia="Book Antiqua" w:hAnsi="Book Antiqua" w:cs="Book Antiqua"/>
      <w:b w:val="0"/>
      <w:bCs w:val="0"/>
      <w:i w:val="0"/>
      <w:iCs w:val="0"/>
      <w:smallCaps w:val="0"/>
      <w:strike w:val="0"/>
      <w:spacing w:val="-1"/>
      <w:sz w:val="19"/>
      <w:szCs w:val="19"/>
      <w:shd w:val="clear" w:color="auto" w:fill="FFFFFF"/>
    </w:rPr>
  </w:style>
  <w:style w:type="paragraph" w:customStyle="1" w:styleId="3f7">
    <w:name w:val="Основной текст (3)"/>
    <w:basedOn w:val="a1"/>
    <w:link w:val="3f6"/>
    <w:qFormat/>
    <w:rsid w:val="00B56CA9"/>
    <w:pPr>
      <w:shd w:val="clear" w:color="auto" w:fill="FFFFFF"/>
      <w:spacing w:after="0" w:line="245" w:lineRule="exact"/>
    </w:pPr>
    <w:rPr>
      <w:rFonts w:ascii="Book Antiqua" w:eastAsia="Book Antiqua" w:hAnsi="Book Antiqua" w:cs="Book Antiqua"/>
      <w:sz w:val="18"/>
      <w:szCs w:val="18"/>
    </w:rPr>
  </w:style>
  <w:style w:type="character" w:customStyle="1" w:styleId="93">
    <w:name w:val="Основной текст (9)_"/>
    <w:rsid w:val="00B56CA9"/>
    <w:rPr>
      <w:rFonts w:ascii="Book Antiqua" w:eastAsia="Book Antiqua" w:hAnsi="Book Antiqua" w:cs="Book Antiqua"/>
      <w:b w:val="0"/>
      <w:bCs w:val="0"/>
      <w:i w:val="0"/>
      <w:iCs w:val="0"/>
      <w:smallCaps w:val="0"/>
      <w:strike w:val="0"/>
      <w:spacing w:val="-2"/>
      <w:sz w:val="18"/>
      <w:szCs w:val="18"/>
    </w:rPr>
  </w:style>
  <w:style w:type="character" w:customStyle="1" w:styleId="-1pt">
    <w:name w:val="Основной текст + Интервал -1 pt"/>
    <w:rsid w:val="00B56CA9"/>
    <w:rPr>
      <w:rFonts w:ascii="Book Antiqua" w:eastAsia="Book Antiqua" w:hAnsi="Book Antiqua" w:cs="Book Antiqua"/>
      <w:b w:val="0"/>
      <w:bCs w:val="0"/>
      <w:i w:val="0"/>
      <w:iCs w:val="0"/>
      <w:smallCaps w:val="0"/>
      <w:strike w:val="0"/>
      <w:spacing w:val="-20"/>
      <w:sz w:val="18"/>
      <w:szCs w:val="18"/>
      <w:shd w:val="clear" w:color="auto" w:fill="FFFFFF"/>
    </w:rPr>
  </w:style>
  <w:style w:type="character" w:customStyle="1" w:styleId="94">
    <w:name w:val="Основной текст (9)"/>
    <w:uiPriority w:val="99"/>
    <w:rsid w:val="00B56CA9"/>
    <w:rPr>
      <w:rFonts w:ascii="Book Antiqua" w:eastAsia="Book Antiqua" w:hAnsi="Book Antiqua" w:cs="Book Antiqua"/>
      <w:b w:val="0"/>
      <w:bCs w:val="0"/>
      <w:i w:val="0"/>
      <w:iCs w:val="0"/>
      <w:smallCaps w:val="0"/>
      <w:strike w:val="0"/>
      <w:spacing w:val="-1"/>
      <w:sz w:val="18"/>
      <w:szCs w:val="18"/>
    </w:rPr>
  </w:style>
  <w:style w:type="character" w:customStyle="1" w:styleId="160">
    <w:name w:val="Основной текст (16)_"/>
    <w:link w:val="161"/>
    <w:rsid w:val="00B56CA9"/>
    <w:rPr>
      <w:rFonts w:ascii="Book Antiqua" w:eastAsia="Book Antiqua" w:hAnsi="Book Antiqua" w:cs="Book Antiqua"/>
      <w:sz w:val="23"/>
      <w:szCs w:val="23"/>
      <w:shd w:val="clear" w:color="auto" w:fill="FFFFFF"/>
    </w:rPr>
  </w:style>
  <w:style w:type="paragraph" w:customStyle="1" w:styleId="161">
    <w:name w:val="Основной текст (16)"/>
    <w:basedOn w:val="a1"/>
    <w:link w:val="160"/>
    <w:qFormat/>
    <w:rsid w:val="00B56CA9"/>
    <w:pPr>
      <w:shd w:val="clear" w:color="auto" w:fill="FFFFFF"/>
      <w:spacing w:before="60" w:after="0" w:line="0" w:lineRule="atLeast"/>
    </w:pPr>
    <w:rPr>
      <w:rFonts w:ascii="Book Antiqua" w:eastAsia="Book Antiqua" w:hAnsi="Book Antiqua" w:cs="Book Antiqua"/>
      <w:sz w:val="23"/>
      <w:szCs w:val="23"/>
    </w:rPr>
  </w:style>
  <w:style w:type="paragraph" w:customStyle="1" w:styleId="afffffffe">
    <w:name w:val="_ОБЫЧНЫЙ"/>
    <w:basedOn w:val="a1"/>
    <w:autoRedefine/>
    <w:uiPriority w:val="99"/>
    <w:qFormat/>
    <w:rsid w:val="00B56CA9"/>
    <w:pPr>
      <w:widowControl w:val="0"/>
      <w:suppressAutoHyphens/>
      <w:spacing w:after="0" w:line="240" w:lineRule="auto"/>
      <w:ind w:firstLine="709"/>
      <w:jc w:val="both"/>
    </w:pPr>
    <w:rPr>
      <w:rFonts w:ascii="Times New Roman" w:eastAsia="Times New Roman" w:hAnsi="Times New Roman" w:cs="Times New Roman"/>
      <w:color w:val="9BBB59"/>
      <w:sz w:val="24"/>
      <w:szCs w:val="20"/>
      <w:lang w:eastAsia="ar-SA"/>
    </w:rPr>
  </w:style>
  <w:style w:type="character" w:customStyle="1" w:styleId="930">
    <w:name w:val="Основной текст (9)3"/>
    <w:uiPriority w:val="99"/>
    <w:rsid w:val="00B56CA9"/>
    <w:rPr>
      <w:rFonts w:ascii="Times New Roman" w:eastAsia="Book Antiqua" w:hAnsi="Times New Roman" w:cs="Times New Roman"/>
      <w:b w:val="0"/>
      <w:bCs w:val="0"/>
      <w:i w:val="0"/>
      <w:iCs w:val="0"/>
      <w:smallCaps w:val="0"/>
      <w:strike w:val="0"/>
      <w:spacing w:val="0"/>
      <w:sz w:val="25"/>
      <w:szCs w:val="25"/>
    </w:rPr>
  </w:style>
  <w:style w:type="character" w:customStyle="1" w:styleId="910pt">
    <w:name w:val="Основной текст (9) + 10 pt"/>
    <w:aliases w:val="Полужирный,Курсив,Интервал -1 pt,Основной текст (3) + 11 pt,Не полужирный"/>
    <w:uiPriority w:val="99"/>
    <w:rsid w:val="00B56CA9"/>
    <w:rPr>
      <w:rFonts w:ascii="Times New Roman" w:eastAsia="Book Antiqua" w:hAnsi="Times New Roman" w:cs="Times New Roman"/>
      <w:b/>
      <w:bCs/>
      <w:i/>
      <w:iCs/>
      <w:smallCaps w:val="0"/>
      <w:strike w:val="0"/>
      <w:spacing w:val="-20"/>
      <w:sz w:val="20"/>
      <w:szCs w:val="20"/>
    </w:rPr>
  </w:style>
  <w:style w:type="paragraph" w:customStyle="1" w:styleId="affffffff">
    <w:name w:val="Ñòèëü"/>
    <w:uiPriority w:val="99"/>
    <w:qFormat/>
    <w:rsid w:val="00B56CA9"/>
    <w:pPr>
      <w:widowControl w:val="0"/>
      <w:spacing w:after="0" w:line="240" w:lineRule="auto"/>
    </w:pPr>
    <w:rPr>
      <w:rFonts w:ascii="Times New Roman" w:eastAsia="Times New Roman" w:hAnsi="Times New Roman" w:cs="Times New Roman"/>
      <w:spacing w:val="-1"/>
      <w:kern w:val="65535"/>
      <w:position w:val="-1"/>
      <w:sz w:val="24"/>
      <w:szCs w:val="20"/>
      <w:lang w:val="en-US"/>
    </w:rPr>
  </w:style>
  <w:style w:type="paragraph" w:customStyle="1" w:styleId="xl54">
    <w:name w:val="xl54"/>
    <w:basedOn w:val="a1"/>
    <w:uiPriority w:val="99"/>
    <w:qFormat/>
    <w:rsid w:val="00B56CA9"/>
    <w:pPr>
      <w:spacing w:before="100" w:beforeAutospacing="1" w:after="100" w:afterAutospacing="1" w:line="240" w:lineRule="auto"/>
      <w:textAlignment w:val="center"/>
    </w:pPr>
    <w:rPr>
      <w:rFonts w:ascii="Arial" w:eastAsia="Arial Unicode MS" w:hAnsi="Arial" w:cs="Arial"/>
      <w:sz w:val="24"/>
      <w:szCs w:val="24"/>
    </w:rPr>
  </w:style>
  <w:style w:type="paragraph" w:customStyle="1" w:styleId="FR2">
    <w:name w:val="FR2"/>
    <w:uiPriority w:val="99"/>
    <w:qFormat/>
    <w:rsid w:val="00B56CA9"/>
    <w:pPr>
      <w:widowControl w:val="0"/>
      <w:autoSpaceDE w:val="0"/>
      <w:autoSpaceDN w:val="0"/>
      <w:adjustRightInd w:val="0"/>
      <w:spacing w:after="0" w:line="260" w:lineRule="auto"/>
      <w:ind w:firstLine="400"/>
    </w:pPr>
    <w:rPr>
      <w:rFonts w:ascii="Times New Roman" w:eastAsia="Times New Roman" w:hAnsi="Times New Roman" w:cs="Times New Roman"/>
      <w:sz w:val="28"/>
      <w:szCs w:val="20"/>
    </w:rPr>
  </w:style>
  <w:style w:type="paragraph" w:customStyle="1" w:styleId="2ff4">
    <w:name w:val="З2"/>
    <w:basedOn w:val="a1"/>
    <w:next w:val="a1"/>
    <w:uiPriority w:val="99"/>
    <w:qFormat/>
    <w:rsid w:val="00B56CA9"/>
    <w:pPr>
      <w:spacing w:after="0" w:line="360" w:lineRule="auto"/>
      <w:ind w:firstLine="748"/>
      <w:jc w:val="both"/>
    </w:pPr>
    <w:rPr>
      <w:rFonts w:ascii="Times New Roman" w:eastAsia="Times New Roman" w:hAnsi="Times New Roman" w:cs="Times New Roman"/>
      <w:b/>
      <w:snapToGrid w:val="0"/>
      <w:sz w:val="24"/>
      <w:szCs w:val="24"/>
    </w:rPr>
  </w:style>
  <w:style w:type="paragraph" w:customStyle="1" w:styleId="Iauiue">
    <w:name w:val="Iau?iue"/>
    <w:uiPriority w:val="99"/>
    <w:qFormat/>
    <w:rsid w:val="00B56CA9"/>
    <w:pPr>
      <w:widowControl w:val="0"/>
      <w:spacing w:after="0" w:line="240" w:lineRule="auto"/>
    </w:pPr>
    <w:rPr>
      <w:rFonts w:ascii="Times New Roman" w:eastAsia="Times New Roman" w:hAnsi="Times New Roman" w:cs="Times New Roman"/>
      <w:sz w:val="20"/>
      <w:szCs w:val="20"/>
      <w:lang w:val="en-US"/>
    </w:rPr>
  </w:style>
  <w:style w:type="paragraph" w:customStyle="1" w:styleId="BodyText21">
    <w:name w:val="Body Text 21"/>
    <w:basedOn w:val="a1"/>
    <w:uiPriority w:val="99"/>
    <w:qFormat/>
    <w:rsid w:val="00B56CA9"/>
    <w:pPr>
      <w:widowControl w:val="0"/>
      <w:tabs>
        <w:tab w:val="left" w:pos="567"/>
      </w:tabs>
      <w:overflowPunct w:val="0"/>
      <w:autoSpaceDE w:val="0"/>
      <w:autoSpaceDN w:val="0"/>
      <w:adjustRightInd w:val="0"/>
      <w:spacing w:after="0" w:line="320" w:lineRule="exact"/>
      <w:ind w:right="-1" w:firstLine="567"/>
      <w:jc w:val="both"/>
      <w:textAlignment w:val="baseline"/>
    </w:pPr>
    <w:rPr>
      <w:rFonts w:ascii="Times New Roman" w:eastAsia="Times New Roman" w:hAnsi="Times New Roman" w:cs="Times New Roman"/>
      <w:sz w:val="28"/>
      <w:szCs w:val="20"/>
    </w:rPr>
  </w:style>
  <w:style w:type="paragraph" w:customStyle="1" w:styleId="affffffff0">
    <w:name w:val="Îñíîâíîé òåêñò"/>
    <w:basedOn w:val="a1"/>
    <w:uiPriority w:val="99"/>
    <w:qFormat/>
    <w:rsid w:val="00B56CA9"/>
    <w:pPr>
      <w:widowControl w:val="0"/>
      <w:spacing w:after="0" w:line="240" w:lineRule="auto"/>
      <w:jc w:val="both"/>
    </w:pPr>
    <w:rPr>
      <w:rFonts w:ascii="Times New Roman" w:eastAsia="Times New Roman" w:hAnsi="Times New Roman" w:cs="Times New Roman"/>
      <w:sz w:val="24"/>
      <w:szCs w:val="20"/>
    </w:rPr>
  </w:style>
  <w:style w:type="paragraph" w:customStyle="1" w:styleId="affffffff1">
    <w:name w:val="пп"/>
    <w:basedOn w:val="a1"/>
    <w:uiPriority w:val="99"/>
    <w:qFormat/>
    <w:rsid w:val="00B56CA9"/>
    <w:pPr>
      <w:tabs>
        <w:tab w:val="num" w:pos="360"/>
      </w:tabs>
      <w:spacing w:after="0" w:line="240" w:lineRule="auto"/>
      <w:ind w:left="360" w:hanging="360"/>
      <w:jc w:val="both"/>
    </w:pPr>
    <w:rPr>
      <w:rFonts w:ascii="Times New Roman" w:eastAsia="Times New Roman" w:hAnsi="Times New Roman" w:cs="Times New Roman"/>
      <w:sz w:val="20"/>
      <w:szCs w:val="20"/>
    </w:rPr>
  </w:style>
  <w:style w:type="paragraph" w:customStyle="1" w:styleId="1ff4">
    <w:name w:val="çàãîëîâîê 1"/>
    <w:basedOn w:val="afff0"/>
    <w:next w:val="afff0"/>
    <w:uiPriority w:val="99"/>
    <w:qFormat/>
    <w:rsid w:val="00B56CA9"/>
  </w:style>
  <w:style w:type="paragraph" w:customStyle="1" w:styleId="3f9">
    <w:name w:val="Îñíîâíîé òåêñò ñ îòñòóïîì 3"/>
    <w:basedOn w:val="afff0"/>
    <w:uiPriority w:val="99"/>
    <w:qFormat/>
    <w:rsid w:val="00B56CA9"/>
  </w:style>
  <w:style w:type="paragraph" w:customStyle="1" w:styleId="218">
    <w:name w:val="Основной текст 21"/>
    <w:basedOn w:val="afff0"/>
    <w:uiPriority w:val="99"/>
    <w:qFormat/>
    <w:rsid w:val="00B56CA9"/>
  </w:style>
  <w:style w:type="paragraph" w:customStyle="1" w:styleId="affffffff2">
    <w:name w:val="Адресат"/>
    <w:basedOn w:val="a1"/>
    <w:next w:val="a1"/>
    <w:uiPriority w:val="99"/>
    <w:qFormat/>
    <w:rsid w:val="00B56CA9"/>
    <w:pPr>
      <w:spacing w:after="0" w:line="240" w:lineRule="auto"/>
      <w:ind w:left="5670"/>
    </w:pPr>
    <w:rPr>
      <w:rFonts w:ascii="Times New Roman" w:eastAsia="Times New Roman" w:hAnsi="Times New Roman" w:cs="Times New Roman"/>
      <w:sz w:val="24"/>
      <w:szCs w:val="20"/>
      <w:lang w:val="en-US"/>
    </w:rPr>
  </w:style>
  <w:style w:type="paragraph" w:customStyle="1" w:styleId="HTML10">
    <w:name w:val="Стандартный HTML1"/>
    <w:basedOn w:val="1fd"/>
    <w:uiPriority w:val="99"/>
    <w:qFormat/>
    <w:rsid w:val="00B56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snapToGrid/>
      <w:sz w:val="20"/>
    </w:rPr>
  </w:style>
  <w:style w:type="paragraph" w:customStyle="1" w:styleId="1ff5">
    <w:name w:val="З1"/>
    <w:basedOn w:val="a1"/>
    <w:next w:val="a1"/>
    <w:uiPriority w:val="99"/>
    <w:qFormat/>
    <w:rsid w:val="00B56CA9"/>
    <w:pPr>
      <w:spacing w:after="0" w:line="360" w:lineRule="auto"/>
      <w:ind w:firstLine="748"/>
      <w:jc w:val="both"/>
    </w:pPr>
    <w:rPr>
      <w:rFonts w:ascii="Times New Roman" w:eastAsia="Times New Roman" w:hAnsi="Times New Roman" w:cs="Times New Roman"/>
      <w:b/>
      <w:snapToGrid w:val="0"/>
      <w:sz w:val="24"/>
      <w:szCs w:val="24"/>
    </w:rPr>
  </w:style>
  <w:style w:type="paragraph" w:customStyle="1" w:styleId="1ff6">
    <w:name w:val="Основной текст с отступом1"/>
    <w:basedOn w:val="a1"/>
    <w:uiPriority w:val="99"/>
    <w:qFormat/>
    <w:rsid w:val="00B56CA9"/>
    <w:pPr>
      <w:spacing w:after="120" w:line="240" w:lineRule="auto"/>
      <w:ind w:left="283"/>
    </w:pPr>
    <w:rPr>
      <w:rFonts w:ascii="Times New Roman" w:eastAsia="Times New Roman" w:hAnsi="Times New Roman" w:cs="Times New Roman"/>
      <w:sz w:val="24"/>
      <w:szCs w:val="24"/>
    </w:rPr>
  </w:style>
  <w:style w:type="paragraph" w:customStyle="1" w:styleId="mcwolf">
    <w:name w:val="mcwolf"/>
    <w:basedOn w:val="a1"/>
    <w:uiPriority w:val="99"/>
    <w:qFormat/>
    <w:rsid w:val="00B56CA9"/>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BodyText24">
    <w:name w:val="Body Text 24"/>
    <w:basedOn w:val="a1"/>
    <w:uiPriority w:val="99"/>
    <w:qFormat/>
    <w:rsid w:val="00B56CA9"/>
    <w:pPr>
      <w:widowControl w:val="0"/>
      <w:spacing w:after="0" w:line="380" w:lineRule="exact"/>
      <w:ind w:firstLine="567"/>
      <w:jc w:val="both"/>
    </w:pPr>
    <w:rPr>
      <w:rFonts w:ascii="Times New Roman CYR" w:eastAsia="Times New Roman" w:hAnsi="Times New Roman CYR" w:cs="Times New Roman"/>
      <w:sz w:val="28"/>
      <w:szCs w:val="20"/>
    </w:rPr>
  </w:style>
  <w:style w:type="paragraph" w:customStyle="1" w:styleId="snip">
    <w:name w:val="snip"/>
    <w:basedOn w:val="a1"/>
    <w:uiPriority w:val="99"/>
    <w:qFormat/>
    <w:rsid w:val="00B56CA9"/>
    <w:pPr>
      <w:spacing w:before="30" w:after="30" w:line="240" w:lineRule="auto"/>
      <w:ind w:left="40" w:right="40" w:firstLine="300"/>
      <w:jc w:val="both"/>
    </w:pPr>
    <w:rPr>
      <w:rFonts w:ascii="Arial CYR" w:eastAsia="Arial Unicode MS" w:hAnsi="Arial CYR" w:cs="Arial CYR"/>
      <w:color w:val="000000"/>
      <w:sz w:val="16"/>
      <w:szCs w:val="16"/>
    </w:rPr>
  </w:style>
  <w:style w:type="paragraph" w:customStyle="1" w:styleId="Web1">
    <w:name w:val="Обычный (Web)1"/>
    <w:basedOn w:val="a1"/>
    <w:uiPriority w:val="99"/>
    <w:qFormat/>
    <w:rsid w:val="00B56CA9"/>
    <w:pPr>
      <w:spacing w:before="30" w:after="30" w:line="240" w:lineRule="auto"/>
      <w:ind w:left="40" w:right="40" w:firstLine="300"/>
      <w:jc w:val="both"/>
    </w:pPr>
    <w:rPr>
      <w:rFonts w:ascii="Arial CYR" w:eastAsia="Arial Unicode MS" w:hAnsi="Arial CYR" w:cs="Arial CYR"/>
      <w:color w:val="000000"/>
      <w:sz w:val="16"/>
      <w:szCs w:val="16"/>
    </w:rPr>
  </w:style>
  <w:style w:type="paragraph" w:customStyle="1" w:styleId="right">
    <w:name w:val="right"/>
    <w:basedOn w:val="a1"/>
    <w:uiPriority w:val="99"/>
    <w:qFormat/>
    <w:rsid w:val="00B56CA9"/>
    <w:pPr>
      <w:spacing w:before="30" w:after="30" w:line="240" w:lineRule="auto"/>
      <w:ind w:left="30" w:right="30"/>
      <w:jc w:val="right"/>
    </w:pPr>
    <w:rPr>
      <w:rFonts w:ascii="Arial CYR" w:eastAsia="Arial Unicode MS" w:hAnsi="Arial CYR" w:cs="Arial CYR"/>
      <w:color w:val="000000"/>
      <w:sz w:val="16"/>
      <w:szCs w:val="16"/>
    </w:rPr>
  </w:style>
  <w:style w:type="paragraph" w:customStyle="1" w:styleId="middle">
    <w:name w:val="middle"/>
    <w:basedOn w:val="a1"/>
    <w:uiPriority w:val="99"/>
    <w:qFormat/>
    <w:rsid w:val="00B56CA9"/>
    <w:pPr>
      <w:spacing w:before="30" w:after="30" w:line="240" w:lineRule="auto"/>
      <w:ind w:left="30" w:right="30"/>
      <w:jc w:val="center"/>
    </w:pPr>
    <w:rPr>
      <w:rFonts w:ascii="Arial CYR" w:eastAsia="Arial Unicode MS" w:hAnsi="Arial CYR" w:cs="Arial CYR"/>
      <w:color w:val="000000"/>
      <w:sz w:val="16"/>
      <w:szCs w:val="16"/>
    </w:rPr>
  </w:style>
  <w:style w:type="paragraph" w:customStyle="1" w:styleId="textb">
    <w:name w:val="textb"/>
    <w:basedOn w:val="a1"/>
    <w:uiPriority w:val="99"/>
    <w:qFormat/>
    <w:rsid w:val="00B56CA9"/>
    <w:pPr>
      <w:spacing w:after="0" w:line="240" w:lineRule="auto"/>
    </w:pPr>
    <w:rPr>
      <w:rFonts w:ascii="Arial" w:eastAsia="Arial Unicode MS" w:hAnsi="Arial" w:cs="Arial"/>
      <w:b/>
      <w:bCs/>
    </w:rPr>
  </w:style>
  <w:style w:type="paragraph" w:customStyle="1" w:styleId="textn">
    <w:name w:val="textn"/>
    <w:basedOn w:val="a1"/>
    <w:uiPriority w:val="99"/>
    <w:qFormat/>
    <w:rsid w:val="00B56CA9"/>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left">
    <w:name w:val="left"/>
    <w:basedOn w:val="a1"/>
    <w:uiPriority w:val="99"/>
    <w:qFormat/>
    <w:rsid w:val="00B56CA9"/>
    <w:pPr>
      <w:spacing w:before="30" w:after="30" w:line="240" w:lineRule="auto"/>
      <w:ind w:left="40" w:right="40"/>
    </w:pPr>
    <w:rPr>
      <w:rFonts w:ascii="Arial CYR" w:eastAsia="Arial Unicode MS" w:hAnsi="Arial CYR" w:cs="Arial CYR"/>
      <w:color w:val="000000"/>
      <w:sz w:val="16"/>
      <w:szCs w:val="16"/>
    </w:rPr>
  </w:style>
  <w:style w:type="paragraph" w:customStyle="1" w:styleId="leftsmall">
    <w:name w:val="leftsmall"/>
    <w:basedOn w:val="a1"/>
    <w:uiPriority w:val="99"/>
    <w:qFormat/>
    <w:rsid w:val="00B56CA9"/>
    <w:pPr>
      <w:spacing w:after="0" w:line="240" w:lineRule="auto"/>
    </w:pPr>
    <w:rPr>
      <w:rFonts w:ascii="Arial CYR" w:eastAsia="Arial Unicode MS" w:hAnsi="Arial CYR" w:cs="Arial CYR"/>
      <w:color w:val="000000"/>
      <w:sz w:val="14"/>
      <w:szCs w:val="14"/>
    </w:rPr>
  </w:style>
  <w:style w:type="paragraph" w:customStyle="1" w:styleId="middlesmall">
    <w:name w:val="middlesmall"/>
    <w:basedOn w:val="a1"/>
    <w:uiPriority w:val="99"/>
    <w:qFormat/>
    <w:rsid w:val="00B56CA9"/>
    <w:pPr>
      <w:spacing w:after="0" w:line="240" w:lineRule="auto"/>
      <w:jc w:val="center"/>
    </w:pPr>
    <w:rPr>
      <w:rFonts w:ascii="Arial CYR" w:eastAsia="Arial Unicode MS" w:hAnsi="Arial CYR" w:cs="Arial CYR"/>
      <w:color w:val="000000"/>
      <w:sz w:val="14"/>
      <w:szCs w:val="14"/>
    </w:rPr>
  </w:style>
  <w:style w:type="paragraph" w:customStyle="1" w:styleId="413">
    <w:name w:val="Заголовок 41"/>
    <w:basedOn w:val="a1"/>
    <w:uiPriority w:val="99"/>
    <w:qFormat/>
    <w:rsid w:val="00B56CA9"/>
    <w:pPr>
      <w:spacing w:before="15" w:after="15" w:line="220" w:lineRule="atLeast"/>
      <w:ind w:left="15" w:right="15"/>
      <w:jc w:val="center"/>
      <w:outlineLvl w:val="4"/>
    </w:pPr>
    <w:rPr>
      <w:rFonts w:ascii="Arial CYR" w:eastAsia="Arial Unicode MS" w:hAnsi="Arial CYR" w:cs="Arial CYR"/>
      <w:b/>
      <w:bCs/>
      <w:color w:val="000000"/>
      <w:sz w:val="15"/>
      <w:szCs w:val="15"/>
    </w:rPr>
  </w:style>
  <w:style w:type="paragraph" w:customStyle="1" w:styleId="middle1">
    <w:name w:val="middle1"/>
    <w:basedOn w:val="a1"/>
    <w:uiPriority w:val="99"/>
    <w:qFormat/>
    <w:rsid w:val="00B56CA9"/>
    <w:pPr>
      <w:spacing w:before="30" w:after="30" w:line="240" w:lineRule="auto"/>
      <w:ind w:left="30" w:right="30" w:firstLine="300"/>
      <w:jc w:val="center"/>
    </w:pPr>
    <w:rPr>
      <w:rFonts w:ascii="Arial CYR" w:eastAsia="Arial Unicode MS" w:hAnsi="Arial CYR" w:cs="Arial CYR"/>
      <w:color w:val="000000"/>
      <w:sz w:val="16"/>
      <w:szCs w:val="16"/>
    </w:rPr>
  </w:style>
  <w:style w:type="paragraph" w:customStyle="1" w:styleId="textl">
    <w:name w:val="textl"/>
    <w:basedOn w:val="a1"/>
    <w:uiPriority w:val="99"/>
    <w:qFormat/>
    <w:rsid w:val="00B56CA9"/>
    <w:pPr>
      <w:spacing w:after="0" w:line="240" w:lineRule="auto"/>
    </w:pPr>
    <w:rPr>
      <w:rFonts w:ascii="Arial" w:eastAsia="Arial Unicode MS" w:hAnsi="Arial" w:cs="Arial"/>
      <w:i/>
      <w:iCs/>
      <w:sz w:val="20"/>
      <w:szCs w:val="20"/>
    </w:rPr>
  </w:style>
  <w:style w:type="paragraph" w:customStyle="1" w:styleId="textp">
    <w:name w:val="textp"/>
    <w:basedOn w:val="a1"/>
    <w:uiPriority w:val="99"/>
    <w:qFormat/>
    <w:rsid w:val="00B56CA9"/>
    <w:pPr>
      <w:spacing w:after="0" w:line="240" w:lineRule="auto"/>
    </w:pPr>
    <w:rPr>
      <w:rFonts w:ascii="Courier New" w:eastAsia="Arial Unicode MS" w:hAnsi="Courier New" w:cs="Courier New"/>
      <w:sz w:val="20"/>
      <w:szCs w:val="20"/>
    </w:rPr>
  </w:style>
  <w:style w:type="paragraph" w:customStyle="1" w:styleId="specheader">
    <w:name w:val="specheader"/>
    <w:basedOn w:val="a1"/>
    <w:uiPriority w:val="99"/>
    <w:qFormat/>
    <w:rsid w:val="00B56CA9"/>
    <w:pPr>
      <w:spacing w:before="100" w:beforeAutospacing="1" w:after="100" w:afterAutospacing="1" w:line="240" w:lineRule="auto"/>
    </w:pPr>
    <w:rPr>
      <w:rFonts w:ascii="Arial" w:eastAsia="Arial Unicode MS" w:hAnsi="Arial" w:cs="Arial"/>
      <w:color w:val="FF0000"/>
      <w:sz w:val="17"/>
      <w:szCs w:val="17"/>
    </w:rPr>
  </w:style>
  <w:style w:type="paragraph" w:customStyle="1" w:styleId="specname">
    <w:name w:val="specname"/>
    <w:basedOn w:val="a1"/>
    <w:uiPriority w:val="99"/>
    <w:qFormat/>
    <w:rsid w:val="00B56CA9"/>
    <w:pPr>
      <w:spacing w:before="100" w:beforeAutospacing="1" w:after="100" w:afterAutospacing="1" w:line="240" w:lineRule="auto"/>
    </w:pPr>
    <w:rPr>
      <w:rFonts w:ascii="Arial" w:eastAsia="Arial Unicode MS" w:hAnsi="Arial" w:cs="Arial"/>
      <w:b/>
      <w:bCs/>
      <w:color w:val="000000"/>
      <w:sz w:val="21"/>
      <w:szCs w:val="21"/>
    </w:rPr>
  </w:style>
  <w:style w:type="paragraph" w:customStyle="1" w:styleId="specprice">
    <w:name w:val="specprice"/>
    <w:basedOn w:val="a1"/>
    <w:uiPriority w:val="99"/>
    <w:qFormat/>
    <w:rsid w:val="00B56CA9"/>
    <w:pPr>
      <w:spacing w:before="100" w:beforeAutospacing="1" w:after="100" w:afterAutospacing="1" w:line="240" w:lineRule="auto"/>
    </w:pPr>
    <w:rPr>
      <w:rFonts w:ascii="Arial" w:eastAsia="Arial Unicode MS" w:hAnsi="Arial" w:cs="Arial"/>
      <w:b/>
      <w:bCs/>
      <w:color w:val="000000"/>
      <w:sz w:val="18"/>
      <w:szCs w:val="18"/>
    </w:rPr>
  </w:style>
  <w:style w:type="paragraph" w:customStyle="1" w:styleId="specdescr">
    <w:name w:val="specdescr"/>
    <w:basedOn w:val="a1"/>
    <w:uiPriority w:val="99"/>
    <w:qFormat/>
    <w:rsid w:val="00B56CA9"/>
    <w:pPr>
      <w:spacing w:before="100" w:beforeAutospacing="1" w:after="100" w:afterAutospacing="1" w:line="240" w:lineRule="auto"/>
    </w:pPr>
    <w:rPr>
      <w:rFonts w:ascii="Arial" w:eastAsia="Arial Unicode MS" w:hAnsi="Arial" w:cs="Arial"/>
      <w:color w:val="000000"/>
      <w:sz w:val="18"/>
      <w:szCs w:val="18"/>
    </w:rPr>
  </w:style>
  <w:style w:type="paragraph" w:customStyle="1" w:styleId="head3">
    <w:name w:val="head3"/>
    <w:basedOn w:val="a1"/>
    <w:uiPriority w:val="99"/>
    <w:qFormat/>
    <w:rsid w:val="00B56CA9"/>
    <w:pPr>
      <w:spacing w:before="100" w:beforeAutospacing="1" w:after="100" w:afterAutospacing="1" w:line="240" w:lineRule="auto"/>
    </w:pPr>
    <w:rPr>
      <w:rFonts w:ascii="Arial" w:eastAsia="Arial Unicode MS" w:hAnsi="Arial" w:cs="Arial"/>
      <w:sz w:val="18"/>
      <w:szCs w:val="18"/>
    </w:rPr>
  </w:style>
  <w:style w:type="paragraph" w:customStyle="1" w:styleId="textsm">
    <w:name w:val="textsm"/>
    <w:basedOn w:val="a1"/>
    <w:uiPriority w:val="99"/>
    <w:qFormat/>
    <w:rsid w:val="00B56CA9"/>
    <w:pPr>
      <w:spacing w:before="100" w:beforeAutospacing="1" w:after="100" w:afterAutospacing="1" w:line="240" w:lineRule="auto"/>
    </w:pPr>
    <w:rPr>
      <w:rFonts w:ascii="Tahoma" w:eastAsia="Arial Unicode MS" w:hAnsi="Tahoma" w:cs="Tahoma"/>
      <w:sz w:val="15"/>
      <w:szCs w:val="15"/>
    </w:rPr>
  </w:style>
  <w:style w:type="paragraph" w:customStyle="1" w:styleId="copy">
    <w:name w:val="copy"/>
    <w:basedOn w:val="a1"/>
    <w:uiPriority w:val="99"/>
    <w:qFormat/>
    <w:rsid w:val="00B56CA9"/>
    <w:pPr>
      <w:spacing w:before="100" w:beforeAutospacing="1" w:after="100" w:afterAutospacing="1" w:line="240" w:lineRule="auto"/>
    </w:pPr>
    <w:rPr>
      <w:rFonts w:ascii="Tahoma" w:eastAsia="Arial Unicode MS" w:hAnsi="Tahoma" w:cs="Tahoma"/>
      <w:color w:val="575757"/>
      <w:sz w:val="15"/>
      <w:szCs w:val="15"/>
    </w:rPr>
  </w:style>
  <w:style w:type="paragraph" w:customStyle="1" w:styleId="artmenu">
    <w:name w:val="artmenu"/>
    <w:basedOn w:val="a1"/>
    <w:uiPriority w:val="99"/>
    <w:qFormat/>
    <w:rsid w:val="00B56CA9"/>
    <w:pPr>
      <w:spacing w:before="100" w:beforeAutospacing="1" w:after="100" w:afterAutospacing="1" w:line="240" w:lineRule="auto"/>
    </w:pPr>
    <w:rPr>
      <w:rFonts w:ascii="Tahoma" w:eastAsia="Arial Unicode MS" w:hAnsi="Tahoma" w:cs="Tahoma"/>
      <w:color w:val="888888"/>
      <w:sz w:val="15"/>
      <w:szCs w:val="15"/>
    </w:rPr>
  </w:style>
  <w:style w:type="paragraph" w:customStyle="1" w:styleId="he">
    <w:name w:val="he"/>
    <w:basedOn w:val="a1"/>
    <w:uiPriority w:val="99"/>
    <w:qFormat/>
    <w:rsid w:val="00B56CA9"/>
    <w:pPr>
      <w:shd w:val="clear" w:color="auto" w:fill="FFECBE"/>
      <w:spacing w:before="100" w:beforeAutospacing="1" w:after="100" w:afterAutospacing="1" w:line="240" w:lineRule="auto"/>
    </w:pPr>
    <w:rPr>
      <w:rFonts w:ascii="Arial" w:eastAsia="Arial Unicode MS" w:hAnsi="Arial" w:cs="Arial"/>
      <w:b/>
      <w:bCs/>
      <w:sz w:val="21"/>
      <w:szCs w:val="21"/>
    </w:rPr>
  </w:style>
  <w:style w:type="paragraph" w:customStyle="1" w:styleId="se0">
    <w:name w:val="se"/>
    <w:basedOn w:val="a1"/>
    <w:uiPriority w:val="99"/>
    <w:qFormat/>
    <w:rsid w:val="00B56CA9"/>
    <w:pPr>
      <w:spacing w:before="100" w:beforeAutospacing="1" w:after="100" w:afterAutospacing="1" w:line="240" w:lineRule="auto"/>
    </w:pPr>
    <w:rPr>
      <w:rFonts w:ascii="Tahoma" w:eastAsia="Arial Unicode MS" w:hAnsi="Tahoma" w:cs="Tahoma"/>
      <w:sz w:val="15"/>
      <w:szCs w:val="15"/>
    </w:rPr>
  </w:style>
  <w:style w:type="paragraph" w:customStyle="1" w:styleId="consultf">
    <w:name w:val="consultf"/>
    <w:basedOn w:val="a1"/>
    <w:uiPriority w:val="99"/>
    <w:qFormat/>
    <w:rsid w:val="00B56CA9"/>
    <w:pPr>
      <w:spacing w:before="100" w:beforeAutospacing="1" w:after="100" w:afterAutospacing="1" w:line="240" w:lineRule="auto"/>
    </w:pPr>
    <w:rPr>
      <w:rFonts w:ascii="Verdana" w:eastAsia="Arial Unicode MS" w:hAnsi="Verdana" w:cs="Arial Unicode MS"/>
      <w:sz w:val="15"/>
      <w:szCs w:val="15"/>
    </w:rPr>
  </w:style>
  <w:style w:type="paragraph" w:customStyle="1" w:styleId="220">
    <w:name w:val="Заголовок 22"/>
    <w:basedOn w:val="a1"/>
    <w:uiPriority w:val="99"/>
    <w:qFormat/>
    <w:rsid w:val="00B56CA9"/>
    <w:pPr>
      <w:spacing w:after="100" w:afterAutospacing="1" w:line="240" w:lineRule="auto"/>
      <w:outlineLvl w:val="2"/>
    </w:pPr>
    <w:rPr>
      <w:rFonts w:ascii="Arial" w:eastAsia="Arial Unicode MS" w:hAnsi="Arial" w:cs="Arial"/>
      <w:b/>
      <w:bCs/>
      <w:color w:val="800080"/>
      <w:sz w:val="24"/>
      <w:szCs w:val="24"/>
    </w:rPr>
  </w:style>
  <w:style w:type="character" w:customStyle="1" w:styleId="1ff7">
    <w:name w:val="Просмотренная гиперссылка1"/>
    <w:rsid w:val="00B56CA9"/>
    <w:rPr>
      <w:strike w:val="0"/>
      <w:dstrike w:val="0"/>
      <w:color w:val="FFFFFF"/>
      <w:u w:val="none"/>
      <w:effect w:val="none"/>
    </w:rPr>
  </w:style>
  <w:style w:type="character" w:customStyle="1" w:styleId="2ff5">
    <w:name w:val="Просмотренная гиперссылка2"/>
    <w:rsid w:val="00B56CA9"/>
    <w:rPr>
      <w:color w:val="575757"/>
      <w:u w:val="single"/>
    </w:rPr>
  </w:style>
  <w:style w:type="character" w:customStyle="1" w:styleId="3fa">
    <w:name w:val="Просмотренная гиперссылка3"/>
    <w:rsid w:val="00B56CA9"/>
    <w:rPr>
      <w:color w:val="FFFFFF"/>
      <w:u w:val="single"/>
    </w:rPr>
  </w:style>
  <w:style w:type="paragraph" w:customStyle="1" w:styleId="p2">
    <w:name w:val="p2"/>
    <w:basedOn w:val="a1"/>
    <w:uiPriority w:val="99"/>
    <w:qFormat/>
    <w:rsid w:val="00B56C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1">
    <w:name w:val="z1"/>
    <w:basedOn w:val="a1"/>
    <w:uiPriority w:val="99"/>
    <w:qFormat/>
    <w:rsid w:val="00B56C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f6">
    <w:name w:val="Основной текст с отступом2"/>
    <w:basedOn w:val="a1"/>
    <w:uiPriority w:val="99"/>
    <w:qFormat/>
    <w:rsid w:val="00B56CA9"/>
    <w:pPr>
      <w:spacing w:after="120" w:line="240" w:lineRule="auto"/>
      <w:ind w:left="283"/>
    </w:pPr>
    <w:rPr>
      <w:rFonts w:ascii="Times New Roman" w:eastAsia="Times New Roman" w:hAnsi="Times New Roman" w:cs="Times New Roman"/>
      <w:sz w:val="24"/>
      <w:szCs w:val="24"/>
    </w:rPr>
  </w:style>
  <w:style w:type="character" w:customStyle="1" w:styleId="PEStyleFont8">
    <w:name w:val="PEStyleFont8"/>
    <w:rsid w:val="00B56CA9"/>
    <w:rPr>
      <w:rFonts w:ascii="Arial CYR" w:hAnsi="Arial CYR"/>
      <w:spacing w:val="0"/>
      <w:position w:val="0"/>
      <w:sz w:val="16"/>
      <w:u w:val="none"/>
    </w:rPr>
  </w:style>
  <w:style w:type="character" w:customStyle="1" w:styleId="PEStyleFont6">
    <w:name w:val="PEStyleFont6"/>
    <w:rsid w:val="00B56CA9"/>
    <w:rPr>
      <w:rFonts w:ascii="Arial CYR" w:hAnsi="Arial CYR"/>
      <w:b/>
      <w:spacing w:val="0"/>
      <w:position w:val="0"/>
      <w:sz w:val="16"/>
      <w:u w:val="none"/>
    </w:rPr>
  </w:style>
  <w:style w:type="character" w:customStyle="1" w:styleId="PEStyleFont4">
    <w:name w:val="PEStyleFont4"/>
    <w:rsid w:val="00B56CA9"/>
    <w:rPr>
      <w:rFonts w:ascii="Arial CYR" w:hAnsi="Arial CYR"/>
      <w:b/>
      <w:i/>
      <w:spacing w:val="0"/>
      <w:position w:val="0"/>
      <w:sz w:val="28"/>
      <w:u w:val="none"/>
    </w:rPr>
  </w:style>
  <w:style w:type="paragraph" w:customStyle="1" w:styleId="PEStylePara2">
    <w:name w:val="PEStylePara2"/>
    <w:basedOn w:val="a1"/>
    <w:next w:val="a1"/>
    <w:uiPriority w:val="99"/>
    <w:qFormat/>
    <w:rsid w:val="00B56CA9"/>
    <w:pPr>
      <w:keepNext/>
      <w:keepLines/>
      <w:spacing w:after="0" w:line="240" w:lineRule="auto"/>
      <w:jc w:val="center"/>
    </w:pPr>
    <w:rPr>
      <w:rFonts w:ascii="Courier New" w:eastAsia="Times New Roman" w:hAnsi="Courier New" w:cs="Times New Roman"/>
      <w:sz w:val="20"/>
      <w:szCs w:val="20"/>
    </w:rPr>
  </w:style>
  <w:style w:type="character" w:customStyle="1" w:styleId="FontStyle55">
    <w:name w:val="Font Style55"/>
    <w:uiPriority w:val="99"/>
    <w:rsid w:val="00B56CA9"/>
    <w:rPr>
      <w:rFonts w:ascii="Times New Roman" w:hAnsi="Times New Roman" w:cs="Times New Roman"/>
      <w:sz w:val="26"/>
      <w:szCs w:val="26"/>
    </w:rPr>
  </w:style>
  <w:style w:type="paragraph" w:customStyle="1" w:styleId="Style18">
    <w:name w:val="Style18"/>
    <w:basedOn w:val="a1"/>
    <w:uiPriority w:val="99"/>
    <w:qFormat/>
    <w:rsid w:val="00B56CA9"/>
    <w:pPr>
      <w:widowControl w:val="0"/>
      <w:autoSpaceDE w:val="0"/>
      <w:autoSpaceDN w:val="0"/>
      <w:adjustRightInd w:val="0"/>
      <w:spacing w:after="0" w:line="324" w:lineRule="exact"/>
      <w:ind w:firstLine="698"/>
      <w:jc w:val="both"/>
    </w:pPr>
    <w:rPr>
      <w:rFonts w:ascii="Times New Roman" w:eastAsia="Times New Roman" w:hAnsi="Times New Roman" w:cs="Times New Roman"/>
      <w:sz w:val="24"/>
      <w:szCs w:val="24"/>
    </w:rPr>
  </w:style>
  <w:style w:type="character" w:customStyle="1" w:styleId="FontStyle206">
    <w:name w:val="Font Style206"/>
    <w:uiPriority w:val="99"/>
    <w:rsid w:val="00B56CA9"/>
    <w:rPr>
      <w:rFonts w:ascii="Times New Roman" w:hAnsi="Times New Roman" w:cs="Times New Roman"/>
      <w:spacing w:val="10"/>
      <w:sz w:val="24"/>
      <w:szCs w:val="24"/>
    </w:rPr>
  </w:style>
  <w:style w:type="paragraph" w:customStyle="1" w:styleId="Style175">
    <w:name w:val="Style175"/>
    <w:basedOn w:val="a1"/>
    <w:uiPriority w:val="99"/>
    <w:qFormat/>
    <w:rsid w:val="00B56CA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3fb">
    <w:name w:val="Основной текст с отступом3"/>
    <w:basedOn w:val="a1"/>
    <w:uiPriority w:val="99"/>
    <w:qFormat/>
    <w:rsid w:val="00B56CA9"/>
    <w:pPr>
      <w:spacing w:after="120" w:line="240" w:lineRule="auto"/>
      <w:ind w:left="283"/>
    </w:pPr>
    <w:rPr>
      <w:rFonts w:ascii="Times New Roman" w:eastAsia="Times New Roman" w:hAnsi="Times New Roman" w:cs="Times New Roman"/>
      <w:sz w:val="24"/>
      <w:szCs w:val="24"/>
    </w:rPr>
  </w:style>
  <w:style w:type="paragraph" w:customStyle="1" w:styleId="3fc">
    <w:name w:val="Обычный3"/>
    <w:link w:val="Normal"/>
    <w:qFormat/>
    <w:rsid w:val="00B56CA9"/>
    <w:pPr>
      <w:spacing w:before="100" w:after="100" w:line="240" w:lineRule="auto"/>
    </w:pPr>
    <w:rPr>
      <w:rFonts w:ascii="Times New Roman" w:eastAsia="Times New Roman" w:hAnsi="Times New Roman" w:cs="Times New Roman"/>
      <w:snapToGrid w:val="0"/>
      <w:sz w:val="24"/>
      <w:szCs w:val="20"/>
    </w:rPr>
  </w:style>
  <w:style w:type="character" w:customStyle="1" w:styleId="Normal">
    <w:name w:val="Normal Знак"/>
    <w:link w:val="3fc"/>
    <w:locked/>
    <w:rsid w:val="00B56CA9"/>
    <w:rPr>
      <w:rFonts w:ascii="Times New Roman" w:eastAsia="Times New Roman" w:hAnsi="Times New Roman" w:cs="Times New Roman"/>
      <w:snapToGrid w:val="0"/>
      <w:sz w:val="24"/>
      <w:szCs w:val="20"/>
    </w:rPr>
  </w:style>
  <w:style w:type="paragraph" w:customStyle="1" w:styleId="Normal0">
    <w:name w:val="Normal Знак Знак"/>
    <w:link w:val="Normal1"/>
    <w:qFormat/>
    <w:rsid w:val="00B56CA9"/>
    <w:pPr>
      <w:spacing w:before="100" w:after="100" w:line="240" w:lineRule="auto"/>
      <w:jc w:val="both"/>
    </w:pPr>
    <w:rPr>
      <w:rFonts w:ascii="Times New Roman" w:eastAsia="Times New Roman" w:hAnsi="Times New Roman" w:cs="Times New Roman"/>
      <w:snapToGrid w:val="0"/>
      <w:sz w:val="24"/>
      <w:szCs w:val="20"/>
    </w:rPr>
  </w:style>
  <w:style w:type="character" w:customStyle="1" w:styleId="Normal1">
    <w:name w:val="Normal Знак Знак Знак"/>
    <w:link w:val="Normal0"/>
    <w:rsid w:val="00B56CA9"/>
    <w:rPr>
      <w:rFonts w:ascii="Times New Roman" w:eastAsia="Times New Roman" w:hAnsi="Times New Roman" w:cs="Times New Roman"/>
      <w:snapToGrid w:val="0"/>
      <w:sz w:val="24"/>
      <w:szCs w:val="20"/>
    </w:rPr>
  </w:style>
  <w:style w:type="paragraph" w:customStyle="1" w:styleId="affffffff3">
    <w:name w:val="Название предприятия"/>
    <w:basedOn w:val="a1"/>
    <w:next w:val="afffffa"/>
    <w:uiPriority w:val="99"/>
    <w:qFormat/>
    <w:rsid w:val="00B56CA9"/>
    <w:pPr>
      <w:spacing w:before="100" w:after="600" w:line="600" w:lineRule="atLeast"/>
      <w:ind w:left="840" w:right="-360"/>
    </w:pPr>
    <w:rPr>
      <w:rFonts w:ascii="Times New Roman" w:eastAsia="Times New Roman" w:hAnsi="Times New Roman" w:cs="Times New Roman"/>
      <w:spacing w:val="-34"/>
      <w:sz w:val="60"/>
      <w:szCs w:val="20"/>
      <w:lang w:eastAsia="en-US" w:bidi="he-IL"/>
    </w:rPr>
  </w:style>
  <w:style w:type="paragraph" w:customStyle="1" w:styleId="2ff7">
    <w:name w:val="çàãîëîâîê 2"/>
    <w:basedOn w:val="a1"/>
    <w:next w:val="a1"/>
    <w:uiPriority w:val="99"/>
    <w:qFormat/>
    <w:rsid w:val="00B56CA9"/>
    <w:pPr>
      <w:keepNext/>
      <w:widowControl w:val="0"/>
      <w:autoSpaceDE w:val="0"/>
      <w:autoSpaceDN w:val="0"/>
      <w:adjustRightInd w:val="0"/>
      <w:spacing w:after="0" w:line="240" w:lineRule="auto"/>
    </w:pPr>
    <w:rPr>
      <w:rFonts w:ascii="Courier New" w:eastAsia="Times New Roman" w:hAnsi="Courier New" w:cs="Courier New"/>
      <w:i/>
      <w:iCs/>
      <w:sz w:val="28"/>
      <w:szCs w:val="28"/>
      <w:u w:val="single"/>
    </w:rPr>
  </w:style>
  <w:style w:type="paragraph" w:customStyle="1" w:styleId="120">
    <w:name w:val="Стиль 12 пт По ширине Междустр.интервал:  полуторный"/>
    <w:basedOn w:val="a1"/>
    <w:uiPriority w:val="99"/>
    <w:qFormat/>
    <w:rsid w:val="00B56CA9"/>
    <w:pPr>
      <w:overflowPunct w:val="0"/>
      <w:autoSpaceDE w:val="0"/>
      <w:autoSpaceDN w:val="0"/>
      <w:adjustRightInd w:val="0"/>
      <w:spacing w:after="0" w:line="360" w:lineRule="auto"/>
      <w:jc w:val="both"/>
      <w:textAlignment w:val="baseline"/>
    </w:pPr>
    <w:rPr>
      <w:rFonts w:ascii="Times New Roman" w:eastAsia="Times New Roman" w:hAnsi="Times New Roman" w:cs="Times New Roman"/>
      <w:sz w:val="24"/>
      <w:szCs w:val="20"/>
    </w:rPr>
  </w:style>
  <w:style w:type="paragraph" w:customStyle="1" w:styleId="221">
    <w:name w:val="Основной текст 22"/>
    <w:basedOn w:val="a1"/>
    <w:uiPriority w:val="99"/>
    <w:qFormat/>
    <w:rsid w:val="00B56CA9"/>
    <w:pPr>
      <w:spacing w:after="0" w:line="240" w:lineRule="auto"/>
      <w:jc w:val="both"/>
    </w:pPr>
    <w:rPr>
      <w:rFonts w:ascii="Times New Roman" w:eastAsia="Times New Roman" w:hAnsi="Times New Roman" w:cs="Times New Roman"/>
      <w:sz w:val="24"/>
      <w:szCs w:val="20"/>
    </w:rPr>
  </w:style>
  <w:style w:type="paragraph" w:customStyle="1" w:styleId="Normal10-02">
    <w:name w:val="Normal + 10 пт полужирный По центру Слева:  -02 см Справ..."/>
    <w:basedOn w:val="a1"/>
    <w:uiPriority w:val="99"/>
    <w:qFormat/>
    <w:rsid w:val="00B56CA9"/>
    <w:pPr>
      <w:spacing w:after="0" w:line="240" w:lineRule="auto"/>
      <w:ind w:left="-113" w:right="-113"/>
      <w:jc w:val="center"/>
    </w:pPr>
    <w:rPr>
      <w:rFonts w:ascii="Times New Roman" w:eastAsia="Times New Roman" w:hAnsi="Times New Roman" w:cs="Times New Roman"/>
      <w:b/>
      <w:bCs/>
      <w:sz w:val="20"/>
      <w:szCs w:val="20"/>
    </w:rPr>
  </w:style>
  <w:style w:type="character" w:customStyle="1" w:styleId="style321">
    <w:name w:val="style321"/>
    <w:rsid w:val="00B56CA9"/>
    <w:rPr>
      <w:color w:val="9D302B"/>
    </w:rPr>
  </w:style>
  <w:style w:type="paragraph" w:customStyle="1" w:styleId="affffffff4">
    <w:name w:val="Знак Знак Знак Знак Знак Знак Знак Знак Знак Знак Знак Знак Знак"/>
    <w:basedOn w:val="a1"/>
    <w:uiPriority w:val="99"/>
    <w:qFormat/>
    <w:rsid w:val="00B56CA9"/>
    <w:pPr>
      <w:spacing w:after="160" w:line="240" w:lineRule="exact"/>
    </w:pPr>
    <w:rPr>
      <w:rFonts w:ascii="Verdana" w:eastAsia="Times New Roman" w:hAnsi="Verdana" w:cs="Times New Roman"/>
      <w:sz w:val="20"/>
      <w:szCs w:val="20"/>
      <w:lang w:val="en-US" w:eastAsia="en-US"/>
    </w:rPr>
  </w:style>
  <w:style w:type="paragraph" w:customStyle="1" w:styleId="OTCHET00">
    <w:name w:val="OTCHET_00"/>
    <w:basedOn w:val="2f0"/>
    <w:uiPriority w:val="99"/>
    <w:qFormat/>
    <w:rsid w:val="00B56CA9"/>
    <w:pPr>
      <w:tabs>
        <w:tab w:val="left" w:pos="720"/>
        <w:tab w:val="left" w:pos="3402"/>
      </w:tabs>
      <w:spacing w:after="0" w:line="360" w:lineRule="auto"/>
      <w:ind w:left="720"/>
    </w:pPr>
    <w:rPr>
      <w:rFonts w:ascii="NTTimes/Cyrillic" w:hAnsi="NTTimes/Cyrillic" w:cs="Times New Roman"/>
      <w:spacing w:val="0"/>
      <w:sz w:val="24"/>
      <w:lang w:eastAsia="ru-RU"/>
    </w:rPr>
  </w:style>
  <w:style w:type="table" w:customStyle="1" w:styleId="3fd">
    <w:name w:val="Сетка таблицы3"/>
    <w:basedOn w:val="a3"/>
    <w:next w:val="affff2"/>
    <w:uiPriority w:val="59"/>
    <w:rsid w:val="00B56CA9"/>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5">
    <w:name w:val="Сноска"/>
    <w:link w:val="1ff8"/>
    <w:rsid w:val="00B56CA9"/>
    <w:rPr>
      <w:rFonts w:ascii="Verdana" w:hAnsi="Verdana"/>
      <w:sz w:val="16"/>
      <w:szCs w:val="16"/>
      <w:shd w:val="clear" w:color="auto" w:fill="FFFFFF"/>
    </w:rPr>
  </w:style>
  <w:style w:type="paragraph" w:customStyle="1" w:styleId="1ff8">
    <w:name w:val="Сноска1"/>
    <w:basedOn w:val="a1"/>
    <w:link w:val="affffffff5"/>
    <w:qFormat/>
    <w:rsid w:val="00B56CA9"/>
    <w:pPr>
      <w:shd w:val="clear" w:color="auto" w:fill="FFFFFF"/>
      <w:spacing w:after="0" w:line="192" w:lineRule="exact"/>
      <w:jc w:val="both"/>
    </w:pPr>
    <w:rPr>
      <w:rFonts w:ascii="Verdana" w:hAnsi="Verdana"/>
      <w:sz w:val="16"/>
      <w:szCs w:val="16"/>
    </w:rPr>
  </w:style>
  <w:style w:type="character" w:customStyle="1" w:styleId="highlight">
    <w:name w:val="highlight"/>
    <w:rsid w:val="00B56CA9"/>
  </w:style>
  <w:style w:type="paragraph" w:customStyle="1" w:styleId="Sf3">
    <w:name w:val="S_Обложка_проект"/>
    <w:basedOn w:val="a1"/>
    <w:uiPriority w:val="99"/>
    <w:qFormat/>
    <w:rsid w:val="00B56CA9"/>
    <w:pPr>
      <w:spacing w:before="120" w:after="120" w:line="360" w:lineRule="auto"/>
      <w:ind w:left="3240"/>
      <w:jc w:val="right"/>
    </w:pPr>
    <w:rPr>
      <w:rFonts w:ascii="Times New Roman" w:eastAsia="Times New Roman" w:hAnsi="Times New Roman" w:cs="Times New Roman"/>
      <w:caps/>
      <w:sz w:val="24"/>
      <w:szCs w:val="24"/>
    </w:rPr>
  </w:style>
  <w:style w:type="paragraph" w:customStyle="1" w:styleId="S22">
    <w:name w:val="S_Титульный 2"/>
    <w:basedOn w:val="a1"/>
    <w:qFormat/>
    <w:rsid w:val="00B56CA9"/>
    <w:pPr>
      <w:shd w:val="clear" w:color="auto" w:fill="FFFFFF"/>
      <w:snapToGrid w:val="0"/>
      <w:spacing w:before="120" w:after="120" w:line="240" w:lineRule="auto"/>
      <w:jc w:val="center"/>
    </w:pPr>
    <w:rPr>
      <w:rFonts w:ascii="Times New Roman" w:eastAsia="Calibri" w:hAnsi="Times New Roman" w:cs="Times New Roman"/>
      <w:sz w:val="24"/>
      <w:szCs w:val="24"/>
      <w:lang w:eastAsia="ar-SA"/>
    </w:rPr>
  </w:style>
  <w:style w:type="paragraph" w:customStyle="1" w:styleId="affffffff6">
    <w:name w:val="Текст отчета"/>
    <w:basedOn w:val="a1"/>
    <w:uiPriority w:val="99"/>
    <w:qFormat/>
    <w:rsid w:val="00B56CA9"/>
    <w:pPr>
      <w:spacing w:before="120" w:after="120" w:line="360" w:lineRule="auto"/>
      <w:ind w:firstLine="709"/>
    </w:pPr>
    <w:rPr>
      <w:rFonts w:ascii="Times New Roman" w:eastAsia="Times New Roman" w:hAnsi="Times New Roman" w:cs="Times New Roman"/>
      <w:sz w:val="24"/>
    </w:rPr>
  </w:style>
  <w:style w:type="paragraph" w:customStyle="1" w:styleId="Sf4">
    <w:name w:val="S_Отступ"/>
    <w:basedOn w:val="a1"/>
    <w:uiPriority w:val="99"/>
    <w:qFormat/>
    <w:rsid w:val="00B56CA9"/>
    <w:pPr>
      <w:spacing w:before="120" w:after="120" w:line="360" w:lineRule="auto"/>
    </w:pPr>
    <w:rPr>
      <w:rFonts w:ascii="Times New Roman" w:eastAsia="Calibri" w:hAnsi="Times New Roman" w:cs="Times New Roman"/>
      <w:sz w:val="24"/>
      <w:szCs w:val="24"/>
      <w:lang w:eastAsia="ar-SA"/>
    </w:rPr>
  </w:style>
  <w:style w:type="character" w:customStyle="1" w:styleId="afffffff3">
    <w:name w:val="ГРАД Основной текст Знак Знак"/>
    <w:link w:val="afffffff2"/>
    <w:rsid w:val="00B56CA9"/>
    <w:rPr>
      <w:rFonts w:ascii="Times New Roman" w:eastAsia="Calibri" w:hAnsi="Times New Roman" w:cs="Times New Roman"/>
      <w:bCs/>
      <w:color w:val="000000"/>
      <w:spacing w:val="4"/>
      <w:sz w:val="24"/>
      <w:szCs w:val="28"/>
      <w:lang w:eastAsia="ar-SA"/>
    </w:rPr>
  </w:style>
  <w:style w:type="paragraph" w:customStyle="1" w:styleId="affffffff7">
    <w:name w:val="Таблица текст"/>
    <w:basedOn w:val="a1"/>
    <w:qFormat/>
    <w:rsid w:val="00B56CA9"/>
    <w:pPr>
      <w:spacing w:before="20" w:after="20" w:line="216" w:lineRule="auto"/>
    </w:pPr>
    <w:rPr>
      <w:rFonts w:ascii="Times New Roman" w:eastAsia="Times New Roman" w:hAnsi="Times New Roman" w:cs="Times New Roman"/>
      <w:sz w:val="20"/>
      <w:szCs w:val="20"/>
    </w:rPr>
  </w:style>
  <w:style w:type="character" w:customStyle="1" w:styleId="4e">
    <w:name w:val="Основной текст (4) + Не полужирный"/>
    <w:rsid w:val="00B56CA9"/>
    <w:rPr>
      <w:b/>
      <w:bCs/>
      <w:spacing w:val="2"/>
      <w:shd w:val="clear" w:color="auto" w:fill="FFFFFF"/>
    </w:rPr>
  </w:style>
  <w:style w:type="character" w:customStyle="1" w:styleId="5a">
    <w:name w:val="Основной текст (5)_"/>
    <w:link w:val="5b"/>
    <w:rsid w:val="00B56CA9"/>
    <w:rPr>
      <w:spacing w:val="21"/>
      <w:sz w:val="11"/>
      <w:szCs w:val="11"/>
      <w:shd w:val="clear" w:color="auto" w:fill="FFFFFF"/>
    </w:rPr>
  </w:style>
  <w:style w:type="paragraph" w:customStyle="1" w:styleId="5b">
    <w:name w:val="Основной текст (5)"/>
    <w:basedOn w:val="a1"/>
    <w:link w:val="5a"/>
    <w:qFormat/>
    <w:rsid w:val="00B56CA9"/>
    <w:pPr>
      <w:shd w:val="clear" w:color="auto" w:fill="FFFFFF"/>
      <w:spacing w:before="120" w:after="120" w:line="0" w:lineRule="atLeast"/>
    </w:pPr>
    <w:rPr>
      <w:spacing w:val="21"/>
      <w:sz w:val="11"/>
      <w:szCs w:val="11"/>
    </w:rPr>
  </w:style>
  <w:style w:type="character" w:customStyle="1" w:styleId="Bodytext4">
    <w:name w:val="Body text (4)_"/>
    <w:link w:val="Bodytext41"/>
    <w:uiPriority w:val="99"/>
    <w:rsid w:val="00B56CA9"/>
    <w:rPr>
      <w:b/>
      <w:bCs/>
      <w:i/>
      <w:iCs/>
      <w:sz w:val="25"/>
      <w:szCs w:val="25"/>
      <w:shd w:val="clear" w:color="auto" w:fill="FFFFFF"/>
    </w:rPr>
  </w:style>
  <w:style w:type="paragraph" w:customStyle="1" w:styleId="xl84">
    <w:name w:val="xl84"/>
    <w:basedOn w:val="a1"/>
    <w:qFormat/>
    <w:rsid w:val="00B56CA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rPr>
  </w:style>
  <w:style w:type="paragraph" w:customStyle="1" w:styleId="xl85">
    <w:name w:val="xl85"/>
    <w:basedOn w:val="a1"/>
    <w:qFormat/>
    <w:rsid w:val="00B56CA9"/>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rPr>
  </w:style>
  <w:style w:type="paragraph" w:customStyle="1" w:styleId="xl86">
    <w:name w:val="xl86"/>
    <w:basedOn w:val="a1"/>
    <w:qFormat/>
    <w:rsid w:val="00B56CA9"/>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7">
    <w:name w:val="xl87"/>
    <w:basedOn w:val="a1"/>
    <w:qFormat/>
    <w:rsid w:val="00B56CA9"/>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88">
    <w:name w:val="xl88"/>
    <w:basedOn w:val="a1"/>
    <w:qFormat/>
    <w:rsid w:val="00B56CA9"/>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rPr>
  </w:style>
  <w:style w:type="paragraph" w:customStyle="1" w:styleId="xl89">
    <w:name w:val="xl89"/>
    <w:basedOn w:val="a1"/>
    <w:qFormat/>
    <w:rsid w:val="00B56CA9"/>
    <w:pPr>
      <w:pBdr>
        <w:left w:val="single" w:sz="8" w:space="0" w:color="auto"/>
        <w:bottom w:val="single" w:sz="8" w:space="0" w:color="000000"/>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0">
    <w:name w:val="xl90"/>
    <w:basedOn w:val="a1"/>
    <w:qFormat/>
    <w:rsid w:val="00B56CA9"/>
    <w:pPr>
      <w:pBdr>
        <w:top w:val="single" w:sz="8" w:space="0" w:color="000000"/>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1">
    <w:name w:val="xl91"/>
    <w:basedOn w:val="a1"/>
    <w:qFormat/>
    <w:rsid w:val="00B56CA9"/>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affffffff8">
    <w:name w:val="ГРАД Список маркированный"/>
    <w:basedOn w:val="afffff0"/>
    <w:autoRedefine/>
    <w:qFormat/>
    <w:rsid w:val="00B56CA9"/>
    <w:pPr>
      <w:tabs>
        <w:tab w:val="left" w:pos="142"/>
        <w:tab w:val="left" w:pos="709"/>
      </w:tabs>
      <w:spacing w:before="120" w:after="120" w:line="240" w:lineRule="auto"/>
      <w:ind w:left="0" w:firstLine="709"/>
      <w:contextualSpacing w:val="0"/>
    </w:pPr>
    <w:rPr>
      <w:color w:val="000000"/>
      <w:spacing w:val="-1"/>
    </w:rPr>
  </w:style>
  <w:style w:type="paragraph" w:customStyle="1" w:styleId="usual">
    <w:name w:val="usual"/>
    <w:basedOn w:val="a1"/>
    <w:uiPriority w:val="99"/>
    <w:qFormat/>
    <w:rsid w:val="00B56CA9"/>
    <w:pPr>
      <w:spacing w:before="100" w:beforeAutospacing="1" w:after="100" w:afterAutospacing="1" w:line="240" w:lineRule="auto"/>
    </w:pPr>
    <w:rPr>
      <w:rFonts w:ascii="Helvetica" w:eastAsia="Times New Roman" w:hAnsi="Helvetica" w:cs="Times New Roman"/>
      <w:color w:val="000000"/>
      <w:sz w:val="18"/>
      <w:szCs w:val="18"/>
    </w:rPr>
  </w:style>
  <w:style w:type="character" w:customStyle="1" w:styleId="noprint">
    <w:name w:val="noprint"/>
    <w:rsid w:val="00B56CA9"/>
  </w:style>
  <w:style w:type="paragraph" w:customStyle="1" w:styleId="textobi4">
    <w:name w:val="text_obi4"/>
    <w:basedOn w:val="a1"/>
    <w:qFormat/>
    <w:rsid w:val="00B56CA9"/>
    <w:pPr>
      <w:spacing w:before="100" w:beforeAutospacing="1" w:after="100" w:afterAutospacing="1" w:line="240" w:lineRule="auto"/>
    </w:pPr>
    <w:rPr>
      <w:rFonts w:ascii="Comic Sans MS" w:eastAsia="Times New Roman" w:hAnsi="Comic Sans MS" w:cs="Times New Roman"/>
      <w:color w:val="990000"/>
      <w:sz w:val="30"/>
      <w:szCs w:val="30"/>
    </w:rPr>
  </w:style>
  <w:style w:type="character" w:customStyle="1" w:styleId="121">
    <w:name w:val="Основной текст (12)"/>
    <w:rsid w:val="00B56CA9"/>
    <w:rPr>
      <w:rFonts w:ascii="Times New Roman" w:eastAsia="Times New Roman" w:hAnsi="Times New Roman" w:cs="Times New Roman"/>
      <w:b w:val="0"/>
      <w:bCs w:val="0"/>
      <w:i w:val="0"/>
      <w:iCs w:val="0"/>
      <w:smallCaps w:val="0"/>
      <w:strike w:val="0"/>
      <w:spacing w:val="0"/>
      <w:sz w:val="21"/>
      <w:szCs w:val="21"/>
    </w:rPr>
  </w:style>
  <w:style w:type="character" w:customStyle="1" w:styleId="105">
    <w:name w:val="Основной текст + 10"/>
    <w:aliases w:val="5 pt2"/>
    <w:uiPriority w:val="99"/>
    <w:rsid w:val="00B56CA9"/>
    <w:rPr>
      <w:rFonts w:ascii="Times New Roman" w:hAnsi="Times New Roman" w:cs="Times New Roman"/>
      <w:spacing w:val="0"/>
      <w:sz w:val="21"/>
      <w:szCs w:val="21"/>
    </w:rPr>
  </w:style>
  <w:style w:type="character" w:customStyle="1" w:styleId="413pt">
    <w:name w:val="Основной текст (4) + 13 pt"/>
    <w:uiPriority w:val="99"/>
    <w:rsid w:val="00B56CA9"/>
    <w:rPr>
      <w:spacing w:val="7"/>
      <w:sz w:val="26"/>
      <w:szCs w:val="26"/>
      <w:shd w:val="clear" w:color="auto" w:fill="FFFFFF"/>
    </w:rPr>
  </w:style>
  <w:style w:type="character" w:customStyle="1" w:styleId="413pt2">
    <w:name w:val="Основной текст (4) + 13 pt2"/>
    <w:uiPriority w:val="99"/>
    <w:rsid w:val="00B56CA9"/>
    <w:rPr>
      <w:rFonts w:ascii="Times New Roman" w:hAnsi="Times New Roman" w:cs="Times New Roman"/>
      <w:spacing w:val="0"/>
      <w:sz w:val="26"/>
      <w:szCs w:val="26"/>
      <w:shd w:val="clear" w:color="auto" w:fill="FFFFFF"/>
    </w:rPr>
  </w:style>
  <w:style w:type="character" w:customStyle="1" w:styleId="413pt1">
    <w:name w:val="Основной текст (4) + 13 pt1"/>
    <w:uiPriority w:val="99"/>
    <w:rsid w:val="00B56CA9"/>
    <w:rPr>
      <w:rFonts w:ascii="Times New Roman" w:hAnsi="Times New Roman" w:cs="Times New Roman"/>
      <w:spacing w:val="0"/>
      <w:sz w:val="26"/>
      <w:szCs w:val="26"/>
      <w:shd w:val="clear" w:color="auto" w:fill="FFFFFF"/>
    </w:rPr>
  </w:style>
  <w:style w:type="character" w:customStyle="1" w:styleId="1210">
    <w:name w:val="Основной текст + 121"/>
    <w:aliases w:val="5 pt1"/>
    <w:uiPriority w:val="99"/>
    <w:rsid w:val="00B56CA9"/>
    <w:rPr>
      <w:rFonts w:ascii="Times New Roman" w:hAnsi="Times New Roman" w:cs="Times New Roman"/>
      <w:spacing w:val="0"/>
      <w:sz w:val="25"/>
      <w:szCs w:val="25"/>
    </w:rPr>
  </w:style>
  <w:style w:type="character" w:customStyle="1" w:styleId="12pt2">
    <w:name w:val="Основной текст + 12 pt2"/>
    <w:uiPriority w:val="99"/>
    <w:rsid w:val="00B56CA9"/>
    <w:rPr>
      <w:rFonts w:ascii="Times New Roman" w:hAnsi="Times New Roman" w:cs="Times New Roman"/>
      <w:spacing w:val="0"/>
      <w:sz w:val="24"/>
      <w:szCs w:val="24"/>
    </w:rPr>
  </w:style>
  <w:style w:type="character" w:customStyle="1" w:styleId="12pt1">
    <w:name w:val="Основной текст + 12 pt1"/>
    <w:uiPriority w:val="99"/>
    <w:rsid w:val="00B56CA9"/>
    <w:rPr>
      <w:rFonts w:ascii="Times New Roman" w:hAnsi="Times New Roman" w:cs="Times New Roman"/>
      <w:spacing w:val="0"/>
      <w:sz w:val="24"/>
      <w:szCs w:val="24"/>
    </w:rPr>
  </w:style>
  <w:style w:type="character" w:customStyle="1" w:styleId="123">
    <w:name w:val="Основной текст + 123"/>
    <w:aliases w:val="5 pt6"/>
    <w:uiPriority w:val="99"/>
    <w:rsid w:val="00B56CA9"/>
    <w:rPr>
      <w:rFonts w:ascii="Times New Roman" w:hAnsi="Times New Roman" w:cs="Times New Roman"/>
      <w:spacing w:val="0"/>
      <w:sz w:val="25"/>
      <w:szCs w:val="25"/>
    </w:rPr>
  </w:style>
  <w:style w:type="character" w:customStyle="1" w:styleId="513pt">
    <w:name w:val="Основной текст (5) + 13 pt"/>
    <w:uiPriority w:val="99"/>
    <w:rsid w:val="00B56CA9"/>
    <w:rPr>
      <w:rFonts w:ascii="Times New Roman" w:hAnsi="Times New Roman" w:cs="Times New Roman"/>
      <w:spacing w:val="0"/>
      <w:sz w:val="26"/>
      <w:szCs w:val="26"/>
      <w:shd w:val="clear" w:color="auto" w:fill="FFFFFF"/>
    </w:rPr>
  </w:style>
  <w:style w:type="character" w:customStyle="1" w:styleId="ArialNarrow">
    <w:name w:val="Основной текст + Arial Narrow"/>
    <w:aliases w:val="12 pt,Курсив3,Интервал 1 pt"/>
    <w:uiPriority w:val="99"/>
    <w:rsid w:val="00B56CA9"/>
    <w:rPr>
      <w:rFonts w:ascii="Arial Narrow" w:hAnsi="Arial Narrow" w:cs="Arial Narrow"/>
      <w:i/>
      <w:iCs/>
      <w:spacing w:val="20"/>
      <w:sz w:val="24"/>
      <w:szCs w:val="24"/>
    </w:rPr>
  </w:style>
  <w:style w:type="character" w:customStyle="1" w:styleId="12pt">
    <w:name w:val="Основной текст + 12 pt"/>
    <w:uiPriority w:val="99"/>
    <w:rsid w:val="00B56CA9"/>
    <w:rPr>
      <w:rFonts w:ascii="Times New Roman" w:hAnsi="Times New Roman" w:cs="Times New Roman"/>
      <w:spacing w:val="0"/>
      <w:sz w:val="24"/>
      <w:szCs w:val="24"/>
    </w:rPr>
  </w:style>
  <w:style w:type="paragraph" w:customStyle="1" w:styleId="11b">
    <w:name w:val="Знак Знак11 Знак Знак Знак Знак"/>
    <w:basedOn w:val="a1"/>
    <w:uiPriority w:val="99"/>
    <w:qFormat/>
    <w:rsid w:val="00B56CA9"/>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text">
    <w:name w:val="text"/>
    <w:uiPriority w:val="99"/>
    <w:qFormat/>
    <w:rsid w:val="00B56CA9"/>
    <w:pPr>
      <w:autoSpaceDE w:val="0"/>
      <w:autoSpaceDN w:val="0"/>
      <w:adjustRightInd w:val="0"/>
      <w:spacing w:after="0" w:line="234" w:lineRule="atLeast"/>
      <w:ind w:firstLine="283"/>
      <w:jc w:val="both"/>
    </w:pPr>
    <w:rPr>
      <w:rFonts w:ascii="Arial" w:eastAsia="Times New Roman" w:hAnsi="Arial" w:cs="Arial"/>
      <w:color w:val="000000"/>
    </w:rPr>
  </w:style>
  <w:style w:type="paragraph" w:customStyle="1" w:styleId="1110">
    <w:name w:val="Знак Знак11 Знак Знак Знак Знак1"/>
    <w:basedOn w:val="a1"/>
    <w:uiPriority w:val="99"/>
    <w:qFormat/>
    <w:rsid w:val="00B56CA9"/>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1120">
    <w:name w:val="Знак Знак11 Знак Знак Знак Знак2"/>
    <w:basedOn w:val="a1"/>
    <w:uiPriority w:val="99"/>
    <w:qFormat/>
    <w:rsid w:val="00B56CA9"/>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1130">
    <w:name w:val="Знак Знак11 Знак Знак Знак Знак3"/>
    <w:basedOn w:val="a1"/>
    <w:uiPriority w:val="99"/>
    <w:qFormat/>
    <w:rsid w:val="00B56CA9"/>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apple-style-span">
    <w:name w:val="apple-style-span"/>
    <w:uiPriority w:val="99"/>
    <w:rsid w:val="00B56CA9"/>
    <w:rPr>
      <w:rFonts w:cs="Times New Roman"/>
    </w:rPr>
  </w:style>
  <w:style w:type="paragraph" w:customStyle="1" w:styleId="1140">
    <w:name w:val="Знак Знак11 Знак Знак Знак Знак4"/>
    <w:basedOn w:val="a1"/>
    <w:uiPriority w:val="99"/>
    <w:qFormat/>
    <w:rsid w:val="00B56CA9"/>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1150">
    <w:name w:val="Знак Знак11 Знак Знак Знак Знак5"/>
    <w:basedOn w:val="a1"/>
    <w:uiPriority w:val="99"/>
    <w:qFormat/>
    <w:rsid w:val="00B56CA9"/>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ffffffff9">
    <w:name w:val="НашаШапка"/>
    <w:basedOn w:val="a1"/>
    <w:uiPriority w:val="99"/>
    <w:qFormat/>
    <w:rsid w:val="00B56CA9"/>
    <w:pPr>
      <w:spacing w:before="120" w:after="120" w:line="240" w:lineRule="auto"/>
      <w:jc w:val="center"/>
    </w:pPr>
    <w:rPr>
      <w:rFonts w:ascii="Times New Roman" w:eastAsia="Times New Roman" w:hAnsi="Times New Roman" w:cs="Times New Roman"/>
      <w:b/>
      <w:sz w:val="24"/>
      <w:szCs w:val="20"/>
    </w:rPr>
  </w:style>
  <w:style w:type="paragraph" w:customStyle="1" w:styleId="affffffffa">
    <w:name w:val="Таблотст"/>
    <w:basedOn w:val="afff3"/>
    <w:link w:val="affffffffb"/>
    <w:qFormat/>
    <w:rsid w:val="00B56CA9"/>
    <w:pPr>
      <w:spacing w:before="120" w:line="204" w:lineRule="auto"/>
      <w:ind w:left="85"/>
      <w:jc w:val="left"/>
    </w:pPr>
    <w:rPr>
      <w:rFonts w:ascii="Arial" w:hAnsi="Arial"/>
      <w:sz w:val="20"/>
      <w:szCs w:val="20"/>
    </w:rPr>
  </w:style>
  <w:style w:type="character" w:customStyle="1" w:styleId="afff4">
    <w:name w:val="Таблица Знак"/>
    <w:link w:val="afff3"/>
    <w:locked/>
    <w:rsid w:val="00B56CA9"/>
    <w:rPr>
      <w:rFonts w:ascii="Times New Roman" w:eastAsia="Times New Roman" w:hAnsi="Times New Roman" w:cs="Times New Roman"/>
      <w:sz w:val="24"/>
      <w:szCs w:val="24"/>
    </w:rPr>
  </w:style>
  <w:style w:type="character" w:customStyle="1" w:styleId="affffffffb">
    <w:name w:val="Таблотст Знак"/>
    <w:link w:val="affffffffa"/>
    <w:locked/>
    <w:rsid w:val="00B56CA9"/>
    <w:rPr>
      <w:rFonts w:ascii="Arial" w:eastAsia="Times New Roman" w:hAnsi="Arial" w:cs="Times New Roman"/>
      <w:sz w:val="20"/>
      <w:szCs w:val="20"/>
    </w:rPr>
  </w:style>
  <w:style w:type="paragraph" w:customStyle="1" w:styleId="affffffffc">
    <w:name w:val="цифры таблицы"/>
    <w:uiPriority w:val="99"/>
    <w:qFormat/>
    <w:rsid w:val="00B56CA9"/>
    <w:pPr>
      <w:snapToGrid w:val="0"/>
      <w:spacing w:after="0" w:line="240" w:lineRule="auto"/>
      <w:jc w:val="right"/>
    </w:pPr>
    <w:rPr>
      <w:rFonts w:ascii="Times New Roman" w:eastAsia="Times New Roman" w:hAnsi="Times New Roman" w:cs="Times New Roman"/>
      <w:noProof/>
      <w:color w:val="000000"/>
      <w:sz w:val="26"/>
      <w:szCs w:val="20"/>
    </w:rPr>
  </w:style>
  <w:style w:type="paragraph" w:customStyle="1" w:styleId="affffffffd">
    <w:name w:val="единицы"/>
    <w:uiPriority w:val="99"/>
    <w:qFormat/>
    <w:rsid w:val="00B56CA9"/>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right"/>
    </w:pPr>
    <w:rPr>
      <w:rFonts w:ascii="Times New Roman" w:eastAsia="Times New Roman" w:hAnsi="Times New Roman" w:cs="Times New Roman"/>
      <w:noProof/>
      <w:sz w:val="24"/>
      <w:szCs w:val="20"/>
    </w:rPr>
  </w:style>
  <w:style w:type="character" w:customStyle="1" w:styleId="FontStyle11">
    <w:name w:val="Font Style11"/>
    <w:rsid w:val="00B56CA9"/>
    <w:rPr>
      <w:rFonts w:ascii="Times New Roman" w:hAnsi="Times New Roman" w:cs="Times New Roman"/>
      <w:b/>
      <w:bCs/>
      <w:sz w:val="24"/>
      <w:szCs w:val="24"/>
    </w:rPr>
  </w:style>
  <w:style w:type="paragraph" w:customStyle="1" w:styleId="affffffffe">
    <w:name w:val="Единицы измерения"/>
    <w:uiPriority w:val="99"/>
    <w:qFormat/>
    <w:rsid w:val="00B56CA9"/>
    <w:pPr>
      <w:keepNext/>
      <w:spacing w:after="0" w:line="240" w:lineRule="auto"/>
      <w:ind w:right="-170"/>
      <w:jc w:val="right"/>
    </w:pPr>
    <w:rPr>
      <w:rFonts w:ascii="Times New Roman" w:eastAsia="Times New Roman" w:hAnsi="Times New Roman" w:cs="Times New Roman"/>
      <w:sz w:val="24"/>
      <w:szCs w:val="20"/>
    </w:rPr>
  </w:style>
  <w:style w:type="paragraph" w:customStyle="1" w:styleId="afffffffff">
    <w:name w:val="Левая колонка"/>
    <w:uiPriority w:val="99"/>
    <w:qFormat/>
    <w:rsid w:val="00B56CA9"/>
    <w:pPr>
      <w:spacing w:before="120" w:after="0" w:line="204" w:lineRule="auto"/>
    </w:pPr>
    <w:rPr>
      <w:rFonts w:ascii="Times New Roman" w:eastAsia="Times New Roman" w:hAnsi="Times New Roman" w:cs="Times New Roman"/>
      <w:noProof/>
      <w:sz w:val="24"/>
      <w:szCs w:val="20"/>
    </w:rPr>
  </w:style>
  <w:style w:type="paragraph" w:customStyle="1" w:styleId="afffffffff0">
    <w:name w:val="Цифры таблицы"/>
    <w:uiPriority w:val="99"/>
    <w:qFormat/>
    <w:rsid w:val="00B56CA9"/>
    <w:pPr>
      <w:spacing w:after="0" w:line="240" w:lineRule="auto"/>
      <w:jc w:val="right"/>
    </w:pPr>
    <w:rPr>
      <w:rFonts w:ascii="Times New Roman" w:eastAsia="Times New Roman" w:hAnsi="Times New Roman" w:cs="Times New Roman"/>
      <w:noProof/>
      <w:sz w:val="26"/>
      <w:szCs w:val="20"/>
    </w:rPr>
  </w:style>
  <w:style w:type="paragraph" w:customStyle="1" w:styleId="afffffffff1">
    <w:name w:val="Единицы"/>
    <w:basedOn w:val="a1"/>
    <w:uiPriority w:val="99"/>
    <w:qFormat/>
    <w:rsid w:val="00B56CA9"/>
    <w:pPr>
      <w:keepNext/>
      <w:spacing w:before="120" w:after="120" w:line="240" w:lineRule="auto"/>
      <w:jc w:val="center"/>
    </w:pPr>
    <w:rPr>
      <w:rFonts w:ascii="Arial" w:eastAsia="Times New Roman" w:hAnsi="Arial" w:cs="Times New Roman"/>
      <w:szCs w:val="20"/>
    </w:rPr>
  </w:style>
  <w:style w:type="paragraph" w:customStyle="1" w:styleId="2ff8">
    <w:name w:val="Таблотст2"/>
    <w:basedOn w:val="afff3"/>
    <w:uiPriority w:val="99"/>
    <w:qFormat/>
    <w:rsid w:val="00B56CA9"/>
    <w:pPr>
      <w:spacing w:before="120" w:line="204" w:lineRule="auto"/>
      <w:ind w:left="170"/>
      <w:jc w:val="left"/>
    </w:pPr>
    <w:rPr>
      <w:rFonts w:ascii="Arial" w:hAnsi="Arial"/>
      <w:noProof/>
      <w:sz w:val="20"/>
      <w:szCs w:val="20"/>
    </w:rPr>
  </w:style>
  <w:style w:type="character" w:customStyle="1" w:styleId="FontStyle26">
    <w:name w:val="Font Style26"/>
    <w:rsid w:val="00B56CA9"/>
    <w:rPr>
      <w:rFonts w:ascii="Verdana" w:hAnsi="Verdana" w:cs="Verdana"/>
      <w:sz w:val="14"/>
      <w:szCs w:val="14"/>
    </w:rPr>
  </w:style>
  <w:style w:type="character" w:customStyle="1" w:styleId="FontStyle25">
    <w:name w:val="Font Style25"/>
    <w:rsid w:val="00B56CA9"/>
    <w:rPr>
      <w:rFonts w:ascii="Times New Roman" w:hAnsi="Times New Roman" w:cs="Times New Roman"/>
      <w:b/>
      <w:bCs/>
      <w:i/>
      <w:iCs/>
      <w:sz w:val="14"/>
      <w:szCs w:val="14"/>
    </w:rPr>
  </w:style>
  <w:style w:type="character" w:customStyle="1" w:styleId="FontStyle27">
    <w:name w:val="Font Style27"/>
    <w:rsid w:val="00B56CA9"/>
    <w:rPr>
      <w:rFonts w:ascii="Book Antiqua" w:hAnsi="Book Antiqua" w:cs="Book Antiqua"/>
      <w:i/>
      <w:iCs/>
      <w:sz w:val="14"/>
      <w:szCs w:val="14"/>
    </w:rPr>
  </w:style>
  <w:style w:type="character" w:customStyle="1" w:styleId="FontStyle21">
    <w:name w:val="Font Style21"/>
    <w:rsid w:val="00B56CA9"/>
    <w:rPr>
      <w:rFonts w:ascii="Times New Roman" w:hAnsi="Times New Roman" w:cs="Times New Roman"/>
      <w:sz w:val="14"/>
      <w:szCs w:val="14"/>
    </w:rPr>
  </w:style>
  <w:style w:type="paragraph" w:customStyle="1" w:styleId="Style15">
    <w:name w:val="Style15"/>
    <w:basedOn w:val="a1"/>
    <w:uiPriority w:val="99"/>
    <w:qFormat/>
    <w:rsid w:val="00B56CA9"/>
    <w:pPr>
      <w:suppressAutoHyphens/>
      <w:spacing w:before="120" w:after="120" w:line="202" w:lineRule="exact"/>
      <w:jc w:val="center"/>
    </w:pPr>
    <w:rPr>
      <w:rFonts w:ascii="Times New Roman" w:eastAsia="Times New Roman" w:hAnsi="Times New Roman" w:cs="Times New Roman"/>
      <w:sz w:val="24"/>
      <w:szCs w:val="24"/>
      <w:lang w:eastAsia="ar-SA"/>
    </w:rPr>
  </w:style>
  <w:style w:type="paragraph" w:customStyle="1" w:styleId="Style16">
    <w:name w:val="Style16"/>
    <w:basedOn w:val="a1"/>
    <w:uiPriority w:val="99"/>
    <w:qFormat/>
    <w:rsid w:val="00B56CA9"/>
    <w:pPr>
      <w:suppressAutoHyphens/>
      <w:spacing w:before="120" w:after="120" w:line="192" w:lineRule="exact"/>
    </w:pPr>
    <w:rPr>
      <w:rFonts w:ascii="Times New Roman" w:eastAsia="Times New Roman" w:hAnsi="Times New Roman" w:cs="Times New Roman"/>
      <w:sz w:val="24"/>
      <w:szCs w:val="24"/>
      <w:lang w:eastAsia="ar-SA"/>
    </w:rPr>
  </w:style>
  <w:style w:type="paragraph" w:customStyle="1" w:styleId="Style17">
    <w:name w:val="Style17"/>
    <w:basedOn w:val="a1"/>
    <w:uiPriority w:val="99"/>
    <w:qFormat/>
    <w:rsid w:val="00B56CA9"/>
    <w:pPr>
      <w:suppressAutoHyphens/>
      <w:spacing w:before="120" w:after="120" w:line="240" w:lineRule="auto"/>
    </w:pPr>
    <w:rPr>
      <w:rFonts w:ascii="Times New Roman" w:eastAsia="Times New Roman" w:hAnsi="Times New Roman" w:cs="Times New Roman"/>
      <w:sz w:val="24"/>
      <w:szCs w:val="24"/>
      <w:lang w:eastAsia="ar-SA"/>
    </w:rPr>
  </w:style>
  <w:style w:type="paragraph" w:customStyle="1" w:styleId="1ff9">
    <w:name w:val="Абзац списка1"/>
    <w:basedOn w:val="a1"/>
    <w:uiPriority w:val="99"/>
    <w:qFormat/>
    <w:rsid w:val="00B56CA9"/>
    <w:pPr>
      <w:spacing w:before="120" w:after="120" w:line="240" w:lineRule="auto"/>
      <w:ind w:left="720"/>
      <w:contextualSpacing/>
    </w:pPr>
    <w:rPr>
      <w:rFonts w:ascii="Times New Roman" w:eastAsia="Calibri" w:hAnsi="Times New Roman" w:cs="Times New Roman"/>
      <w:sz w:val="24"/>
      <w:szCs w:val="24"/>
    </w:rPr>
  </w:style>
  <w:style w:type="paragraph" w:customStyle="1" w:styleId="Style13">
    <w:name w:val="Style13"/>
    <w:basedOn w:val="a1"/>
    <w:uiPriority w:val="99"/>
    <w:qFormat/>
    <w:rsid w:val="00B56CA9"/>
    <w:pPr>
      <w:widowControl w:val="0"/>
      <w:autoSpaceDE w:val="0"/>
      <w:autoSpaceDN w:val="0"/>
      <w:adjustRightInd w:val="0"/>
      <w:spacing w:before="120" w:after="120" w:line="302" w:lineRule="atLeast"/>
      <w:ind w:firstLine="552"/>
      <w:jc w:val="both"/>
    </w:pPr>
    <w:rPr>
      <w:rFonts w:ascii="Times New Roman" w:eastAsia="Times New Roman" w:hAnsi="Times New Roman" w:cs="Times New Roman"/>
      <w:sz w:val="24"/>
      <w:szCs w:val="24"/>
    </w:rPr>
  </w:style>
  <w:style w:type="character" w:customStyle="1" w:styleId="FontStyle20">
    <w:name w:val="Font Style20"/>
    <w:rsid w:val="00B56CA9"/>
    <w:rPr>
      <w:rFonts w:ascii="Times New Roman" w:hAnsi="Times New Roman" w:cs="Times New Roman"/>
      <w:sz w:val="22"/>
      <w:szCs w:val="22"/>
    </w:rPr>
  </w:style>
  <w:style w:type="paragraph" w:customStyle="1" w:styleId="afffffffff2">
    <w:name w:val="Основной текст доклад"/>
    <w:uiPriority w:val="99"/>
    <w:qFormat/>
    <w:rsid w:val="00B56CA9"/>
    <w:pPr>
      <w:spacing w:before="120" w:after="0" w:line="240" w:lineRule="auto"/>
      <w:ind w:firstLine="720"/>
      <w:jc w:val="both"/>
    </w:pPr>
    <w:rPr>
      <w:rFonts w:ascii="Arial" w:eastAsia="Times New Roman" w:hAnsi="Arial" w:cs="Times New Roman"/>
      <w:szCs w:val="20"/>
    </w:rPr>
  </w:style>
  <w:style w:type="paragraph" w:customStyle="1" w:styleId="txt">
    <w:name w:val="txt"/>
    <w:basedOn w:val="a1"/>
    <w:uiPriority w:val="99"/>
    <w:qFormat/>
    <w:rsid w:val="00B56CA9"/>
    <w:pPr>
      <w:spacing w:before="100" w:beforeAutospacing="1" w:after="100" w:afterAutospacing="1" w:line="270" w:lineRule="atLeast"/>
      <w:ind w:firstLine="300"/>
      <w:jc w:val="both"/>
    </w:pPr>
    <w:rPr>
      <w:rFonts w:ascii="Verdana" w:eastAsia="Arial Unicode MS" w:hAnsi="Verdana" w:cs="Arial Unicode MS"/>
      <w:color w:val="001111"/>
      <w:sz w:val="18"/>
      <w:szCs w:val="18"/>
    </w:rPr>
  </w:style>
  <w:style w:type="paragraph" w:customStyle="1" w:styleId="book">
    <w:name w:val="book"/>
    <w:basedOn w:val="a1"/>
    <w:uiPriority w:val="99"/>
    <w:qFormat/>
    <w:rsid w:val="00B56C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fff3">
    <w:name w:val="ГРАД Табличный текст (центр)"/>
    <w:basedOn w:val="a1"/>
    <w:autoRedefine/>
    <w:qFormat/>
    <w:rsid w:val="00B56CA9"/>
    <w:pPr>
      <w:spacing w:before="120" w:after="120" w:line="240" w:lineRule="auto"/>
    </w:pPr>
    <w:rPr>
      <w:rFonts w:ascii="Times New Roman" w:eastAsia="Calibri" w:hAnsi="Times New Roman" w:cs="Times New Roman"/>
      <w:bCs/>
      <w:spacing w:val="4"/>
      <w:sz w:val="20"/>
      <w:szCs w:val="20"/>
      <w:lang w:val="en-US" w:eastAsia="en-US"/>
    </w:rPr>
  </w:style>
  <w:style w:type="paragraph" w:customStyle="1" w:styleId="BodyTextKeep">
    <w:name w:val="Body Text Keep"/>
    <w:basedOn w:val="a5"/>
    <w:uiPriority w:val="99"/>
    <w:qFormat/>
    <w:rsid w:val="00B56CA9"/>
    <w:pPr>
      <w:spacing w:before="120" w:after="120"/>
      <w:ind w:left="567"/>
      <w:jc w:val="both"/>
    </w:pPr>
    <w:rPr>
      <w:rFonts w:ascii="Calibri" w:hAnsi="Calibri"/>
      <w:spacing w:val="-5"/>
      <w:sz w:val="24"/>
      <w:szCs w:val="24"/>
      <w:lang w:eastAsia="en-US"/>
    </w:rPr>
  </w:style>
  <w:style w:type="character" w:customStyle="1" w:styleId="itemauthor1">
    <w:name w:val="itemauthor1"/>
    <w:rsid w:val="00B56CA9"/>
    <w:rPr>
      <w:rFonts w:ascii="Tahoma" w:hAnsi="Tahoma" w:cs="Tahoma" w:hint="default"/>
      <w:vanish w:val="0"/>
      <w:webHidden w:val="0"/>
      <w:specVanish/>
    </w:rPr>
  </w:style>
  <w:style w:type="character" w:customStyle="1" w:styleId="itemtextresizertitle">
    <w:name w:val="itemtextresizertitle"/>
    <w:rsid w:val="00B56CA9"/>
    <w:rPr>
      <w:rFonts w:ascii="Tahoma" w:hAnsi="Tahoma" w:cs="Tahoma" w:hint="default"/>
    </w:rPr>
  </w:style>
  <w:style w:type="paragraph" w:customStyle="1" w:styleId="afffffffff4">
    <w:name w:val="Рабочий"/>
    <w:basedOn w:val="a1"/>
    <w:uiPriority w:val="99"/>
    <w:qFormat/>
    <w:rsid w:val="00B56CA9"/>
    <w:pPr>
      <w:spacing w:before="120" w:after="120" w:line="360" w:lineRule="auto"/>
      <w:ind w:firstLine="720"/>
      <w:jc w:val="both"/>
    </w:pPr>
    <w:rPr>
      <w:rFonts w:ascii="Times New Roman" w:eastAsia="Times New Roman" w:hAnsi="Times New Roman" w:cs="Times New Roman"/>
      <w:sz w:val="24"/>
      <w:szCs w:val="20"/>
    </w:rPr>
  </w:style>
  <w:style w:type="paragraph" w:customStyle="1" w:styleId="EUMAintext">
    <w:name w:val="EU MAintext"/>
    <w:basedOn w:val="a1"/>
    <w:uiPriority w:val="99"/>
    <w:qFormat/>
    <w:rsid w:val="00B56CA9"/>
    <w:pPr>
      <w:spacing w:before="120" w:line="240" w:lineRule="auto"/>
      <w:jc w:val="both"/>
    </w:pPr>
    <w:rPr>
      <w:rFonts w:ascii="Arial" w:eastAsia="Times New Roman" w:hAnsi="Arial" w:cs="Arial"/>
      <w:szCs w:val="20"/>
      <w:lang w:eastAsia="en-US"/>
    </w:rPr>
  </w:style>
  <w:style w:type="paragraph" w:customStyle="1" w:styleId="afffffffff5">
    <w:name w:val="шапка"/>
    <w:uiPriority w:val="99"/>
    <w:qFormat/>
    <w:rsid w:val="00B56CA9"/>
    <w:pPr>
      <w:spacing w:after="0" w:line="240" w:lineRule="auto"/>
      <w:jc w:val="center"/>
    </w:pPr>
    <w:rPr>
      <w:rFonts w:ascii="Times New Roman" w:eastAsia="Times New Roman" w:hAnsi="Times New Roman" w:cs="Times New Roman"/>
      <w:b/>
      <w:noProof/>
      <w:sz w:val="24"/>
      <w:szCs w:val="20"/>
    </w:rPr>
  </w:style>
  <w:style w:type="paragraph" w:customStyle="1" w:styleId="afffffffff6">
    <w:name w:val="заг. указ. литературы"/>
    <w:basedOn w:val="a1"/>
    <w:uiPriority w:val="99"/>
    <w:qFormat/>
    <w:rsid w:val="00B56CA9"/>
    <w:pPr>
      <w:tabs>
        <w:tab w:val="left" w:pos="9000"/>
        <w:tab w:val="right" w:pos="9360"/>
      </w:tabs>
      <w:suppressAutoHyphens/>
      <w:spacing w:before="120" w:after="120" w:line="240" w:lineRule="auto"/>
    </w:pPr>
    <w:rPr>
      <w:rFonts w:ascii="Times New Roman CYR" w:eastAsia="Times New Roman" w:hAnsi="Times New Roman CYR" w:cs="Times New Roman"/>
      <w:sz w:val="26"/>
      <w:szCs w:val="20"/>
      <w:lang w:val="en-US"/>
    </w:rPr>
  </w:style>
  <w:style w:type="paragraph" w:customStyle="1" w:styleId="afffffffff7">
    <w:name w:val="единицы измерения"/>
    <w:uiPriority w:val="99"/>
    <w:qFormat/>
    <w:rsid w:val="00B56CA9"/>
    <w:pPr>
      <w:spacing w:after="0" w:line="240" w:lineRule="auto"/>
      <w:jc w:val="right"/>
    </w:pPr>
    <w:rPr>
      <w:rFonts w:ascii="Times New Roman" w:eastAsia="Times New Roman" w:hAnsi="Times New Roman" w:cs="Times New Roman"/>
      <w:noProof/>
      <w:sz w:val="24"/>
      <w:szCs w:val="20"/>
    </w:rPr>
  </w:style>
  <w:style w:type="paragraph" w:customStyle="1" w:styleId="5d">
    <w:name w:val="Обыч5d"/>
    <w:uiPriority w:val="99"/>
    <w:qFormat/>
    <w:rsid w:val="00B56CA9"/>
    <w:pPr>
      <w:widowControl w:val="0"/>
      <w:spacing w:after="0" w:line="240" w:lineRule="auto"/>
    </w:pPr>
    <w:rPr>
      <w:rFonts w:ascii="Times New Roman" w:eastAsia="Times New Roman" w:hAnsi="Times New Roman" w:cs="Times New Roman"/>
      <w:sz w:val="24"/>
      <w:szCs w:val="20"/>
    </w:rPr>
  </w:style>
  <w:style w:type="paragraph" w:customStyle="1" w:styleId="b74">
    <w:name w:val="оb7аголовок 4"/>
    <w:basedOn w:val="a1"/>
    <w:next w:val="a1"/>
    <w:uiPriority w:val="99"/>
    <w:qFormat/>
    <w:rsid w:val="00B56CA9"/>
    <w:pPr>
      <w:keepNext/>
      <w:widowControl w:val="0"/>
      <w:suppressAutoHyphens/>
      <w:spacing w:before="120" w:after="120" w:line="240" w:lineRule="auto"/>
      <w:jc w:val="center"/>
    </w:pPr>
    <w:rPr>
      <w:rFonts w:ascii="Times New Roman" w:eastAsia="Times New Roman" w:hAnsi="Times New Roman" w:cs="Times New Roman"/>
      <w:b/>
      <w:sz w:val="24"/>
      <w:szCs w:val="24"/>
    </w:rPr>
  </w:style>
  <w:style w:type="paragraph" w:customStyle="1" w:styleId="75">
    <w:name w:val="оглавление 7"/>
    <w:basedOn w:val="a1"/>
    <w:uiPriority w:val="99"/>
    <w:qFormat/>
    <w:rsid w:val="00B56CA9"/>
    <w:pPr>
      <w:suppressAutoHyphens/>
      <w:spacing w:before="120" w:after="120" w:line="240" w:lineRule="auto"/>
      <w:ind w:left="720" w:hanging="720"/>
    </w:pPr>
    <w:rPr>
      <w:rFonts w:ascii="Times New Roman CYR" w:eastAsia="Times New Roman" w:hAnsi="Times New Roman CYR" w:cs="Times New Roman"/>
      <w:sz w:val="24"/>
      <w:szCs w:val="24"/>
      <w:lang w:val="en-US"/>
    </w:rPr>
  </w:style>
  <w:style w:type="character" w:customStyle="1" w:styleId="st1">
    <w:name w:val="st1"/>
    <w:rsid w:val="00B56CA9"/>
  </w:style>
  <w:style w:type="paragraph" w:customStyle="1" w:styleId="afffffffff8">
    <w:name w:val="Ст. без интервала"/>
    <w:basedOn w:val="a1"/>
    <w:link w:val="afffffffff9"/>
    <w:qFormat/>
    <w:rsid w:val="00B56CA9"/>
    <w:pPr>
      <w:spacing w:before="120" w:after="120" w:line="240" w:lineRule="auto"/>
      <w:ind w:firstLine="709"/>
      <w:jc w:val="both"/>
    </w:pPr>
    <w:rPr>
      <w:rFonts w:ascii="Times New Roman" w:eastAsia="Calibri" w:hAnsi="Times New Roman" w:cs="Times New Roman"/>
      <w:sz w:val="28"/>
      <w:szCs w:val="28"/>
    </w:rPr>
  </w:style>
  <w:style w:type="character" w:customStyle="1" w:styleId="afffffffff9">
    <w:name w:val="Ст. без интервала Знак"/>
    <w:link w:val="afffffffff8"/>
    <w:rsid w:val="00B56CA9"/>
    <w:rPr>
      <w:rFonts w:ascii="Times New Roman" w:eastAsia="Calibri" w:hAnsi="Times New Roman" w:cs="Times New Roman"/>
      <w:sz w:val="28"/>
      <w:szCs w:val="28"/>
    </w:rPr>
  </w:style>
  <w:style w:type="paragraph" w:customStyle="1" w:styleId="10">
    <w:name w:val="Таблица 1"/>
    <w:basedOn w:val="a1"/>
    <w:autoRedefine/>
    <w:qFormat/>
    <w:rsid w:val="00B56CA9"/>
    <w:pPr>
      <w:numPr>
        <w:numId w:val="27"/>
      </w:numPr>
      <w:spacing w:before="120" w:after="120" w:line="360" w:lineRule="auto"/>
      <w:jc w:val="both"/>
    </w:pPr>
    <w:rPr>
      <w:rFonts w:ascii="Times New Roman" w:eastAsia="Times New Roman" w:hAnsi="Times New Roman" w:cs="Times New Roman"/>
      <w:sz w:val="24"/>
      <w:szCs w:val="24"/>
    </w:rPr>
  </w:style>
  <w:style w:type="character" w:customStyle="1" w:styleId="316">
    <w:name w:val="Основной текст с отступом 3 Знак1"/>
    <w:aliases w:val="Знак Знак Знак Знак,Знак Знак Знак Знак2,Знак Знак Знак Знак1"/>
    <w:semiHidden/>
    <w:rsid w:val="00B56CA9"/>
    <w:rPr>
      <w:sz w:val="16"/>
      <w:szCs w:val="16"/>
    </w:rPr>
  </w:style>
  <w:style w:type="paragraph" w:customStyle="1" w:styleId="font5">
    <w:name w:val="font5"/>
    <w:basedOn w:val="a1"/>
    <w:qFormat/>
    <w:rsid w:val="00B56CA9"/>
    <w:pPr>
      <w:tabs>
        <w:tab w:val="left" w:pos="708"/>
      </w:tabs>
      <w:spacing w:before="100" w:beforeAutospacing="1" w:after="100" w:afterAutospacing="1" w:line="240" w:lineRule="auto"/>
    </w:pPr>
    <w:rPr>
      <w:rFonts w:ascii="Times New Roman" w:eastAsia="Times New Roman" w:hAnsi="Times New Roman" w:cs="Times New Roman"/>
      <w:color w:val="FF0000"/>
    </w:rPr>
  </w:style>
  <w:style w:type="paragraph" w:customStyle="1" w:styleId="font6">
    <w:name w:val="font6"/>
    <w:basedOn w:val="a1"/>
    <w:qFormat/>
    <w:rsid w:val="00B56CA9"/>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7">
    <w:name w:val="font7"/>
    <w:basedOn w:val="a1"/>
    <w:qFormat/>
    <w:rsid w:val="00B56CA9"/>
    <w:pPr>
      <w:spacing w:before="100" w:beforeAutospacing="1" w:after="100" w:afterAutospacing="1" w:line="240" w:lineRule="auto"/>
    </w:pPr>
    <w:rPr>
      <w:rFonts w:ascii="Tahoma" w:eastAsia="Times New Roman" w:hAnsi="Tahoma" w:cs="Tahoma"/>
      <w:color w:val="000000"/>
      <w:sz w:val="16"/>
      <w:szCs w:val="16"/>
    </w:rPr>
  </w:style>
  <w:style w:type="paragraph" w:customStyle="1" w:styleId="font8">
    <w:name w:val="font8"/>
    <w:basedOn w:val="a1"/>
    <w:qFormat/>
    <w:rsid w:val="00B56CA9"/>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9">
    <w:name w:val="font9"/>
    <w:basedOn w:val="a1"/>
    <w:qFormat/>
    <w:rsid w:val="00B56CA9"/>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0">
    <w:name w:val="font10"/>
    <w:basedOn w:val="a1"/>
    <w:qFormat/>
    <w:rsid w:val="00B56CA9"/>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1">
    <w:name w:val="font11"/>
    <w:basedOn w:val="a1"/>
    <w:qFormat/>
    <w:rsid w:val="00B56CA9"/>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2">
    <w:name w:val="font12"/>
    <w:basedOn w:val="a1"/>
    <w:qFormat/>
    <w:rsid w:val="00B56CA9"/>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font13">
    <w:name w:val="font13"/>
    <w:basedOn w:val="a1"/>
    <w:qFormat/>
    <w:rsid w:val="00B56CA9"/>
    <w:pPr>
      <w:spacing w:before="100" w:beforeAutospacing="1" w:after="100" w:afterAutospacing="1" w:line="240" w:lineRule="auto"/>
    </w:pPr>
    <w:rPr>
      <w:rFonts w:ascii="Times New Roman" w:eastAsia="Times New Roman" w:hAnsi="Times New Roman" w:cs="Times New Roman"/>
      <w:color w:val="000000"/>
      <w:sz w:val="16"/>
      <w:szCs w:val="16"/>
    </w:rPr>
  </w:style>
  <w:style w:type="paragraph" w:customStyle="1" w:styleId="font14">
    <w:name w:val="font14"/>
    <w:basedOn w:val="a1"/>
    <w:qFormat/>
    <w:rsid w:val="00B56CA9"/>
    <w:pPr>
      <w:spacing w:before="100" w:beforeAutospacing="1" w:after="100" w:afterAutospacing="1" w:line="240" w:lineRule="auto"/>
    </w:pPr>
    <w:rPr>
      <w:rFonts w:ascii="Times New Roman" w:eastAsia="Times New Roman" w:hAnsi="Times New Roman" w:cs="Times New Roman"/>
      <w:color w:val="000000"/>
      <w:sz w:val="16"/>
      <w:szCs w:val="16"/>
      <w:u w:val="single"/>
    </w:rPr>
  </w:style>
  <w:style w:type="paragraph" w:customStyle="1" w:styleId="font15">
    <w:name w:val="font15"/>
    <w:basedOn w:val="a1"/>
    <w:qFormat/>
    <w:rsid w:val="00B56CA9"/>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afffffffffa">
    <w:name w:val="Дистиль"/>
    <w:basedOn w:val="a1"/>
    <w:qFormat/>
    <w:rsid w:val="00B56CA9"/>
    <w:pPr>
      <w:spacing w:before="120" w:after="120" w:line="240" w:lineRule="auto"/>
    </w:pPr>
    <w:rPr>
      <w:rFonts w:ascii="Times New Roman" w:eastAsia="Times New Roman" w:hAnsi="Times New Roman" w:cs="Times New Roman"/>
      <w:sz w:val="28"/>
      <w:szCs w:val="20"/>
    </w:rPr>
  </w:style>
  <w:style w:type="character" w:customStyle="1" w:styleId="font0">
    <w:name w:val="font0"/>
    <w:rsid w:val="00B56CA9"/>
  </w:style>
  <w:style w:type="paragraph" w:customStyle="1" w:styleId="xl92">
    <w:name w:val="xl92"/>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FFFF"/>
      <w:sz w:val="16"/>
      <w:szCs w:val="16"/>
    </w:rPr>
  </w:style>
  <w:style w:type="paragraph" w:customStyle="1" w:styleId="1ffa">
    <w:name w:val="Основной текст с отступом.Основной текст 1.Нумерованный список !!.Основной текст с отступом Знак.Надин стиль.Основной текст без отступа"/>
    <w:basedOn w:val="a1"/>
    <w:qFormat/>
    <w:rsid w:val="00B56CA9"/>
    <w:pPr>
      <w:spacing w:before="120" w:after="120" w:line="360" w:lineRule="auto"/>
      <w:ind w:firstLine="709"/>
      <w:jc w:val="both"/>
    </w:pPr>
    <w:rPr>
      <w:rFonts w:ascii="Times New Roman" w:eastAsia="Times New Roman" w:hAnsi="Times New Roman" w:cs="Times New Roman"/>
      <w:sz w:val="26"/>
      <w:szCs w:val="20"/>
    </w:rPr>
  </w:style>
  <w:style w:type="paragraph" w:customStyle="1" w:styleId="5c">
    <w:name w:val="заголовок 5"/>
    <w:basedOn w:val="a1"/>
    <w:next w:val="a1"/>
    <w:qFormat/>
    <w:rsid w:val="00B56CA9"/>
    <w:pPr>
      <w:keepNext/>
      <w:spacing w:before="120" w:after="120" w:line="240" w:lineRule="auto"/>
      <w:jc w:val="center"/>
      <w:outlineLvl w:val="4"/>
    </w:pPr>
    <w:rPr>
      <w:rFonts w:ascii="Times New Roman" w:eastAsia="Times New Roman" w:hAnsi="Times New Roman" w:cs="Times New Roman"/>
      <w:b/>
      <w:sz w:val="18"/>
      <w:szCs w:val="20"/>
      <w:lang w:val="en-US"/>
    </w:rPr>
  </w:style>
  <w:style w:type="paragraph" w:customStyle="1" w:styleId="afffffffffb">
    <w:name w:val="Текст таблицы"/>
    <w:basedOn w:val="a1"/>
    <w:qFormat/>
    <w:rsid w:val="00B56CA9"/>
    <w:pPr>
      <w:widowControl w:val="0"/>
      <w:autoSpaceDE w:val="0"/>
      <w:autoSpaceDN w:val="0"/>
      <w:adjustRightInd w:val="0"/>
      <w:spacing w:before="120" w:after="120" w:line="240" w:lineRule="auto"/>
      <w:jc w:val="both"/>
    </w:pPr>
    <w:rPr>
      <w:rFonts w:ascii="Times New Roman" w:eastAsia="Calibri" w:hAnsi="Times New Roman" w:cs="Times New Roman"/>
      <w:sz w:val="24"/>
      <w:szCs w:val="24"/>
      <w:lang w:eastAsia="en-US"/>
    </w:rPr>
  </w:style>
  <w:style w:type="paragraph" w:customStyle="1" w:styleId="xl93">
    <w:name w:val="xl93"/>
    <w:basedOn w:val="a1"/>
    <w:qFormat/>
    <w:rsid w:val="00B56CA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70C0"/>
      <w:sz w:val="20"/>
      <w:szCs w:val="20"/>
    </w:rPr>
  </w:style>
  <w:style w:type="paragraph" w:customStyle="1" w:styleId="xl94">
    <w:name w:val="xl94"/>
    <w:basedOn w:val="a1"/>
    <w:qFormat/>
    <w:rsid w:val="00B56CA9"/>
    <w:pPr>
      <w:shd w:val="clear" w:color="000000" w:fill="DA969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a1"/>
    <w:qFormat/>
    <w:rsid w:val="00B56CA9"/>
    <w:pPr>
      <w:shd w:val="clear" w:color="000000" w:fill="DA969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a1"/>
    <w:qFormat/>
    <w:rsid w:val="00B56CA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4F81BD"/>
      <w:sz w:val="20"/>
      <w:szCs w:val="20"/>
    </w:rPr>
  </w:style>
  <w:style w:type="paragraph" w:customStyle="1" w:styleId="Bodytext41">
    <w:name w:val="Body text (4)1"/>
    <w:basedOn w:val="a1"/>
    <w:link w:val="Bodytext4"/>
    <w:uiPriority w:val="99"/>
    <w:qFormat/>
    <w:rsid w:val="00B56CA9"/>
    <w:pPr>
      <w:shd w:val="clear" w:color="auto" w:fill="FFFFFF"/>
      <w:spacing w:before="120" w:after="120" w:line="302" w:lineRule="exact"/>
      <w:jc w:val="both"/>
    </w:pPr>
    <w:rPr>
      <w:b/>
      <w:bCs/>
      <w:i/>
      <w:iCs/>
      <w:sz w:val="25"/>
      <w:szCs w:val="25"/>
    </w:rPr>
  </w:style>
  <w:style w:type="paragraph" w:customStyle="1" w:styleId="xl98">
    <w:name w:val="xl98"/>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99">
    <w:name w:val="xl99"/>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0"/>
      <w:szCs w:val="20"/>
    </w:rPr>
  </w:style>
  <w:style w:type="paragraph" w:customStyle="1" w:styleId="xl100">
    <w:name w:val="xl100"/>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01">
    <w:name w:val="xl101"/>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02">
    <w:name w:val="xl102"/>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0"/>
      <w:szCs w:val="20"/>
    </w:rPr>
  </w:style>
  <w:style w:type="paragraph" w:customStyle="1" w:styleId="xl103">
    <w:name w:val="xl103"/>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104">
    <w:name w:val="xl104"/>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5">
    <w:name w:val="xl105"/>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70C0"/>
      <w:sz w:val="20"/>
      <w:szCs w:val="20"/>
    </w:rPr>
  </w:style>
  <w:style w:type="paragraph" w:customStyle="1" w:styleId="xl106">
    <w:name w:val="xl106"/>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a1"/>
    <w:qFormat/>
    <w:rsid w:val="00B56CA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08">
    <w:name w:val="xl108"/>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09">
    <w:name w:val="xl109"/>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0">
    <w:name w:val="xl110"/>
    <w:basedOn w:val="a1"/>
    <w:qFormat/>
    <w:rsid w:val="00B56C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1">
    <w:name w:val="xl111"/>
    <w:basedOn w:val="a1"/>
    <w:qFormat/>
    <w:rsid w:val="00B56CA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2">
    <w:name w:val="xl112"/>
    <w:basedOn w:val="a1"/>
    <w:qFormat/>
    <w:rsid w:val="00B56CA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3">
    <w:name w:val="xl113"/>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4">
    <w:name w:val="xl114"/>
    <w:basedOn w:val="a1"/>
    <w:qFormat/>
    <w:rsid w:val="00B56C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7">
    <w:name w:val="xl117"/>
    <w:basedOn w:val="a1"/>
    <w:qFormat/>
    <w:rsid w:val="00B56CA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8">
    <w:name w:val="xl118"/>
    <w:basedOn w:val="a1"/>
    <w:qFormat/>
    <w:rsid w:val="00B56CA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9">
    <w:name w:val="xl119"/>
    <w:basedOn w:val="a1"/>
    <w:qFormat/>
    <w:rsid w:val="00B56CA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20">
    <w:name w:val="xl120"/>
    <w:basedOn w:val="a1"/>
    <w:qFormat/>
    <w:rsid w:val="00B56CA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21">
    <w:name w:val="xl121"/>
    <w:basedOn w:val="a1"/>
    <w:qFormat/>
    <w:rsid w:val="00B56CA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22">
    <w:name w:val="xl122"/>
    <w:basedOn w:val="a1"/>
    <w:qFormat/>
    <w:rsid w:val="00B56CA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3">
    <w:name w:val="xl123"/>
    <w:basedOn w:val="a1"/>
    <w:qFormat/>
    <w:rsid w:val="00B56CA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24">
    <w:name w:val="xl124"/>
    <w:basedOn w:val="a1"/>
    <w:qFormat/>
    <w:rsid w:val="00B56CA9"/>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25">
    <w:name w:val="xl125"/>
    <w:basedOn w:val="a1"/>
    <w:qFormat/>
    <w:rsid w:val="00B56CA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26">
    <w:name w:val="xl126"/>
    <w:basedOn w:val="a1"/>
    <w:qFormat/>
    <w:rsid w:val="00B56CA9"/>
    <w:pPr>
      <w:pBdr>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i/>
      <w:iCs/>
      <w:color w:val="000000"/>
      <w:sz w:val="20"/>
      <w:szCs w:val="20"/>
    </w:rPr>
  </w:style>
  <w:style w:type="paragraph" w:customStyle="1" w:styleId="xl127">
    <w:name w:val="xl127"/>
    <w:basedOn w:val="a1"/>
    <w:qFormat/>
    <w:rsid w:val="00B56CA9"/>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4F81BD"/>
      <w:sz w:val="20"/>
      <w:szCs w:val="20"/>
    </w:rPr>
  </w:style>
  <w:style w:type="paragraph" w:customStyle="1" w:styleId="xl128">
    <w:name w:val="xl128"/>
    <w:basedOn w:val="a1"/>
    <w:qFormat/>
    <w:rsid w:val="00B56CA9"/>
    <w:pPr>
      <w:pBdr>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4F81BD"/>
      <w:sz w:val="20"/>
      <w:szCs w:val="20"/>
    </w:rPr>
  </w:style>
  <w:style w:type="paragraph" w:customStyle="1" w:styleId="xl129">
    <w:name w:val="xl129"/>
    <w:basedOn w:val="a1"/>
    <w:qFormat/>
    <w:rsid w:val="00B56CA9"/>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0">
    <w:name w:val="xl130"/>
    <w:basedOn w:val="a1"/>
    <w:qFormat/>
    <w:rsid w:val="00B56CA9"/>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31">
    <w:name w:val="xl131"/>
    <w:basedOn w:val="a1"/>
    <w:qFormat/>
    <w:rsid w:val="00B56CA9"/>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32">
    <w:name w:val="xl132"/>
    <w:basedOn w:val="a1"/>
    <w:qFormat/>
    <w:rsid w:val="00B56CA9"/>
    <w:pPr>
      <w:shd w:val="clear" w:color="000000" w:fill="DA969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a1"/>
    <w:qFormat/>
    <w:rsid w:val="00B56C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0"/>
      <w:szCs w:val="20"/>
    </w:rPr>
  </w:style>
  <w:style w:type="paragraph" w:customStyle="1" w:styleId="xl135">
    <w:name w:val="xl135"/>
    <w:basedOn w:val="a1"/>
    <w:qFormat/>
    <w:rsid w:val="00B56CA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36">
    <w:name w:val="xl136"/>
    <w:basedOn w:val="a1"/>
    <w:qFormat/>
    <w:rsid w:val="00B56CA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a1"/>
    <w:qFormat/>
    <w:rsid w:val="00B56CA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4"/>
      <w:szCs w:val="24"/>
    </w:rPr>
  </w:style>
  <w:style w:type="paragraph" w:customStyle="1" w:styleId="xl138">
    <w:name w:val="xl138"/>
    <w:basedOn w:val="a1"/>
    <w:qFormat/>
    <w:rsid w:val="00B56CA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0"/>
      <w:szCs w:val="20"/>
    </w:rPr>
  </w:style>
  <w:style w:type="character" w:customStyle="1" w:styleId="Bodytext6">
    <w:name w:val="Body text (6)_"/>
    <w:link w:val="Bodytext61"/>
    <w:rsid w:val="00B56CA9"/>
    <w:rPr>
      <w:sz w:val="21"/>
      <w:szCs w:val="21"/>
      <w:shd w:val="clear" w:color="auto" w:fill="FFFFFF"/>
    </w:rPr>
  </w:style>
  <w:style w:type="paragraph" w:customStyle="1" w:styleId="xl140">
    <w:name w:val="xl140"/>
    <w:basedOn w:val="a1"/>
    <w:qFormat/>
    <w:rsid w:val="00B56CA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1">
    <w:name w:val="xl141"/>
    <w:basedOn w:val="a1"/>
    <w:qFormat/>
    <w:rsid w:val="00B56CA9"/>
    <w:pPr>
      <w:shd w:val="clear" w:color="000000" w:fill="DA969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2">
    <w:name w:val="xl142"/>
    <w:basedOn w:val="a1"/>
    <w:qFormat/>
    <w:rsid w:val="00B56CA9"/>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4">
    <w:name w:val="xl144"/>
    <w:basedOn w:val="a1"/>
    <w:qFormat/>
    <w:rsid w:val="00B56CA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5">
    <w:name w:val="xl145"/>
    <w:basedOn w:val="a1"/>
    <w:qFormat/>
    <w:rsid w:val="00B56CA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6">
    <w:name w:val="xl146"/>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7">
    <w:name w:val="xl147"/>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48">
    <w:name w:val="xl148"/>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4"/>
      <w:szCs w:val="24"/>
    </w:rPr>
  </w:style>
  <w:style w:type="paragraph" w:customStyle="1" w:styleId="xl149">
    <w:name w:val="xl149"/>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0"/>
      <w:szCs w:val="20"/>
    </w:rPr>
  </w:style>
  <w:style w:type="paragraph" w:customStyle="1" w:styleId="xl150">
    <w:name w:val="xl150"/>
    <w:basedOn w:val="a1"/>
    <w:qFormat/>
    <w:rsid w:val="00B56CA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1">
    <w:name w:val="xl151"/>
    <w:basedOn w:val="a1"/>
    <w:qFormat/>
    <w:rsid w:val="00B56CA9"/>
    <w:pPr>
      <w:shd w:val="clear" w:color="000000" w:fill="DA969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153">
    <w:name w:val="xl153"/>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154">
    <w:name w:val="xl154"/>
    <w:basedOn w:val="a1"/>
    <w:qFormat/>
    <w:rsid w:val="00B56CA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55">
    <w:name w:val="xl155"/>
    <w:basedOn w:val="a1"/>
    <w:qFormat/>
    <w:rsid w:val="00B56CA9"/>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6">
    <w:name w:val="xl156"/>
    <w:basedOn w:val="a1"/>
    <w:qFormat/>
    <w:rsid w:val="00B56CA9"/>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57">
    <w:name w:val="xl157"/>
    <w:basedOn w:val="a1"/>
    <w:qFormat/>
    <w:rsid w:val="00B56CA9"/>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8">
    <w:name w:val="xl158"/>
    <w:basedOn w:val="a1"/>
    <w:qFormat/>
    <w:rsid w:val="00B56CA9"/>
    <w:pPr>
      <w:pBdr>
        <w:top w:val="single" w:sz="4" w:space="0" w:color="auto"/>
        <w:bottom w:val="single" w:sz="4" w:space="0" w:color="auto"/>
        <w:right w:val="single" w:sz="4" w:space="0" w:color="auto"/>
      </w:pBdr>
      <w:shd w:val="clear" w:color="000000" w:fill="DA969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9">
    <w:name w:val="xl159"/>
    <w:basedOn w:val="a1"/>
    <w:qFormat/>
    <w:rsid w:val="00B56CA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60">
    <w:name w:val="xl160"/>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70C0"/>
      <w:sz w:val="20"/>
      <w:szCs w:val="20"/>
    </w:rPr>
  </w:style>
  <w:style w:type="paragraph" w:customStyle="1" w:styleId="xl162">
    <w:name w:val="xl162"/>
    <w:basedOn w:val="a1"/>
    <w:qFormat/>
    <w:rsid w:val="00B56CA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63">
    <w:name w:val="xl163"/>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4">
    <w:name w:val="xl164"/>
    <w:basedOn w:val="a1"/>
    <w:qFormat/>
    <w:rsid w:val="00B56CA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65">
    <w:name w:val="xl165"/>
    <w:basedOn w:val="a1"/>
    <w:qFormat/>
    <w:rsid w:val="00B56CA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66">
    <w:name w:val="xl166"/>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7">
    <w:name w:val="xl167"/>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8">
    <w:name w:val="xl168"/>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9">
    <w:name w:val="xl169"/>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0">
    <w:name w:val="xl170"/>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71">
    <w:name w:val="xl171"/>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72">
    <w:name w:val="xl172"/>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73">
    <w:name w:val="xl173"/>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74">
    <w:name w:val="xl174"/>
    <w:basedOn w:val="a1"/>
    <w:qFormat/>
    <w:rsid w:val="00B56CA9"/>
    <w:pPr>
      <w:shd w:val="clear" w:color="000000" w:fill="DA9694"/>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75">
    <w:name w:val="xl175"/>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76">
    <w:name w:val="xl176"/>
    <w:basedOn w:val="a1"/>
    <w:qFormat/>
    <w:rsid w:val="00B56CA9"/>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77">
    <w:name w:val="xl177"/>
    <w:basedOn w:val="a1"/>
    <w:qFormat/>
    <w:rsid w:val="00B56CA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78">
    <w:name w:val="xl178"/>
    <w:basedOn w:val="a1"/>
    <w:qFormat/>
    <w:rsid w:val="00B56CA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western">
    <w:name w:val="western"/>
    <w:basedOn w:val="a1"/>
    <w:qFormat/>
    <w:rsid w:val="00B56C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highlightactive">
    <w:name w:val="highlight highlight_active"/>
    <w:rsid w:val="00B56CA9"/>
  </w:style>
  <w:style w:type="paragraph" w:customStyle="1" w:styleId="5e">
    <w:name w:val="Знак Знак5 Знак Знак"/>
    <w:basedOn w:val="a1"/>
    <w:qFormat/>
    <w:rsid w:val="00B56CA9"/>
    <w:pPr>
      <w:widowControl w:val="0"/>
      <w:adjustRightInd w:val="0"/>
      <w:spacing w:before="120" w:after="160" w:line="240" w:lineRule="exact"/>
      <w:jc w:val="right"/>
    </w:pPr>
    <w:rPr>
      <w:rFonts w:ascii="Times New Roman" w:eastAsia="Times New Roman" w:hAnsi="Times New Roman" w:cs="Times New Roman"/>
      <w:sz w:val="20"/>
      <w:szCs w:val="20"/>
      <w:lang w:val="en-GB" w:eastAsia="en-US"/>
    </w:rPr>
  </w:style>
  <w:style w:type="paragraph" w:customStyle="1" w:styleId="2ff9">
    <w:name w:val="Знак2 Знак Знак Знак Знак Знак Знак Знак Знак Знак Знак Знак Знак Знак Знак Знак"/>
    <w:basedOn w:val="a1"/>
    <w:qFormat/>
    <w:rsid w:val="00B56CA9"/>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Style6">
    <w:name w:val="Style6"/>
    <w:basedOn w:val="a1"/>
    <w:qFormat/>
    <w:rsid w:val="00B56CA9"/>
    <w:pPr>
      <w:widowControl w:val="0"/>
      <w:autoSpaceDE w:val="0"/>
      <w:autoSpaceDN w:val="0"/>
      <w:adjustRightInd w:val="0"/>
      <w:spacing w:before="120" w:after="120" w:line="322" w:lineRule="exact"/>
      <w:jc w:val="center"/>
    </w:pPr>
    <w:rPr>
      <w:rFonts w:ascii="Times New Roman" w:eastAsia="Times New Roman" w:hAnsi="Times New Roman" w:cs="Times New Roman"/>
      <w:sz w:val="24"/>
      <w:szCs w:val="24"/>
    </w:rPr>
  </w:style>
  <w:style w:type="paragraph" w:customStyle="1" w:styleId="FR1">
    <w:name w:val="FR1"/>
    <w:uiPriority w:val="99"/>
    <w:qFormat/>
    <w:rsid w:val="00B56CA9"/>
    <w:pPr>
      <w:widowControl w:val="0"/>
      <w:spacing w:before="640" w:after="0" w:line="240" w:lineRule="auto"/>
      <w:jc w:val="center"/>
    </w:pPr>
    <w:rPr>
      <w:rFonts w:ascii="Arial" w:eastAsia="Times New Roman" w:hAnsi="Arial" w:cs="Arial"/>
      <w:b/>
      <w:bCs/>
      <w:sz w:val="44"/>
      <w:szCs w:val="44"/>
    </w:rPr>
  </w:style>
  <w:style w:type="paragraph" w:customStyle="1" w:styleId="Bodytext61">
    <w:name w:val="Body text (6)1"/>
    <w:basedOn w:val="a1"/>
    <w:link w:val="Bodytext6"/>
    <w:qFormat/>
    <w:rsid w:val="00B56CA9"/>
    <w:pPr>
      <w:shd w:val="clear" w:color="auto" w:fill="FFFFFF"/>
      <w:spacing w:before="120" w:after="120" w:line="240" w:lineRule="atLeast"/>
    </w:pPr>
    <w:rPr>
      <w:sz w:val="21"/>
      <w:szCs w:val="21"/>
    </w:rPr>
  </w:style>
  <w:style w:type="paragraph" w:customStyle="1" w:styleId="stylet1">
    <w:name w:val="stylet1"/>
    <w:basedOn w:val="a1"/>
    <w:uiPriority w:val="99"/>
    <w:qFormat/>
    <w:rsid w:val="00B56C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5">
    <w:name w:val="Body text (5)_"/>
    <w:link w:val="Bodytext50"/>
    <w:uiPriority w:val="99"/>
    <w:rsid w:val="00B56CA9"/>
    <w:rPr>
      <w:sz w:val="19"/>
      <w:szCs w:val="19"/>
      <w:shd w:val="clear" w:color="auto" w:fill="FFFFFF"/>
    </w:rPr>
  </w:style>
  <w:style w:type="paragraph" w:customStyle="1" w:styleId="Bodytext50">
    <w:name w:val="Body text (5)"/>
    <w:basedOn w:val="a1"/>
    <w:link w:val="Bodytext5"/>
    <w:uiPriority w:val="99"/>
    <w:qFormat/>
    <w:rsid w:val="00B56CA9"/>
    <w:pPr>
      <w:shd w:val="clear" w:color="auto" w:fill="FFFFFF"/>
      <w:spacing w:before="120" w:after="120" w:line="240" w:lineRule="atLeast"/>
    </w:pPr>
    <w:rPr>
      <w:sz w:val="19"/>
      <w:szCs w:val="19"/>
    </w:rPr>
  </w:style>
  <w:style w:type="character" w:customStyle="1" w:styleId="Tablecaption3">
    <w:name w:val="Table caption (3)_"/>
    <w:link w:val="Tablecaption31"/>
    <w:uiPriority w:val="99"/>
    <w:rsid w:val="00B56CA9"/>
    <w:rPr>
      <w:sz w:val="21"/>
      <w:szCs w:val="21"/>
      <w:shd w:val="clear" w:color="auto" w:fill="FFFFFF"/>
    </w:rPr>
  </w:style>
  <w:style w:type="character" w:customStyle="1" w:styleId="Bodytext17">
    <w:name w:val="Body text (17)_"/>
    <w:link w:val="Bodytext171"/>
    <w:uiPriority w:val="99"/>
    <w:rsid w:val="00B56CA9"/>
    <w:rPr>
      <w:sz w:val="15"/>
      <w:szCs w:val="15"/>
      <w:shd w:val="clear" w:color="auto" w:fill="FFFFFF"/>
    </w:rPr>
  </w:style>
  <w:style w:type="paragraph" w:customStyle="1" w:styleId="Tablecaption31">
    <w:name w:val="Table caption (3)1"/>
    <w:basedOn w:val="a1"/>
    <w:link w:val="Tablecaption3"/>
    <w:uiPriority w:val="99"/>
    <w:qFormat/>
    <w:rsid w:val="00B56CA9"/>
    <w:pPr>
      <w:shd w:val="clear" w:color="auto" w:fill="FFFFFF"/>
      <w:spacing w:before="120" w:after="120" w:line="240" w:lineRule="atLeast"/>
      <w:ind w:hanging="720"/>
    </w:pPr>
    <w:rPr>
      <w:sz w:val="21"/>
      <w:szCs w:val="21"/>
    </w:rPr>
  </w:style>
  <w:style w:type="paragraph" w:customStyle="1" w:styleId="Bodytext171">
    <w:name w:val="Body text (17)1"/>
    <w:basedOn w:val="a1"/>
    <w:link w:val="Bodytext17"/>
    <w:uiPriority w:val="99"/>
    <w:qFormat/>
    <w:rsid w:val="00B56CA9"/>
    <w:pPr>
      <w:shd w:val="clear" w:color="auto" w:fill="FFFFFF"/>
      <w:spacing w:before="120" w:after="120" w:line="240" w:lineRule="atLeast"/>
      <w:jc w:val="both"/>
    </w:pPr>
    <w:rPr>
      <w:sz w:val="15"/>
      <w:szCs w:val="15"/>
    </w:rPr>
  </w:style>
  <w:style w:type="character" w:customStyle="1" w:styleId="Headerorfooter">
    <w:name w:val="Header or footer_"/>
    <w:link w:val="Headerorfooter0"/>
    <w:uiPriority w:val="99"/>
    <w:rsid w:val="00B56CA9"/>
    <w:rPr>
      <w:shd w:val="clear" w:color="auto" w:fill="FFFFFF"/>
    </w:rPr>
  </w:style>
  <w:style w:type="character" w:customStyle="1" w:styleId="Headerorfooter12pt">
    <w:name w:val="Header or footer + 12 pt"/>
    <w:uiPriority w:val="99"/>
    <w:rsid w:val="00B56CA9"/>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B56CA9"/>
    <w:rPr>
      <w:rFonts w:ascii="Times New Roman" w:hAnsi="Times New Roman" w:cs="Times New Roman"/>
      <w:i/>
      <w:iCs/>
      <w:spacing w:val="0"/>
      <w:sz w:val="24"/>
      <w:szCs w:val="24"/>
      <w:shd w:val="clear" w:color="auto" w:fill="FFFFFF"/>
    </w:rPr>
  </w:style>
  <w:style w:type="paragraph" w:customStyle="1" w:styleId="Headerorfooter0">
    <w:name w:val="Header or footer"/>
    <w:basedOn w:val="a1"/>
    <w:link w:val="Headerorfooter"/>
    <w:uiPriority w:val="99"/>
    <w:qFormat/>
    <w:rsid w:val="00B56CA9"/>
    <w:pPr>
      <w:shd w:val="clear" w:color="auto" w:fill="FFFFFF"/>
      <w:spacing w:before="120" w:after="120" w:line="240" w:lineRule="auto"/>
    </w:pPr>
  </w:style>
  <w:style w:type="character" w:customStyle="1" w:styleId="Tablecaption4">
    <w:name w:val="Table caption (4)_"/>
    <w:link w:val="Tablecaption40"/>
    <w:uiPriority w:val="99"/>
    <w:rsid w:val="00B56CA9"/>
    <w:rPr>
      <w:sz w:val="25"/>
      <w:szCs w:val="25"/>
      <w:shd w:val="clear" w:color="auto" w:fill="FFFFFF"/>
    </w:rPr>
  </w:style>
  <w:style w:type="paragraph" w:customStyle="1" w:styleId="Tablecaption40">
    <w:name w:val="Table caption (4)"/>
    <w:basedOn w:val="a1"/>
    <w:link w:val="Tablecaption4"/>
    <w:uiPriority w:val="99"/>
    <w:qFormat/>
    <w:rsid w:val="00B56CA9"/>
    <w:pPr>
      <w:shd w:val="clear" w:color="auto" w:fill="FFFFFF"/>
      <w:spacing w:before="120" w:after="120" w:line="298" w:lineRule="exact"/>
    </w:pPr>
    <w:rPr>
      <w:sz w:val="25"/>
      <w:szCs w:val="25"/>
    </w:rPr>
  </w:style>
  <w:style w:type="character" w:customStyle="1" w:styleId="Bodytext62">
    <w:name w:val="Body text (6)2"/>
    <w:uiPriority w:val="99"/>
    <w:rsid w:val="00B56CA9"/>
    <w:rPr>
      <w:rFonts w:ascii="Times New Roman" w:hAnsi="Times New Roman" w:cs="Times New Roman"/>
      <w:spacing w:val="0"/>
      <w:sz w:val="21"/>
      <w:szCs w:val="21"/>
      <w:shd w:val="clear" w:color="auto" w:fill="FFFFFF"/>
    </w:rPr>
  </w:style>
  <w:style w:type="character" w:customStyle="1" w:styleId="Tablecaption">
    <w:name w:val="Table caption_"/>
    <w:link w:val="Tablecaption0"/>
    <w:uiPriority w:val="99"/>
    <w:rsid w:val="00B56CA9"/>
    <w:rPr>
      <w:b/>
      <w:bCs/>
      <w:sz w:val="23"/>
      <w:szCs w:val="23"/>
      <w:shd w:val="clear" w:color="auto" w:fill="FFFFFF"/>
    </w:rPr>
  </w:style>
  <w:style w:type="paragraph" w:customStyle="1" w:styleId="Tablecaption0">
    <w:name w:val="Table caption"/>
    <w:basedOn w:val="a1"/>
    <w:link w:val="Tablecaption"/>
    <w:uiPriority w:val="99"/>
    <w:qFormat/>
    <w:rsid w:val="00B56CA9"/>
    <w:pPr>
      <w:shd w:val="clear" w:color="auto" w:fill="FFFFFF"/>
      <w:spacing w:before="120" w:after="120" w:line="240" w:lineRule="atLeast"/>
    </w:pPr>
    <w:rPr>
      <w:b/>
      <w:bCs/>
      <w:sz w:val="23"/>
      <w:szCs w:val="23"/>
    </w:rPr>
  </w:style>
  <w:style w:type="character" w:customStyle="1" w:styleId="Bodytext65">
    <w:name w:val="Body text (6)5"/>
    <w:uiPriority w:val="99"/>
    <w:rsid w:val="00B56CA9"/>
    <w:rPr>
      <w:rFonts w:ascii="Times New Roman" w:hAnsi="Times New Roman" w:cs="Times New Roman"/>
      <w:spacing w:val="0"/>
      <w:sz w:val="21"/>
      <w:szCs w:val="21"/>
      <w:shd w:val="clear" w:color="auto" w:fill="FFFFFF"/>
    </w:rPr>
  </w:style>
  <w:style w:type="character" w:customStyle="1" w:styleId="Bodytext63">
    <w:name w:val="Body text (6)3"/>
    <w:uiPriority w:val="99"/>
    <w:rsid w:val="00B56CA9"/>
    <w:rPr>
      <w:rFonts w:ascii="Times New Roman" w:hAnsi="Times New Roman" w:cs="Times New Roman"/>
      <w:spacing w:val="0"/>
      <w:sz w:val="21"/>
      <w:szCs w:val="21"/>
      <w:shd w:val="clear" w:color="auto" w:fill="FFFFFF"/>
    </w:rPr>
  </w:style>
  <w:style w:type="paragraph" w:customStyle="1" w:styleId="-">
    <w:name w:val="Нумерация-Тире"/>
    <w:basedOn w:val="a1"/>
    <w:qFormat/>
    <w:rsid w:val="00B56CA9"/>
    <w:pPr>
      <w:numPr>
        <w:numId w:val="28"/>
      </w:numPr>
      <w:tabs>
        <w:tab w:val="left" w:pos="1134"/>
        <w:tab w:val="left" w:pos="1418"/>
      </w:tabs>
      <w:spacing w:before="120" w:after="120" w:line="240" w:lineRule="auto"/>
      <w:jc w:val="both"/>
    </w:pPr>
    <w:rPr>
      <w:rFonts w:ascii="Times New Roman" w:eastAsia="Calibri" w:hAnsi="Times New Roman" w:cs="Times New Roman"/>
      <w:sz w:val="24"/>
      <w:szCs w:val="24"/>
      <w:lang w:eastAsia="en-US"/>
    </w:rPr>
  </w:style>
  <w:style w:type="character" w:customStyle="1" w:styleId="140">
    <w:name w:val="Основной текст 14 Знак"/>
    <w:link w:val="141"/>
    <w:rsid w:val="00B56CA9"/>
    <w:rPr>
      <w:sz w:val="28"/>
      <w:szCs w:val="24"/>
    </w:rPr>
  </w:style>
  <w:style w:type="paragraph" w:customStyle="1" w:styleId="141">
    <w:name w:val="Основной текст 14"/>
    <w:basedOn w:val="a1"/>
    <w:link w:val="140"/>
    <w:qFormat/>
    <w:rsid w:val="00B56CA9"/>
    <w:pPr>
      <w:spacing w:before="120" w:after="120" w:line="360" w:lineRule="auto"/>
      <w:ind w:firstLine="709"/>
      <w:jc w:val="both"/>
    </w:pPr>
    <w:rPr>
      <w:sz w:val="28"/>
      <w:szCs w:val="24"/>
    </w:rPr>
  </w:style>
  <w:style w:type="numbering" w:customStyle="1" w:styleId="1111">
    <w:name w:val="Нет списка111"/>
    <w:next w:val="a4"/>
    <w:uiPriority w:val="99"/>
    <w:semiHidden/>
    <w:unhideWhenUsed/>
    <w:rsid w:val="00B56CA9"/>
  </w:style>
  <w:style w:type="numbering" w:customStyle="1" w:styleId="219">
    <w:name w:val="Нет списка21"/>
    <w:next w:val="a4"/>
    <w:uiPriority w:val="99"/>
    <w:semiHidden/>
    <w:unhideWhenUsed/>
    <w:rsid w:val="00B56CA9"/>
  </w:style>
  <w:style w:type="numbering" w:customStyle="1" w:styleId="122">
    <w:name w:val="Нет списка12"/>
    <w:next w:val="a4"/>
    <w:uiPriority w:val="99"/>
    <w:semiHidden/>
    <w:unhideWhenUsed/>
    <w:rsid w:val="00B56CA9"/>
  </w:style>
  <w:style w:type="numbering" w:customStyle="1" w:styleId="3fe">
    <w:name w:val="Нет списка3"/>
    <w:next w:val="a4"/>
    <w:uiPriority w:val="99"/>
    <w:semiHidden/>
    <w:unhideWhenUsed/>
    <w:rsid w:val="00B56CA9"/>
  </w:style>
  <w:style w:type="numbering" w:customStyle="1" w:styleId="130">
    <w:name w:val="Нет списка13"/>
    <w:next w:val="a4"/>
    <w:uiPriority w:val="99"/>
    <w:semiHidden/>
    <w:unhideWhenUsed/>
    <w:rsid w:val="00B56CA9"/>
  </w:style>
  <w:style w:type="numbering" w:customStyle="1" w:styleId="4f">
    <w:name w:val="Нет списка4"/>
    <w:next w:val="a4"/>
    <w:uiPriority w:val="99"/>
    <w:semiHidden/>
    <w:unhideWhenUsed/>
    <w:rsid w:val="00B56CA9"/>
  </w:style>
  <w:style w:type="numbering" w:customStyle="1" w:styleId="142">
    <w:name w:val="Нет списка14"/>
    <w:next w:val="a4"/>
    <w:uiPriority w:val="99"/>
    <w:semiHidden/>
    <w:unhideWhenUsed/>
    <w:rsid w:val="00B56CA9"/>
  </w:style>
  <w:style w:type="numbering" w:customStyle="1" w:styleId="5f">
    <w:name w:val="Нет списка5"/>
    <w:next w:val="a4"/>
    <w:uiPriority w:val="99"/>
    <w:semiHidden/>
    <w:unhideWhenUsed/>
    <w:rsid w:val="00B56CA9"/>
  </w:style>
  <w:style w:type="numbering" w:customStyle="1" w:styleId="150">
    <w:name w:val="Нет списка15"/>
    <w:next w:val="a4"/>
    <w:uiPriority w:val="99"/>
    <w:semiHidden/>
    <w:unhideWhenUsed/>
    <w:rsid w:val="00B56CA9"/>
  </w:style>
  <w:style w:type="table" w:customStyle="1" w:styleId="-32">
    <w:name w:val="Таблица-список 32"/>
    <w:basedOn w:val="a3"/>
    <w:next w:val="-30"/>
    <w:rsid w:val="00B56CA9"/>
    <w:pPr>
      <w:spacing w:after="0" w:line="240" w:lineRule="auto"/>
    </w:pPr>
    <w:rPr>
      <w:rFonts w:ascii="Arial" w:eastAsia="Times New Roman" w:hAnsi="Arial" w:cs="Times New Roman"/>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21">
    <w:name w:val="Нет списка112"/>
    <w:next w:val="a4"/>
    <w:uiPriority w:val="99"/>
    <w:semiHidden/>
    <w:unhideWhenUsed/>
    <w:rsid w:val="00B56CA9"/>
  </w:style>
  <w:style w:type="numbering" w:customStyle="1" w:styleId="222">
    <w:name w:val="Нет списка22"/>
    <w:next w:val="a4"/>
    <w:uiPriority w:val="99"/>
    <w:semiHidden/>
    <w:unhideWhenUsed/>
    <w:rsid w:val="00B56CA9"/>
  </w:style>
  <w:style w:type="numbering" w:customStyle="1" w:styleId="1211">
    <w:name w:val="Нет списка121"/>
    <w:next w:val="a4"/>
    <w:uiPriority w:val="99"/>
    <w:semiHidden/>
    <w:unhideWhenUsed/>
    <w:rsid w:val="00B56CA9"/>
  </w:style>
  <w:style w:type="numbering" w:customStyle="1" w:styleId="317">
    <w:name w:val="Нет списка31"/>
    <w:next w:val="a4"/>
    <w:uiPriority w:val="99"/>
    <w:semiHidden/>
    <w:unhideWhenUsed/>
    <w:rsid w:val="00B56CA9"/>
  </w:style>
  <w:style w:type="numbering" w:customStyle="1" w:styleId="131">
    <w:name w:val="Нет списка131"/>
    <w:next w:val="a4"/>
    <w:uiPriority w:val="99"/>
    <w:semiHidden/>
    <w:unhideWhenUsed/>
    <w:rsid w:val="00B56CA9"/>
  </w:style>
  <w:style w:type="numbering" w:customStyle="1" w:styleId="414">
    <w:name w:val="Нет списка41"/>
    <w:next w:val="a4"/>
    <w:uiPriority w:val="99"/>
    <w:semiHidden/>
    <w:unhideWhenUsed/>
    <w:rsid w:val="00B56CA9"/>
  </w:style>
  <w:style w:type="numbering" w:customStyle="1" w:styleId="1410">
    <w:name w:val="Нет списка141"/>
    <w:next w:val="a4"/>
    <w:uiPriority w:val="99"/>
    <w:semiHidden/>
    <w:unhideWhenUsed/>
    <w:rsid w:val="00B56CA9"/>
  </w:style>
  <w:style w:type="numbering" w:customStyle="1" w:styleId="65">
    <w:name w:val="Нет списка6"/>
    <w:next w:val="a4"/>
    <w:uiPriority w:val="99"/>
    <w:semiHidden/>
    <w:unhideWhenUsed/>
    <w:rsid w:val="00B56CA9"/>
  </w:style>
  <w:style w:type="numbering" w:customStyle="1" w:styleId="162">
    <w:name w:val="Нет списка16"/>
    <w:next w:val="a4"/>
    <w:uiPriority w:val="99"/>
    <w:semiHidden/>
    <w:unhideWhenUsed/>
    <w:rsid w:val="00B56CA9"/>
  </w:style>
  <w:style w:type="table" w:customStyle="1" w:styleId="-33">
    <w:name w:val="Таблица-список 33"/>
    <w:basedOn w:val="a3"/>
    <w:next w:val="-30"/>
    <w:rsid w:val="00B56CA9"/>
    <w:pPr>
      <w:spacing w:after="0" w:line="240" w:lineRule="auto"/>
    </w:pPr>
    <w:rPr>
      <w:rFonts w:ascii="Arial" w:eastAsia="Times New Roman" w:hAnsi="Arial" w:cs="Times New Roman"/>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31">
    <w:name w:val="Нет списка113"/>
    <w:next w:val="a4"/>
    <w:uiPriority w:val="99"/>
    <w:semiHidden/>
    <w:unhideWhenUsed/>
    <w:rsid w:val="00B56CA9"/>
  </w:style>
  <w:style w:type="numbering" w:customStyle="1" w:styleId="230">
    <w:name w:val="Нет списка23"/>
    <w:next w:val="a4"/>
    <w:uiPriority w:val="99"/>
    <w:semiHidden/>
    <w:unhideWhenUsed/>
    <w:rsid w:val="00B56CA9"/>
  </w:style>
  <w:style w:type="numbering" w:customStyle="1" w:styleId="1220">
    <w:name w:val="Нет списка122"/>
    <w:next w:val="a4"/>
    <w:uiPriority w:val="99"/>
    <w:semiHidden/>
    <w:unhideWhenUsed/>
    <w:rsid w:val="00B56CA9"/>
  </w:style>
  <w:style w:type="numbering" w:customStyle="1" w:styleId="320">
    <w:name w:val="Нет списка32"/>
    <w:next w:val="a4"/>
    <w:uiPriority w:val="99"/>
    <w:semiHidden/>
    <w:unhideWhenUsed/>
    <w:rsid w:val="00B56CA9"/>
  </w:style>
  <w:style w:type="numbering" w:customStyle="1" w:styleId="132">
    <w:name w:val="Нет списка132"/>
    <w:next w:val="a4"/>
    <w:uiPriority w:val="99"/>
    <w:semiHidden/>
    <w:unhideWhenUsed/>
    <w:rsid w:val="00B56CA9"/>
  </w:style>
  <w:style w:type="numbering" w:customStyle="1" w:styleId="420">
    <w:name w:val="Нет списка42"/>
    <w:next w:val="a4"/>
    <w:uiPriority w:val="99"/>
    <w:semiHidden/>
    <w:unhideWhenUsed/>
    <w:rsid w:val="00B56CA9"/>
  </w:style>
  <w:style w:type="numbering" w:customStyle="1" w:styleId="1420">
    <w:name w:val="Нет списка142"/>
    <w:next w:val="a4"/>
    <w:uiPriority w:val="99"/>
    <w:semiHidden/>
    <w:unhideWhenUsed/>
    <w:rsid w:val="00B56CA9"/>
  </w:style>
  <w:style w:type="numbering" w:customStyle="1" w:styleId="76">
    <w:name w:val="Нет списка7"/>
    <w:next w:val="a4"/>
    <w:uiPriority w:val="99"/>
    <w:semiHidden/>
    <w:unhideWhenUsed/>
    <w:rsid w:val="00B56CA9"/>
  </w:style>
  <w:style w:type="numbering" w:customStyle="1" w:styleId="170">
    <w:name w:val="Нет списка17"/>
    <w:next w:val="a4"/>
    <w:uiPriority w:val="99"/>
    <w:semiHidden/>
    <w:unhideWhenUsed/>
    <w:rsid w:val="00B56CA9"/>
  </w:style>
  <w:style w:type="table" w:customStyle="1" w:styleId="-34">
    <w:name w:val="Таблица-список 34"/>
    <w:basedOn w:val="a3"/>
    <w:next w:val="-30"/>
    <w:rsid w:val="00B56CA9"/>
    <w:pPr>
      <w:spacing w:after="0" w:line="240" w:lineRule="auto"/>
    </w:pPr>
    <w:rPr>
      <w:rFonts w:ascii="Arial" w:eastAsia="Times New Roman" w:hAnsi="Arial" w:cs="Times New Roman"/>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41">
    <w:name w:val="Нет списка114"/>
    <w:next w:val="a4"/>
    <w:uiPriority w:val="99"/>
    <w:semiHidden/>
    <w:unhideWhenUsed/>
    <w:rsid w:val="00B56CA9"/>
  </w:style>
  <w:style w:type="numbering" w:customStyle="1" w:styleId="240">
    <w:name w:val="Нет списка24"/>
    <w:next w:val="a4"/>
    <w:uiPriority w:val="99"/>
    <w:semiHidden/>
    <w:unhideWhenUsed/>
    <w:rsid w:val="00B56CA9"/>
  </w:style>
  <w:style w:type="numbering" w:customStyle="1" w:styleId="1230">
    <w:name w:val="Нет списка123"/>
    <w:next w:val="a4"/>
    <w:uiPriority w:val="99"/>
    <w:semiHidden/>
    <w:unhideWhenUsed/>
    <w:rsid w:val="00B56CA9"/>
  </w:style>
  <w:style w:type="numbering" w:customStyle="1" w:styleId="330">
    <w:name w:val="Нет списка33"/>
    <w:next w:val="a4"/>
    <w:uiPriority w:val="99"/>
    <w:semiHidden/>
    <w:unhideWhenUsed/>
    <w:rsid w:val="00B56CA9"/>
  </w:style>
  <w:style w:type="numbering" w:customStyle="1" w:styleId="133">
    <w:name w:val="Нет списка133"/>
    <w:next w:val="a4"/>
    <w:uiPriority w:val="99"/>
    <w:semiHidden/>
    <w:unhideWhenUsed/>
    <w:rsid w:val="00B56CA9"/>
  </w:style>
  <w:style w:type="numbering" w:customStyle="1" w:styleId="430">
    <w:name w:val="Нет списка43"/>
    <w:next w:val="a4"/>
    <w:uiPriority w:val="99"/>
    <w:semiHidden/>
    <w:unhideWhenUsed/>
    <w:rsid w:val="00B56CA9"/>
  </w:style>
  <w:style w:type="numbering" w:customStyle="1" w:styleId="143">
    <w:name w:val="Нет списка143"/>
    <w:next w:val="a4"/>
    <w:uiPriority w:val="99"/>
    <w:semiHidden/>
    <w:unhideWhenUsed/>
    <w:rsid w:val="00B56CA9"/>
  </w:style>
  <w:style w:type="numbering" w:customStyle="1" w:styleId="85">
    <w:name w:val="Нет списка8"/>
    <w:next w:val="a4"/>
    <w:uiPriority w:val="99"/>
    <w:semiHidden/>
    <w:unhideWhenUsed/>
    <w:rsid w:val="00B56CA9"/>
  </w:style>
  <w:style w:type="numbering" w:customStyle="1" w:styleId="180">
    <w:name w:val="Нет списка18"/>
    <w:next w:val="a4"/>
    <w:uiPriority w:val="99"/>
    <w:semiHidden/>
    <w:unhideWhenUsed/>
    <w:rsid w:val="00B56CA9"/>
  </w:style>
  <w:style w:type="table" w:customStyle="1" w:styleId="-35">
    <w:name w:val="Таблица-список 35"/>
    <w:basedOn w:val="a3"/>
    <w:next w:val="-30"/>
    <w:rsid w:val="00B56CA9"/>
    <w:pPr>
      <w:spacing w:after="0" w:line="240" w:lineRule="auto"/>
    </w:pPr>
    <w:rPr>
      <w:rFonts w:ascii="Arial" w:eastAsia="Times New Roman" w:hAnsi="Arial" w:cs="Times New Roman"/>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51">
    <w:name w:val="Нет списка115"/>
    <w:next w:val="a4"/>
    <w:uiPriority w:val="99"/>
    <w:semiHidden/>
    <w:unhideWhenUsed/>
    <w:rsid w:val="00B56CA9"/>
  </w:style>
  <w:style w:type="numbering" w:customStyle="1" w:styleId="250">
    <w:name w:val="Нет списка25"/>
    <w:next w:val="a4"/>
    <w:uiPriority w:val="99"/>
    <w:semiHidden/>
    <w:unhideWhenUsed/>
    <w:rsid w:val="00B56CA9"/>
  </w:style>
  <w:style w:type="numbering" w:customStyle="1" w:styleId="124">
    <w:name w:val="Нет списка124"/>
    <w:next w:val="a4"/>
    <w:uiPriority w:val="99"/>
    <w:semiHidden/>
    <w:unhideWhenUsed/>
    <w:rsid w:val="00B56CA9"/>
  </w:style>
  <w:style w:type="numbering" w:customStyle="1" w:styleId="340">
    <w:name w:val="Нет списка34"/>
    <w:next w:val="a4"/>
    <w:uiPriority w:val="99"/>
    <w:semiHidden/>
    <w:unhideWhenUsed/>
    <w:rsid w:val="00B56CA9"/>
  </w:style>
  <w:style w:type="numbering" w:customStyle="1" w:styleId="134">
    <w:name w:val="Нет списка134"/>
    <w:next w:val="a4"/>
    <w:uiPriority w:val="99"/>
    <w:semiHidden/>
    <w:unhideWhenUsed/>
    <w:rsid w:val="00B56CA9"/>
  </w:style>
  <w:style w:type="numbering" w:customStyle="1" w:styleId="440">
    <w:name w:val="Нет списка44"/>
    <w:next w:val="a4"/>
    <w:uiPriority w:val="99"/>
    <w:semiHidden/>
    <w:unhideWhenUsed/>
    <w:rsid w:val="00B56CA9"/>
  </w:style>
  <w:style w:type="numbering" w:customStyle="1" w:styleId="144">
    <w:name w:val="Нет списка144"/>
    <w:next w:val="a4"/>
    <w:uiPriority w:val="99"/>
    <w:semiHidden/>
    <w:unhideWhenUsed/>
    <w:rsid w:val="00B56CA9"/>
  </w:style>
  <w:style w:type="numbering" w:customStyle="1" w:styleId="95">
    <w:name w:val="Нет списка9"/>
    <w:next w:val="a4"/>
    <w:uiPriority w:val="99"/>
    <w:semiHidden/>
    <w:unhideWhenUsed/>
    <w:rsid w:val="00B56CA9"/>
  </w:style>
  <w:style w:type="numbering" w:customStyle="1" w:styleId="190">
    <w:name w:val="Нет списка19"/>
    <w:next w:val="a4"/>
    <w:uiPriority w:val="99"/>
    <w:semiHidden/>
    <w:unhideWhenUsed/>
    <w:rsid w:val="00B56CA9"/>
  </w:style>
  <w:style w:type="table" w:customStyle="1" w:styleId="-36">
    <w:name w:val="Таблица-список 36"/>
    <w:basedOn w:val="a3"/>
    <w:next w:val="-30"/>
    <w:rsid w:val="00B56CA9"/>
    <w:pPr>
      <w:spacing w:after="0" w:line="240" w:lineRule="auto"/>
    </w:pPr>
    <w:rPr>
      <w:rFonts w:ascii="Arial" w:eastAsia="Times New Roman" w:hAnsi="Arial" w:cs="Times New Roman"/>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60">
    <w:name w:val="Нет списка116"/>
    <w:next w:val="a4"/>
    <w:uiPriority w:val="99"/>
    <w:semiHidden/>
    <w:unhideWhenUsed/>
    <w:rsid w:val="00B56CA9"/>
  </w:style>
  <w:style w:type="numbering" w:customStyle="1" w:styleId="260">
    <w:name w:val="Нет списка26"/>
    <w:next w:val="a4"/>
    <w:uiPriority w:val="99"/>
    <w:semiHidden/>
    <w:unhideWhenUsed/>
    <w:rsid w:val="00B56CA9"/>
  </w:style>
  <w:style w:type="numbering" w:customStyle="1" w:styleId="125">
    <w:name w:val="Нет списка125"/>
    <w:next w:val="a4"/>
    <w:uiPriority w:val="99"/>
    <w:semiHidden/>
    <w:unhideWhenUsed/>
    <w:rsid w:val="00B56CA9"/>
  </w:style>
  <w:style w:type="numbering" w:customStyle="1" w:styleId="350">
    <w:name w:val="Нет списка35"/>
    <w:next w:val="a4"/>
    <w:uiPriority w:val="99"/>
    <w:semiHidden/>
    <w:unhideWhenUsed/>
    <w:rsid w:val="00B56CA9"/>
  </w:style>
  <w:style w:type="numbering" w:customStyle="1" w:styleId="135">
    <w:name w:val="Нет списка135"/>
    <w:next w:val="a4"/>
    <w:uiPriority w:val="99"/>
    <w:semiHidden/>
    <w:unhideWhenUsed/>
    <w:rsid w:val="00B56CA9"/>
  </w:style>
  <w:style w:type="numbering" w:customStyle="1" w:styleId="450">
    <w:name w:val="Нет списка45"/>
    <w:next w:val="a4"/>
    <w:uiPriority w:val="99"/>
    <w:semiHidden/>
    <w:unhideWhenUsed/>
    <w:rsid w:val="00B56CA9"/>
  </w:style>
  <w:style w:type="numbering" w:customStyle="1" w:styleId="145">
    <w:name w:val="Нет списка145"/>
    <w:next w:val="a4"/>
    <w:uiPriority w:val="99"/>
    <w:semiHidden/>
    <w:unhideWhenUsed/>
    <w:rsid w:val="00B56CA9"/>
  </w:style>
  <w:style w:type="paragraph" w:customStyle="1" w:styleId="afffffffffc">
    <w:name w:val="Подпись рисунка"/>
    <w:basedOn w:val="a5"/>
    <w:link w:val="afffffffffd"/>
    <w:qFormat/>
    <w:rsid w:val="00B56CA9"/>
    <w:pPr>
      <w:spacing w:before="120" w:after="120"/>
      <w:jc w:val="center"/>
    </w:pPr>
    <w:rPr>
      <w:b/>
      <w:sz w:val="26"/>
      <w:szCs w:val="26"/>
    </w:rPr>
  </w:style>
  <w:style w:type="character" w:customStyle="1" w:styleId="afffffffffd">
    <w:name w:val="Подпись рисунка Знак"/>
    <w:link w:val="afffffffffc"/>
    <w:rsid w:val="00B56CA9"/>
    <w:rPr>
      <w:rFonts w:ascii="Times New Roman" w:eastAsia="Times New Roman" w:hAnsi="Times New Roman" w:cs="Times New Roman"/>
      <w:b/>
      <w:sz w:val="26"/>
      <w:szCs w:val="26"/>
    </w:rPr>
  </w:style>
  <w:style w:type="character" w:customStyle="1" w:styleId="5f0">
    <w:name w:val="Основной текст5"/>
    <w:rsid w:val="00B56CA9"/>
    <w:rPr>
      <w:spacing w:val="0"/>
      <w:sz w:val="18"/>
      <w:szCs w:val="18"/>
      <w:shd w:val="clear" w:color="auto" w:fill="FFFFFF"/>
    </w:rPr>
  </w:style>
  <w:style w:type="character" w:customStyle="1" w:styleId="96">
    <w:name w:val="Основной текст9"/>
    <w:rsid w:val="00B56CA9"/>
    <w:rPr>
      <w:spacing w:val="0"/>
      <w:sz w:val="18"/>
      <w:szCs w:val="18"/>
      <w:shd w:val="clear" w:color="auto" w:fill="FFFFFF"/>
    </w:rPr>
  </w:style>
  <w:style w:type="paragraph" w:customStyle="1" w:styleId="11c">
    <w:name w:val="Основной текст11"/>
    <w:basedOn w:val="a1"/>
    <w:qFormat/>
    <w:rsid w:val="00B56CA9"/>
    <w:pPr>
      <w:shd w:val="clear" w:color="auto" w:fill="FFFFFF"/>
      <w:spacing w:before="120" w:after="120" w:line="240" w:lineRule="exact"/>
    </w:pPr>
    <w:rPr>
      <w:rFonts w:ascii="Calibri" w:eastAsia="Calibri" w:hAnsi="Calibri" w:cs="Times New Roman"/>
      <w:sz w:val="18"/>
      <w:szCs w:val="18"/>
      <w:lang w:eastAsia="en-US"/>
    </w:rPr>
  </w:style>
  <w:style w:type="character" w:customStyle="1" w:styleId="afffffffffe">
    <w:name w:val="Подпись к таблице_"/>
    <w:link w:val="affffffffff"/>
    <w:rsid w:val="00B56CA9"/>
    <w:rPr>
      <w:rFonts w:ascii="Trebuchet MS" w:eastAsia="Trebuchet MS" w:hAnsi="Trebuchet MS" w:cs="Trebuchet MS"/>
      <w:sz w:val="21"/>
      <w:szCs w:val="21"/>
      <w:shd w:val="clear" w:color="auto" w:fill="FFFFFF"/>
    </w:rPr>
  </w:style>
  <w:style w:type="paragraph" w:customStyle="1" w:styleId="affffffffff">
    <w:name w:val="Подпись к таблице"/>
    <w:basedOn w:val="a1"/>
    <w:link w:val="afffffffffe"/>
    <w:qFormat/>
    <w:rsid w:val="00B56CA9"/>
    <w:pPr>
      <w:shd w:val="clear" w:color="auto" w:fill="FFFFFF"/>
      <w:spacing w:before="120" w:after="120" w:line="264" w:lineRule="exact"/>
      <w:jc w:val="both"/>
    </w:pPr>
    <w:rPr>
      <w:rFonts w:ascii="Trebuchet MS" w:eastAsia="Trebuchet MS" w:hAnsi="Trebuchet MS" w:cs="Trebuchet MS"/>
      <w:sz w:val="21"/>
      <w:szCs w:val="21"/>
    </w:rPr>
  </w:style>
  <w:style w:type="paragraph" w:customStyle="1" w:styleId="arttx">
    <w:name w:val="arttx"/>
    <w:basedOn w:val="a1"/>
    <w:uiPriority w:val="99"/>
    <w:qFormat/>
    <w:rsid w:val="00B56CA9"/>
    <w:pPr>
      <w:spacing w:before="120" w:after="60" w:line="240" w:lineRule="auto"/>
    </w:pPr>
    <w:rPr>
      <w:rFonts w:ascii="Times New Roman" w:eastAsia="Times New Roman" w:hAnsi="Times New Roman" w:cs="Times New Roman"/>
    </w:rPr>
  </w:style>
  <w:style w:type="paragraph" w:customStyle="1" w:styleId="xl97">
    <w:name w:val="xl97"/>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39">
    <w:name w:val="xl139"/>
    <w:basedOn w:val="a1"/>
    <w:qFormat/>
    <w:rsid w:val="00B56CA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33">
    <w:name w:val="xl133"/>
    <w:basedOn w:val="a1"/>
    <w:qFormat/>
    <w:rsid w:val="00B56CA9"/>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3">
    <w:name w:val="xl143"/>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79">
    <w:name w:val="xl179"/>
    <w:basedOn w:val="a1"/>
    <w:qFormat/>
    <w:rsid w:val="00B56CA9"/>
    <w:pPr>
      <w:shd w:val="clear" w:color="000000" w:fill="FCD5B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0">
    <w:name w:val="xl180"/>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1">
    <w:name w:val="xl181"/>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rPr>
  </w:style>
  <w:style w:type="paragraph" w:customStyle="1" w:styleId="xl182">
    <w:name w:val="xl182"/>
    <w:basedOn w:val="a1"/>
    <w:qFormat/>
    <w:rsid w:val="00B56C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
    <w:name w:val="xl183"/>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rPr>
  </w:style>
  <w:style w:type="paragraph" w:customStyle="1" w:styleId="xl184">
    <w:name w:val="xl184"/>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rPr>
  </w:style>
  <w:style w:type="paragraph" w:customStyle="1" w:styleId="xl185">
    <w:name w:val="xl185"/>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86">
    <w:name w:val="xl186"/>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7">
    <w:name w:val="xl187"/>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rPr>
  </w:style>
  <w:style w:type="paragraph" w:customStyle="1" w:styleId="xl188">
    <w:name w:val="xl188"/>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9">
    <w:name w:val="xl189"/>
    <w:basedOn w:val="a1"/>
    <w:qFormat/>
    <w:rsid w:val="00B56CA9"/>
    <w:pPr>
      <w:shd w:val="clear" w:color="000000" w:fill="FCD5B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0">
    <w:name w:val="xl190"/>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91">
    <w:name w:val="xl191"/>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92">
    <w:name w:val="xl192"/>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93">
    <w:name w:val="xl193"/>
    <w:basedOn w:val="a1"/>
    <w:qFormat/>
    <w:rsid w:val="00B56CA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rPr>
  </w:style>
  <w:style w:type="paragraph" w:customStyle="1" w:styleId="xl194">
    <w:name w:val="xl194"/>
    <w:basedOn w:val="a1"/>
    <w:qFormat/>
    <w:rsid w:val="00B56CA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95">
    <w:name w:val="xl195"/>
    <w:basedOn w:val="a1"/>
    <w:qFormat/>
    <w:rsid w:val="00B56CA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rPr>
  </w:style>
  <w:style w:type="paragraph" w:customStyle="1" w:styleId="xl196">
    <w:name w:val="xl196"/>
    <w:basedOn w:val="a1"/>
    <w:qFormat/>
    <w:rsid w:val="00B56CA9"/>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7">
    <w:name w:val="xl197"/>
    <w:basedOn w:val="a1"/>
    <w:qFormat/>
    <w:rsid w:val="00B56C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98">
    <w:name w:val="xl198"/>
    <w:basedOn w:val="a1"/>
    <w:qFormat/>
    <w:rsid w:val="00B56CA9"/>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9">
    <w:name w:val="xl199"/>
    <w:basedOn w:val="a1"/>
    <w:qFormat/>
    <w:rsid w:val="00B56CA9"/>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0">
    <w:name w:val="xl200"/>
    <w:basedOn w:val="a1"/>
    <w:qFormat/>
    <w:rsid w:val="00B56C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
    <w:name w:val="xl201"/>
    <w:basedOn w:val="a1"/>
    <w:qFormat/>
    <w:rsid w:val="00B56CA9"/>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rPr>
  </w:style>
  <w:style w:type="paragraph" w:customStyle="1" w:styleId="xl202">
    <w:name w:val="xl202"/>
    <w:basedOn w:val="a1"/>
    <w:qFormat/>
    <w:rsid w:val="00B56C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rPr>
  </w:style>
  <w:style w:type="paragraph" w:customStyle="1" w:styleId="xl203">
    <w:name w:val="xl203"/>
    <w:basedOn w:val="a1"/>
    <w:qFormat/>
    <w:rsid w:val="00B56C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rPr>
  </w:style>
  <w:style w:type="paragraph" w:customStyle="1" w:styleId="xl204">
    <w:name w:val="xl204"/>
    <w:basedOn w:val="a1"/>
    <w:qFormat/>
    <w:rsid w:val="00B56C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rPr>
  </w:style>
  <w:style w:type="paragraph" w:customStyle="1" w:styleId="xl205">
    <w:name w:val="xl205"/>
    <w:basedOn w:val="a1"/>
    <w:qFormat/>
    <w:rsid w:val="00B56CA9"/>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06">
    <w:name w:val="xl206"/>
    <w:basedOn w:val="a1"/>
    <w:qFormat/>
    <w:rsid w:val="00B56CA9"/>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rPr>
  </w:style>
  <w:style w:type="paragraph" w:customStyle="1" w:styleId="xl207">
    <w:name w:val="xl207"/>
    <w:basedOn w:val="a1"/>
    <w:qFormat/>
    <w:rsid w:val="00B56C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8">
    <w:name w:val="xl208"/>
    <w:basedOn w:val="a1"/>
    <w:qFormat/>
    <w:rsid w:val="00B56CA9"/>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rPr>
  </w:style>
  <w:style w:type="paragraph" w:customStyle="1" w:styleId="xl209">
    <w:name w:val="xl209"/>
    <w:basedOn w:val="a1"/>
    <w:qFormat/>
    <w:rsid w:val="00B56C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
    <w:name w:val="xl210"/>
    <w:basedOn w:val="a1"/>
    <w:qFormat/>
    <w:rsid w:val="00B56C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
    <w:name w:val="xl211"/>
    <w:basedOn w:val="a1"/>
    <w:qFormat/>
    <w:rsid w:val="00B56C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
    <w:name w:val="xl212"/>
    <w:basedOn w:val="a1"/>
    <w:qFormat/>
    <w:rsid w:val="00B56C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rPr>
  </w:style>
  <w:style w:type="paragraph" w:customStyle="1" w:styleId="xl213">
    <w:name w:val="xl213"/>
    <w:basedOn w:val="a1"/>
    <w:qFormat/>
    <w:rsid w:val="00B56C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4">
    <w:name w:val="xl214"/>
    <w:basedOn w:val="a1"/>
    <w:qFormat/>
    <w:rsid w:val="00B56CA9"/>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
    <w:name w:val="xl215"/>
    <w:basedOn w:val="a1"/>
    <w:qFormat/>
    <w:rsid w:val="00B56C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
    <w:name w:val="xl216"/>
    <w:basedOn w:val="a1"/>
    <w:qFormat/>
    <w:rsid w:val="00B56C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C0504D"/>
      <w:sz w:val="20"/>
      <w:szCs w:val="20"/>
    </w:rPr>
  </w:style>
  <w:style w:type="paragraph" w:customStyle="1" w:styleId="xl217">
    <w:name w:val="xl217"/>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C0504D"/>
      <w:sz w:val="20"/>
      <w:szCs w:val="20"/>
    </w:rPr>
  </w:style>
  <w:style w:type="paragraph" w:customStyle="1" w:styleId="xl218">
    <w:name w:val="xl218"/>
    <w:basedOn w:val="a1"/>
    <w:qFormat/>
    <w:rsid w:val="00B56CA9"/>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9">
    <w:name w:val="xl219"/>
    <w:basedOn w:val="a1"/>
    <w:qFormat/>
    <w:rsid w:val="00B56CA9"/>
    <w:pPr>
      <w:shd w:val="clear" w:color="000000" w:fill="B7DEE8"/>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0">
    <w:name w:val="xl220"/>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21">
    <w:name w:val="xl221"/>
    <w:basedOn w:val="a1"/>
    <w:qFormat/>
    <w:rsid w:val="00B56C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22">
    <w:name w:val="xl222"/>
    <w:basedOn w:val="a1"/>
    <w:qFormat/>
    <w:rsid w:val="00B56CA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23">
    <w:name w:val="xl223"/>
    <w:basedOn w:val="a1"/>
    <w:qFormat/>
    <w:rsid w:val="00B56CA9"/>
    <w:pPr>
      <w:pBdr>
        <w:lef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4">
    <w:name w:val="xl224"/>
    <w:basedOn w:val="a1"/>
    <w:qFormat/>
    <w:rsid w:val="00B56CA9"/>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5">
    <w:name w:val="xl225"/>
    <w:basedOn w:val="a1"/>
    <w:qFormat/>
    <w:rsid w:val="00B56CA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B050"/>
      <w:sz w:val="24"/>
      <w:szCs w:val="24"/>
    </w:rPr>
  </w:style>
  <w:style w:type="paragraph" w:customStyle="1" w:styleId="xl226">
    <w:name w:val="xl226"/>
    <w:basedOn w:val="a1"/>
    <w:qFormat/>
    <w:rsid w:val="00B56CA9"/>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B050"/>
      <w:sz w:val="24"/>
      <w:szCs w:val="24"/>
    </w:rPr>
  </w:style>
  <w:style w:type="paragraph" w:customStyle="1" w:styleId="Standard">
    <w:name w:val="Standard"/>
    <w:qFormat/>
    <w:rsid w:val="00B56CA9"/>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111">
    <w:name w:val="Цветной список - Акцент 11"/>
    <w:basedOn w:val="a1"/>
    <w:uiPriority w:val="34"/>
    <w:qFormat/>
    <w:rsid w:val="00B56CA9"/>
    <w:pPr>
      <w:spacing w:before="120"/>
      <w:ind w:left="720"/>
      <w:contextualSpacing/>
    </w:pPr>
    <w:rPr>
      <w:rFonts w:ascii="Calibri" w:eastAsia="Times New Roman" w:hAnsi="Calibri" w:cs="Times New Roman"/>
    </w:rPr>
  </w:style>
  <w:style w:type="paragraph" w:customStyle="1" w:styleId="1ffb">
    <w:name w:val="Знак Знак Знак1"/>
    <w:basedOn w:val="a1"/>
    <w:qFormat/>
    <w:rsid w:val="00B56CA9"/>
    <w:pPr>
      <w:spacing w:before="120" w:after="160" w:line="240" w:lineRule="exact"/>
    </w:pPr>
    <w:rPr>
      <w:rFonts w:ascii="Verdana" w:eastAsia="Times New Roman" w:hAnsi="Verdana" w:cs="Verdana"/>
      <w:sz w:val="20"/>
      <w:szCs w:val="20"/>
      <w:lang w:val="en-US" w:eastAsia="en-US"/>
    </w:rPr>
  </w:style>
  <w:style w:type="character" w:customStyle="1" w:styleId="1ffc">
    <w:name w:val="Текст примечания Знак1"/>
    <w:uiPriority w:val="99"/>
    <w:semiHidden/>
    <w:rsid w:val="00B56CA9"/>
    <w:rPr>
      <w:rFonts w:ascii="Calibri" w:eastAsia="Calibri" w:hAnsi="Calibri" w:cs="Times New Roman"/>
      <w:lang w:eastAsia="en-US"/>
    </w:rPr>
  </w:style>
  <w:style w:type="paragraph" w:customStyle="1" w:styleId="a20">
    <w:name w:val="a2"/>
    <w:basedOn w:val="a1"/>
    <w:uiPriority w:val="99"/>
    <w:qFormat/>
    <w:rsid w:val="00B56CA9"/>
    <w:pPr>
      <w:tabs>
        <w:tab w:val="left" w:pos="708"/>
      </w:tabs>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18">
    <w:name w:val="Основной текст 31"/>
    <w:basedOn w:val="a1"/>
    <w:uiPriority w:val="99"/>
    <w:qFormat/>
    <w:rsid w:val="00B56CA9"/>
    <w:pPr>
      <w:tabs>
        <w:tab w:val="left" w:pos="708"/>
      </w:tabs>
      <w:spacing w:before="120" w:after="120" w:line="240" w:lineRule="auto"/>
      <w:jc w:val="both"/>
    </w:pPr>
    <w:rPr>
      <w:rFonts w:ascii="Times New Roman" w:eastAsia="Times New Roman" w:hAnsi="Times New Roman" w:cs="Times New Roman"/>
      <w:i/>
      <w:szCs w:val="20"/>
    </w:rPr>
  </w:style>
  <w:style w:type="character" w:customStyle="1" w:styleId="811">
    <w:name w:val="Заголовок 8 Знак1"/>
    <w:semiHidden/>
    <w:rsid w:val="00B56CA9"/>
    <w:rPr>
      <w:rFonts w:ascii="Cambria" w:eastAsia="Times New Roman" w:hAnsi="Cambria" w:cs="Times New Roman"/>
      <w:color w:val="404040"/>
    </w:rPr>
  </w:style>
  <w:style w:type="character" w:customStyle="1" w:styleId="910">
    <w:name w:val="Заголовок 9 Знак1"/>
    <w:semiHidden/>
    <w:rsid w:val="00B56CA9"/>
    <w:rPr>
      <w:rFonts w:ascii="Cambria" w:eastAsia="Times New Roman" w:hAnsi="Cambria" w:cs="Times New Roman"/>
      <w:i/>
      <w:iCs/>
      <w:color w:val="404040"/>
    </w:rPr>
  </w:style>
  <w:style w:type="character" w:customStyle="1" w:styleId="1ffd">
    <w:name w:val="Тема примечания Знак1"/>
    <w:semiHidden/>
    <w:rsid w:val="00B56CA9"/>
    <w:rPr>
      <w:rFonts w:ascii="Calibri" w:eastAsia="Calibri" w:hAnsi="Calibri" w:cs="Times New Roman"/>
      <w:b/>
      <w:bCs/>
      <w:lang w:eastAsia="en-US"/>
    </w:rPr>
  </w:style>
  <w:style w:type="character" w:customStyle="1" w:styleId="1ffe">
    <w:name w:val="Схема документа Знак1"/>
    <w:semiHidden/>
    <w:rsid w:val="00B56CA9"/>
    <w:rPr>
      <w:rFonts w:ascii="Tahoma" w:eastAsia="Calibri" w:hAnsi="Tahoma" w:cs="Tahoma"/>
      <w:sz w:val="16"/>
      <w:szCs w:val="16"/>
      <w:lang w:eastAsia="en-US"/>
    </w:rPr>
  </w:style>
  <w:style w:type="character" w:customStyle="1" w:styleId="1fff">
    <w:name w:val="Название Знак1"/>
    <w:uiPriority w:val="10"/>
    <w:rsid w:val="00B56CA9"/>
    <w:rPr>
      <w:rFonts w:ascii="Cambria" w:eastAsia="Times New Roman" w:hAnsi="Cambria" w:cs="Times New Roman"/>
      <w:color w:val="17365D"/>
      <w:spacing w:val="5"/>
      <w:kern w:val="28"/>
      <w:sz w:val="52"/>
      <w:szCs w:val="52"/>
      <w:lang w:eastAsia="en-US"/>
    </w:rPr>
  </w:style>
  <w:style w:type="character" w:customStyle="1" w:styleId="1fff0">
    <w:name w:val="Подзаголовок Знак1"/>
    <w:rsid w:val="00B56CA9"/>
    <w:rPr>
      <w:rFonts w:ascii="Cambria" w:eastAsia="Times New Roman" w:hAnsi="Cambria" w:cs="Times New Roman"/>
      <w:i/>
      <w:iCs/>
      <w:color w:val="4F81BD"/>
      <w:spacing w:val="15"/>
      <w:sz w:val="24"/>
      <w:szCs w:val="24"/>
      <w:lang w:eastAsia="en-US"/>
    </w:rPr>
  </w:style>
  <w:style w:type="character" w:customStyle="1" w:styleId="21a">
    <w:name w:val="Цитата 2 Знак1"/>
    <w:uiPriority w:val="29"/>
    <w:rsid w:val="00B56CA9"/>
    <w:rPr>
      <w:rFonts w:ascii="Calibri" w:eastAsia="Calibri" w:hAnsi="Calibri" w:cs="Times New Roman"/>
      <w:i/>
      <w:iCs/>
      <w:color w:val="000000"/>
      <w:sz w:val="22"/>
      <w:szCs w:val="22"/>
      <w:lang w:eastAsia="en-US"/>
    </w:rPr>
  </w:style>
  <w:style w:type="character" w:customStyle="1" w:styleId="1fff1">
    <w:name w:val="Выделенная цитата Знак1"/>
    <w:uiPriority w:val="30"/>
    <w:rsid w:val="00B56CA9"/>
    <w:rPr>
      <w:rFonts w:ascii="Calibri" w:eastAsia="Calibri" w:hAnsi="Calibri" w:cs="Times New Roman"/>
      <w:b/>
      <w:bCs/>
      <w:i/>
      <w:iCs/>
      <w:color w:val="4F81BD"/>
      <w:sz w:val="22"/>
      <w:szCs w:val="22"/>
      <w:lang w:eastAsia="en-US"/>
    </w:rPr>
  </w:style>
  <w:style w:type="character" w:customStyle="1" w:styleId="21b">
    <w:name w:val="Основной текст с отступом 2 Знак1"/>
    <w:semiHidden/>
    <w:rsid w:val="00B56CA9"/>
    <w:rPr>
      <w:rFonts w:ascii="Calibri" w:eastAsia="Calibri" w:hAnsi="Calibri" w:cs="Times New Roman"/>
      <w:sz w:val="22"/>
      <w:szCs w:val="22"/>
      <w:lang w:eastAsia="en-US"/>
    </w:rPr>
  </w:style>
  <w:style w:type="character" w:customStyle="1" w:styleId="319">
    <w:name w:val="Основной текст 3 Знак1"/>
    <w:semiHidden/>
    <w:rsid w:val="00B56CA9"/>
    <w:rPr>
      <w:rFonts w:ascii="Calibri" w:eastAsia="Calibri" w:hAnsi="Calibri" w:cs="Times New Roman"/>
      <w:sz w:val="16"/>
      <w:szCs w:val="16"/>
      <w:lang w:eastAsia="en-US"/>
    </w:rPr>
  </w:style>
  <w:style w:type="character" w:customStyle="1" w:styleId="1fff2">
    <w:name w:val="Шапка Знак1"/>
    <w:semiHidden/>
    <w:rsid w:val="00B56CA9"/>
    <w:rPr>
      <w:rFonts w:ascii="Cambria" w:eastAsia="Times New Roman" w:hAnsi="Cambria" w:cs="Times New Roman"/>
      <w:sz w:val="24"/>
      <w:szCs w:val="24"/>
      <w:shd w:val="pct20" w:color="auto" w:fill="auto"/>
      <w:lang w:eastAsia="en-US"/>
    </w:rPr>
  </w:style>
  <w:style w:type="character" w:customStyle="1" w:styleId="1fff3">
    <w:name w:val="Дата Знак1"/>
    <w:semiHidden/>
    <w:rsid w:val="00B56CA9"/>
    <w:rPr>
      <w:rFonts w:ascii="Calibri" w:eastAsia="Calibri" w:hAnsi="Calibri" w:cs="Times New Roman"/>
      <w:sz w:val="22"/>
      <w:szCs w:val="22"/>
      <w:lang w:eastAsia="en-US"/>
    </w:rPr>
  </w:style>
  <w:style w:type="character" w:customStyle="1" w:styleId="1fff4">
    <w:name w:val="Заголовок записки Знак1"/>
    <w:semiHidden/>
    <w:rsid w:val="00B56CA9"/>
    <w:rPr>
      <w:rFonts w:ascii="Calibri" w:eastAsia="Calibri" w:hAnsi="Calibri" w:cs="Times New Roman"/>
      <w:sz w:val="22"/>
      <w:szCs w:val="22"/>
      <w:lang w:eastAsia="en-US"/>
    </w:rPr>
  </w:style>
  <w:style w:type="character" w:customStyle="1" w:styleId="1fff5">
    <w:name w:val="Красная строка Знак1"/>
    <w:semiHidden/>
    <w:rsid w:val="00B56CA9"/>
    <w:rPr>
      <w:rFonts w:ascii="Calibri" w:eastAsia="Calibri" w:hAnsi="Calibri" w:cs="Times New Roman"/>
      <w:sz w:val="22"/>
      <w:szCs w:val="22"/>
      <w:lang w:eastAsia="en-US"/>
    </w:rPr>
  </w:style>
  <w:style w:type="character" w:customStyle="1" w:styleId="21c">
    <w:name w:val="Красная строка 2 Знак1"/>
    <w:semiHidden/>
    <w:rsid w:val="00B56CA9"/>
    <w:rPr>
      <w:rFonts w:ascii="Calibri" w:eastAsia="Calibri" w:hAnsi="Calibri" w:cs="Times New Roman"/>
      <w:sz w:val="22"/>
      <w:szCs w:val="22"/>
      <w:lang w:eastAsia="en-US"/>
    </w:rPr>
  </w:style>
  <w:style w:type="character" w:customStyle="1" w:styleId="1fff6">
    <w:name w:val="Подпись Знак1"/>
    <w:semiHidden/>
    <w:rsid w:val="00B56CA9"/>
    <w:rPr>
      <w:rFonts w:ascii="Calibri" w:eastAsia="Calibri" w:hAnsi="Calibri" w:cs="Times New Roman"/>
      <w:sz w:val="22"/>
      <w:szCs w:val="22"/>
      <w:lang w:eastAsia="en-US"/>
    </w:rPr>
  </w:style>
  <w:style w:type="character" w:customStyle="1" w:styleId="1fff7">
    <w:name w:val="Приветствие Знак1"/>
    <w:semiHidden/>
    <w:rsid w:val="00B56CA9"/>
    <w:rPr>
      <w:rFonts w:ascii="Calibri" w:eastAsia="Calibri" w:hAnsi="Calibri" w:cs="Times New Roman"/>
      <w:sz w:val="22"/>
      <w:szCs w:val="22"/>
      <w:lang w:eastAsia="en-US"/>
    </w:rPr>
  </w:style>
  <w:style w:type="character" w:customStyle="1" w:styleId="1fff8">
    <w:name w:val="Прощание Знак1"/>
    <w:semiHidden/>
    <w:rsid w:val="00B56CA9"/>
    <w:rPr>
      <w:rFonts w:ascii="Calibri" w:eastAsia="Calibri" w:hAnsi="Calibri" w:cs="Times New Roman"/>
      <w:sz w:val="22"/>
      <w:szCs w:val="22"/>
      <w:lang w:eastAsia="en-US"/>
    </w:rPr>
  </w:style>
  <w:style w:type="character" w:customStyle="1" w:styleId="1fff9">
    <w:name w:val="Текст Знак1"/>
    <w:semiHidden/>
    <w:rsid w:val="00B56CA9"/>
    <w:rPr>
      <w:rFonts w:ascii="Consolas" w:eastAsia="Calibri" w:hAnsi="Consolas" w:cs="Consolas"/>
      <w:sz w:val="21"/>
      <w:szCs w:val="21"/>
      <w:lang w:eastAsia="en-US"/>
    </w:rPr>
  </w:style>
  <w:style w:type="character" w:customStyle="1" w:styleId="1fffa">
    <w:name w:val="Электронная подпись Знак1"/>
    <w:semiHidden/>
    <w:rsid w:val="00B56CA9"/>
    <w:rPr>
      <w:rFonts w:ascii="Calibri" w:eastAsia="Calibri" w:hAnsi="Calibri" w:cs="Times New Roman"/>
      <w:sz w:val="22"/>
      <w:szCs w:val="22"/>
      <w:lang w:eastAsia="en-US"/>
    </w:rPr>
  </w:style>
  <w:style w:type="character" w:customStyle="1" w:styleId="1fffb">
    <w:name w:val="Текст концевой сноски Знак1"/>
    <w:semiHidden/>
    <w:rsid w:val="00B56CA9"/>
    <w:rPr>
      <w:rFonts w:ascii="Calibri" w:eastAsia="Calibri" w:hAnsi="Calibri" w:cs="Times New Roman"/>
      <w:lang w:eastAsia="en-US"/>
    </w:rPr>
  </w:style>
  <w:style w:type="character" w:customStyle="1" w:styleId="ucoz-forum-post">
    <w:name w:val="ucoz-forum-post"/>
    <w:rsid w:val="00B56CA9"/>
  </w:style>
  <w:style w:type="character" w:customStyle="1" w:styleId="titlerazdel">
    <w:name w:val="title_razdel"/>
    <w:rsid w:val="00B56CA9"/>
  </w:style>
  <w:style w:type="paragraph" w:customStyle="1" w:styleId="xl22">
    <w:name w:val="xl22"/>
    <w:basedOn w:val="a1"/>
    <w:semiHidden/>
    <w:qFormat/>
    <w:rsid w:val="00B56CA9"/>
    <w:pPr>
      <w:spacing w:before="100" w:beforeAutospacing="1" w:after="100" w:afterAutospacing="1" w:line="360" w:lineRule="auto"/>
      <w:ind w:firstLine="709"/>
      <w:jc w:val="center"/>
    </w:pPr>
    <w:rPr>
      <w:rFonts w:ascii="Times New Roman CYR" w:eastAsia="Times New Roman" w:hAnsi="Times New Roman CYR" w:cs="Times New Roman CYR"/>
      <w:sz w:val="24"/>
      <w:szCs w:val="24"/>
    </w:rPr>
  </w:style>
  <w:style w:type="paragraph" w:customStyle="1" w:styleId="affffffffff0">
    <w:name w:val="Заглавие раздела"/>
    <w:basedOn w:val="2"/>
    <w:semiHidden/>
    <w:qFormat/>
    <w:rsid w:val="00B56CA9"/>
    <w:pPr>
      <w:keepNext w:val="0"/>
      <w:keepLines/>
      <w:tabs>
        <w:tab w:val="clear" w:pos="1440"/>
        <w:tab w:val="num" w:pos="555"/>
        <w:tab w:val="num" w:pos="1789"/>
      </w:tabs>
      <w:spacing w:after="240" w:line="360" w:lineRule="auto"/>
      <w:ind w:left="1789" w:hanging="360"/>
      <w:jc w:val="center"/>
    </w:pPr>
    <w:rPr>
      <w:i/>
      <w:iCs/>
      <w:sz w:val="24"/>
      <w:szCs w:val="24"/>
    </w:rPr>
  </w:style>
  <w:style w:type="paragraph" w:customStyle="1" w:styleId="1fffc">
    <w:name w:val="Заголовок_1 Знак"/>
    <w:basedOn w:val="a1"/>
    <w:link w:val="1fffd"/>
    <w:semiHidden/>
    <w:qFormat/>
    <w:rsid w:val="00B56CA9"/>
    <w:pPr>
      <w:spacing w:after="0" w:line="360" w:lineRule="auto"/>
      <w:ind w:firstLine="709"/>
      <w:jc w:val="center"/>
    </w:pPr>
    <w:rPr>
      <w:rFonts w:ascii="Times New Roman" w:eastAsia="Times New Roman" w:hAnsi="Times New Roman" w:cs="Times New Roman"/>
      <w:b/>
      <w:caps/>
      <w:sz w:val="24"/>
      <w:szCs w:val="24"/>
    </w:rPr>
  </w:style>
  <w:style w:type="character" w:customStyle="1" w:styleId="1fffd">
    <w:name w:val="Заголовок_1 Знак Знак"/>
    <w:link w:val="1fffc"/>
    <w:semiHidden/>
    <w:rsid w:val="00B56CA9"/>
    <w:rPr>
      <w:rFonts w:ascii="Times New Roman" w:eastAsia="Times New Roman" w:hAnsi="Times New Roman" w:cs="Times New Roman"/>
      <w:b/>
      <w:caps/>
      <w:sz w:val="24"/>
      <w:szCs w:val="24"/>
    </w:rPr>
  </w:style>
  <w:style w:type="paragraph" w:customStyle="1" w:styleId="affffffffff1">
    <w:name w:val="Неразрывный основной текст"/>
    <w:basedOn w:val="a5"/>
    <w:semiHidden/>
    <w:qFormat/>
    <w:rsid w:val="00B56CA9"/>
    <w:pPr>
      <w:keepNext/>
      <w:spacing w:after="240" w:line="240" w:lineRule="atLeast"/>
      <w:ind w:left="1080" w:firstLine="709"/>
      <w:jc w:val="both"/>
    </w:pPr>
    <w:rPr>
      <w:rFonts w:ascii="Arial" w:hAnsi="Arial" w:cs="Arial"/>
      <w:spacing w:val="-5"/>
      <w:sz w:val="20"/>
      <w:lang w:eastAsia="en-US"/>
    </w:rPr>
  </w:style>
  <w:style w:type="paragraph" w:customStyle="1" w:styleId="affffffffff2">
    <w:name w:val="Рисунок"/>
    <w:basedOn w:val="a1"/>
    <w:next w:val="af"/>
    <w:semiHidden/>
    <w:qFormat/>
    <w:rsid w:val="00B56CA9"/>
    <w:pPr>
      <w:keepNext/>
      <w:spacing w:after="0" w:line="360" w:lineRule="auto"/>
      <w:ind w:left="1080" w:firstLine="709"/>
      <w:jc w:val="both"/>
    </w:pPr>
    <w:rPr>
      <w:rFonts w:ascii="Arial" w:eastAsia="Times New Roman" w:hAnsi="Arial" w:cs="Arial"/>
      <w:spacing w:val="-5"/>
      <w:sz w:val="20"/>
      <w:szCs w:val="20"/>
      <w:lang w:eastAsia="en-US"/>
    </w:rPr>
  </w:style>
  <w:style w:type="paragraph" w:customStyle="1" w:styleId="affffffffff3">
    <w:name w:val="Название части"/>
    <w:basedOn w:val="a1"/>
    <w:semiHidden/>
    <w:qFormat/>
    <w:rsid w:val="00B56CA9"/>
    <w:pPr>
      <w:shd w:val="solid" w:color="auto" w:fill="auto"/>
      <w:spacing w:after="0" w:line="360" w:lineRule="exact"/>
      <w:ind w:firstLine="709"/>
      <w:jc w:val="center"/>
    </w:pPr>
    <w:rPr>
      <w:rFonts w:ascii="Arial" w:eastAsia="Times New Roman" w:hAnsi="Arial" w:cs="Arial"/>
      <w:color w:val="FFFFFF"/>
      <w:spacing w:val="-16"/>
      <w:sz w:val="26"/>
      <w:szCs w:val="26"/>
      <w:lang w:eastAsia="en-US"/>
    </w:rPr>
  </w:style>
  <w:style w:type="paragraph" w:customStyle="1" w:styleId="affffffffff4">
    <w:name w:val="Подзаголовок главы"/>
    <w:basedOn w:val="afffa"/>
    <w:semiHidden/>
    <w:qFormat/>
    <w:rsid w:val="00B56CA9"/>
    <w:pPr>
      <w:keepNext/>
      <w:keepLines/>
      <w:spacing w:before="60" w:after="120" w:line="340" w:lineRule="atLeast"/>
      <w:ind w:firstLine="709"/>
      <w:jc w:val="left"/>
      <w:outlineLvl w:val="9"/>
    </w:pPr>
    <w:rPr>
      <w:rFonts w:ascii="Arial" w:hAnsi="Arial" w:cs="Arial"/>
      <w:spacing w:val="-16"/>
      <w:kern w:val="28"/>
      <w:sz w:val="32"/>
      <w:szCs w:val="32"/>
      <w:lang w:eastAsia="en-US"/>
    </w:rPr>
  </w:style>
  <w:style w:type="paragraph" w:customStyle="1" w:styleId="1fffe">
    <w:name w:val="Маркированный_1"/>
    <w:basedOn w:val="a1"/>
    <w:link w:val="1ffff"/>
    <w:semiHidden/>
    <w:qFormat/>
    <w:rsid w:val="00B56CA9"/>
    <w:pPr>
      <w:tabs>
        <w:tab w:val="left" w:pos="900"/>
      </w:tabs>
      <w:spacing w:after="0" w:line="360" w:lineRule="auto"/>
      <w:ind w:firstLine="720"/>
      <w:jc w:val="both"/>
    </w:pPr>
    <w:rPr>
      <w:rFonts w:ascii="Times New Roman" w:eastAsia="Times New Roman" w:hAnsi="Times New Roman" w:cs="Times New Roman"/>
      <w:sz w:val="24"/>
      <w:szCs w:val="24"/>
    </w:rPr>
  </w:style>
  <w:style w:type="character" w:customStyle="1" w:styleId="1ffff">
    <w:name w:val="Маркированный_1 Знак"/>
    <w:link w:val="1fffe"/>
    <w:semiHidden/>
    <w:rsid w:val="00B56CA9"/>
    <w:rPr>
      <w:rFonts w:ascii="Times New Roman" w:eastAsia="Times New Roman" w:hAnsi="Times New Roman" w:cs="Times New Roman"/>
      <w:sz w:val="24"/>
      <w:szCs w:val="24"/>
    </w:rPr>
  </w:style>
  <w:style w:type="paragraph" w:customStyle="1" w:styleId="affffffffff5">
    <w:name w:val="Подчеркнутый"/>
    <w:basedOn w:val="a1"/>
    <w:link w:val="affffffffff6"/>
    <w:semiHidden/>
    <w:qFormat/>
    <w:rsid w:val="00B56CA9"/>
    <w:pPr>
      <w:spacing w:after="0" w:line="360" w:lineRule="auto"/>
      <w:ind w:firstLine="709"/>
      <w:jc w:val="both"/>
    </w:pPr>
    <w:rPr>
      <w:rFonts w:ascii="Times New Roman" w:eastAsia="Times New Roman" w:hAnsi="Times New Roman" w:cs="Times New Roman"/>
      <w:sz w:val="24"/>
      <w:szCs w:val="24"/>
      <w:u w:val="single"/>
    </w:rPr>
  </w:style>
  <w:style w:type="character" w:customStyle="1" w:styleId="affffffffff6">
    <w:name w:val="Подчеркнутый Знак"/>
    <w:link w:val="affffffffff5"/>
    <w:semiHidden/>
    <w:rsid w:val="00B56CA9"/>
    <w:rPr>
      <w:rFonts w:ascii="Times New Roman" w:eastAsia="Times New Roman" w:hAnsi="Times New Roman" w:cs="Times New Roman"/>
      <w:sz w:val="24"/>
      <w:szCs w:val="24"/>
      <w:u w:val="single"/>
    </w:rPr>
  </w:style>
  <w:style w:type="paragraph" w:customStyle="1" w:styleId="affffffffff7">
    <w:name w:val="Название документа"/>
    <w:basedOn w:val="a1"/>
    <w:semiHidden/>
    <w:qFormat/>
    <w:rsid w:val="00B56CA9"/>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lang w:eastAsia="en-US"/>
    </w:rPr>
  </w:style>
  <w:style w:type="paragraph" w:customStyle="1" w:styleId="affffffffff8">
    <w:name w:val="Нижний колонтитул (четный)"/>
    <w:basedOn w:val="aff1"/>
    <w:semiHidden/>
    <w:qFormat/>
    <w:rsid w:val="00B56CA9"/>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9">
    <w:name w:val="Нижний колонтитул (первый)"/>
    <w:basedOn w:val="aff1"/>
    <w:semiHidden/>
    <w:qFormat/>
    <w:rsid w:val="00B56CA9"/>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a">
    <w:name w:val="Нижний колонтитул (нечетный)"/>
    <w:basedOn w:val="aff1"/>
    <w:semiHidden/>
    <w:qFormat/>
    <w:rsid w:val="00B56CA9"/>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b">
    <w:name w:val="Подзаголовок части"/>
    <w:basedOn w:val="a1"/>
    <w:next w:val="a5"/>
    <w:semiHidden/>
    <w:qFormat/>
    <w:rsid w:val="00B56CA9"/>
    <w:pPr>
      <w:keepNext/>
      <w:spacing w:before="360" w:after="120" w:line="360" w:lineRule="auto"/>
      <w:ind w:left="1080" w:firstLine="709"/>
      <w:jc w:val="both"/>
    </w:pPr>
    <w:rPr>
      <w:rFonts w:ascii="Arial" w:eastAsia="Times New Roman" w:hAnsi="Arial" w:cs="Arial"/>
      <w:i/>
      <w:iCs/>
      <w:spacing w:val="-5"/>
      <w:kern w:val="28"/>
      <w:sz w:val="26"/>
      <w:szCs w:val="26"/>
      <w:lang w:eastAsia="en-US"/>
    </w:rPr>
  </w:style>
  <w:style w:type="paragraph" w:customStyle="1" w:styleId="affffffffffc">
    <w:name w:val="Обратный адрес"/>
    <w:basedOn w:val="a1"/>
    <w:semiHidden/>
    <w:qFormat/>
    <w:rsid w:val="00B56CA9"/>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lang w:eastAsia="en-US"/>
    </w:rPr>
  </w:style>
  <w:style w:type="paragraph" w:customStyle="1" w:styleId="affffffffffd">
    <w:name w:val="Название раздела"/>
    <w:basedOn w:val="a1"/>
    <w:next w:val="a5"/>
    <w:semiHidden/>
    <w:qFormat/>
    <w:rsid w:val="00B56CA9"/>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rPr>
  </w:style>
  <w:style w:type="paragraph" w:customStyle="1" w:styleId="affffffffffe">
    <w:name w:val="Подзаголовок титульного листа"/>
    <w:basedOn w:val="a1"/>
    <w:next w:val="a5"/>
    <w:semiHidden/>
    <w:qFormat/>
    <w:rsid w:val="00B56CA9"/>
    <w:pPr>
      <w:pBdr>
        <w:top w:val="single" w:sz="6" w:space="24" w:color="auto"/>
      </w:pBdr>
      <w:spacing w:after="0" w:line="480" w:lineRule="atLeast"/>
      <w:ind w:left="835" w:right="835" w:firstLine="709"/>
      <w:jc w:val="both"/>
    </w:pPr>
    <w:rPr>
      <w:rFonts w:ascii="Arial" w:eastAsia="Times New Roman" w:hAnsi="Arial" w:cs="Arial"/>
      <w:b/>
      <w:bCs/>
      <w:spacing w:val="-30"/>
      <w:sz w:val="48"/>
      <w:szCs w:val="48"/>
    </w:rPr>
  </w:style>
  <w:style w:type="character" w:customStyle="1" w:styleId="afffffffffff">
    <w:name w:val="Надстрочный"/>
    <w:semiHidden/>
    <w:rsid w:val="00B56CA9"/>
    <w:rPr>
      <w:b/>
      <w:bCs/>
      <w:vertAlign w:val="superscript"/>
    </w:rPr>
  </w:style>
  <w:style w:type="paragraph" w:customStyle="1" w:styleId="afffffffffff0">
    <w:name w:val="Обычный в таблице"/>
    <w:basedOn w:val="a1"/>
    <w:link w:val="afffffffffff1"/>
    <w:semiHidden/>
    <w:qFormat/>
    <w:rsid w:val="00B56CA9"/>
    <w:pPr>
      <w:spacing w:after="0" w:line="360" w:lineRule="auto"/>
      <w:ind w:firstLine="709"/>
      <w:jc w:val="both"/>
    </w:pPr>
    <w:rPr>
      <w:rFonts w:ascii="Times New Roman" w:eastAsia="Times New Roman" w:hAnsi="Times New Roman" w:cs="Times New Roman"/>
      <w:sz w:val="28"/>
      <w:szCs w:val="28"/>
    </w:rPr>
  </w:style>
  <w:style w:type="character" w:customStyle="1" w:styleId="1ffff0">
    <w:name w:val="Заголовок_1 Знак Знак Знак"/>
    <w:semiHidden/>
    <w:rsid w:val="00B56CA9"/>
    <w:rPr>
      <w:b/>
      <w:caps/>
      <w:sz w:val="24"/>
      <w:szCs w:val="24"/>
      <w:lang w:val="ru-RU" w:eastAsia="ru-RU" w:bidi="ar-SA"/>
    </w:rPr>
  </w:style>
  <w:style w:type="paragraph" w:customStyle="1" w:styleId="1ffff1">
    <w:name w:val="Заголовок1"/>
    <w:basedOn w:val="a1"/>
    <w:semiHidden/>
    <w:qFormat/>
    <w:rsid w:val="00B56CA9"/>
    <w:pPr>
      <w:tabs>
        <w:tab w:val="left" w:pos="8460"/>
      </w:tabs>
      <w:spacing w:after="0" w:line="360" w:lineRule="auto"/>
      <w:ind w:firstLine="540"/>
      <w:jc w:val="center"/>
    </w:pPr>
    <w:rPr>
      <w:rFonts w:ascii="Times New Roman" w:eastAsia="Times New Roman" w:hAnsi="Times New Roman" w:cs="Times New Roman"/>
      <w:caps/>
      <w:sz w:val="24"/>
      <w:szCs w:val="24"/>
    </w:rPr>
  </w:style>
  <w:style w:type="paragraph" w:customStyle="1" w:styleId="afffffffffff2">
    <w:name w:val="База заголовка"/>
    <w:basedOn w:val="a1"/>
    <w:next w:val="a5"/>
    <w:semiHidden/>
    <w:qFormat/>
    <w:rsid w:val="00B56CA9"/>
    <w:pPr>
      <w:keepNext/>
      <w:keepLines/>
      <w:spacing w:before="140" w:after="0" w:line="220" w:lineRule="atLeast"/>
      <w:ind w:left="1080" w:firstLine="709"/>
      <w:jc w:val="both"/>
    </w:pPr>
    <w:rPr>
      <w:rFonts w:ascii="Arial" w:eastAsia="Times New Roman" w:hAnsi="Arial" w:cs="Arial"/>
      <w:spacing w:val="-4"/>
      <w:kern w:val="28"/>
      <w:lang w:eastAsia="en-US"/>
    </w:rPr>
  </w:style>
  <w:style w:type="paragraph" w:customStyle="1" w:styleId="afffffffffff3">
    <w:name w:val="Цитаты"/>
    <w:basedOn w:val="a1"/>
    <w:semiHidden/>
    <w:qFormat/>
    <w:rsid w:val="00B56CA9"/>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lang w:eastAsia="en-US"/>
    </w:rPr>
  </w:style>
  <w:style w:type="paragraph" w:customStyle="1" w:styleId="afffffffffff4">
    <w:name w:val="Заголовок части"/>
    <w:basedOn w:val="a1"/>
    <w:semiHidden/>
    <w:qFormat/>
    <w:rsid w:val="00B56CA9"/>
    <w:pPr>
      <w:shd w:val="solid" w:color="auto" w:fill="auto"/>
      <w:spacing w:after="0" w:line="660" w:lineRule="exact"/>
      <w:ind w:firstLine="709"/>
      <w:jc w:val="center"/>
    </w:pPr>
    <w:rPr>
      <w:rFonts w:ascii="Arial Black" w:eastAsia="Times New Roman" w:hAnsi="Arial Black" w:cs="Arial Black"/>
      <w:color w:val="FFFFFF"/>
      <w:spacing w:val="-40"/>
      <w:sz w:val="84"/>
      <w:szCs w:val="84"/>
      <w:lang w:eastAsia="en-US"/>
    </w:rPr>
  </w:style>
  <w:style w:type="paragraph" w:customStyle="1" w:styleId="afffffffffff5">
    <w:name w:val="Заголовок главы"/>
    <w:basedOn w:val="a1"/>
    <w:semiHidden/>
    <w:qFormat/>
    <w:rsid w:val="00B56CA9"/>
    <w:pPr>
      <w:spacing w:after="0" w:line="360" w:lineRule="auto"/>
      <w:ind w:firstLine="709"/>
      <w:jc w:val="center"/>
    </w:pPr>
    <w:rPr>
      <w:rFonts w:ascii="Times New Roman" w:eastAsia="Times New Roman" w:hAnsi="Times New Roman" w:cs="Times New Roman"/>
      <w:caps/>
      <w:sz w:val="24"/>
      <w:szCs w:val="24"/>
    </w:rPr>
  </w:style>
  <w:style w:type="paragraph" w:customStyle="1" w:styleId="afffffffffff6">
    <w:name w:val="База сноски"/>
    <w:basedOn w:val="a1"/>
    <w:semiHidden/>
    <w:qFormat/>
    <w:rsid w:val="00B56CA9"/>
    <w:pPr>
      <w:keepLines/>
      <w:spacing w:after="0" w:line="200" w:lineRule="atLeast"/>
      <w:ind w:left="1080" w:firstLine="709"/>
      <w:jc w:val="both"/>
    </w:pPr>
    <w:rPr>
      <w:rFonts w:ascii="Arial" w:eastAsia="Times New Roman" w:hAnsi="Arial" w:cs="Arial"/>
      <w:spacing w:val="-5"/>
      <w:sz w:val="16"/>
      <w:szCs w:val="16"/>
      <w:lang w:eastAsia="en-US"/>
    </w:rPr>
  </w:style>
  <w:style w:type="paragraph" w:customStyle="1" w:styleId="afffffffffff7">
    <w:name w:val="Заголовок титульного листа"/>
    <w:basedOn w:val="afffffffffff2"/>
    <w:next w:val="a1"/>
    <w:semiHidden/>
    <w:qFormat/>
    <w:rsid w:val="00B56CA9"/>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8">
    <w:name w:val="База верхнего колонтитула"/>
    <w:basedOn w:val="a1"/>
    <w:semiHidden/>
    <w:qFormat/>
    <w:rsid w:val="00B56CA9"/>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lang w:eastAsia="en-US"/>
    </w:rPr>
  </w:style>
  <w:style w:type="paragraph" w:customStyle="1" w:styleId="afffffffffff9">
    <w:name w:val="Верхний колонтитул (четный)"/>
    <w:basedOn w:val="afc"/>
    <w:semiHidden/>
    <w:qFormat/>
    <w:rsid w:val="00B56CA9"/>
    <w:pPr>
      <w:keepLines/>
      <w:pBdr>
        <w:bottom w:val="single" w:sz="6" w:space="1" w:color="auto"/>
      </w:pBdr>
      <w:tabs>
        <w:tab w:val="clear" w:pos="4536"/>
        <w:tab w:val="clear" w:pos="9072"/>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a">
    <w:name w:val="Верхний колонтитул (первый)"/>
    <w:basedOn w:val="afc"/>
    <w:semiHidden/>
    <w:qFormat/>
    <w:rsid w:val="00B56CA9"/>
    <w:pPr>
      <w:keepLines/>
      <w:pBdr>
        <w:top w:val="single" w:sz="6" w:space="2" w:color="auto"/>
      </w:pBdr>
      <w:tabs>
        <w:tab w:val="clear" w:pos="4536"/>
        <w:tab w:val="clear" w:pos="9072"/>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fffb">
    <w:name w:val="Верхний колонтитул (нечетный)"/>
    <w:basedOn w:val="afc"/>
    <w:semiHidden/>
    <w:qFormat/>
    <w:rsid w:val="00B56CA9"/>
    <w:pPr>
      <w:keepLines/>
      <w:pBdr>
        <w:bottom w:val="single" w:sz="6" w:space="1" w:color="auto"/>
      </w:pBdr>
      <w:tabs>
        <w:tab w:val="clear" w:pos="4536"/>
        <w:tab w:val="clear" w:pos="9072"/>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c">
    <w:name w:val="База указателя"/>
    <w:basedOn w:val="a1"/>
    <w:semiHidden/>
    <w:qFormat/>
    <w:rsid w:val="00B56CA9"/>
    <w:pPr>
      <w:spacing w:after="0" w:line="240" w:lineRule="atLeast"/>
      <w:ind w:left="360" w:hanging="360"/>
      <w:jc w:val="both"/>
    </w:pPr>
    <w:rPr>
      <w:rFonts w:ascii="Arial" w:eastAsia="Times New Roman" w:hAnsi="Arial" w:cs="Arial"/>
      <w:spacing w:val="-5"/>
      <w:sz w:val="18"/>
      <w:szCs w:val="18"/>
      <w:lang w:eastAsia="en-US"/>
    </w:rPr>
  </w:style>
  <w:style w:type="character" w:customStyle="1" w:styleId="afffffffffffd">
    <w:name w:val="Вступление"/>
    <w:semiHidden/>
    <w:rsid w:val="00B56CA9"/>
    <w:rPr>
      <w:rFonts w:ascii="Arial Black" w:hAnsi="Arial Black" w:cs="Arial Black"/>
      <w:spacing w:val="-4"/>
      <w:sz w:val="18"/>
      <w:szCs w:val="18"/>
    </w:rPr>
  </w:style>
  <w:style w:type="paragraph" w:customStyle="1" w:styleId="afffffffffffe">
    <w:name w:val="Заголовок таблицы"/>
    <w:basedOn w:val="a1"/>
    <w:semiHidden/>
    <w:qFormat/>
    <w:rsid w:val="00B56CA9"/>
    <w:pPr>
      <w:spacing w:before="60" w:after="0" w:line="360" w:lineRule="auto"/>
      <w:ind w:firstLine="709"/>
      <w:jc w:val="center"/>
    </w:pPr>
    <w:rPr>
      <w:rFonts w:ascii="Arial Black" w:eastAsia="Times New Roman" w:hAnsi="Arial Black" w:cs="Arial Black"/>
      <w:spacing w:val="-5"/>
      <w:sz w:val="16"/>
      <w:szCs w:val="16"/>
      <w:lang w:eastAsia="en-US"/>
    </w:rPr>
  </w:style>
  <w:style w:type="character" w:customStyle="1" w:styleId="affffffffffff">
    <w:name w:val="Девиз"/>
    <w:semiHidden/>
    <w:rsid w:val="00B56CA9"/>
    <w:rPr>
      <w:i/>
      <w:iCs/>
      <w:spacing w:val="-6"/>
      <w:sz w:val="24"/>
      <w:szCs w:val="24"/>
      <w:lang w:val="ru-RU"/>
    </w:rPr>
  </w:style>
  <w:style w:type="paragraph" w:customStyle="1" w:styleId="affffffffffff0">
    <w:name w:val="База оглавления"/>
    <w:basedOn w:val="a1"/>
    <w:semiHidden/>
    <w:qFormat/>
    <w:rsid w:val="00B56CA9"/>
    <w:pPr>
      <w:tabs>
        <w:tab w:val="right" w:leader="dot" w:pos="6480"/>
      </w:tabs>
      <w:spacing w:after="240" w:line="240" w:lineRule="atLeast"/>
      <w:ind w:firstLine="709"/>
      <w:jc w:val="both"/>
    </w:pPr>
    <w:rPr>
      <w:rFonts w:ascii="Arial" w:eastAsia="Times New Roman" w:hAnsi="Arial" w:cs="Arial"/>
      <w:spacing w:val="-5"/>
      <w:sz w:val="20"/>
      <w:szCs w:val="20"/>
      <w:lang w:eastAsia="en-US"/>
    </w:rPr>
  </w:style>
  <w:style w:type="paragraph" w:customStyle="1" w:styleId="1ffff2">
    <w:name w:val="Название объекта1"/>
    <w:basedOn w:val="a1"/>
    <w:semiHidden/>
    <w:qFormat/>
    <w:rsid w:val="00B56CA9"/>
    <w:pPr>
      <w:spacing w:after="0" w:line="360" w:lineRule="auto"/>
      <w:ind w:left="1080" w:firstLine="709"/>
      <w:jc w:val="both"/>
    </w:pPr>
    <w:rPr>
      <w:rFonts w:ascii="Arial" w:eastAsia="Times New Roman" w:hAnsi="Arial" w:cs="Arial"/>
      <w:spacing w:val="-5"/>
      <w:sz w:val="20"/>
      <w:szCs w:val="20"/>
    </w:rPr>
  </w:style>
  <w:style w:type="paragraph" w:customStyle="1" w:styleId="1ffff3">
    <w:name w:val="Цитата1"/>
    <w:basedOn w:val="a1"/>
    <w:semiHidden/>
    <w:qFormat/>
    <w:rsid w:val="00B56CA9"/>
    <w:pPr>
      <w:spacing w:after="0" w:line="360" w:lineRule="auto"/>
      <w:ind w:left="526" w:right="43" w:firstLine="709"/>
      <w:jc w:val="both"/>
    </w:pPr>
    <w:rPr>
      <w:rFonts w:ascii="Times New Roman" w:eastAsia="Times New Roman" w:hAnsi="Times New Roman" w:cs="Times New Roman"/>
      <w:sz w:val="28"/>
      <w:szCs w:val="20"/>
    </w:rPr>
  </w:style>
  <w:style w:type="paragraph" w:customStyle="1" w:styleId="1ffff4">
    <w:name w:val="Маркированный список1"/>
    <w:basedOn w:val="a1"/>
    <w:semiHidden/>
    <w:qFormat/>
    <w:rsid w:val="00B56CA9"/>
    <w:pPr>
      <w:spacing w:before="100" w:beforeAutospacing="1" w:after="100" w:afterAutospacing="1" w:line="360" w:lineRule="auto"/>
      <w:ind w:firstLine="709"/>
      <w:jc w:val="both"/>
    </w:pPr>
    <w:rPr>
      <w:rFonts w:ascii="Times New Roman" w:eastAsia="Times New Roman" w:hAnsi="Times New Roman" w:cs="Times New Roman"/>
      <w:sz w:val="28"/>
      <w:szCs w:val="24"/>
    </w:rPr>
  </w:style>
  <w:style w:type="paragraph" w:customStyle="1" w:styleId="1ffff5">
    <w:name w:val="Нумерованный список1"/>
    <w:basedOn w:val="a1"/>
    <w:semiHidden/>
    <w:qFormat/>
    <w:rsid w:val="00B56CA9"/>
    <w:pPr>
      <w:spacing w:before="100" w:beforeAutospacing="1" w:after="100" w:afterAutospacing="1" w:line="360" w:lineRule="auto"/>
      <w:ind w:firstLine="709"/>
      <w:jc w:val="both"/>
    </w:pPr>
    <w:rPr>
      <w:rFonts w:ascii="Times New Roman" w:eastAsia="Times New Roman" w:hAnsi="Times New Roman" w:cs="Times New Roman"/>
      <w:sz w:val="28"/>
      <w:szCs w:val="24"/>
    </w:rPr>
  </w:style>
  <w:style w:type="character" w:customStyle="1" w:styleId="1ffff6">
    <w:name w:val="Заголовок_1"/>
    <w:semiHidden/>
    <w:rsid w:val="00B56CA9"/>
    <w:rPr>
      <w:caps/>
    </w:rPr>
  </w:style>
  <w:style w:type="character" w:customStyle="1" w:styleId="1ffff7">
    <w:name w:val="Маркированный_1 Знак Знак"/>
    <w:semiHidden/>
    <w:rsid w:val="00B56CA9"/>
    <w:rPr>
      <w:sz w:val="24"/>
      <w:szCs w:val="24"/>
      <w:lang w:val="ru-RU" w:eastAsia="ru-RU" w:bidi="ar-SA"/>
    </w:rPr>
  </w:style>
  <w:style w:type="character" w:customStyle="1" w:styleId="affffffffffff1">
    <w:name w:val="Подчеркнутый Знак Знак"/>
    <w:semiHidden/>
    <w:rsid w:val="00B56CA9"/>
    <w:rPr>
      <w:sz w:val="24"/>
      <w:szCs w:val="24"/>
      <w:u w:val="single"/>
      <w:lang w:val="ru-RU" w:eastAsia="ru-RU" w:bidi="ar-SA"/>
    </w:rPr>
  </w:style>
  <w:style w:type="paragraph" w:customStyle="1" w:styleId="affffffffffff2">
    <w:name w:val="Статья"/>
    <w:basedOn w:val="a1"/>
    <w:semiHidden/>
    <w:qFormat/>
    <w:rsid w:val="00B56CA9"/>
    <w:pPr>
      <w:spacing w:after="0" w:line="240" w:lineRule="auto"/>
      <w:jc w:val="both"/>
    </w:pPr>
    <w:rPr>
      <w:rFonts w:ascii="Times New Roman" w:eastAsia="Times New Roman" w:hAnsi="Times New Roman" w:cs="Times New Roman"/>
      <w:sz w:val="24"/>
      <w:szCs w:val="24"/>
    </w:rPr>
  </w:style>
  <w:style w:type="paragraph" w:customStyle="1" w:styleId="affffffffffff3">
    <w:name w:val="Заголовок таблици"/>
    <w:basedOn w:val="17"/>
    <w:semiHidden/>
    <w:qFormat/>
    <w:rsid w:val="00B56CA9"/>
    <w:rPr>
      <w:sz w:val="22"/>
    </w:rPr>
  </w:style>
  <w:style w:type="paragraph" w:customStyle="1" w:styleId="affffffffffff4">
    <w:name w:val="Номер таблици"/>
    <w:basedOn w:val="a1"/>
    <w:next w:val="a1"/>
    <w:semiHidden/>
    <w:qFormat/>
    <w:rsid w:val="00B56CA9"/>
    <w:pPr>
      <w:spacing w:after="0" w:line="240" w:lineRule="auto"/>
      <w:jc w:val="right"/>
    </w:pPr>
    <w:rPr>
      <w:rFonts w:ascii="Times New Roman" w:eastAsia="Times New Roman" w:hAnsi="Times New Roman" w:cs="Times New Roman"/>
      <w:b/>
      <w:sz w:val="20"/>
      <w:szCs w:val="24"/>
    </w:rPr>
  </w:style>
  <w:style w:type="paragraph" w:customStyle="1" w:styleId="affffffffffff5">
    <w:name w:val="Приложение"/>
    <w:basedOn w:val="a1"/>
    <w:next w:val="a1"/>
    <w:semiHidden/>
    <w:qFormat/>
    <w:rsid w:val="00B56CA9"/>
    <w:pPr>
      <w:spacing w:after="0" w:line="240" w:lineRule="auto"/>
      <w:jc w:val="right"/>
    </w:pPr>
    <w:rPr>
      <w:rFonts w:ascii="Times New Roman" w:eastAsia="Times New Roman" w:hAnsi="Times New Roman" w:cs="Times New Roman"/>
      <w:sz w:val="20"/>
      <w:szCs w:val="24"/>
    </w:rPr>
  </w:style>
  <w:style w:type="paragraph" w:customStyle="1" w:styleId="affffffffffff6">
    <w:name w:val="Обычный по таблице"/>
    <w:basedOn w:val="a1"/>
    <w:semiHidden/>
    <w:qFormat/>
    <w:rsid w:val="00B56CA9"/>
    <w:pPr>
      <w:spacing w:after="0" w:line="240" w:lineRule="auto"/>
    </w:pPr>
    <w:rPr>
      <w:rFonts w:ascii="Times New Roman" w:eastAsia="Times New Roman" w:hAnsi="Times New Roman" w:cs="Times New Roman"/>
      <w:sz w:val="24"/>
      <w:szCs w:val="24"/>
    </w:rPr>
  </w:style>
  <w:style w:type="character" w:customStyle="1" w:styleId="afffffffffff1">
    <w:name w:val="Обычный в таблице Знак"/>
    <w:link w:val="afffffffffff0"/>
    <w:semiHidden/>
    <w:rsid w:val="00B56CA9"/>
    <w:rPr>
      <w:rFonts w:ascii="Times New Roman" w:eastAsia="Times New Roman" w:hAnsi="Times New Roman" w:cs="Times New Roman"/>
      <w:sz w:val="28"/>
      <w:szCs w:val="28"/>
    </w:rPr>
  </w:style>
  <w:style w:type="paragraph" w:customStyle="1" w:styleId="xl24">
    <w:name w:val="xl24"/>
    <w:basedOn w:val="a1"/>
    <w:semiHidden/>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25">
    <w:name w:val="xl25"/>
    <w:basedOn w:val="a1"/>
    <w:semiHidden/>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26">
    <w:name w:val="xl26"/>
    <w:basedOn w:val="a1"/>
    <w:semiHidden/>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
    <w:name w:val="xl27"/>
    <w:basedOn w:val="a1"/>
    <w:semiHidden/>
    <w:qFormat/>
    <w:rsid w:val="00B56CA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rPr>
  </w:style>
  <w:style w:type="paragraph" w:customStyle="1" w:styleId="xl28">
    <w:name w:val="xl28"/>
    <w:basedOn w:val="a1"/>
    <w:semiHidden/>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29">
    <w:name w:val="xl29"/>
    <w:basedOn w:val="a1"/>
    <w:semiHidden/>
    <w:qFormat/>
    <w:rsid w:val="00B56CA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rPr>
  </w:style>
  <w:style w:type="paragraph" w:customStyle="1" w:styleId="xl30">
    <w:name w:val="xl30"/>
    <w:basedOn w:val="a1"/>
    <w:semiHidden/>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rPr>
  </w:style>
  <w:style w:type="paragraph" w:customStyle="1" w:styleId="xl31">
    <w:name w:val="xl31"/>
    <w:basedOn w:val="a1"/>
    <w:semiHidden/>
    <w:qFormat/>
    <w:rsid w:val="00B56CA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rPr>
  </w:style>
  <w:style w:type="paragraph" w:customStyle="1" w:styleId="xl32">
    <w:name w:val="xl32"/>
    <w:basedOn w:val="a1"/>
    <w:semiHidden/>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33">
    <w:name w:val="xl33"/>
    <w:basedOn w:val="a1"/>
    <w:semiHidden/>
    <w:qFormat/>
    <w:rsid w:val="00B56CA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rPr>
  </w:style>
  <w:style w:type="paragraph" w:customStyle="1" w:styleId="xl34">
    <w:name w:val="xl34"/>
    <w:basedOn w:val="a1"/>
    <w:semiHidden/>
    <w:qFormat/>
    <w:rsid w:val="00B56CA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rPr>
  </w:style>
  <w:style w:type="paragraph" w:customStyle="1" w:styleId="xl35">
    <w:name w:val="xl35"/>
    <w:basedOn w:val="a1"/>
    <w:semiHidden/>
    <w:qFormat/>
    <w:rsid w:val="00B56CA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rPr>
  </w:style>
  <w:style w:type="paragraph" w:customStyle="1" w:styleId="xl36">
    <w:name w:val="xl36"/>
    <w:basedOn w:val="a1"/>
    <w:semiHidden/>
    <w:qFormat/>
    <w:rsid w:val="00B56CA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rPr>
  </w:style>
  <w:style w:type="paragraph" w:customStyle="1" w:styleId="xl37">
    <w:name w:val="xl37"/>
    <w:basedOn w:val="a1"/>
    <w:semiHidden/>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character" w:customStyle="1" w:styleId="1ffff8">
    <w:name w:val="Маркированный_1 Знак Знак Знак"/>
    <w:semiHidden/>
    <w:rsid w:val="00B56CA9"/>
    <w:rPr>
      <w:sz w:val="24"/>
      <w:szCs w:val="24"/>
      <w:lang w:val="ru-RU" w:eastAsia="ru-RU" w:bidi="ar-SA"/>
    </w:rPr>
  </w:style>
  <w:style w:type="paragraph" w:customStyle="1" w:styleId="xl38">
    <w:name w:val="xl38"/>
    <w:basedOn w:val="a1"/>
    <w:semiHidden/>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9">
    <w:name w:val="xl39"/>
    <w:basedOn w:val="a1"/>
    <w:semiHidden/>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40">
    <w:name w:val="xl40"/>
    <w:basedOn w:val="a1"/>
    <w:semiHidden/>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1">
    <w:name w:val="xl41"/>
    <w:basedOn w:val="a1"/>
    <w:semiHidden/>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2">
    <w:name w:val="xl42"/>
    <w:basedOn w:val="a1"/>
    <w:semiHidden/>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3">
    <w:name w:val="xl43"/>
    <w:basedOn w:val="a1"/>
    <w:semiHidden/>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4">
    <w:name w:val="xl44"/>
    <w:basedOn w:val="a1"/>
    <w:semiHidden/>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5">
    <w:name w:val="xl45"/>
    <w:basedOn w:val="a1"/>
    <w:semiHidden/>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6">
    <w:name w:val="xl46"/>
    <w:basedOn w:val="a1"/>
    <w:semiHidden/>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
    <w:name w:val="xl47"/>
    <w:basedOn w:val="a1"/>
    <w:semiHidden/>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
    <w:name w:val="xl48"/>
    <w:basedOn w:val="a1"/>
    <w:semiHidden/>
    <w:qFormat/>
    <w:rsid w:val="00B56CA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9">
    <w:name w:val="xl49"/>
    <w:basedOn w:val="a1"/>
    <w:semiHidden/>
    <w:qFormat/>
    <w:rsid w:val="00B56CA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50">
    <w:name w:val="xl50"/>
    <w:basedOn w:val="a1"/>
    <w:semiHidden/>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51">
    <w:name w:val="xl51"/>
    <w:basedOn w:val="a1"/>
    <w:semiHidden/>
    <w:qFormat/>
    <w:rsid w:val="00B56CA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52">
    <w:name w:val="xl52"/>
    <w:basedOn w:val="a1"/>
    <w:semiHidden/>
    <w:qFormat/>
    <w:rsid w:val="00B56CA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53">
    <w:name w:val="xl53"/>
    <w:basedOn w:val="a1"/>
    <w:semiHidden/>
    <w:qFormat/>
    <w:rsid w:val="00B56CA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55">
    <w:name w:val="xl55"/>
    <w:basedOn w:val="a1"/>
    <w:semiHidden/>
    <w:qFormat/>
    <w:rsid w:val="00B56CA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3">
    <w:name w:val="xl23"/>
    <w:basedOn w:val="a1"/>
    <w:semiHidden/>
    <w:qFormat/>
    <w:rsid w:val="00B56CA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fffffffffff7">
    <w:name w:val="Подчеркнутый Знак Знак Знак"/>
    <w:semiHidden/>
    <w:rsid w:val="00B56CA9"/>
    <w:rPr>
      <w:sz w:val="24"/>
      <w:szCs w:val="24"/>
      <w:u w:val="single"/>
      <w:lang w:val="ru-RU" w:eastAsia="ru-RU" w:bidi="ar-SA"/>
    </w:rPr>
  </w:style>
  <w:style w:type="character" w:customStyle="1" w:styleId="1ffff9">
    <w:name w:val="Маркированный_1 Знак Знак Знак Знак"/>
    <w:semiHidden/>
    <w:rsid w:val="00B56CA9"/>
    <w:rPr>
      <w:sz w:val="24"/>
      <w:szCs w:val="24"/>
      <w:lang w:val="ru-RU" w:eastAsia="ru-RU" w:bidi="ar-SA"/>
    </w:rPr>
  </w:style>
  <w:style w:type="character" w:customStyle="1" w:styleId="1ffffa">
    <w:name w:val="Подчеркнутый Знак Знак1"/>
    <w:semiHidden/>
    <w:rsid w:val="00B56CA9"/>
    <w:rPr>
      <w:sz w:val="24"/>
      <w:szCs w:val="24"/>
      <w:u w:val="single"/>
      <w:lang w:val="ru-RU" w:eastAsia="ru-RU" w:bidi="ar-SA"/>
    </w:rPr>
  </w:style>
  <w:style w:type="character" w:customStyle="1" w:styleId="S40">
    <w:name w:val="S_Заголовок 4 Знак"/>
    <w:link w:val="S4"/>
    <w:rsid w:val="00B56CA9"/>
    <w:rPr>
      <w:rFonts w:ascii="Times New Roman" w:eastAsia="Times New Roman" w:hAnsi="Times New Roman" w:cs="Times New Roman"/>
      <w:i/>
      <w:sz w:val="24"/>
      <w:szCs w:val="24"/>
      <w:lang w:eastAsia="ar-SA"/>
    </w:rPr>
  </w:style>
  <w:style w:type="character" w:customStyle="1" w:styleId="11d">
    <w:name w:val="Маркированный_1 Знак1"/>
    <w:rsid w:val="00B56CA9"/>
  </w:style>
  <w:style w:type="character" w:customStyle="1" w:styleId="S31">
    <w:name w:val="S_Заголовок 3 Знак"/>
    <w:link w:val="S30"/>
    <w:rsid w:val="00B56CA9"/>
    <w:rPr>
      <w:rFonts w:ascii="Tahoma" w:eastAsia="Times New Roman" w:hAnsi="Tahoma" w:cs="Times New Roman"/>
      <w:iCs/>
      <w:sz w:val="20"/>
      <w:szCs w:val="24"/>
    </w:rPr>
  </w:style>
  <w:style w:type="paragraph" w:customStyle="1" w:styleId="S1">
    <w:name w:val="S_Таблица"/>
    <w:basedOn w:val="a1"/>
    <w:qFormat/>
    <w:rsid w:val="00B56CA9"/>
    <w:pPr>
      <w:numPr>
        <w:numId w:val="29"/>
      </w:numPr>
      <w:spacing w:after="0" w:line="360" w:lineRule="auto"/>
      <w:ind w:right="-6"/>
      <w:jc w:val="right"/>
    </w:pPr>
    <w:rPr>
      <w:rFonts w:ascii="Times New Roman" w:eastAsia="Times New Roman" w:hAnsi="Times New Roman" w:cs="Times New Roman"/>
      <w:sz w:val="24"/>
      <w:szCs w:val="24"/>
    </w:rPr>
  </w:style>
  <w:style w:type="paragraph" w:customStyle="1" w:styleId="Preformat">
    <w:name w:val="Preformat"/>
    <w:semiHidden/>
    <w:qFormat/>
    <w:rsid w:val="00B56CA9"/>
    <w:pPr>
      <w:spacing w:after="0" w:line="240" w:lineRule="auto"/>
    </w:pPr>
    <w:rPr>
      <w:rFonts w:ascii="Courier New" w:eastAsia="Times New Roman" w:hAnsi="Courier New" w:cs="Courier New"/>
      <w:sz w:val="20"/>
      <w:szCs w:val="20"/>
    </w:rPr>
  </w:style>
  <w:style w:type="paragraph" w:customStyle="1" w:styleId="affffffffffff8">
    <w:name w:val="В таблице"/>
    <w:basedOn w:val="a1"/>
    <w:qFormat/>
    <w:rsid w:val="00B56CA9"/>
    <w:pPr>
      <w:spacing w:after="0" w:line="360" w:lineRule="auto"/>
      <w:jc w:val="center"/>
    </w:pPr>
    <w:rPr>
      <w:rFonts w:ascii="Times New Roman" w:eastAsia="Times New Roman" w:hAnsi="Times New Roman" w:cs="Times New Roman"/>
      <w:sz w:val="24"/>
      <w:szCs w:val="24"/>
    </w:rPr>
  </w:style>
  <w:style w:type="paragraph" w:customStyle="1" w:styleId="Sf5">
    <w:name w:val="S_Обычный с подчеркиванием"/>
    <w:basedOn w:val="a1"/>
    <w:link w:val="Sf6"/>
    <w:qFormat/>
    <w:rsid w:val="00B56CA9"/>
    <w:pPr>
      <w:spacing w:after="0" w:line="360" w:lineRule="auto"/>
      <w:ind w:firstLine="709"/>
      <w:jc w:val="both"/>
    </w:pPr>
    <w:rPr>
      <w:rFonts w:ascii="Times New Roman" w:eastAsia="Times New Roman" w:hAnsi="Times New Roman" w:cs="Times New Roman"/>
      <w:sz w:val="24"/>
      <w:szCs w:val="24"/>
      <w:u w:val="single"/>
    </w:rPr>
  </w:style>
  <w:style w:type="character" w:customStyle="1" w:styleId="Sf6">
    <w:name w:val="S_Обычный с подчеркиванием Знак"/>
    <w:link w:val="Sf5"/>
    <w:rsid w:val="00B56CA9"/>
    <w:rPr>
      <w:rFonts w:ascii="Times New Roman" w:eastAsia="Times New Roman" w:hAnsi="Times New Roman" w:cs="Times New Roman"/>
      <w:sz w:val="24"/>
      <w:szCs w:val="24"/>
      <w:u w:val="single"/>
    </w:rPr>
  </w:style>
  <w:style w:type="character" w:customStyle="1" w:styleId="1ffffb">
    <w:name w:val="Текст макроса Знак1"/>
    <w:uiPriority w:val="99"/>
    <w:rsid w:val="00B56CA9"/>
    <w:rPr>
      <w:rFonts w:ascii="Consolas" w:hAnsi="Consolas" w:cs="Consolas"/>
      <w:sz w:val="20"/>
      <w:szCs w:val="20"/>
    </w:rPr>
  </w:style>
  <w:style w:type="character" w:customStyle="1" w:styleId="Bodytext9">
    <w:name w:val="Body text (9)_"/>
    <w:link w:val="Bodytext90"/>
    <w:locked/>
    <w:rsid w:val="00B56CA9"/>
    <w:rPr>
      <w:sz w:val="24"/>
      <w:szCs w:val="24"/>
      <w:shd w:val="clear" w:color="auto" w:fill="FFFFFF"/>
    </w:rPr>
  </w:style>
  <w:style w:type="paragraph" w:customStyle="1" w:styleId="Bodytext90">
    <w:name w:val="Body text (9)"/>
    <w:basedOn w:val="a1"/>
    <w:link w:val="Bodytext9"/>
    <w:qFormat/>
    <w:rsid w:val="00B56CA9"/>
    <w:pPr>
      <w:shd w:val="clear" w:color="auto" w:fill="FFFFFF"/>
      <w:spacing w:after="0" w:line="274" w:lineRule="exact"/>
      <w:jc w:val="both"/>
    </w:pPr>
    <w:rPr>
      <w:sz w:val="24"/>
      <w:szCs w:val="24"/>
    </w:rPr>
  </w:style>
  <w:style w:type="character" w:customStyle="1" w:styleId="Bodytext">
    <w:name w:val="Body text_"/>
    <w:link w:val="2fe"/>
    <w:locked/>
    <w:rsid w:val="00B56CA9"/>
    <w:rPr>
      <w:rFonts w:ascii="Arial" w:eastAsia="Arial" w:hAnsi="Arial" w:cs="Times New Roman"/>
      <w:color w:val="000000"/>
      <w:sz w:val="25"/>
      <w:szCs w:val="25"/>
      <w:shd w:val="clear" w:color="auto" w:fill="FFFFFF"/>
    </w:rPr>
  </w:style>
  <w:style w:type="character" w:customStyle="1" w:styleId="Bodytext13">
    <w:name w:val="Body text (13)_"/>
    <w:link w:val="Bodytext130"/>
    <w:locked/>
    <w:rsid w:val="00B56CA9"/>
    <w:rPr>
      <w:rFonts w:ascii="Arial" w:eastAsia="Arial" w:hAnsi="Arial" w:cs="Arial"/>
      <w:sz w:val="18"/>
      <w:szCs w:val="18"/>
      <w:shd w:val="clear" w:color="auto" w:fill="FFFFFF"/>
    </w:rPr>
  </w:style>
  <w:style w:type="paragraph" w:customStyle="1" w:styleId="Bodytext130">
    <w:name w:val="Body text (13)"/>
    <w:basedOn w:val="a1"/>
    <w:link w:val="Bodytext13"/>
    <w:qFormat/>
    <w:rsid w:val="00B56CA9"/>
    <w:pPr>
      <w:shd w:val="clear" w:color="auto" w:fill="FFFFFF"/>
      <w:spacing w:before="180" w:after="60" w:line="245" w:lineRule="exact"/>
      <w:jc w:val="center"/>
    </w:pPr>
    <w:rPr>
      <w:rFonts w:ascii="Arial" w:eastAsia="Arial" w:hAnsi="Arial" w:cs="Arial"/>
      <w:sz w:val="18"/>
      <w:szCs w:val="18"/>
    </w:rPr>
  </w:style>
  <w:style w:type="paragraph" w:customStyle="1" w:styleId="Bodytext60">
    <w:name w:val="Body text (6)"/>
    <w:basedOn w:val="a1"/>
    <w:qFormat/>
    <w:rsid w:val="00B56CA9"/>
    <w:pPr>
      <w:shd w:val="clear" w:color="auto" w:fill="FFFFFF"/>
      <w:spacing w:after="0" w:line="0" w:lineRule="atLeast"/>
    </w:pPr>
    <w:rPr>
      <w:rFonts w:ascii="Calibri" w:eastAsia="Calibri" w:hAnsi="Calibri" w:cs="Times New Roman"/>
      <w:sz w:val="13"/>
      <w:szCs w:val="13"/>
      <w:lang w:eastAsia="en-US"/>
    </w:rPr>
  </w:style>
  <w:style w:type="character" w:customStyle="1" w:styleId="Bodytext12">
    <w:name w:val="Body text (12)_"/>
    <w:link w:val="Bodytext120"/>
    <w:locked/>
    <w:rsid w:val="00B56CA9"/>
    <w:rPr>
      <w:rFonts w:ascii="Arial Narrow" w:eastAsia="Arial Narrow" w:hAnsi="Arial Narrow" w:cs="Arial Narrow"/>
      <w:sz w:val="14"/>
      <w:szCs w:val="14"/>
      <w:shd w:val="clear" w:color="auto" w:fill="FFFFFF"/>
    </w:rPr>
  </w:style>
  <w:style w:type="paragraph" w:customStyle="1" w:styleId="Bodytext120">
    <w:name w:val="Body text (12)"/>
    <w:basedOn w:val="a1"/>
    <w:link w:val="Bodytext12"/>
    <w:qFormat/>
    <w:rsid w:val="00B56CA9"/>
    <w:pPr>
      <w:shd w:val="clear" w:color="auto" w:fill="FFFFFF"/>
      <w:spacing w:after="0" w:line="0" w:lineRule="atLeast"/>
    </w:pPr>
    <w:rPr>
      <w:rFonts w:ascii="Arial Narrow" w:eastAsia="Arial Narrow" w:hAnsi="Arial Narrow" w:cs="Arial Narrow"/>
      <w:sz w:val="14"/>
      <w:szCs w:val="14"/>
    </w:rPr>
  </w:style>
  <w:style w:type="character" w:customStyle="1" w:styleId="223">
    <w:name w:val="Заголовок 2 Знак2"/>
    <w:uiPriority w:val="9"/>
    <w:semiHidden/>
    <w:rsid w:val="00B56CA9"/>
    <w:rPr>
      <w:rFonts w:ascii="Cambria" w:eastAsia="Times New Roman" w:hAnsi="Cambria" w:cs="Times New Roman"/>
      <w:color w:val="365F91"/>
      <w:sz w:val="26"/>
      <w:szCs w:val="26"/>
      <w:lang w:eastAsia="ru-RU"/>
    </w:rPr>
  </w:style>
  <w:style w:type="character" w:customStyle="1" w:styleId="31a">
    <w:name w:val="Заголовок 3 Знак1"/>
    <w:uiPriority w:val="9"/>
    <w:semiHidden/>
    <w:rsid w:val="00B56CA9"/>
    <w:rPr>
      <w:rFonts w:ascii="Cambria" w:eastAsia="Times New Roman" w:hAnsi="Cambria" w:cs="Times New Roman"/>
      <w:color w:val="243F60"/>
      <w:sz w:val="24"/>
      <w:szCs w:val="24"/>
      <w:lang w:eastAsia="ru-RU"/>
    </w:rPr>
  </w:style>
  <w:style w:type="paragraph" w:customStyle="1" w:styleId="affffffffffff9">
    <w:name w:val="_абзац"/>
    <w:basedOn w:val="a1"/>
    <w:link w:val="affffffffffffa"/>
    <w:qFormat/>
    <w:rsid w:val="00B56CA9"/>
    <w:pPr>
      <w:spacing w:after="0"/>
      <w:ind w:firstLine="709"/>
      <w:jc w:val="both"/>
    </w:pPr>
    <w:rPr>
      <w:rFonts w:ascii="Times New Roman" w:eastAsia="Times New Roman" w:hAnsi="Times New Roman" w:cs="Times New Roman"/>
      <w:sz w:val="24"/>
      <w:szCs w:val="24"/>
    </w:rPr>
  </w:style>
  <w:style w:type="character" w:customStyle="1" w:styleId="affffffffffffa">
    <w:name w:val="_абзац Знак"/>
    <w:link w:val="affffffffffff9"/>
    <w:rsid w:val="00B56CA9"/>
    <w:rPr>
      <w:rFonts w:ascii="Times New Roman" w:eastAsia="Times New Roman" w:hAnsi="Times New Roman" w:cs="Times New Roman"/>
      <w:sz w:val="24"/>
      <w:szCs w:val="24"/>
    </w:rPr>
  </w:style>
  <w:style w:type="numbering" w:customStyle="1" w:styleId="106">
    <w:name w:val="Нет списка10"/>
    <w:next w:val="a4"/>
    <w:uiPriority w:val="99"/>
    <w:semiHidden/>
    <w:unhideWhenUsed/>
    <w:rsid w:val="00B56CA9"/>
  </w:style>
  <w:style w:type="character" w:customStyle="1" w:styleId="FontStyle22">
    <w:name w:val="Font Style22"/>
    <w:rsid w:val="00B56CA9"/>
    <w:rPr>
      <w:rFonts w:ascii="Times New Roman" w:hAnsi="Times New Roman" w:cs="Times New Roman" w:hint="default"/>
      <w:b/>
      <w:bCs/>
      <w:sz w:val="24"/>
      <w:szCs w:val="24"/>
    </w:rPr>
  </w:style>
  <w:style w:type="character" w:customStyle="1" w:styleId="translation-chunk">
    <w:name w:val="translation-chunk"/>
    <w:rsid w:val="00B56CA9"/>
  </w:style>
  <w:style w:type="paragraph" w:customStyle="1" w:styleId="announcement">
    <w:name w:val="announcement"/>
    <w:basedOn w:val="a1"/>
    <w:qFormat/>
    <w:rsid w:val="00B56C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
    <w:name w:val="w"/>
    <w:rsid w:val="00B56CA9"/>
  </w:style>
  <w:style w:type="paragraph" w:customStyle="1" w:styleId="2ffa">
    <w:name w:val="Абзац списка2"/>
    <w:basedOn w:val="a1"/>
    <w:qFormat/>
    <w:rsid w:val="00B56CA9"/>
    <w:pPr>
      <w:widowControl w:val="0"/>
      <w:suppressAutoHyphens/>
      <w:spacing w:after="0" w:line="360" w:lineRule="auto"/>
      <w:ind w:left="708" w:firstLine="680"/>
      <w:jc w:val="both"/>
    </w:pPr>
    <w:rPr>
      <w:rFonts w:ascii="Liberation Serif" w:eastAsia="SimSun" w:hAnsi="Liberation Serif" w:cs="Mangal"/>
      <w:kern w:val="1"/>
      <w:sz w:val="24"/>
      <w:szCs w:val="24"/>
      <w:lang w:eastAsia="zh-CN" w:bidi="hi-IN"/>
    </w:rPr>
  </w:style>
  <w:style w:type="character" w:customStyle="1" w:styleId="spfo1">
    <w:name w:val="spfo1"/>
    <w:rsid w:val="00B56CA9"/>
  </w:style>
  <w:style w:type="numbering" w:customStyle="1" w:styleId="11111153">
    <w:name w:val="1 / 1.1 / 1.1.153"/>
    <w:basedOn w:val="a4"/>
    <w:next w:val="111111"/>
    <w:rsid w:val="00B56CA9"/>
  </w:style>
  <w:style w:type="numbering" w:customStyle="1" w:styleId="11111111">
    <w:name w:val="1 / 1.1 / 1.1.111"/>
    <w:basedOn w:val="a4"/>
    <w:next w:val="111111"/>
    <w:rsid w:val="00B56CA9"/>
  </w:style>
  <w:style w:type="character" w:customStyle="1" w:styleId="FontStyle18">
    <w:name w:val="Font Style18"/>
    <w:rsid w:val="00B56CA9"/>
    <w:rPr>
      <w:rFonts w:ascii="Times New Roman" w:hAnsi="Times New Roman" w:cs="Times New Roman" w:hint="default"/>
      <w:b/>
      <w:bCs/>
      <w:sz w:val="26"/>
      <w:szCs w:val="26"/>
    </w:rPr>
  </w:style>
  <w:style w:type="paragraph" w:customStyle="1" w:styleId="FR3">
    <w:name w:val="FR3"/>
    <w:qFormat/>
    <w:rsid w:val="00B56CA9"/>
    <w:pPr>
      <w:widowControl w:val="0"/>
      <w:autoSpaceDE w:val="0"/>
      <w:autoSpaceDN w:val="0"/>
      <w:adjustRightInd w:val="0"/>
      <w:spacing w:before="20" w:after="0" w:line="300" w:lineRule="auto"/>
      <w:ind w:hanging="20"/>
      <w:jc w:val="both"/>
    </w:pPr>
    <w:rPr>
      <w:rFonts w:ascii="Times New Roman" w:eastAsia="Times New Roman" w:hAnsi="Times New Roman" w:cs="Times New Roman"/>
      <w:sz w:val="24"/>
      <w:szCs w:val="24"/>
    </w:rPr>
  </w:style>
  <w:style w:type="paragraph" w:customStyle="1" w:styleId="1ffffc">
    <w:name w:val="Знак Знак1 Знак Знак Знак Знак Знак Знак Знак"/>
    <w:basedOn w:val="a1"/>
    <w:qFormat/>
    <w:rsid w:val="00B56CA9"/>
    <w:pPr>
      <w:spacing w:after="160" w:line="240" w:lineRule="exact"/>
    </w:pPr>
    <w:rPr>
      <w:rFonts w:ascii="Verdana" w:eastAsia="Times New Roman" w:hAnsi="Verdana" w:cs="Times New Roman"/>
      <w:sz w:val="24"/>
      <w:szCs w:val="24"/>
      <w:lang w:val="en-US" w:eastAsia="en-US"/>
    </w:rPr>
  </w:style>
  <w:style w:type="character" w:customStyle="1" w:styleId="fontstyle14">
    <w:name w:val="fontstyle14"/>
    <w:rsid w:val="00B56CA9"/>
  </w:style>
  <w:style w:type="numbering" w:customStyle="1" w:styleId="1ai111">
    <w:name w:val="1 / a / i111"/>
    <w:basedOn w:val="a4"/>
    <w:next w:val="1ai"/>
    <w:rsid w:val="00B56CA9"/>
  </w:style>
  <w:style w:type="numbering" w:customStyle="1" w:styleId="1ai112">
    <w:name w:val="1 / a / i112"/>
    <w:basedOn w:val="a4"/>
    <w:next w:val="1ai"/>
    <w:rsid w:val="00B56CA9"/>
  </w:style>
  <w:style w:type="character" w:customStyle="1" w:styleId="affffffffffffb">
    <w:name w:val="Текст_Жирный"/>
    <w:uiPriority w:val="1"/>
    <w:qFormat/>
    <w:rsid w:val="00B56CA9"/>
    <w:rPr>
      <w:rFonts w:ascii="Times New Roman" w:hAnsi="Times New Roman"/>
      <w:b/>
    </w:rPr>
  </w:style>
  <w:style w:type="paragraph" w:customStyle="1" w:styleId="11e">
    <w:name w:val="Табличный_таблица_11"/>
    <w:link w:val="11f"/>
    <w:qFormat/>
    <w:rsid w:val="00B56CA9"/>
    <w:pPr>
      <w:spacing w:after="0" w:line="240" w:lineRule="auto"/>
      <w:jc w:val="center"/>
    </w:pPr>
    <w:rPr>
      <w:rFonts w:ascii="Times New Roman" w:eastAsia="Times New Roman" w:hAnsi="Times New Roman" w:cs="Times New Roman"/>
    </w:rPr>
  </w:style>
  <w:style w:type="character" w:customStyle="1" w:styleId="11f">
    <w:name w:val="Табличный_таблица_11 Знак"/>
    <w:link w:val="11e"/>
    <w:rsid w:val="00B56CA9"/>
    <w:rPr>
      <w:rFonts w:ascii="Times New Roman" w:eastAsia="Times New Roman" w:hAnsi="Times New Roman" w:cs="Times New Roman"/>
    </w:rPr>
  </w:style>
  <w:style w:type="paragraph" w:customStyle="1" w:styleId="3ff">
    <w:name w:val="Стиль3"/>
    <w:basedOn w:val="a1"/>
    <w:qFormat/>
    <w:rsid w:val="00B56CA9"/>
    <w:pPr>
      <w:spacing w:after="0" w:line="288" w:lineRule="auto"/>
      <w:ind w:firstLine="720"/>
      <w:jc w:val="both"/>
    </w:pPr>
    <w:rPr>
      <w:rFonts w:ascii="Times New Roman" w:eastAsia="Times New Roman" w:hAnsi="Times New Roman" w:cs="Times New Roman"/>
      <w:sz w:val="26"/>
      <w:szCs w:val="20"/>
    </w:rPr>
  </w:style>
  <w:style w:type="character" w:customStyle="1" w:styleId="Bodytext513">
    <w:name w:val="Body text (5) + 13"/>
    <w:aliases w:val="5 pt4"/>
    <w:uiPriority w:val="99"/>
    <w:rsid w:val="00B56CA9"/>
    <w:rPr>
      <w:rFonts w:ascii="Times New Roman" w:hAnsi="Times New Roman" w:cs="Times New Roman"/>
      <w:spacing w:val="0"/>
      <w:sz w:val="27"/>
      <w:szCs w:val="27"/>
      <w:shd w:val="clear" w:color="auto" w:fill="FFFFFF"/>
    </w:rPr>
  </w:style>
  <w:style w:type="character" w:customStyle="1" w:styleId="Bodytext5111">
    <w:name w:val="Body text (5) + 111"/>
    <w:aliases w:val="5 pt3,Small Caps1"/>
    <w:uiPriority w:val="99"/>
    <w:rsid w:val="00B56CA9"/>
    <w:rPr>
      <w:rFonts w:ascii="Times New Roman" w:hAnsi="Times New Roman" w:cs="Times New Roman"/>
      <w:smallCaps/>
      <w:spacing w:val="0"/>
      <w:sz w:val="23"/>
      <w:szCs w:val="23"/>
      <w:shd w:val="clear" w:color="auto" w:fill="FFFFFF"/>
      <w:lang w:val="en-US" w:eastAsia="en-US"/>
    </w:rPr>
  </w:style>
  <w:style w:type="character" w:customStyle="1" w:styleId="extended-textshort">
    <w:name w:val="extended-text__short"/>
    <w:rsid w:val="00B56CA9"/>
  </w:style>
  <w:style w:type="numbering" w:customStyle="1" w:styleId="1ai3">
    <w:name w:val="1 / a / i3"/>
    <w:basedOn w:val="a4"/>
    <w:next w:val="1ai"/>
    <w:uiPriority w:val="99"/>
    <w:unhideWhenUsed/>
    <w:rsid w:val="00B56CA9"/>
  </w:style>
  <w:style w:type="numbering" w:customStyle="1" w:styleId="1111113">
    <w:name w:val="1 / 1.1 / 1.1.13"/>
    <w:basedOn w:val="a4"/>
    <w:next w:val="111111"/>
    <w:rsid w:val="00B56CA9"/>
  </w:style>
  <w:style w:type="numbering" w:customStyle="1" w:styleId="1ai4">
    <w:name w:val="1 / a / i4"/>
    <w:basedOn w:val="a4"/>
    <w:next w:val="1ai"/>
    <w:rsid w:val="00B56CA9"/>
  </w:style>
  <w:style w:type="numbering" w:customStyle="1" w:styleId="3">
    <w:name w:val="Статья / Раздел3"/>
    <w:basedOn w:val="a4"/>
    <w:next w:val="affffffb"/>
    <w:rsid w:val="00B56CA9"/>
    <w:pPr>
      <w:numPr>
        <w:numId w:val="38"/>
      </w:numPr>
    </w:pPr>
  </w:style>
  <w:style w:type="numbering" w:customStyle="1" w:styleId="11111112">
    <w:name w:val="1 / 1.1 / 1.1.112"/>
    <w:basedOn w:val="a4"/>
    <w:next w:val="111111"/>
    <w:rsid w:val="00B56CA9"/>
    <w:pPr>
      <w:numPr>
        <w:numId w:val="36"/>
      </w:numPr>
    </w:pPr>
  </w:style>
  <w:style w:type="numbering" w:customStyle="1" w:styleId="1ai12">
    <w:name w:val="1 / a / i12"/>
    <w:basedOn w:val="a4"/>
    <w:next w:val="1ai"/>
    <w:rsid w:val="00B56CA9"/>
  </w:style>
  <w:style w:type="numbering" w:customStyle="1" w:styleId="11">
    <w:name w:val="Статья / Раздел11"/>
    <w:basedOn w:val="a4"/>
    <w:next w:val="affffffb"/>
    <w:rsid w:val="00B56CA9"/>
    <w:pPr>
      <w:numPr>
        <w:numId w:val="37"/>
      </w:numPr>
    </w:pPr>
  </w:style>
  <w:style w:type="numbering" w:customStyle="1" w:styleId="20101">
    <w:name w:val="Перечисление 20101"/>
    <w:rsid w:val="00B56CA9"/>
    <w:pPr>
      <w:numPr>
        <w:numId w:val="39"/>
      </w:numPr>
    </w:pPr>
  </w:style>
  <w:style w:type="numbering" w:customStyle="1" w:styleId="1ai21">
    <w:name w:val="1 / a / i21"/>
    <w:basedOn w:val="a4"/>
    <w:next w:val="1ai"/>
    <w:rsid w:val="00B56CA9"/>
  </w:style>
  <w:style w:type="numbering" w:customStyle="1" w:styleId="21d">
    <w:name w:val="Статья / Раздел21"/>
    <w:basedOn w:val="a4"/>
    <w:next w:val="affffffb"/>
    <w:rsid w:val="00B56CA9"/>
  </w:style>
  <w:style w:type="numbering" w:customStyle="1" w:styleId="1112">
    <w:name w:val="Стиль111"/>
    <w:rsid w:val="00B56CA9"/>
  </w:style>
  <w:style w:type="numbering" w:customStyle="1" w:styleId="1ai113">
    <w:name w:val="1 / a / i113"/>
    <w:basedOn w:val="a4"/>
    <w:next w:val="1ai"/>
    <w:rsid w:val="00B56CA9"/>
  </w:style>
  <w:style w:type="character" w:customStyle="1" w:styleId="short">
    <w:name w:val="short"/>
    <w:rsid w:val="00B56CA9"/>
  </w:style>
  <w:style w:type="paragraph" w:customStyle="1" w:styleId="affffffffffffc">
    <w:name w:val="МГП Обычный"/>
    <w:basedOn w:val="a1"/>
    <w:link w:val="affffffffffffd"/>
    <w:qFormat/>
    <w:rsid w:val="00B56CA9"/>
    <w:pPr>
      <w:spacing w:after="0"/>
      <w:ind w:firstLine="709"/>
      <w:jc w:val="both"/>
    </w:pPr>
    <w:rPr>
      <w:rFonts w:ascii="Times New Roman" w:eastAsia="Calibri" w:hAnsi="Times New Roman" w:cs="Times New Roman"/>
      <w:sz w:val="28"/>
      <w:lang w:eastAsia="en-US"/>
    </w:rPr>
  </w:style>
  <w:style w:type="character" w:customStyle="1" w:styleId="affffffffffffd">
    <w:name w:val="МГП Обычный Знак"/>
    <w:link w:val="affffffffffffc"/>
    <w:rsid w:val="00B56CA9"/>
    <w:rPr>
      <w:rFonts w:ascii="Times New Roman" w:eastAsia="Calibri" w:hAnsi="Times New Roman" w:cs="Times New Roman"/>
      <w:sz w:val="28"/>
      <w:lang w:eastAsia="en-US"/>
    </w:rPr>
  </w:style>
  <w:style w:type="paragraph" w:customStyle="1" w:styleId="00">
    <w:name w:val="0.0 Текст"/>
    <w:basedOn w:val="a1"/>
    <w:link w:val="000"/>
    <w:qFormat/>
    <w:rsid w:val="00B56CA9"/>
    <w:pPr>
      <w:snapToGrid w:val="0"/>
      <w:spacing w:before="40" w:after="240" w:line="240" w:lineRule="auto"/>
      <w:ind w:firstLine="709"/>
      <w:contextualSpacing/>
      <w:jc w:val="both"/>
    </w:pPr>
    <w:rPr>
      <w:rFonts w:ascii="Times New Roman" w:eastAsia="MS Mincho" w:hAnsi="Times New Roman" w:cs="Times New Roman"/>
      <w:sz w:val="26"/>
      <w:lang w:eastAsia="en-US"/>
    </w:rPr>
  </w:style>
  <w:style w:type="character" w:customStyle="1" w:styleId="000">
    <w:name w:val="0.0 Текст Знак"/>
    <w:link w:val="00"/>
    <w:rsid w:val="00B56CA9"/>
    <w:rPr>
      <w:rFonts w:ascii="Times New Roman" w:eastAsia="MS Mincho" w:hAnsi="Times New Roman" w:cs="Times New Roman"/>
      <w:sz w:val="26"/>
      <w:lang w:eastAsia="en-US"/>
    </w:rPr>
  </w:style>
  <w:style w:type="character" w:customStyle="1" w:styleId="WW8Num16z0">
    <w:name w:val="WW8Num16z0"/>
    <w:rsid w:val="00B56CA9"/>
  </w:style>
  <w:style w:type="paragraph" w:customStyle="1" w:styleId="3ff0">
    <w:name w:val="Абзац списка3"/>
    <w:basedOn w:val="a1"/>
    <w:qFormat/>
    <w:rsid w:val="00B56CA9"/>
    <w:pPr>
      <w:spacing w:after="0" w:line="240" w:lineRule="auto"/>
      <w:ind w:left="720"/>
      <w:contextualSpacing/>
    </w:pPr>
    <w:rPr>
      <w:rFonts w:ascii="Times New Roman" w:eastAsia="Calibri" w:hAnsi="Times New Roman" w:cs="Times New Roman"/>
      <w:sz w:val="24"/>
      <w:szCs w:val="24"/>
    </w:rPr>
  </w:style>
  <w:style w:type="paragraph" w:customStyle="1" w:styleId="21e">
    <w:name w:val="Основной текст с отступом 21"/>
    <w:basedOn w:val="a1"/>
    <w:uiPriority w:val="99"/>
    <w:qFormat/>
    <w:rsid w:val="00B56CA9"/>
    <w:pPr>
      <w:overflowPunct w:val="0"/>
      <w:autoSpaceDE w:val="0"/>
      <w:autoSpaceDN w:val="0"/>
      <w:adjustRightInd w:val="0"/>
      <w:spacing w:after="0" w:line="240" w:lineRule="auto"/>
      <w:ind w:firstLine="705"/>
      <w:jc w:val="both"/>
    </w:pPr>
    <w:rPr>
      <w:rFonts w:ascii="Times New Roman" w:eastAsia="Times New Roman" w:hAnsi="Times New Roman" w:cs="Times New Roman"/>
      <w:sz w:val="28"/>
      <w:szCs w:val="20"/>
    </w:rPr>
  </w:style>
  <w:style w:type="paragraph" w:customStyle="1" w:styleId="Pa2">
    <w:name w:val="Pa2"/>
    <w:basedOn w:val="a1"/>
    <w:next w:val="a1"/>
    <w:uiPriority w:val="99"/>
    <w:qFormat/>
    <w:rsid w:val="00B56CA9"/>
    <w:pPr>
      <w:autoSpaceDE w:val="0"/>
      <w:autoSpaceDN w:val="0"/>
      <w:adjustRightInd w:val="0"/>
      <w:spacing w:after="0" w:line="241" w:lineRule="atLeast"/>
    </w:pPr>
    <w:rPr>
      <w:rFonts w:ascii="Myriad Pro" w:eastAsia="Times New Roman" w:hAnsi="Myriad Pro" w:cs="Times New Roman"/>
      <w:sz w:val="24"/>
      <w:szCs w:val="24"/>
    </w:rPr>
  </w:style>
  <w:style w:type="paragraph" w:customStyle="1" w:styleId="Pa3">
    <w:name w:val="Pa3"/>
    <w:basedOn w:val="a1"/>
    <w:next w:val="a1"/>
    <w:uiPriority w:val="99"/>
    <w:qFormat/>
    <w:rsid w:val="00B56CA9"/>
    <w:pPr>
      <w:autoSpaceDE w:val="0"/>
      <w:autoSpaceDN w:val="0"/>
      <w:adjustRightInd w:val="0"/>
      <w:spacing w:after="0" w:line="241" w:lineRule="atLeast"/>
    </w:pPr>
    <w:rPr>
      <w:rFonts w:ascii="Myriad Pro" w:eastAsia="Times New Roman" w:hAnsi="Myriad Pro" w:cs="Times New Roman"/>
      <w:sz w:val="24"/>
      <w:szCs w:val="24"/>
    </w:rPr>
  </w:style>
  <w:style w:type="character" w:customStyle="1" w:styleId="orgpage-viewstreet">
    <w:name w:val="orgpage-view__street"/>
    <w:rsid w:val="00B56CA9"/>
  </w:style>
  <w:style w:type="character" w:customStyle="1" w:styleId="aaaaaaa">
    <w:name w:val="aaaaaaa"/>
    <w:rsid w:val="00B56CA9"/>
  </w:style>
  <w:style w:type="paragraph" w:customStyle="1" w:styleId="u">
    <w:name w:val="u"/>
    <w:basedOn w:val="a1"/>
    <w:qFormat/>
    <w:rsid w:val="00B56CA9"/>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11114">
    <w:name w:val="1 / 1.1 / 1.1.14"/>
    <w:basedOn w:val="a4"/>
    <w:next w:val="111111"/>
    <w:rsid w:val="00B56CA9"/>
  </w:style>
  <w:style w:type="numbering" w:customStyle="1" w:styleId="1ai5">
    <w:name w:val="1 / a / i5"/>
    <w:basedOn w:val="a4"/>
    <w:next w:val="1ai"/>
    <w:rsid w:val="00B56CA9"/>
  </w:style>
  <w:style w:type="numbering" w:customStyle="1" w:styleId="4f0">
    <w:name w:val="Статья / Раздел4"/>
    <w:basedOn w:val="a4"/>
    <w:next w:val="affffffb"/>
    <w:rsid w:val="00B56CA9"/>
  </w:style>
  <w:style w:type="numbering" w:customStyle="1" w:styleId="11111113">
    <w:name w:val="1 / 1.1 / 1.1.113"/>
    <w:basedOn w:val="a4"/>
    <w:next w:val="111111"/>
    <w:rsid w:val="00B56CA9"/>
  </w:style>
  <w:style w:type="numbering" w:customStyle="1" w:styleId="1ai13">
    <w:name w:val="1 / a / i13"/>
    <w:basedOn w:val="a4"/>
    <w:next w:val="1ai"/>
    <w:rsid w:val="00B56CA9"/>
  </w:style>
  <w:style w:type="numbering" w:customStyle="1" w:styleId="126">
    <w:name w:val="Статья / Раздел12"/>
    <w:basedOn w:val="a4"/>
    <w:next w:val="affffffb"/>
    <w:rsid w:val="00B56CA9"/>
  </w:style>
  <w:style w:type="numbering" w:customStyle="1" w:styleId="20102">
    <w:name w:val="Перечисление 20102"/>
    <w:rsid w:val="00B56CA9"/>
  </w:style>
  <w:style w:type="numbering" w:customStyle="1" w:styleId="1ai22">
    <w:name w:val="1 / a / i22"/>
    <w:basedOn w:val="a4"/>
    <w:next w:val="1ai"/>
    <w:rsid w:val="00B56CA9"/>
  </w:style>
  <w:style w:type="numbering" w:customStyle="1" w:styleId="224">
    <w:name w:val="Статья / Раздел22"/>
    <w:basedOn w:val="a4"/>
    <w:next w:val="affffffb"/>
    <w:rsid w:val="00B56CA9"/>
  </w:style>
  <w:style w:type="numbering" w:customStyle="1" w:styleId="1122">
    <w:name w:val="Стиль112"/>
    <w:rsid w:val="00B56CA9"/>
  </w:style>
  <w:style w:type="numbering" w:customStyle="1" w:styleId="1111115">
    <w:name w:val="1 / 1.1 / 1.1.15"/>
    <w:basedOn w:val="a4"/>
    <w:next w:val="111111"/>
    <w:rsid w:val="00B56CA9"/>
  </w:style>
  <w:style w:type="numbering" w:customStyle="1" w:styleId="1ai6">
    <w:name w:val="1 / a / i6"/>
    <w:basedOn w:val="a4"/>
    <w:next w:val="1ai"/>
    <w:rsid w:val="00B56CA9"/>
  </w:style>
  <w:style w:type="numbering" w:customStyle="1" w:styleId="5">
    <w:name w:val="Статья / Раздел5"/>
    <w:basedOn w:val="a4"/>
    <w:next w:val="affffffb"/>
    <w:rsid w:val="00B56CA9"/>
    <w:pPr>
      <w:numPr>
        <w:numId w:val="30"/>
      </w:numPr>
    </w:pPr>
  </w:style>
  <w:style w:type="numbering" w:customStyle="1" w:styleId="11111114">
    <w:name w:val="1 / 1.1 / 1.1.114"/>
    <w:basedOn w:val="a4"/>
    <w:next w:val="111111"/>
    <w:rsid w:val="00B56CA9"/>
    <w:pPr>
      <w:numPr>
        <w:numId w:val="25"/>
      </w:numPr>
    </w:pPr>
  </w:style>
  <w:style w:type="numbering" w:customStyle="1" w:styleId="1ai14">
    <w:name w:val="1 / a / i14"/>
    <w:basedOn w:val="a4"/>
    <w:next w:val="1ai"/>
    <w:rsid w:val="00B56CA9"/>
    <w:pPr>
      <w:numPr>
        <w:numId w:val="26"/>
      </w:numPr>
    </w:pPr>
  </w:style>
  <w:style w:type="numbering" w:customStyle="1" w:styleId="13">
    <w:name w:val="Статья / Раздел13"/>
    <w:basedOn w:val="a4"/>
    <w:next w:val="affffffb"/>
    <w:rsid w:val="00B56CA9"/>
    <w:pPr>
      <w:numPr>
        <w:numId w:val="29"/>
      </w:numPr>
    </w:pPr>
  </w:style>
  <w:style w:type="numbering" w:customStyle="1" w:styleId="20103">
    <w:name w:val="Перечисление 20103"/>
    <w:rsid w:val="00B56CA9"/>
    <w:pPr>
      <w:numPr>
        <w:numId w:val="31"/>
      </w:numPr>
    </w:pPr>
  </w:style>
  <w:style w:type="numbering" w:customStyle="1" w:styleId="1ai23">
    <w:name w:val="1 / a / i23"/>
    <w:basedOn w:val="a4"/>
    <w:next w:val="1ai"/>
    <w:rsid w:val="00B56CA9"/>
    <w:pPr>
      <w:numPr>
        <w:numId w:val="27"/>
      </w:numPr>
    </w:pPr>
  </w:style>
  <w:style w:type="numbering" w:customStyle="1" w:styleId="23">
    <w:name w:val="Статья / Раздел23"/>
    <w:basedOn w:val="a4"/>
    <w:next w:val="affffffb"/>
    <w:rsid w:val="00B56CA9"/>
    <w:pPr>
      <w:numPr>
        <w:numId w:val="33"/>
      </w:numPr>
    </w:pPr>
  </w:style>
  <w:style w:type="numbering" w:customStyle="1" w:styleId="113">
    <w:name w:val="Стиль113"/>
    <w:rsid w:val="00B56CA9"/>
    <w:pPr>
      <w:numPr>
        <w:numId w:val="28"/>
      </w:numPr>
    </w:pPr>
  </w:style>
  <w:style w:type="numbering" w:customStyle="1" w:styleId="1ai115">
    <w:name w:val="1 / a / i115"/>
    <w:basedOn w:val="a4"/>
    <w:next w:val="1ai"/>
    <w:rsid w:val="00B56CA9"/>
    <w:pPr>
      <w:numPr>
        <w:numId w:val="35"/>
      </w:numPr>
    </w:pPr>
  </w:style>
  <w:style w:type="paragraph" w:customStyle="1" w:styleId="1ffffd">
    <w:name w:val="Знак Знак1"/>
    <w:basedOn w:val="a1"/>
    <w:qFormat/>
    <w:rsid w:val="00B56CA9"/>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hl">
    <w:name w:val="hl"/>
    <w:rsid w:val="00B56CA9"/>
    <w:rPr>
      <w:rFonts w:cs="Times New Roman"/>
    </w:rPr>
  </w:style>
  <w:style w:type="paragraph" w:customStyle="1" w:styleId="affffffffffffe">
    <w:name w:val="Новый абзац"/>
    <w:basedOn w:val="a1"/>
    <w:link w:val="afffffffffffff"/>
    <w:qFormat/>
    <w:rsid w:val="00B56CA9"/>
    <w:pPr>
      <w:spacing w:after="120" w:line="240" w:lineRule="auto"/>
      <w:ind w:firstLine="567"/>
      <w:jc w:val="both"/>
    </w:pPr>
    <w:rPr>
      <w:rFonts w:ascii="Arial" w:eastAsia="Times New Roman" w:hAnsi="Arial" w:cs="Times New Roman"/>
      <w:sz w:val="24"/>
      <w:szCs w:val="24"/>
    </w:rPr>
  </w:style>
  <w:style w:type="character" w:customStyle="1" w:styleId="afffffffffffff">
    <w:name w:val="Новый абзац Знак"/>
    <w:link w:val="affffffffffffe"/>
    <w:rsid w:val="00B56CA9"/>
    <w:rPr>
      <w:rFonts w:ascii="Arial" w:eastAsia="Times New Roman" w:hAnsi="Arial" w:cs="Times New Roman"/>
      <w:sz w:val="24"/>
      <w:szCs w:val="24"/>
    </w:rPr>
  </w:style>
  <w:style w:type="paragraph" w:customStyle="1" w:styleId="a">
    <w:name w:val="МаркСписок"/>
    <w:basedOn w:val="a1"/>
    <w:qFormat/>
    <w:rsid w:val="00B56CA9"/>
    <w:pPr>
      <w:widowControl w:val="0"/>
      <w:numPr>
        <w:numId w:val="40"/>
      </w:numPr>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afffffffffffff0">
    <w:name w:val="Текст записки"/>
    <w:basedOn w:val="a1"/>
    <w:uiPriority w:val="99"/>
    <w:qFormat/>
    <w:rsid w:val="00B56CA9"/>
    <w:pPr>
      <w:autoSpaceDE w:val="0"/>
      <w:autoSpaceDN w:val="0"/>
      <w:adjustRightInd w:val="0"/>
      <w:spacing w:after="120"/>
      <w:ind w:firstLine="567"/>
      <w:jc w:val="both"/>
    </w:pPr>
    <w:rPr>
      <w:rFonts w:ascii="Times New Roman" w:eastAsia="Times New Roman" w:hAnsi="Times New Roman" w:cs="Times New Roman"/>
      <w:sz w:val="24"/>
      <w:szCs w:val="28"/>
      <w:lang w:eastAsia="en-US"/>
    </w:rPr>
  </w:style>
  <w:style w:type="paragraph" w:customStyle="1" w:styleId="Normal10-022">
    <w:name w:val="Стиль Normal + 10 пт полужирный По центру Слева:  -02 см Справ...2"/>
    <w:basedOn w:val="a1"/>
    <w:qFormat/>
    <w:rsid w:val="00B56CA9"/>
    <w:pPr>
      <w:snapToGrid w:val="0"/>
      <w:spacing w:after="0" w:line="240" w:lineRule="auto"/>
      <w:ind w:left="-113" w:right="-113"/>
      <w:jc w:val="center"/>
    </w:pPr>
    <w:rPr>
      <w:rFonts w:ascii="Times New Roman" w:eastAsia="Times New Roman" w:hAnsi="Times New Roman" w:cs="Times New Roman"/>
      <w:b/>
      <w:bCs/>
      <w:sz w:val="20"/>
      <w:szCs w:val="20"/>
    </w:rPr>
  </w:style>
  <w:style w:type="character" w:customStyle="1" w:styleId="415">
    <w:name w:val="Заголовок 4 Знак1"/>
    <w:aliases w:val="ПОДЗАГОЛОВКИ Знак1"/>
    <w:semiHidden/>
    <w:rsid w:val="00B56CA9"/>
    <w:rPr>
      <w:rFonts w:ascii="Calibri Light" w:eastAsia="Times New Roman" w:hAnsi="Calibri Light" w:cs="Times New Roman"/>
      <w:b/>
      <w:bCs/>
      <w:i/>
      <w:iCs/>
      <w:color w:val="5B9BD5"/>
      <w:sz w:val="24"/>
      <w:szCs w:val="24"/>
    </w:rPr>
  </w:style>
  <w:style w:type="character" w:customStyle="1" w:styleId="1ffffe">
    <w:name w:val="Основной текст с отступом Знак1"/>
    <w:aliases w:val="Основной текст 1 Знак1,Основной текст 11 Знак1"/>
    <w:uiPriority w:val="99"/>
    <w:semiHidden/>
    <w:rsid w:val="00B56CA9"/>
    <w:rPr>
      <w:sz w:val="24"/>
      <w:szCs w:val="24"/>
    </w:rPr>
  </w:style>
  <w:style w:type="paragraph" w:customStyle="1" w:styleId="sf7">
    <w:name w:val="s Основной текст"/>
    <w:basedOn w:val="a1"/>
    <w:uiPriority w:val="99"/>
    <w:qFormat/>
    <w:rsid w:val="00B56CA9"/>
    <w:pPr>
      <w:tabs>
        <w:tab w:val="left" w:pos="708"/>
      </w:tabs>
      <w:spacing w:before="80" w:after="0" w:line="240" w:lineRule="auto"/>
      <w:ind w:firstLine="709"/>
      <w:jc w:val="both"/>
    </w:pPr>
    <w:rPr>
      <w:rFonts w:ascii="Times New Roman" w:eastAsia="Times New Roman" w:hAnsi="Times New Roman" w:cs="Times New Roman"/>
      <w:sz w:val="24"/>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qFormat="1"/>
    <w:lsdException w:name="annotation text" w:uiPriority="99"/>
    <w:lsdException w:name="header" w:uiPriority="99" w:qFormat="1"/>
    <w:lsdException w:name="footer" w:uiPriority="99"/>
    <w:lsdException w:name="caption" w:qFormat="1"/>
    <w:lsdException w:name="table of figures" w:uiPriority="99"/>
    <w:lsdException w:name="envelope address" w:uiPriority="99"/>
    <w:lsdException w:name="envelope return" w:uiPriority="99"/>
    <w:lsdException w:name="footnote reference" w:uiPriority="99"/>
    <w:lsdException w:name="annotation reference" w:uiPriority="99"/>
    <w:lsdException w:name="endnote text" w:uiPriority="99"/>
    <w:lsdException w:name="macro" w:uiPriority="99"/>
    <w:lsdException w:name="toa heading" w:uiPriority="99"/>
    <w:lsdException w:name="List" w:uiPriority="99"/>
    <w:lsdException w:name="List Bullet" w:uiPriority="99" w:qFormat="1"/>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iPriority="99" w:unhideWhenUsed="0" w:qFormat="1"/>
    <w:lsdException w:name="Closing" w:uiPriority="99"/>
    <w:lsdException w:name="Signature" w:uiPriority="99"/>
    <w:lsdException w:name="Default Paragraph Font" w:uiPriority="1"/>
    <w:lsdException w:name="Body Text" w:qFormat="1"/>
    <w:lsdException w:name="Body Text Indent" w:uiPriority="99" w:qFormat="1"/>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semiHidden="0" w:uiPriority="99" w:unhideWhenUsed="0"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2" w:qFormat="1"/>
    <w:lsdException w:name="Body Text Indent 2" w:uiPriority="99"/>
    <w:lsdException w:name="Body Text Indent 3" w:uiPriority="99" w:qFormat="1"/>
    <w:lsdException w:name="Block Text"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E-mail Signature" w:uiPriority="99"/>
    <w:lsdException w:name="HTML Top of Form" w:uiPriority="99"/>
    <w:lsdException w:name="HTML Bottom of Form" w:uiPriority="99"/>
    <w:lsdException w:name="Normal (Web)" w:uiPriority="99" w:qFormat="1"/>
    <w:lsdException w:name="Normal Table" w:uiPriority="99"/>
    <w:lsdException w:name="annotation subject" w:uiPriority="99"/>
    <w:lsdException w:name="No List" w:uiPriority="99"/>
    <w:lsdException w:name="Balloon Text" w:uiPriority="99"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43841"/>
  </w:style>
  <w:style w:type="paragraph" w:styleId="14">
    <w:name w:val="heading 1"/>
    <w:aliases w:val="Заголовок 1 Знак Знак Знак"/>
    <w:basedOn w:val="a1"/>
    <w:next w:val="a1"/>
    <w:link w:val="15"/>
    <w:qFormat/>
    <w:rsid w:val="00505DC4"/>
    <w:pPr>
      <w:keepNext/>
      <w:tabs>
        <w:tab w:val="num" w:pos="720"/>
      </w:tabs>
      <w:spacing w:after="0" w:line="240" w:lineRule="auto"/>
      <w:ind w:left="720" w:hanging="720"/>
      <w:jc w:val="center"/>
      <w:outlineLvl w:val="0"/>
    </w:pPr>
    <w:rPr>
      <w:rFonts w:ascii="Times New Roman" w:eastAsia="Times New Roman" w:hAnsi="Times New Roman" w:cs="Times New Roman"/>
      <w:sz w:val="28"/>
      <w:szCs w:val="20"/>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Заголовок 2 Знак Знак Знак Знак,Заголовок 2 Знак Знак Знак Знак Знак Знак Знак Знак Знак"/>
    <w:basedOn w:val="a1"/>
    <w:next w:val="a1"/>
    <w:link w:val="20"/>
    <w:uiPriority w:val="9"/>
    <w:qFormat/>
    <w:rsid w:val="00505DC4"/>
    <w:pPr>
      <w:keepNext/>
      <w:tabs>
        <w:tab w:val="num" w:pos="1440"/>
      </w:tabs>
      <w:spacing w:after="0" w:line="240" w:lineRule="auto"/>
      <w:ind w:left="1440" w:hanging="720"/>
      <w:jc w:val="both"/>
      <w:outlineLvl w:val="1"/>
    </w:pPr>
    <w:rPr>
      <w:rFonts w:ascii="Times New Roman" w:eastAsia="Times New Roman" w:hAnsi="Times New Roman" w:cs="Times New Roman"/>
      <w:b/>
      <w:sz w:val="28"/>
      <w:szCs w:val="20"/>
    </w:rPr>
  </w:style>
  <w:style w:type="paragraph" w:styleId="30">
    <w:name w:val="heading 3"/>
    <w:aliases w:val="Знак3 Знак,Знак3,Знак3 Знак Знак Знак,ПодЗаголовок,Заголовок 31, Знак3, Знак3 Знак Знак Знак,Знак14,footer,heading 3"/>
    <w:basedOn w:val="a1"/>
    <w:next w:val="a1"/>
    <w:link w:val="31"/>
    <w:unhideWhenUsed/>
    <w:qFormat/>
    <w:rsid w:val="0007218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aliases w:val="ПОДЗАГОЛОВКИ"/>
    <w:basedOn w:val="a1"/>
    <w:next w:val="a1"/>
    <w:link w:val="40"/>
    <w:unhideWhenUsed/>
    <w:qFormat/>
    <w:rsid w:val="005B28AC"/>
    <w:pPr>
      <w:keepNext/>
      <w:keepLines/>
      <w:spacing w:before="200" w:after="0"/>
      <w:outlineLvl w:val="3"/>
    </w:pPr>
    <w:rPr>
      <w:rFonts w:asciiTheme="majorHAnsi" w:eastAsiaTheme="majorEastAsia" w:hAnsiTheme="majorHAnsi" w:cstheme="majorBidi"/>
      <w:b/>
      <w:bCs/>
      <w:i/>
      <w:iCs/>
      <w:color w:val="4F81BD" w:themeColor="accent1"/>
    </w:rPr>
  </w:style>
  <w:style w:type="paragraph" w:styleId="50">
    <w:name w:val="heading 5"/>
    <w:basedOn w:val="a1"/>
    <w:next w:val="a1"/>
    <w:link w:val="51"/>
    <w:qFormat/>
    <w:rsid w:val="00B56CA9"/>
    <w:pPr>
      <w:keepNext/>
      <w:spacing w:after="0" w:line="240" w:lineRule="auto"/>
      <w:ind w:left="3600" w:hanging="360"/>
      <w:jc w:val="both"/>
      <w:outlineLvl w:val="4"/>
    </w:pPr>
    <w:rPr>
      <w:rFonts w:ascii="Calibri" w:eastAsia="Times New Roman" w:hAnsi="Calibri" w:cs="Times New Roman"/>
      <w:b/>
      <w:i/>
      <w:sz w:val="26"/>
      <w:szCs w:val="20"/>
    </w:rPr>
  </w:style>
  <w:style w:type="paragraph" w:styleId="6">
    <w:name w:val="heading 6"/>
    <w:basedOn w:val="a1"/>
    <w:next w:val="a1"/>
    <w:link w:val="60"/>
    <w:qFormat/>
    <w:rsid w:val="00B56CA9"/>
    <w:pPr>
      <w:keepNext/>
      <w:spacing w:after="0" w:line="240" w:lineRule="auto"/>
      <w:ind w:left="4320" w:hanging="180"/>
      <w:outlineLvl w:val="5"/>
    </w:pPr>
    <w:rPr>
      <w:rFonts w:ascii="Times New Roman" w:eastAsia="Times New Roman" w:hAnsi="Times New Roman" w:cs="Times New Roman"/>
      <w:sz w:val="24"/>
      <w:szCs w:val="20"/>
    </w:rPr>
  </w:style>
  <w:style w:type="paragraph" w:styleId="7">
    <w:name w:val="heading 7"/>
    <w:aliases w:val="Заголовок x.x"/>
    <w:basedOn w:val="a1"/>
    <w:next w:val="a1"/>
    <w:link w:val="70"/>
    <w:qFormat/>
    <w:rsid w:val="00B56CA9"/>
    <w:pPr>
      <w:keepNext/>
      <w:spacing w:after="0" w:line="240" w:lineRule="auto"/>
      <w:ind w:left="5040" w:hanging="360"/>
      <w:outlineLvl w:val="6"/>
    </w:pPr>
    <w:rPr>
      <w:rFonts w:ascii="Calibri" w:eastAsia="Times New Roman" w:hAnsi="Calibri" w:cs="Times New Roman"/>
      <w:sz w:val="24"/>
      <w:szCs w:val="20"/>
    </w:rPr>
  </w:style>
  <w:style w:type="paragraph" w:styleId="8">
    <w:name w:val="heading 8"/>
    <w:basedOn w:val="a1"/>
    <w:next w:val="a1"/>
    <w:link w:val="80"/>
    <w:qFormat/>
    <w:rsid w:val="00B56CA9"/>
    <w:pPr>
      <w:keepNext/>
      <w:spacing w:after="0" w:line="240" w:lineRule="auto"/>
      <w:ind w:left="5760" w:hanging="360"/>
      <w:outlineLvl w:val="7"/>
    </w:pPr>
    <w:rPr>
      <w:rFonts w:ascii="Calibri" w:eastAsia="Times New Roman" w:hAnsi="Calibri" w:cs="Times New Roman"/>
      <w:i/>
      <w:sz w:val="24"/>
      <w:szCs w:val="20"/>
    </w:rPr>
  </w:style>
  <w:style w:type="paragraph" w:styleId="9">
    <w:name w:val="heading 9"/>
    <w:basedOn w:val="a1"/>
    <w:next w:val="a1"/>
    <w:link w:val="90"/>
    <w:qFormat/>
    <w:rsid w:val="00B56CA9"/>
    <w:pPr>
      <w:keepNext/>
      <w:spacing w:after="0" w:line="360" w:lineRule="auto"/>
      <w:ind w:left="6480" w:hanging="180"/>
      <w:jc w:val="center"/>
      <w:outlineLvl w:val="8"/>
    </w:pPr>
    <w:rPr>
      <w:rFonts w:ascii="Cambria" w:eastAsia="Times New Roman" w:hAnsi="Cambria" w:cs="Times New Roman"/>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aliases w:val=" Знак1 Знак Знак Знак Знак, Знак1 Знак Знак Знак, Знак1 Знак,Знак1 Знак Знак Знак Знак,Знак1 Знак Знак Знак,bt,Òàáë òåêñò,bt Знак,Основной текст Знак Знак,Îñíîâíîé òåêñò Çíàê Çíàê,Iniiaiie oaeno Ciae Ciae,Body Text Char"/>
    <w:basedOn w:val="a1"/>
    <w:link w:val="a6"/>
    <w:qFormat/>
    <w:rsid w:val="00D73DF9"/>
    <w:pPr>
      <w:spacing w:after="0" w:line="240" w:lineRule="auto"/>
    </w:pPr>
    <w:rPr>
      <w:rFonts w:ascii="Times New Roman" w:eastAsia="Times New Roman" w:hAnsi="Times New Roman" w:cs="Times New Roman"/>
      <w:sz w:val="28"/>
      <w:szCs w:val="20"/>
    </w:rPr>
  </w:style>
  <w:style w:type="character" w:customStyle="1" w:styleId="a6">
    <w:name w:val="Основной текст Знак"/>
    <w:aliases w:val=" Знак1 Знак Знак Знак Знак Знак, Знак1 Знак Знак Знак Знак1, Знак1 Знак Знак,Знак1 Знак Знак Знак Знак Знак,Знак1 Знак Знак Знак Знак1,bt Знак1,Òàáë òåêñò Знак,bt Знак Знак,Основной текст Знак Знак Знак,Îñíîâíîé òåêñò Çíàê Çíàê Знак"/>
    <w:basedOn w:val="a2"/>
    <w:link w:val="a5"/>
    <w:rsid w:val="00D73DF9"/>
    <w:rPr>
      <w:rFonts w:ascii="Times New Roman" w:eastAsia="Times New Roman" w:hAnsi="Times New Roman" w:cs="Times New Roman"/>
      <w:sz w:val="28"/>
      <w:szCs w:val="20"/>
    </w:rPr>
  </w:style>
  <w:style w:type="paragraph" w:customStyle="1" w:styleId="ConsPlusNormal">
    <w:name w:val="ConsPlusNormal"/>
    <w:link w:val="ConsPlusNormal0"/>
    <w:qFormat/>
    <w:rsid w:val="00D73DF9"/>
    <w:pPr>
      <w:widowControl w:val="0"/>
      <w:autoSpaceDE w:val="0"/>
      <w:autoSpaceDN w:val="0"/>
      <w:spacing w:after="0" w:line="240" w:lineRule="auto"/>
    </w:pPr>
    <w:rPr>
      <w:rFonts w:ascii="Calibri" w:eastAsia="Times New Roman" w:hAnsi="Calibri" w:cs="Calibri"/>
      <w:szCs w:val="20"/>
    </w:rPr>
  </w:style>
  <w:style w:type="character" w:customStyle="1" w:styleId="ConsPlusNormal0">
    <w:name w:val="ConsPlusNormal Знак"/>
    <w:link w:val="ConsPlusNormal"/>
    <w:locked/>
    <w:rsid w:val="00D73DF9"/>
    <w:rPr>
      <w:rFonts w:ascii="Calibri" w:eastAsia="Times New Roman" w:hAnsi="Calibri" w:cs="Calibri"/>
      <w:szCs w:val="20"/>
    </w:rPr>
  </w:style>
  <w:style w:type="paragraph" w:customStyle="1" w:styleId="ConsPlusTitle">
    <w:name w:val="ConsPlusTitle"/>
    <w:qFormat/>
    <w:rsid w:val="00D73DF9"/>
    <w:pPr>
      <w:widowControl w:val="0"/>
      <w:autoSpaceDE w:val="0"/>
      <w:autoSpaceDN w:val="0"/>
      <w:spacing w:after="0" w:line="240" w:lineRule="auto"/>
    </w:pPr>
    <w:rPr>
      <w:rFonts w:ascii="Calibri" w:eastAsia="Times New Roman" w:hAnsi="Calibri" w:cs="Calibri"/>
      <w:b/>
      <w:szCs w:val="20"/>
    </w:rPr>
  </w:style>
  <w:style w:type="paragraph" w:customStyle="1" w:styleId="a7">
    <w:name w:val="Абзац"/>
    <w:basedOn w:val="a1"/>
    <w:link w:val="a8"/>
    <w:qFormat/>
    <w:rsid w:val="00D73DF9"/>
    <w:pPr>
      <w:spacing w:after="0" w:line="240" w:lineRule="auto"/>
      <w:ind w:firstLine="567"/>
      <w:jc w:val="both"/>
    </w:pPr>
    <w:rPr>
      <w:rFonts w:ascii="Times New Roman" w:eastAsia="Times New Roman" w:hAnsi="Times New Roman" w:cs="Times New Roman"/>
      <w:sz w:val="24"/>
      <w:szCs w:val="24"/>
    </w:rPr>
  </w:style>
  <w:style w:type="character" w:customStyle="1" w:styleId="a8">
    <w:name w:val="Абзац Знак"/>
    <w:link w:val="a7"/>
    <w:rsid w:val="00D73DF9"/>
    <w:rPr>
      <w:rFonts w:ascii="Times New Roman" w:eastAsia="Times New Roman" w:hAnsi="Times New Roman" w:cs="Times New Roman"/>
      <w:sz w:val="24"/>
      <w:szCs w:val="24"/>
    </w:rPr>
  </w:style>
  <w:style w:type="paragraph" w:styleId="a0">
    <w:name w:val="List"/>
    <w:basedOn w:val="a1"/>
    <w:link w:val="a9"/>
    <w:uiPriority w:val="99"/>
    <w:rsid w:val="00D73DF9"/>
    <w:pPr>
      <w:numPr>
        <w:numId w:val="1"/>
      </w:numPr>
      <w:tabs>
        <w:tab w:val="left" w:pos="851"/>
      </w:tabs>
      <w:spacing w:before="120" w:after="60" w:line="240" w:lineRule="auto"/>
      <w:ind w:left="0" w:firstLine="567"/>
      <w:jc w:val="both"/>
    </w:pPr>
    <w:rPr>
      <w:rFonts w:ascii="Tahoma" w:eastAsia="Times New Roman" w:hAnsi="Tahoma" w:cs="Tahoma"/>
      <w:sz w:val="24"/>
      <w:szCs w:val="24"/>
    </w:rPr>
  </w:style>
  <w:style w:type="character" w:customStyle="1" w:styleId="a9">
    <w:name w:val="Список Знак"/>
    <w:link w:val="a0"/>
    <w:uiPriority w:val="99"/>
    <w:rsid w:val="00D73DF9"/>
    <w:rPr>
      <w:rFonts w:ascii="Tahoma" w:eastAsia="Times New Roman" w:hAnsi="Tahoma" w:cs="Tahoma"/>
      <w:sz w:val="24"/>
      <w:szCs w:val="24"/>
    </w:rPr>
  </w:style>
  <w:style w:type="paragraph" w:styleId="aa">
    <w:name w:val="Balloon Text"/>
    <w:aliases w:val=" Знак5,Знак5"/>
    <w:basedOn w:val="a1"/>
    <w:link w:val="ab"/>
    <w:uiPriority w:val="99"/>
    <w:unhideWhenUsed/>
    <w:qFormat/>
    <w:rsid w:val="00D73DF9"/>
    <w:pPr>
      <w:spacing w:after="0" w:line="240" w:lineRule="auto"/>
    </w:pPr>
    <w:rPr>
      <w:rFonts w:ascii="Tahoma" w:hAnsi="Tahoma" w:cs="Tahoma"/>
      <w:sz w:val="16"/>
      <w:szCs w:val="16"/>
    </w:rPr>
  </w:style>
  <w:style w:type="character" w:customStyle="1" w:styleId="ab">
    <w:name w:val="Текст выноски Знак"/>
    <w:aliases w:val=" Знак5 Знак,Знак5 Знак"/>
    <w:basedOn w:val="a2"/>
    <w:link w:val="aa"/>
    <w:uiPriority w:val="99"/>
    <w:rsid w:val="00D73DF9"/>
    <w:rPr>
      <w:rFonts w:ascii="Tahoma" w:hAnsi="Tahoma" w:cs="Tahoma"/>
      <w:sz w:val="16"/>
      <w:szCs w:val="16"/>
    </w:rPr>
  </w:style>
  <w:style w:type="character" w:customStyle="1" w:styleId="15">
    <w:name w:val="Заголовок 1 Знак"/>
    <w:aliases w:val="Заголовок 1 Знак Знак Знак Знак"/>
    <w:basedOn w:val="a2"/>
    <w:link w:val="14"/>
    <w:rsid w:val="00505DC4"/>
    <w:rPr>
      <w:rFonts w:ascii="Times New Roman" w:eastAsia="Times New Roman" w:hAnsi="Times New Roman" w:cs="Times New Roman"/>
      <w:sz w:val="28"/>
      <w:szCs w:val="20"/>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
    <w:basedOn w:val="a2"/>
    <w:link w:val="2"/>
    <w:uiPriority w:val="9"/>
    <w:rsid w:val="00505DC4"/>
    <w:rPr>
      <w:rFonts w:ascii="Times New Roman" w:eastAsia="Times New Roman" w:hAnsi="Times New Roman" w:cs="Times New Roman"/>
      <w:b/>
      <w:sz w:val="28"/>
      <w:szCs w:val="20"/>
    </w:rPr>
  </w:style>
  <w:style w:type="numbering" w:customStyle="1" w:styleId="1ai114">
    <w:name w:val="1 / a / i114"/>
    <w:basedOn w:val="a4"/>
    <w:next w:val="1ai"/>
    <w:rsid w:val="00505DC4"/>
    <w:pPr>
      <w:numPr>
        <w:numId w:val="2"/>
      </w:numPr>
    </w:pPr>
  </w:style>
  <w:style w:type="numbering" w:styleId="1ai">
    <w:name w:val="Outline List 1"/>
    <w:basedOn w:val="a4"/>
    <w:unhideWhenUsed/>
    <w:rsid w:val="00505DC4"/>
    <w:pPr>
      <w:numPr>
        <w:numId w:val="34"/>
      </w:numPr>
    </w:pPr>
  </w:style>
  <w:style w:type="character" w:styleId="ac">
    <w:name w:val="Hyperlink"/>
    <w:uiPriority w:val="99"/>
    <w:rsid w:val="00CF1890"/>
    <w:rPr>
      <w:rFonts w:cs="Times New Roman"/>
      <w:color w:val="0000FF"/>
      <w:u w:val="single"/>
    </w:rPr>
  </w:style>
  <w:style w:type="paragraph" w:styleId="ad">
    <w:name w:val="Normal (Web)"/>
    <w:aliases w:val="Обычный (веб)1,Обычный (веб) Знак,Обычный (веб) Знак1,Обычный (веб) Знак Знак,Обычный (Web)"/>
    <w:basedOn w:val="a1"/>
    <w:link w:val="21"/>
    <w:uiPriority w:val="99"/>
    <w:qFormat/>
    <w:rsid w:val="00CF18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1">
    <w:name w:val="Обычный (веб) Знак2"/>
    <w:aliases w:val="Обычный (веб)1 Знак,Обычный (веб) Знак Знак1,Обычный (веб) Знак1 Знак,Обычный (веб) Знак Знак Знак,Обычный (Web) Знак"/>
    <w:link w:val="ad"/>
    <w:uiPriority w:val="99"/>
    <w:rsid w:val="00CF1890"/>
    <w:rPr>
      <w:rFonts w:ascii="Times New Roman" w:eastAsia="Times New Roman" w:hAnsi="Times New Roman" w:cs="Times New Roman"/>
      <w:sz w:val="24"/>
      <w:szCs w:val="24"/>
    </w:rPr>
  </w:style>
  <w:style w:type="character" w:customStyle="1" w:styleId="-19">
    <w:name w:val="Абзац ЯНАО-19 Знак"/>
    <w:link w:val="-190"/>
    <w:locked/>
    <w:rsid w:val="00CF1890"/>
    <w:rPr>
      <w:rFonts w:ascii="Tahoma" w:hAnsi="Tahoma" w:cs="Tahoma"/>
      <w:sz w:val="24"/>
      <w:szCs w:val="24"/>
    </w:rPr>
  </w:style>
  <w:style w:type="paragraph" w:customStyle="1" w:styleId="-190">
    <w:name w:val="Абзац ЯНАО-19"/>
    <w:basedOn w:val="a1"/>
    <w:link w:val="-19"/>
    <w:qFormat/>
    <w:rsid w:val="00CF1890"/>
    <w:pPr>
      <w:spacing w:before="120" w:after="60" w:line="240" w:lineRule="auto"/>
      <w:ind w:firstLine="567"/>
      <w:jc w:val="both"/>
    </w:pPr>
    <w:rPr>
      <w:rFonts w:ascii="Tahoma" w:hAnsi="Tahoma" w:cs="Tahoma"/>
      <w:sz w:val="24"/>
      <w:szCs w:val="24"/>
    </w:rPr>
  </w:style>
  <w:style w:type="paragraph" w:customStyle="1" w:styleId="ae">
    <w:name w:val="Название таблицы"/>
    <w:basedOn w:val="af"/>
    <w:qFormat/>
    <w:rsid w:val="00814F19"/>
    <w:pPr>
      <w:spacing w:before="120" w:after="0"/>
      <w:jc w:val="both"/>
    </w:pPr>
    <w:rPr>
      <w:rFonts w:ascii="Tahoma" w:eastAsia="Calibri" w:hAnsi="Tahoma" w:cs="Tahoma"/>
      <w:b w:val="0"/>
      <w:color w:val="auto"/>
      <w:sz w:val="22"/>
      <w:szCs w:val="22"/>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22"/>
    <w:unhideWhenUsed/>
    <w:qFormat/>
    <w:rsid w:val="00814F19"/>
    <w:pPr>
      <w:spacing w:line="240" w:lineRule="auto"/>
    </w:pPr>
    <w:rPr>
      <w:b/>
      <w:bCs/>
      <w:color w:val="4F81BD" w:themeColor="accent1"/>
      <w:sz w:val="18"/>
      <w:szCs w:val="18"/>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
    <w:locked/>
    <w:rsid w:val="00B66C1C"/>
    <w:rPr>
      <w:b/>
      <w:bCs/>
      <w:color w:val="4F81BD" w:themeColor="accent1"/>
      <w:sz w:val="18"/>
      <w:szCs w:val="18"/>
    </w:rPr>
  </w:style>
  <w:style w:type="paragraph" w:styleId="af0">
    <w:name w:val="List Paragraph"/>
    <w:aliases w:val="ПАРАГРАФ,Абзац списка11,Use Case List Paragraph"/>
    <w:basedOn w:val="a1"/>
    <w:link w:val="af1"/>
    <w:uiPriority w:val="34"/>
    <w:qFormat/>
    <w:rsid w:val="00CD71CD"/>
    <w:pPr>
      <w:ind w:left="708"/>
    </w:pPr>
    <w:rPr>
      <w:rFonts w:ascii="Calibri" w:eastAsia="Times New Roman" w:hAnsi="Calibri" w:cs="Times New Roman"/>
      <w:lang w:eastAsia="en-US"/>
    </w:rPr>
  </w:style>
  <w:style w:type="character" w:customStyle="1" w:styleId="af1">
    <w:name w:val="Абзац списка Знак"/>
    <w:aliases w:val="ПАРАГРАФ Знак,Абзац списка11 Знак,Use Case List Paragraph Знак"/>
    <w:link w:val="af0"/>
    <w:uiPriority w:val="34"/>
    <w:rsid w:val="00CD71CD"/>
    <w:rPr>
      <w:rFonts w:ascii="Calibri" w:eastAsia="Times New Roman" w:hAnsi="Calibri" w:cs="Times New Roman"/>
      <w:lang w:eastAsia="en-US"/>
    </w:rPr>
  </w:style>
  <w:style w:type="character" w:styleId="af2">
    <w:name w:val="annotation reference"/>
    <w:uiPriority w:val="99"/>
    <w:rsid w:val="00C14CC0"/>
    <w:rPr>
      <w:rFonts w:cs="Times New Roman"/>
      <w:sz w:val="16"/>
    </w:rPr>
  </w:style>
  <w:style w:type="character" w:customStyle="1" w:styleId="31">
    <w:name w:val="Заголовок 3 Знак"/>
    <w:aliases w:val="Знак3 Знак Знак,Знак3 Знак1,Знак3 Знак Знак Знак Знак,ПодЗаголовок Знак,Заголовок 31 Знак, Знак3 Знак, Знак3 Знак Знак Знак Знак,Знак14 Знак,footer Знак,heading 3 Знак"/>
    <w:basedOn w:val="a2"/>
    <w:link w:val="30"/>
    <w:rsid w:val="00072180"/>
    <w:rPr>
      <w:rFonts w:asciiTheme="majorHAnsi" w:eastAsiaTheme="majorEastAsia" w:hAnsiTheme="majorHAnsi" w:cstheme="majorBidi"/>
      <w:b/>
      <w:bCs/>
      <w:color w:val="4F81BD" w:themeColor="accent1"/>
    </w:rPr>
  </w:style>
  <w:style w:type="paragraph" w:styleId="af3">
    <w:name w:val="annotation text"/>
    <w:basedOn w:val="a1"/>
    <w:link w:val="af4"/>
    <w:uiPriority w:val="99"/>
    <w:rsid w:val="00072180"/>
    <w:pPr>
      <w:spacing w:after="0" w:line="240" w:lineRule="auto"/>
    </w:pPr>
    <w:rPr>
      <w:rFonts w:ascii="Times New Roman" w:eastAsia="SimSun" w:hAnsi="Times New Roman" w:cs="Times New Roman"/>
      <w:sz w:val="20"/>
      <w:szCs w:val="20"/>
      <w:lang w:eastAsia="zh-CN"/>
    </w:rPr>
  </w:style>
  <w:style w:type="character" w:customStyle="1" w:styleId="af4">
    <w:name w:val="Текст примечания Знак"/>
    <w:basedOn w:val="a2"/>
    <w:link w:val="af3"/>
    <w:uiPriority w:val="99"/>
    <w:qFormat/>
    <w:rsid w:val="00072180"/>
    <w:rPr>
      <w:rFonts w:ascii="Times New Roman" w:eastAsia="SimSun" w:hAnsi="Times New Roman" w:cs="Times New Roman"/>
      <w:sz w:val="20"/>
      <w:szCs w:val="20"/>
      <w:lang w:eastAsia="zh-CN"/>
    </w:rPr>
  </w:style>
  <w:style w:type="paragraph" w:customStyle="1" w:styleId="af5">
    <w:name w:val="Табличный"/>
    <w:basedOn w:val="a1"/>
    <w:qFormat/>
    <w:rsid w:val="00072180"/>
    <w:pPr>
      <w:keepNext/>
      <w:widowControl w:val="0"/>
      <w:spacing w:before="60" w:after="60" w:line="240" w:lineRule="auto"/>
      <w:jc w:val="center"/>
    </w:pPr>
    <w:rPr>
      <w:rFonts w:ascii="Times New Roman" w:eastAsia="Times New Roman" w:hAnsi="Times New Roman" w:cs="Times New Roman"/>
      <w:b/>
      <w:szCs w:val="20"/>
    </w:rPr>
  </w:style>
  <w:style w:type="paragraph" w:customStyle="1" w:styleId="af6">
    <w:name w:val="Табличный_заголовки"/>
    <w:basedOn w:val="a1"/>
    <w:qFormat/>
    <w:rsid w:val="00072180"/>
    <w:pPr>
      <w:keepNext/>
      <w:keepLines/>
      <w:spacing w:after="0" w:line="240" w:lineRule="auto"/>
      <w:jc w:val="center"/>
    </w:pPr>
    <w:rPr>
      <w:rFonts w:ascii="Times New Roman" w:eastAsia="Times New Roman" w:hAnsi="Times New Roman" w:cs="Times New Roman"/>
      <w:b/>
    </w:rPr>
  </w:style>
  <w:style w:type="paragraph" w:customStyle="1" w:styleId="af7">
    <w:name w:val="Табличный_центр"/>
    <w:basedOn w:val="a1"/>
    <w:qFormat/>
    <w:rsid w:val="00072180"/>
    <w:pPr>
      <w:spacing w:after="0" w:line="240" w:lineRule="auto"/>
      <w:jc w:val="center"/>
    </w:pPr>
    <w:rPr>
      <w:rFonts w:ascii="Times New Roman" w:eastAsia="Times New Roman" w:hAnsi="Times New Roman" w:cs="Times New Roman"/>
    </w:rPr>
  </w:style>
  <w:style w:type="paragraph" w:customStyle="1" w:styleId="af8">
    <w:name w:val="Табличный_слева"/>
    <w:basedOn w:val="a1"/>
    <w:uiPriority w:val="99"/>
    <w:qFormat/>
    <w:rsid w:val="00072180"/>
    <w:pPr>
      <w:spacing w:after="0" w:line="240" w:lineRule="auto"/>
    </w:pPr>
    <w:rPr>
      <w:rFonts w:ascii="Times New Roman" w:eastAsia="Times New Roman" w:hAnsi="Times New Roman" w:cs="Times New Roman"/>
    </w:rPr>
  </w:style>
  <w:style w:type="paragraph" w:customStyle="1" w:styleId="af9">
    <w:name w:val="Табличный_по ширине"/>
    <w:basedOn w:val="af8"/>
    <w:qFormat/>
    <w:rsid w:val="00072180"/>
    <w:pPr>
      <w:jc w:val="both"/>
    </w:pPr>
  </w:style>
  <w:style w:type="paragraph" w:customStyle="1" w:styleId="100">
    <w:name w:val="Табличный_заголовки_10"/>
    <w:basedOn w:val="a7"/>
    <w:uiPriority w:val="99"/>
    <w:qFormat/>
    <w:rsid w:val="00072180"/>
  </w:style>
  <w:style w:type="paragraph" w:customStyle="1" w:styleId="101">
    <w:name w:val="Табличный_по ширине_10"/>
    <w:basedOn w:val="a1"/>
    <w:qFormat/>
    <w:rsid w:val="00D602D5"/>
    <w:pPr>
      <w:spacing w:after="0" w:line="240" w:lineRule="auto"/>
      <w:jc w:val="both"/>
    </w:pPr>
    <w:rPr>
      <w:rFonts w:ascii="Times New Roman" w:eastAsia="Times New Roman" w:hAnsi="Times New Roman" w:cs="Times New Roman"/>
      <w:sz w:val="20"/>
      <w:szCs w:val="24"/>
    </w:rPr>
  </w:style>
  <w:style w:type="paragraph" w:customStyle="1" w:styleId="S4">
    <w:name w:val="S_Заголовок 4"/>
    <w:basedOn w:val="4"/>
    <w:link w:val="S40"/>
    <w:qFormat/>
    <w:rsid w:val="005B28AC"/>
    <w:pPr>
      <w:keepNext w:val="0"/>
      <w:keepLines w:val="0"/>
      <w:numPr>
        <w:numId w:val="21"/>
      </w:numPr>
      <w:tabs>
        <w:tab w:val="left" w:pos="539"/>
      </w:tabs>
      <w:spacing w:before="0" w:line="240" w:lineRule="auto"/>
      <w:ind w:left="2880"/>
    </w:pPr>
    <w:rPr>
      <w:rFonts w:ascii="Times New Roman" w:eastAsia="Times New Roman" w:hAnsi="Times New Roman" w:cs="Times New Roman"/>
      <w:b w:val="0"/>
      <w:bCs w:val="0"/>
      <w:iCs w:val="0"/>
      <w:color w:val="auto"/>
      <w:sz w:val="24"/>
      <w:szCs w:val="24"/>
      <w:lang w:eastAsia="ar-SA"/>
    </w:rPr>
  </w:style>
  <w:style w:type="paragraph" w:customStyle="1" w:styleId="afa">
    <w:name w:val="Табличный_нумерованный"/>
    <w:basedOn w:val="a1"/>
    <w:link w:val="afb"/>
    <w:qFormat/>
    <w:rsid w:val="005B28AC"/>
    <w:pPr>
      <w:tabs>
        <w:tab w:val="num" w:pos="340"/>
      </w:tabs>
      <w:spacing w:after="0" w:line="240" w:lineRule="auto"/>
      <w:ind w:firstLine="57"/>
    </w:pPr>
    <w:rPr>
      <w:rFonts w:ascii="Times New Roman" w:eastAsia="Times New Roman" w:hAnsi="Times New Roman" w:cs="Times New Roman"/>
    </w:rPr>
  </w:style>
  <w:style w:type="character" w:customStyle="1" w:styleId="afb">
    <w:name w:val="Табличный_нумерованный Знак"/>
    <w:link w:val="afa"/>
    <w:rsid w:val="005B28AC"/>
    <w:rPr>
      <w:rFonts w:ascii="Times New Roman" w:eastAsia="Times New Roman" w:hAnsi="Times New Roman" w:cs="Times New Roman"/>
    </w:rPr>
  </w:style>
  <w:style w:type="character" w:customStyle="1" w:styleId="40">
    <w:name w:val="Заголовок 4 Знак"/>
    <w:aliases w:val="ПОДЗАГОЛОВКИ Знак"/>
    <w:basedOn w:val="a2"/>
    <w:link w:val="4"/>
    <w:rsid w:val="005B28AC"/>
    <w:rPr>
      <w:rFonts w:asciiTheme="majorHAnsi" w:eastAsiaTheme="majorEastAsia" w:hAnsiTheme="majorHAnsi" w:cstheme="majorBidi"/>
      <w:b/>
      <w:bCs/>
      <w:i/>
      <w:iCs/>
      <w:color w:val="4F81BD" w:themeColor="accent1"/>
    </w:rPr>
  </w:style>
  <w:style w:type="paragraph" w:customStyle="1" w:styleId="102">
    <w:name w:val="Табличный_центр_10"/>
    <w:basedOn w:val="a1"/>
    <w:qFormat/>
    <w:rsid w:val="00F60010"/>
    <w:pPr>
      <w:spacing w:after="0" w:line="240" w:lineRule="auto"/>
      <w:jc w:val="center"/>
    </w:pPr>
    <w:rPr>
      <w:rFonts w:ascii="Times New Roman" w:eastAsia="Times New Roman" w:hAnsi="Times New Roman" w:cs="Times New Roman"/>
      <w:sz w:val="20"/>
      <w:szCs w:val="24"/>
    </w:rPr>
  </w:style>
  <w:style w:type="character" w:customStyle="1" w:styleId="51">
    <w:name w:val="Заголовок 5 Знак"/>
    <w:basedOn w:val="a2"/>
    <w:link w:val="50"/>
    <w:rsid w:val="00B56CA9"/>
    <w:rPr>
      <w:rFonts w:ascii="Calibri" w:eastAsia="Times New Roman" w:hAnsi="Calibri" w:cs="Times New Roman"/>
      <w:b/>
      <w:i/>
      <w:sz w:val="26"/>
      <w:szCs w:val="20"/>
    </w:rPr>
  </w:style>
  <w:style w:type="character" w:customStyle="1" w:styleId="60">
    <w:name w:val="Заголовок 6 Знак"/>
    <w:basedOn w:val="a2"/>
    <w:link w:val="6"/>
    <w:rsid w:val="00B56CA9"/>
    <w:rPr>
      <w:rFonts w:ascii="Times New Roman" w:eastAsia="Times New Roman" w:hAnsi="Times New Roman" w:cs="Times New Roman"/>
      <w:sz w:val="24"/>
      <w:szCs w:val="20"/>
    </w:rPr>
  </w:style>
  <w:style w:type="character" w:customStyle="1" w:styleId="70">
    <w:name w:val="Заголовок 7 Знак"/>
    <w:aliases w:val="Заголовок x.x Знак1"/>
    <w:basedOn w:val="a2"/>
    <w:link w:val="7"/>
    <w:rsid w:val="00B56CA9"/>
    <w:rPr>
      <w:rFonts w:ascii="Calibri" w:eastAsia="Times New Roman" w:hAnsi="Calibri" w:cs="Times New Roman"/>
      <w:sz w:val="24"/>
      <w:szCs w:val="20"/>
    </w:rPr>
  </w:style>
  <w:style w:type="character" w:customStyle="1" w:styleId="80">
    <w:name w:val="Заголовок 8 Знак"/>
    <w:basedOn w:val="a2"/>
    <w:link w:val="8"/>
    <w:rsid w:val="00B56CA9"/>
    <w:rPr>
      <w:rFonts w:ascii="Calibri" w:eastAsia="Times New Roman" w:hAnsi="Calibri" w:cs="Times New Roman"/>
      <w:i/>
      <w:sz w:val="24"/>
      <w:szCs w:val="20"/>
    </w:rPr>
  </w:style>
  <w:style w:type="character" w:customStyle="1" w:styleId="90">
    <w:name w:val="Заголовок 9 Знак"/>
    <w:basedOn w:val="a2"/>
    <w:link w:val="9"/>
    <w:rsid w:val="00B56CA9"/>
    <w:rPr>
      <w:rFonts w:ascii="Cambria" w:eastAsia="Times New Roman" w:hAnsi="Cambria" w:cs="Times New Roman"/>
      <w:sz w:val="20"/>
      <w:szCs w:val="20"/>
    </w:rPr>
  </w:style>
  <w:style w:type="paragraph" w:styleId="afc">
    <w:name w:val="header"/>
    <w:aliases w:val=" Знак4,Знак4, Знак8,ВерхКолонтитул,Знак8"/>
    <w:basedOn w:val="a1"/>
    <w:link w:val="afd"/>
    <w:uiPriority w:val="99"/>
    <w:qFormat/>
    <w:rsid w:val="00B56CA9"/>
    <w:pPr>
      <w:tabs>
        <w:tab w:val="center" w:pos="4536"/>
        <w:tab w:val="right" w:pos="9072"/>
      </w:tabs>
      <w:spacing w:after="0" w:line="240" w:lineRule="auto"/>
    </w:pPr>
    <w:rPr>
      <w:rFonts w:ascii="Times New Roman" w:eastAsia="Times New Roman" w:hAnsi="Times New Roman" w:cs="Times New Roman"/>
      <w:sz w:val="20"/>
      <w:szCs w:val="20"/>
    </w:rPr>
  </w:style>
  <w:style w:type="character" w:customStyle="1" w:styleId="afd">
    <w:name w:val="Верхний колонтитул Знак"/>
    <w:aliases w:val=" Знак4 Знак,Знак4 Знак, Знак8 Знак,ВерхКолонтитул Знак,Знак8 Знак"/>
    <w:basedOn w:val="a2"/>
    <w:link w:val="afc"/>
    <w:uiPriority w:val="99"/>
    <w:rsid w:val="00B56CA9"/>
    <w:rPr>
      <w:rFonts w:ascii="Times New Roman" w:eastAsia="Times New Roman" w:hAnsi="Times New Roman" w:cs="Times New Roman"/>
      <w:sz w:val="20"/>
      <w:szCs w:val="20"/>
    </w:rPr>
  </w:style>
  <w:style w:type="character" w:styleId="afe">
    <w:name w:val="page number"/>
    <w:rsid w:val="00B56CA9"/>
    <w:rPr>
      <w:rFonts w:cs="Times New Roman"/>
    </w:rPr>
  </w:style>
  <w:style w:type="paragraph" w:styleId="aff">
    <w:name w:val="Body Text Indent"/>
    <w:aliases w:val="Основной текст 1,Основной текст 11"/>
    <w:basedOn w:val="a1"/>
    <w:link w:val="aff0"/>
    <w:uiPriority w:val="99"/>
    <w:qFormat/>
    <w:rsid w:val="00B56CA9"/>
    <w:pPr>
      <w:spacing w:after="0" w:line="240" w:lineRule="auto"/>
      <w:ind w:left="705"/>
    </w:pPr>
    <w:rPr>
      <w:rFonts w:ascii="Times New Roman" w:eastAsia="Times New Roman" w:hAnsi="Times New Roman" w:cs="Times New Roman"/>
      <w:sz w:val="28"/>
      <w:szCs w:val="20"/>
    </w:rPr>
  </w:style>
  <w:style w:type="character" w:customStyle="1" w:styleId="aff0">
    <w:name w:val="Основной текст с отступом Знак"/>
    <w:aliases w:val="Основной текст 1 Знак,Основной текст 11 Знак"/>
    <w:basedOn w:val="a2"/>
    <w:link w:val="aff"/>
    <w:uiPriority w:val="99"/>
    <w:rsid w:val="00B56CA9"/>
    <w:rPr>
      <w:rFonts w:ascii="Times New Roman" w:eastAsia="Times New Roman" w:hAnsi="Times New Roman" w:cs="Times New Roman"/>
      <w:sz w:val="28"/>
      <w:szCs w:val="20"/>
    </w:rPr>
  </w:style>
  <w:style w:type="paragraph" w:styleId="24">
    <w:name w:val="Body Text 2"/>
    <w:aliases w:val=" Знак1,Знак1"/>
    <w:basedOn w:val="a1"/>
    <w:link w:val="25"/>
    <w:qFormat/>
    <w:rsid w:val="00B56CA9"/>
    <w:pPr>
      <w:spacing w:after="0" w:line="240" w:lineRule="auto"/>
      <w:jc w:val="both"/>
    </w:pPr>
    <w:rPr>
      <w:rFonts w:ascii="Times New Roman" w:eastAsia="Times New Roman" w:hAnsi="Times New Roman" w:cs="Times New Roman"/>
      <w:sz w:val="28"/>
      <w:szCs w:val="20"/>
    </w:rPr>
  </w:style>
  <w:style w:type="character" w:customStyle="1" w:styleId="25">
    <w:name w:val="Основной текст 2 Знак"/>
    <w:aliases w:val=" Знак1 Знак1,Знак1 Знак"/>
    <w:basedOn w:val="a2"/>
    <w:link w:val="24"/>
    <w:rsid w:val="00B56CA9"/>
    <w:rPr>
      <w:rFonts w:ascii="Times New Roman" w:eastAsia="Times New Roman" w:hAnsi="Times New Roman" w:cs="Times New Roman"/>
      <w:sz w:val="28"/>
      <w:szCs w:val="20"/>
    </w:rPr>
  </w:style>
  <w:style w:type="paragraph" w:styleId="aff1">
    <w:name w:val="footer"/>
    <w:aliases w:val=" Знак6,Знак,Знак6, Знак14, Знак"/>
    <w:basedOn w:val="a1"/>
    <w:link w:val="aff2"/>
    <w:uiPriority w:val="99"/>
    <w:rsid w:val="00B56CA9"/>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ff2">
    <w:name w:val="Нижний колонтитул Знак"/>
    <w:aliases w:val=" Знак6 Знак,Знак Знак,Знак6 Знак, Знак14 Знак, Знак Знак"/>
    <w:basedOn w:val="a2"/>
    <w:link w:val="aff1"/>
    <w:uiPriority w:val="99"/>
    <w:rsid w:val="00B56CA9"/>
    <w:rPr>
      <w:rFonts w:ascii="Times New Roman" w:eastAsia="Times New Roman" w:hAnsi="Times New Roman" w:cs="Times New Roman"/>
      <w:sz w:val="20"/>
      <w:szCs w:val="20"/>
    </w:rPr>
  </w:style>
  <w:style w:type="paragraph" w:styleId="26">
    <w:name w:val="Body Text Indent 2"/>
    <w:basedOn w:val="a1"/>
    <w:link w:val="27"/>
    <w:uiPriority w:val="99"/>
    <w:rsid w:val="00B56CA9"/>
    <w:pPr>
      <w:spacing w:after="0" w:line="240" w:lineRule="auto"/>
      <w:ind w:firstLine="708"/>
      <w:jc w:val="both"/>
    </w:pPr>
    <w:rPr>
      <w:rFonts w:ascii="Times New Roman" w:eastAsia="Times New Roman" w:hAnsi="Times New Roman" w:cs="Times New Roman"/>
      <w:sz w:val="24"/>
      <w:szCs w:val="20"/>
    </w:rPr>
  </w:style>
  <w:style w:type="character" w:customStyle="1" w:styleId="27">
    <w:name w:val="Основной текст с отступом 2 Знак"/>
    <w:basedOn w:val="a2"/>
    <w:link w:val="26"/>
    <w:uiPriority w:val="99"/>
    <w:rsid w:val="00B56CA9"/>
    <w:rPr>
      <w:rFonts w:ascii="Times New Roman" w:eastAsia="Times New Roman" w:hAnsi="Times New Roman" w:cs="Times New Roman"/>
      <w:sz w:val="24"/>
      <w:szCs w:val="20"/>
    </w:rPr>
  </w:style>
  <w:style w:type="paragraph" w:styleId="32">
    <w:name w:val="Body Text 3"/>
    <w:basedOn w:val="a1"/>
    <w:link w:val="33"/>
    <w:rsid w:val="00B56CA9"/>
    <w:pPr>
      <w:spacing w:after="0" w:line="240" w:lineRule="auto"/>
    </w:pPr>
    <w:rPr>
      <w:rFonts w:ascii="Times New Roman" w:eastAsia="Times New Roman" w:hAnsi="Times New Roman" w:cs="Times New Roman"/>
      <w:sz w:val="24"/>
      <w:szCs w:val="20"/>
    </w:rPr>
  </w:style>
  <w:style w:type="character" w:customStyle="1" w:styleId="33">
    <w:name w:val="Основной текст 3 Знак"/>
    <w:basedOn w:val="a2"/>
    <w:link w:val="32"/>
    <w:rsid w:val="00B56CA9"/>
    <w:rPr>
      <w:rFonts w:ascii="Times New Roman" w:eastAsia="Times New Roman" w:hAnsi="Times New Roman" w:cs="Times New Roman"/>
      <w:sz w:val="24"/>
      <w:szCs w:val="20"/>
    </w:rPr>
  </w:style>
  <w:style w:type="paragraph" w:styleId="aff3">
    <w:name w:val="Document Map"/>
    <w:basedOn w:val="a1"/>
    <w:link w:val="aff4"/>
    <w:uiPriority w:val="99"/>
    <w:semiHidden/>
    <w:rsid w:val="00B56CA9"/>
    <w:pPr>
      <w:shd w:val="clear" w:color="auto" w:fill="000080"/>
      <w:spacing w:after="0" w:line="240" w:lineRule="auto"/>
    </w:pPr>
    <w:rPr>
      <w:rFonts w:ascii="Times New Roman" w:eastAsia="Times New Roman" w:hAnsi="Times New Roman" w:cs="Times New Roman"/>
      <w:sz w:val="2"/>
      <w:szCs w:val="20"/>
    </w:rPr>
  </w:style>
  <w:style w:type="character" w:customStyle="1" w:styleId="aff4">
    <w:name w:val="Схема документа Знак"/>
    <w:basedOn w:val="a2"/>
    <w:link w:val="aff3"/>
    <w:uiPriority w:val="99"/>
    <w:semiHidden/>
    <w:rsid w:val="00B56CA9"/>
    <w:rPr>
      <w:rFonts w:ascii="Times New Roman" w:eastAsia="Times New Roman" w:hAnsi="Times New Roman" w:cs="Times New Roman"/>
      <w:sz w:val="2"/>
      <w:szCs w:val="20"/>
      <w:shd w:val="clear" w:color="auto" w:fill="000080"/>
    </w:rPr>
  </w:style>
  <w:style w:type="paragraph" w:customStyle="1" w:styleId="CharCharChar">
    <w:name w:val="Знак Char Знак Знак Знак Char Знак Знак Знак Char"/>
    <w:basedOn w:val="a1"/>
    <w:uiPriority w:val="99"/>
    <w:rsid w:val="00B56CA9"/>
    <w:pPr>
      <w:spacing w:after="160" w:line="240" w:lineRule="exact"/>
    </w:pPr>
    <w:rPr>
      <w:rFonts w:ascii="Arial" w:eastAsia="Times New Roman" w:hAnsi="Arial" w:cs="Arial"/>
      <w:sz w:val="20"/>
      <w:szCs w:val="20"/>
      <w:lang w:val="en-US" w:eastAsia="en-US"/>
    </w:rPr>
  </w:style>
  <w:style w:type="paragraph" w:customStyle="1" w:styleId="ConsPlusNonformat">
    <w:name w:val="ConsPlusNonformat"/>
    <w:uiPriority w:val="99"/>
    <w:qFormat/>
    <w:rsid w:val="00B56CA9"/>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f5">
    <w:name w:val="Title"/>
    <w:basedOn w:val="a1"/>
    <w:link w:val="aff6"/>
    <w:uiPriority w:val="99"/>
    <w:qFormat/>
    <w:rsid w:val="00B56CA9"/>
    <w:pPr>
      <w:spacing w:after="0" w:line="240" w:lineRule="auto"/>
      <w:jc w:val="center"/>
    </w:pPr>
    <w:rPr>
      <w:rFonts w:ascii="Times New Roman" w:eastAsia="Times New Roman" w:hAnsi="Times New Roman" w:cs="Times New Roman"/>
      <w:b/>
      <w:sz w:val="24"/>
      <w:szCs w:val="20"/>
    </w:rPr>
  </w:style>
  <w:style w:type="character" w:customStyle="1" w:styleId="aff6">
    <w:name w:val="Название Знак"/>
    <w:basedOn w:val="a2"/>
    <w:link w:val="aff5"/>
    <w:uiPriority w:val="99"/>
    <w:rsid w:val="00B56CA9"/>
    <w:rPr>
      <w:rFonts w:ascii="Times New Roman" w:eastAsia="Times New Roman" w:hAnsi="Times New Roman" w:cs="Times New Roman"/>
      <w:b/>
      <w:sz w:val="24"/>
      <w:szCs w:val="20"/>
    </w:rPr>
  </w:style>
  <w:style w:type="paragraph" w:customStyle="1" w:styleId="Default">
    <w:name w:val="Default"/>
    <w:qFormat/>
    <w:rsid w:val="00B56CA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0">
    <w:name w:val="S_Обычный"/>
    <w:basedOn w:val="a1"/>
    <w:link w:val="S2"/>
    <w:qFormat/>
    <w:rsid w:val="00B56CA9"/>
    <w:pPr>
      <w:numPr>
        <w:numId w:val="22"/>
      </w:numPr>
      <w:spacing w:after="0" w:line="240" w:lineRule="auto"/>
      <w:ind w:left="0" w:firstLine="709"/>
      <w:jc w:val="both"/>
    </w:pPr>
    <w:rPr>
      <w:rFonts w:ascii="Times New Roman" w:eastAsia="Times New Roman" w:hAnsi="Times New Roman" w:cs="Times New Roman"/>
      <w:sz w:val="24"/>
      <w:szCs w:val="24"/>
      <w:lang w:eastAsia="ar-SA"/>
    </w:rPr>
  </w:style>
  <w:style w:type="character" w:customStyle="1" w:styleId="S2">
    <w:name w:val="S_Обычный Знак"/>
    <w:link w:val="S0"/>
    <w:rsid w:val="00B56CA9"/>
    <w:rPr>
      <w:rFonts w:ascii="Times New Roman" w:eastAsia="Times New Roman" w:hAnsi="Times New Roman" w:cs="Times New Roman"/>
      <w:sz w:val="24"/>
      <w:szCs w:val="24"/>
      <w:lang w:eastAsia="ar-SA"/>
    </w:rPr>
  </w:style>
  <w:style w:type="paragraph" w:customStyle="1" w:styleId="S3">
    <w:name w:val="S_Маркированный"/>
    <w:basedOn w:val="a1"/>
    <w:autoRedefine/>
    <w:uiPriority w:val="99"/>
    <w:qFormat/>
    <w:rsid w:val="00B56CA9"/>
    <w:pPr>
      <w:tabs>
        <w:tab w:val="left" w:pos="-15099"/>
        <w:tab w:val="left" w:pos="0"/>
        <w:tab w:val="left" w:pos="900"/>
      </w:tabs>
      <w:suppressAutoHyphens/>
      <w:spacing w:after="0" w:line="360" w:lineRule="auto"/>
      <w:ind w:left="1287" w:firstLine="360"/>
      <w:jc w:val="both"/>
    </w:pPr>
    <w:rPr>
      <w:rFonts w:ascii="Times New Roman" w:eastAsia="Times New Roman" w:hAnsi="Times New Roman" w:cs="Times New Roman"/>
      <w:sz w:val="24"/>
      <w:szCs w:val="24"/>
      <w:lang w:eastAsia="ar-SA"/>
    </w:rPr>
  </w:style>
  <w:style w:type="character" w:customStyle="1" w:styleId="apple-converted-space">
    <w:name w:val="apple-converted-space"/>
    <w:rsid w:val="00B56CA9"/>
  </w:style>
  <w:style w:type="paragraph" w:styleId="34">
    <w:name w:val="Body Text Indent 3"/>
    <w:aliases w:val=" Знак Знак Знак,Знак Знак Знак"/>
    <w:basedOn w:val="a1"/>
    <w:link w:val="35"/>
    <w:uiPriority w:val="99"/>
    <w:qFormat/>
    <w:rsid w:val="00B56CA9"/>
    <w:pPr>
      <w:spacing w:after="0" w:line="240" w:lineRule="auto"/>
      <w:jc w:val="center"/>
    </w:pPr>
    <w:rPr>
      <w:rFonts w:ascii="Times New Roman" w:eastAsia="Times New Roman" w:hAnsi="Times New Roman" w:cs="Times New Roman"/>
      <w:sz w:val="24"/>
      <w:szCs w:val="20"/>
    </w:rPr>
  </w:style>
  <w:style w:type="character" w:customStyle="1" w:styleId="35">
    <w:name w:val="Основной текст с отступом 3 Знак"/>
    <w:aliases w:val=" Знак Знак Знак Знак,Знак Знак Знак Знак3"/>
    <w:basedOn w:val="a2"/>
    <w:link w:val="34"/>
    <w:uiPriority w:val="99"/>
    <w:rsid w:val="00B56CA9"/>
    <w:rPr>
      <w:rFonts w:ascii="Times New Roman" w:eastAsia="Times New Roman" w:hAnsi="Times New Roman" w:cs="Times New Roman"/>
      <w:sz w:val="24"/>
      <w:szCs w:val="20"/>
    </w:rPr>
  </w:style>
  <w:style w:type="paragraph" w:customStyle="1" w:styleId="28">
    <w:name w:val="Стиль2"/>
    <w:basedOn w:val="a5"/>
    <w:qFormat/>
    <w:rsid w:val="00B56CA9"/>
    <w:pPr>
      <w:ind w:firstLine="708"/>
      <w:jc w:val="both"/>
    </w:pPr>
    <w:rPr>
      <w:rFonts w:ascii="Times New Roman CYR" w:hAnsi="Times New Roman CYR"/>
      <w:sz w:val="24"/>
      <w:szCs w:val="24"/>
    </w:rPr>
  </w:style>
  <w:style w:type="character" w:styleId="aff7">
    <w:name w:val="Strong"/>
    <w:qFormat/>
    <w:rsid w:val="00B56CA9"/>
    <w:rPr>
      <w:rFonts w:cs="Times New Roman"/>
      <w:b/>
      <w:lang w:val="ru-RU"/>
    </w:rPr>
  </w:style>
  <w:style w:type="paragraph" w:styleId="aff8">
    <w:name w:val="endnote text"/>
    <w:basedOn w:val="a1"/>
    <w:link w:val="aff9"/>
    <w:uiPriority w:val="99"/>
    <w:rsid w:val="00B56CA9"/>
    <w:pPr>
      <w:spacing w:after="0" w:line="240" w:lineRule="auto"/>
    </w:pPr>
    <w:rPr>
      <w:rFonts w:ascii="Times New Roman" w:eastAsia="Times New Roman" w:hAnsi="Times New Roman" w:cs="Times New Roman"/>
      <w:sz w:val="20"/>
      <w:szCs w:val="20"/>
    </w:rPr>
  </w:style>
  <w:style w:type="character" w:customStyle="1" w:styleId="aff9">
    <w:name w:val="Текст концевой сноски Знак"/>
    <w:basedOn w:val="a2"/>
    <w:link w:val="aff8"/>
    <w:uiPriority w:val="99"/>
    <w:rsid w:val="00B56CA9"/>
    <w:rPr>
      <w:rFonts w:ascii="Times New Roman" w:eastAsia="Times New Roman" w:hAnsi="Times New Roman" w:cs="Times New Roman"/>
      <w:sz w:val="20"/>
      <w:szCs w:val="20"/>
    </w:rPr>
  </w:style>
  <w:style w:type="character" w:styleId="affa">
    <w:name w:val="endnote reference"/>
    <w:rsid w:val="00B56CA9"/>
    <w:rPr>
      <w:rFonts w:cs="Times New Roman"/>
      <w:vertAlign w:val="superscript"/>
    </w:rPr>
  </w:style>
  <w:style w:type="paragraph" w:styleId="affb">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Table_Footnote_last"/>
    <w:basedOn w:val="a1"/>
    <w:link w:val="affc"/>
    <w:uiPriority w:val="99"/>
    <w:qFormat/>
    <w:rsid w:val="00B56CA9"/>
    <w:pPr>
      <w:spacing w:after="0" w:line="240" w:lineRule="auto"/>
    </w:pPr>
    <w:rPr>
      <w:rFonts w:ascii="Times New Roman" w:eastAsia="Times New Roman" w:hAnsi="Times New Roman" w:cs="Times New Roman"/>
      <w:sz w:val="20"/>
      <w:szCs w:val="20"/>
    </w:rPr>
  </w:style>
  <w:style w:type="character" w:customStyle="1" w:styleId="affc">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Table_Footnote_last Знак1"/>
    <w:basedOn w:val="a2"/>
    <w:link w:val="affb"/>
    <w:uiPriority w:val="99"/>
    <w:rsid w:val="00B56CA9"/>
    <w:rPr>
      <w:rFonts w:ascii="Times New Roman" w:eastAsia="Times New Roman" w:hAnsi="Times New Roman" w:cs="Times New Roman"/>
      <w:sz w:val="20"/>
      <w:szCs w:val="20"/>
    </w:rPr>
  </w:style>
  <w:style w:type="character" w:styleId="affd">
    <w:name w:val="footnote reference"/>
    <w:aliases w:val="Знак сноски-FN,Знак сноски 1,Ciae niinee-FN,Referencia nota al pie,Ссылка на сноску 45,Appel note de bas de page"/>
    <w:uiPriority w:val="99"/>
    <w:rsid w:val="00B56CA9"/>
    <w:rPr>
      <w:rFonts w:cs="Times New Roman"/>
      <w:vertAlign w:val="superscript"/>
    </w:rPr>
  </w:style>
  <w:style w:type="paragraph" w:styleId="affe">
    <w:name w:val="No Spacing"/>
    <w:link w:val="afff"/>
    <w:uiPriority w:val="1"/>
    <w:qFormat/>
    <w:rsid w:val="00B56CA9"/>
    <w:rPr>
      <w:rFonts w:ascii="Times New Roman" w:eastAsia="Times New Roman" w:hAnsi="Times New Roman" w:cs="Times New Roman"/>
    </w:rPr>
  </w:style>
  <w:style w:type="character" w:customStyle="1" w:styleId="afff">
    <w:name w:val="Без интервала Знак"/>
    <w:link w:val="affe"/>
    <w:uiPriority w:val="1"/>
    <w:locked/>
    <w:rsid w:val="00B56CA9"/>
    <w:rPr>
      <w:rFonts w:ascii="Times New Roman" w:eastAsia="Times New Roman" w:hAnsi="Times New Roman" w:cs="Times New Roman"/>
    </w:rPr>
  </w:style>
  <w:style w:type="paragraph" w:customStyle="1" w:styleId="ConsNormal">
    <w:name w:val="ConsNormal"/>
    <w:uiPriority w:val="99"/>
    <w:qFormat/>
    <w:rsid w:val="00B56CA9"/>
    <w:pPr>
      <w:widowControl w:val="0"/>
      <w:autoSpaceDE w:val="0"/>
      <w:autoSpaceDN w:val="0"/>
      <w:adjustRightInd w:val="0"/>
      <w:spacing w:after="0" w:line="240" w:lineRule="auto"/>
      <w:ind w:right="19772" w:firstLine="720"/>
    </w:pPr>
    <w:rPr>
      <w:rFonts w:ascii="Arial" w:eastAsia="SimSun" w:hAnsi="Arial" w:cs="Arial"/>
      <w:sz w:val="20"/>
      <w:szCs w:val="20"/>
      <w:lang w:eastAsia="zh-CN"/>
    </w:rPr>
  </w:style>
  <w:style w:type="paragraph" w:customStyle="1" w:styleId="ConsNonformat">
    <w:name w:val="ConsNonformat"/>
    <w:uiPriority w:val="99"/>
    <w:qFormat/>
    <w:rsid w:val="00B56CA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Title">
    <w:name w:val="ConsTitle"/>
    <w:uiPriority w:val="99"/>
    <w:qFormat/>
    <w:rsid w:val="00B56CA9"/>
    <w:pPr>
      <w:widowControl w:val="0"/>
      <w:autoSpaceDE w:val="0"/>
      <w:autoSpaceDN w:val="0"/>
      <w:adjustRightInd w:val="0"/>
      <w:spacing w:after="0" w:line="240" w:lineRule="auto"/>
      <w:ind w:right="19772"/>
    </w:pPr>
    <w:rPr>
      <w:rFonts w:ascii="Arial" w:eastAsia="SimSun" w:hAnsi="Arial" w:cs="Arial"/>
      <w:b/>
      <w:bCs/>
      <w:sz w:val="16"/>
      <w:szCs w:val="16"/>
      <w:lang w:eastAsia="zh-CN"/>
    </w:rPr>
  </w:style>
  <w:style w:type="paragraph" w:customStyle="1" w:styleId="ConsCell">
    <w:name w:val="ConsCell"/>
    <w:uiPriority w:val="99"/>
    <w:qFormat/>
    <w:rsid w:val="00B56CA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uiPriority w:val="99"/>
    <w:rsid w:val="00B56CA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uiPriority w:val="99"/>
    <w:rsid w:val="00B56CA9"/>
    <w:pPr>
      <w:spacing w:after="0" w:line="240" w:lineRule="auto"/>
    </w:pPr>
    <w:rPr>
      <w:rFonts w:ascii="Times New Roman" w:eastAsia="Times New Roman" w:hAnsi="Times New Roman" w:cs="Times New Roman"/>
      <w:sz w:val="20"/>
      <w:szCs w:val="20"/>
    </w:rPr>
  </w:style>
  <w:style w:type="paragraph" w:customStyle="1" w:styleId="afff0">
    <w:name w:val="Îáû÷íûé"/>
    <w:uiPriority w:val="99"/>
    <w:qFormat/>
    <w:rsid w:val="00B56CA9"/>
    <w:pPr>
      <w:spacing w:after="0" w:line="240" w:lineRule="auto"/>
    </w:pPr>
    <w:rPr>
      <w:rFonts w:ascii="Times New Roman" w:eastAsia="Times New Roman" w:hAnsi="Times New Roman" w:cs="Times New Roman"/>
      <w:sz w:val="20"/>
      <w:szCs w:val="20"/>
      <w:lang w:val="en-US"/>
    </w:rPr>
  </w:style>
  <w:style w:type="paragraph" w:styleId="afff1">
    <w:name w:val="Block Text"/>
    <w:basedOn w:val="a1"/>
    <w:uiPriority w:val="99"/>
    <w:rsid w:val="00B56CA9"/>
    <w:pPr>
      <w:tabs>
        <w:tab w:val="left" w:pos="10440"/>
      </w:tabs>
      <w:spacing w:before="120" w:after="0" w:line="240" w:lineRule="auto"/>
      <w:ind w:left="360" w:right="333"/>
      <w:jc w:val="both"/>
    </w:pPr>
    <w:rPr>
      <w:rFonts w:ascii="Times New Roman" w:eastAsia="Times New Roman" w:hAnsi="Times New Roman" w:cs="Times New Roman"/>
      <w:b/>
      <w:bCs/>
      <w:sz w:val="24"/>
      <w:szCs w:val="24"/>
    </w:rPr>
  </w:style>
  <w:style w:type="character" w:customStyle="1" w:styleId="16">
    <w:name w:val="Заголовок 1 Знак Знак"/>
    <w:uiPriority w:val="99"/>
    <w:rsid w:val="00B56CA9"/>
    <w:rPr>
      <w:b/>
      <w:sz w:val="28"/>
      <w:lang w:val="ru-RU" w:eastAsia="ru-RU"/>
    </w:rPr>
  </w:style>
  <w:style w:type="character" w:styleId="afff2">
    <w:name w:val="Emphasis"/>
    <w:qFormat/>
    <w:rsid w:val="00B56CA9"/>
    <w:rPr>
      <w:rFonts w:cs="Times New Roman"/>
      <w:i/>
    </w:rPr>
  </w:style>
  <w:style w:type="paragraph" w:customStyle="1" w:styleId="17">
    <w:name w:val="текст 1"/>
    <w:basedOn w:val="a1"/>
    <w:next w:val="a1"/>
    <w:qFormat/>
    <w:rsid w:val="00B56CA9"/>
    <w:pPr>
      <w:spacing w:after="0" w:line="240" w:lineRule="auto"/>
      <w:ind w:firstLine="540"/>
      <w:jc w:val="both"/>
    </w:pPr>
    <w:rPr>
      <w:rFonts w:ascii="Times New Roman" w:eastAsia="Times New Roman" w:hAnsi="Times New Roman" w:cs="Times New Roman"/>
      <w:sz w:val="20"/>
      <w:szCs w:val="24"/>
    </w:rPr>
  </w:style>
  <w:style w:type="paragraph" w:customStyle="1" w:styleId="S5">
    <w:name w:val="S_Титульный"/>
    <w:basedOn w:val="a1"/>
    <w:uiPriority w:val="99"/>
    <w:qFormat/>
    <w:rsid w:val="00B56CA9"/>
    <w:pPr>
      <w:spacing w:after="0" w:line="360" w:lineRule="auto"/>
      <w:ind w:left="3060"/>
      <w:jc w:val="right"/>
    </w:pPr>
    <w:rPr>
      <w:rFonts w:ascii="Times New Roman" w:eastAsia="Times New Roman" w:hAnsi="Times New Roman" w:cs="Times New Roman"/>
      <w:b/>
      <w:caps/>
      <w:sz w:val="24"/>
      <w:szCs w:val="24"/>
    </w:rPr>
  </w:style>
  <w:style w:type="paragraph" w:customStyle="1" w:styleId="afff3">
    <w:name w:val="Таблица"/>
    <w:basedOn w:val="a1"/>
    <w:link w:val="afff4"/>
    <w:qFormat/>
    <w:rsid w:val="00B56CA9"/>
    <w:pPr>
      <w:spacing w:after="0" w:line="240" w:lineRule="auto"/>
      <w:jc w:val="both"/>
    </w:pPr>
    <w:rPr>
      <w:rFonts w:ascii="Times New Roman" w:eastAsia="Times New Roman" w:hAnsi="Times New Roman" w:cs="Times New Roman"/>
      <w:sz w:val="24"/>
      <w:szCs w:val="24"/>
    </w:rPr>
  </w:style>
  <w:style w:type="paragraph" w:styleId="afff5">
    <w:name w:val="Plain Text"/>
    <w:basedOn w:val="a1"/>
    <w:link w:val="afff6"/>
    <w:rsid w:val="00B56CA9"/>
    <w:pPr>
      <w:spacing w:after="0" w:line="240" w:lineRule="auto"/>
    </w:pPr>
    <w:rPr>
      <w:rFonts w:ascii="Courier New" w:eastAsia="Times New Roman" w:hAnsi="Courier New" w:cs="Times New Roman"/>
      <w:sz w:val="20"/>
      <w:szCs w:val="20"/>
    </w:rPr>
  </w:style>
  <w:style w:type="character" w:customStyle="1" w:styleId="afff6">
    <w:name w:val="Текст Знак"/>
    <w:basedOn w:val="a2"/>
    <w:link w:val="afff5"/>
    <w:rsid w:val="00B56CA9"/>
    <w:rPr>
      <w:rFonts w:ascii="Courier New" w:eastAsia="Times New Roman" w:hAnsi="Courier New" w:cs="Times New Roman"/>
      <w:sz w:val="20"/>
      <w:szCs w:val="20"/>
    </w:rPr>
  </w:style>
  <w:style w:type="character" w:customStyle="1" w:styleId="afff7">
    <w:name w:val="Стиль полужирный"/>
    <w:uiPriority w:val="99"/>
    <w:rsid w:val="00B56CA9"/>
    <w:rPr>
      <w:b/>
    </w:rPr>
  </w:style>
  <w:style w:type="paragraph" w:customStyle="1" w:styleId="36">
    <w:name w:val="Стиль Заголовок 3 + Черный"/>
    <w:basedOn w:val="30"/>
    <w:link w:val="37"/>
    <w:autoRedefine/>
    <w:uiPriority w:val="99"/>
    <w:rsid w:val="00B56CA9"/>
    <w:pPr>
      <w:keepLines w:val="0"/>
      <w:spacing w:before="120" w:line="240" w:lineRule="auto"/>
      <w:ind w:firstLine="567"/>
      <w:jc w:val="center"/>
    </w:pPr>
    <w:rPr>
      <w:rFonts w:ascii="Times New Roman" w:eastAsia="SimSun" w:hAnsi="Times New Roman" w:cs="Times New Roman"/>
      <w:bCs w:val="0"/>
      <w:caps/>
      <w:color w:val="000000"/>
      <w:sz w:val="24"/>
      <w:szCs w:val="20"/>
      <w:u w:val="single"/>
      <w:lang w:eastAsia="zh-CN"/>
    </w:rPr>
  </w:style>
  <w:style w:type="character" w:customStyle="1" w:styleId="37">
    <w:name w:val="Стиль Заголовок 3 + Черный Знак"/>
    <w:link w:val="36"/>
    <w:uiPriority w:val="99"/>
    <w:locked/>
    <w:rsid w:val="00B56CA9"/>
    <w:rPr>
      <w:rFonts w:ascii="Times New Roman" w:eastAsia="SimSun" w:hAnsi="Times New Roman" w:cs="Times New Roman"/>
      <w:b/>
      <w:caps/>
      <w:color w:val="000000"/>
      <w:sz w:val="24"/>
      <w:szCs w:val="20"/>
      <w:u w:val="single"/>
      <w:lang w:eastAsia="zh-CN"/>
    </w:rPr>
  </w:style>
  <w:style w:type="paragraph" w:styleId="18">
    <w:name w:val="toc 1"/>
    <w:basedOn w:val="a1"/>
    <w:next w:val="a1"/>
    <w:autoRedefine/>
    <w:uiPriority w:val="39"/>
    <w:qFormat/>
    <w:rsid w:val="00B56CA9"/>
    <w:pPr>
      <w:spacing w:before="120" w:after="120" w:line="240" w:lineRule="auto"/>
    </w:pPr>
    <w:rPr>
      <w:rFonts w:ascii="Times New Roman" w:eastAsia="SimSun" w:hAnsi="Times New Roman" w:cs="Times New Roman"/>
      <w:b/>
      <w:bCs/>
      <w:caps/>
      <w:sz w:val="20"/>
      <w:szCs w:val="20"/>
      <w:lang w:eastAsia="zh-CN"/>
    </w:rPr>
  </w:style>
  <w:style w:type="paragraph" w:styleId="29">
    <w:name w:val="toc 2"/>
    <w:basedOn w:val="a1"/>
    <w:next w:val="a1"/>
    <w:autoRedefine/>
    <w:uiPriority w:val="39"/>
    <w:qFormat/>
    <w:rsid w:val="00B56CA9"/>
    <w:pPr>
      <w:tabs>
        <w:tab w:val="right" w:leader="dot" w:pos="10195"/>
      </w:tabs>
      <w:spacing w:after="0" w:line="240" w:lineRule="auto"/>
      <w:ind w:left="-142"/>
    </w:pPr>
    <w:rPr>
      <w:rFonts w:ascii="Times New Roman" w:eastAsia="SimSun" w:hAnsi="Times New Roman" w:cs="Times New Roman"/>
      <w:smallCaps/>
      <w:sz w:val="20"/>
      <w:szCs w:val="20"/>
      <w:lang w:eastAsia="zh-CN"/>
    </w:rPr>
  </w:style>
  <w:style w:type="paragraph" w:styleId="38">
    <w:name w:val="toc 3"/>
    <w:basedOn w:val="a1"/>
    <w:next w:val="a1"/>
    <w:autoRedefine/>
    <w:uiPriority w:val="39"/>
    <w:qFormat/>
    <w:rsid w:val="00B56CA9"/>
    <w:pPr>
      <w:tabs>
        <w:tab w:val="right" w:leader="dot" w:pos="10195"/>
      </w:tabs>
      <w:spacing w:after="0" w:line="240" w:lineRule="auto"/>
      <w:ind w:left="284"/>
    </w:pPr>
    <w:rPr>
      <w:rFonts w:ascii="Times New Roman" w:eastAsia="SimSun" w:hAnsi="Times New Roman" w:cs="Times New Roman"/>
      <w:i/>
      <w:iCs/>
      <w:sz w:val="20"/>
      <w:szCs w:val="20"/>
      <w:lang w:eastAsia="zh-CN"/>
    </w:rPr>
  </w:style>
  <w:style w:type="paragraph" w:styleId="41">
    <w:name w:val="toc 4"/>
    <w:basedOn w:val="a1"/>
    <w:next w:val="a1"/>
    <w:autoRedefine/>
    <w:uiPriority w:val="39"/>
    <w:qFormat/>
    <w:rsid w:val="00B56CA9"/>
    <w:pPr>
      <w:spacing w:after="0" w:line="240" w:lineRule="auto"/>
      <w:ind w:left="720"/>
    </w:pPr>
    <w:rPr>
      <w:rFonts w:ascii="Times New Roman" w:eastAsia="SimSun" w:hAnsi="Times New Roman" w:cs="Times New Roman"/>
      <w:sz w:val="18"/>
      <w:szCs w:val="18"/>
      <w:lang w:eastAsia="zh-CN"/>
    </w:rPr>
  </w:style>
  <w:style w:type="paragraph" w:styleId="52">
    <w:name w:val="toc 5"/>
    <w:basedOn w:val="a1"/>
    <w:next w:val="a1"/>
    <w:autoRedefine/>
    <w:uiPriority w:val="39"/>
    <w:rsid w:val="00B56CA9"/>
    <w:pPr>
      <w:spacing w:after="0" w:line="240" w:lineRule="auto"/>
      <w:ind w:left="960"/>
    </w:pPr>
    <w:rPr>
      <w:rFonts w:ascii="Times New Roman" w:eastAsia="SimSun" w:hAnsi="Times New Roman" w:cs="Times New Roman"/>
      <w:sz w:val="18"/>
      <w:szCs w:val="18"/>
      <w:lang w:eastAsia="zh-CN"/>
    </w:rPr>
  </w:style>
  <w:style w:type="paragraph" w:styleId="61">
    <w:name w:val="toc 6"/>
    <w:basedOn w:val="a1"/>
    <w:next w:val="a1"/>
    <w:autoRedefine/>
    <w:uiPriority w:val="39"/>
    <w:rsid w:val="00B56CA9"/>
    <w:pPr>
      <w:spacing w:after="0" w:line="240" w:lineRule="auto"/>
      <w:ind w:left="1200"/>
    </w:pPr>
    <w:rPr>
      <w:rFonts w:ascii="Times New Roman" w:eastAsia="SimSun" w:hAnsi="Times New Roman" w:cs="Times New Roman"/>
      <w:sz w:val="18"/>
      <w:szCs w:val="18"/>
      <w:lang w:eastAsia="zh-CN"/>
    </w:rPr>
  </w:style>
  <w:style w:type="paragraph" w:styleId="71">
    <w:name w:val="toc 7"/>
    <w:basedOn w:val="a1"/>
    <w:next w:val="a1"/>
    <w:autoRedefine/>
    <w:uiPriority w:val="39"/>
    <w:rsid w:val="00B56CA9"/>
    <w:pPr>
      <w:spacing w:after="0" w:line="240" w:lineRule="auto"/>
      <w:ind w:left="1440"/>
    </w:pPr>
    <w:rPr>
      <w:rFonts w:ascii="Times New Roman" w:eastAsia="SimSun" w:hAnsi="Times New Roman" w:cs="Times New Roman"/>
      <w:sz w:val="18"/>
      <w:szCs w:val="18"/>
      <w:lang w:eastAsia="zh-CN"/>
    </w:rPr>
  </w:style>
  <w:style w:type="paragraph" w:styleId="81">
    <w:name w:val="toc 8"/>
    <w:basedOn w:val="a1"/>
    <w:next w:val="a1"/>
    <w:autoRedefine/>
    <w:uiPriority w:val="39"/>
    <w:rsid w:val="00B56CA9"/>
    <w:pPr>
      <w:spacing w:after="0" w:line="240" w:lineRule="auto"/>
      <w:ind w:left="1680"/>
    </w:pPr>
    <w:rPr>
      <w:rFonts w:ascii="Times New Roman" w:eastAsia="SimSun" w:hAnsi="Times New Roman" w:cs="Times New Roman"/>
      <w:sz w:val="18"/>
      <w:szCs w:val="18"/>
      <w:lang w:eastAsia="zh-CN"/>
    </w:rPr>
  </w:style>
  <w:style w:type="paragraph" w:styleId="91">
    <w:name w:val="toc 9"/>
    <w:basedOn w:val="a1"/>
    <w:next w:val="a1"/>
    <w:autoRedefine/>
    <w:uiPriority w:val="39"/>
    <w:rsid w:val="00B56CA9"/>
    <w:pPr>
      <w:spacing w:after="0" w:line="240" w:lineRule="auto"/>
      <w:ind w:left="1920"/>
    </w:pPr>
    <w:rPr>
      <w:rFonts w:ascii="Times New Roman" w:eastAsia="SimSun" w:hAnsi="Times New Roman" w:cs="Times New Roman"/>
      <w:sz w:val="18"/>
      <w:szCs w:val="18"/>
      <w:lang w:eastAsia="zh-CN"/>
    </w:rPr>
  </w:style>
  <w:style w:type="paragraph" w:customStyle="1" w:styleId="39">
    <w:name w:val="Стиль Заголовок 3 + подчеркивание"/>
    <w:basedOn w:val="30"/>
    <w:uiPriority w:val="99"/>
    <w:rsid w:val="00B56CA9"/>
    <w:pPr>
      <w:keepLines w:val="0"/>
      <w:spacing w:before="120" w:line="240" w:lineRule="auto"/>
      <w:ind w:firstLine="567"/>
      <w:jc w:val="center"/>
    </w:pPr>
    <w:rPr>
      <w:rFonts w:ascii="Times New Roman" w:eastAsia="SimSun" w:hAnsi="Times New Roman" w:cs="Times New Roman"/>
      <w:color w:val="auto"/>
      <w:sz w:val="24"/>
      <w:szCs w:val="24"/>
      <w:u w:val="single"/>
      <w:lang w:eastAsia="zh-CN"/>
    </w:rPr>
  </w:style>
  <w:style w:type="paragraph" w:styleId="afff8">
    <w:name w:val="annotation subject"/>
    <w:basedOn w:val="af3"/>
    <w:next w:val="af3"/>
    <w:link w:val="afff9"/>
    <w:uiPriority w:val="99"/>
    <w:rsid w:val="00B56CA9"/>
    <w:rPr>
      <w:b/>
    </w:rPr>
  </w:style>
  <w:style w:type="character" w:customStyle="1" w:styleId="afff9">
    <w:name w:val="Тема примечания Знак"/>
    <w:basedOn w:val="af4"/>
    <w:link w:val="afff8"/>
    <w:uiPriority w:val="99"/>
    <w:rsid w:val="00B56CA9"/>
    <w:rPr>
      <w:rFonts w:ascii="Times New Roman" w:eastAsia="SimSun" w:hAnsi="Times New Roman" w:cs="Times New Roman"/>
      <w:b/>
      <w:sz w:val="20"/>
      <w:szCs w:val="20"/>
      <w:lang w:eastAsia="zh-CN"/>
    </w:rPr>
  </w:style>
  <w:style w:type="paragraph" w:styleId="afffa">
    <w:name w:val="Subtitle"/>
    <w:basedOn w:val="a1"/>
    <w:next w:val="a1"/>
    <w:link w:val="afffb"/>
    <w:uiPriority w:val="99"/>
    <w:qFormat/>
    <w:rsid w:val="00B56CA9"/>
    <w:pPr>
      <w:spacing w:after="60" w:line="240" w:lineRule="auto"/>
      <w:jc w:val="center"/>
      <w:outlineLvl w:val="1"/>
    </w:pPr>
    <w:rPr>
      <w:rFonts w:ascii="Cambria" w:eastAsia="Times New Roman" w:hAnsi="Cambria" w:cs="Times New Roman"/>
      <w:sz w:val="24"/>
      <w:szCs w:val="20"/>
      <w:lang w:eastAsia="zh-CN"/>
    </w:rPr>
  </w:style>
  <w:style w:type="character" w:customStyle="1" w:styleId="afffb">
    <w:name w:val="Подзаголовок Знак"/>
    <w:basedOn w:val="a2"/>
    <w:link w:val="afffa"/>
    <w:uiPriority w:val="99"/>
    <w:rsid w:val="00B56CA9"/>
    <w:rPr>
      <w:rFonts w:ascii="Cambria" w:eastAsia="Times New Roman" w:hAnsi="Cambria" w:cs="Times New Roman"/>
      <w:sz w:val="24"/>
      <w:szCs w:val="20"/>
      <w:lang w:eastAsia="zh-CN"/>
    </w:rPr>
  </w:style>
  <w:style w:type="character" w:customStyle="1" w:styleId="afffc">
    <w:name w:val="Цветовое выделение"/>
    <w:uiPriority w:val="99"/>
    <w:rsid w:val="00B56CA9"/>
    <w:rPr>
      <w:b/>
      <w:color w:val="000080"/>
    </w:rPr>
  </w:style>
  <w:style w:type="character" w:customStyle="1" w:styleId="afffd">
    <w:name w:val="Гипертекстовая ссылка"/>
    <w:rsid w:val="00B56CA9"/>
    <w:rPr>
      <w:b/>
      <w:color w:val="008000"/>
    </w:rPr>
  </w:style>
  <w:style w:type="paragraph" w:customStyle="1" w:styleId="afffe">
    <w:name w:val="Нормальный (таблица)"/>
    <w:basedOn w:val="a1"/>
    <w:next w:val="a1"/>
    <w:uiPriority w:val="99"/>
    <w:rsid w:val="00B56CA9"/>
    <w:pPr>
      <w:autoSpaceDE w:val="0"/>
      <w:autoSpaceDN w:val="0"/>
      <w:adjustRightInd w:val="0"/>
      <w:spacing w:after="0" w:line="240" w:lineRule="auto"/>
      <w:jc w:val="both"/>
    </w:pPr>
    <w:rPr>
      <w:rFonts w:ascii="Arial" w:eastAsia="Times New Roman" w:hAnsi="Arial" w:cs="Arial"/>
      <w:sz w:val="24"/>
      <w:szCs w:val="24"/>
    </w:rPr>
  </w:style>
  <w:style w:type="paragraph" w:customStyle="1" w:styleId="affff">
    <w:name w:val="Прижатый влево"/>
    <w:basedOn w:val="a1"/>
    <w:next w:val="a1"/>
    <w:uiPriority w:val="99"/>
    <w:rsid w:val="00B56CA9"/>
    <w:pPr>
      <w:autoSpaceDE w:val="0"/>
      <w:autoSpaceDN w:val="0"/>
      <w:adjustRightInd w:val="0"/>
      <w:spacing w:after="0" w:line="240" w:lineRule="auto"/>
    </w:pPr>
    <w:rPr>
      <w:rFonts w:ascii="Arial" w:eastAsia="Times New Roman" w:hAnsi="Arial" w:cs="Arial"/>
      <w:sz w:val="24"/>
      <w:szCs w:val="24"/>
    </w:rPr>
  </w:style>
  <w:style w:type="paragraph" w:customStyle="1" w:styleId="affff0">
    <w:name w:val="Заголовок статьи"/>
    <w:basedOn w:val="a1"/>
    <w:next w:val="a1"/>
    <w:uiPriority w:val="99"/>
    <w:rsid w:val="00B56CA9"/>
    <w:pPr>
      <w:autoSpaceDE w:val="0"/>
      <w:autoSpaceDN w:val="0"/>
      <w:adjustRightInd w:val="0"/>
      <w:spacing w:after="0" w:line="240" w:lineRule="auto"/>
      <w:ind w:left="1612" w:hanging="892"/>
      <w:jc w:val="both"/>
    </w:pPr>
    <w:rPr>
      <w:rFonts w:ascii="Arial" w:eastAsia="Times New Roman" w:hAnsi="Arial" w:cs="Arial"/>
      <w:sz w:val="24"/>
      <w:szCs w:val="24"/>
    </w:rPr>
  </w:style>
  <w:style w:type="paragraph" w:styleId="affff1">
    <w:name w:val="Revision"/>
    <w:hidden/>
    <w:uiPriority w:val="99"/>
    <w:rsid w:val="00B56CA9"/>
    <w:pPr>
      <w:spacing w:after="0" w:line="240" w:lineRule="auto"/>
    </w:pPr>
    <w:rPr>
      <w:rFonts w:ascii="Calibri" w:eastAsia="Calibri" w:hAnsi="Calibri" w:cs="Times New Roman"/>
      <w:lang w:eastAsia="en-US"/>
    </w:rPr>
  </w:style>
  <w:style w:type="table" w:styleId="affff2">
    <w:name w:val="Table Grid"/>
    <w:basedOn w:val="a3"/>
    <w:rsid w:val="00B56CA9"/>
    <w:pPr>
      <w:spacing w:after="0" w:line="240" w:lineRule="auto"/>
    </w:pPr>
    <w:rPr>
      <w:rFonts w:ascii="Calibri" w:eastAsia="Calibri" w:hAnsi="Calibri" w:cs="Arial"/>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
    <w:name w:val="HTML Typewriter"/>
    <w:rsid w:val="00B56CA9"/>
    <w:rPr>
      <w:rFonts w:ascii="Courier New" w:hAnsi="Courier New" w:cs="Courier New"/>
      <w:sz w:val="20"/>
      <w:szCs w:val="20"/>
      <w:lang w:val="ru-RU"/>
    </w:rPr>
  </w:style>
  <w:style w:type="numbering" w:customStyle="1" w:styleId="19">
    <w:name w:val="Нет списка1"/>
    <w:next w:val="a4"/>
    <w:semiHidden/>
    <w:unhideWhenUsed/>
    <w:rsid w:val="00B56CA9"/>
  </w:style>
  <w:style w:type="table" w:customStyle="1" w:styleId="1a">
    <w:name w:val="Сетка таблицы1"/>
    <w:basedOn w:val="a3"/>
    <w:next w:val="affff2"/>
    <w:uiPriority w:val="59"/>
    <w:rsid w:val="00B56CA9"/>
    <w:pPr>
      <w:spacing w:after="0" w:line="240" w:lineRule="auto"/>
    </w:pPr>
    <w:rPr>
      <w:rFonts w:ascii="Calibri" w:eastAsia="Calibri" w:hAnsi="Calibri" w:cs="Arial"/>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a">
    <w:name w:val="Сетка таблицы2"/>
    <w:basedOn w:val="a3"/>
    <w:next w:val="affff2"/>
    <w:uiPriority w:val="39"/>
    <w:rsid w:val="00B56CA9"/>
    <w:pPr>
      <w:spacing w:after="0" w:line="240" w:lineRule="auto"/>
    </w:pPr>
    <w:rPr>
      <w:rFonts w:ascii="Calibri" w:eastAsia="Calibri" w:hAnsi="Calibri" w:cs="Arial"/>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lk">
    <w:name w:val="blk"/>
    <w:rsid w:val="00B56CA9"/>
  </w:style>
  <w:style w:type="paragraph" w:customStyle="1" w:styleId="affff3">
    <w:name w:val="Список нумерованный"/>
    <w:basedOn w:val="a1"/>
    <w:uiPriority w:val="99"/>
    <w:qFormat/>
    <w:rsid w:val="00B56CA9"/>
    <w:pPr>
      <w:spacing w:before="120" w:after="0" w:line="240" w:lineRule="auto"/>
      <w:ind w:firstLine="567"/>
      <w:jc w:val="both"/>
    </w:pPr>
    <w:rPr>
      <w:rFonts w:ascii="Times New Roman" w:eastAsia="Times New Roman" w:hAnsi="Times New Roman" w:cs="Times New Roman"/>
      <w:sz w:val="24"/>
      <w:szCs w:val="24"/>
    </w:rPr>
  </w:style>
  <w:style w:type="paragraph" w:customStyle="1" w:styleId="affff4">
    <w:name w:val="Содержание"/>
    <w:basedOn w:val="a1"/>
    <w:uiPriority w:val="99"/>
    <w:qFormat/>
    <w:rsid w:val="00B56CA9"/>
    <w:pPr>
      <w:widowControl w:val="0"/>
      <w:spacing w:before="240" w:after="240" w:line="240" w:lineRule="auto"/>
      <w:jc w:val="center"/>
    </w:pPr>
    <w:rPr>
      <w:rFonts w:ascii="Times New Roman" w:eastAsia="Times New Roman" w:hAnsi="Times New Roman" w:cs="Times New Roman"/>
      <w:b/>
      <w:caps/>
      <w:sz w:val="24"/>
      <w:szCs w:val="20"/>
    </w:rPr>
  </w:style>
  <w:style w:type="paragraph" w:customStyle="1" w:styleId="1b">
    <w:name w:val="Список 1)"/>
    <w:basedOn w:val="a1"/>
    <w:qFormat/>
    <w:rsid w:val="00B56CA9"/>
    <w:pPr>
      <w:spacing w:after="60" w:line="240" w:lineRule="auto"/>
      <w:ind w:firstLine="567"/>
      <w:jc w:val="both"/>
    </w:pPr>
    <w:rPr>
      <w:rFonts w:ascii="Times New Roman" w:eastAsia="Times New Roman" w:hAnsi="Times New Roman" w:cs="Times New Roman"/>
      <w:sz w:val="24"/>
      <w:szCs w:val="24"/>
    </w:rPr>
  </w:style>
  <w:style w:type="paragraph" w:styleId="affff5">
    <w:name w:val="toa heading"/>
    <w:basedOn w:val="a1"/>
    <w:next w:val="a1"/>
    <w:uiPriority w:val="99"/>
    <w:semiHidden/>
    <w:rsid w:val="00B56CA9"/>
    <w:pPr>
      <w:spacing w:before="40" w:after="20" w:line="240" w:lineRule="auto"/>
      <w:jc w:val="center"/>
    </w:pPr>
    <w:rPr>
      <w:rFonts w:ascii="Times New Roman" w:eastAsia="Times New Roman" w:hAnsi="Times New Roman" w:cs="Times New Roman"/>
      <w:b/>
      <w:szCs w:val="20"/>
    </w:rPr>
  </w:style>
  <w:style w:type="paragraph" w:customStyle="1" w:styleId="affff6">
    <w:name w:val="Требования"/>
    <w:basedOn w:val="a1"/>
    <w:qFormat/>
    <w:rsid w:val="00B56CA9"/>
    <w:pPr>
      <w:spacing w:before="120" w:after="60" w:line="240" w:lineRule="auto"/>
      <w:ind w:left="851"/>
      <w:jc w:val="both"/>
      <w:outlineLvl w:val="1"/>
    </w:pPr>
    <w:rPr>
      <w:rFonts w:ascii="Times New Roman" w:eastAsia="Times New Roman" w:hAnsi="Times New Roman" w:cs="Times New Roman"/>
      <w:bCs/>
      <w:i/>
      <w:iCs/>
      <w:sz w:val="24"/>
      <w:szCs w:val="24"/>
    </w:rPr>
  </w:style>
  <w:style w:type="paragraph" w:customStyle="1" w:styleId="affff7">
    <w:name w:val="Список а)"/>
    <w:basedOn w:val="a0"/>
    <w:qFormat/>
    <w:rsid w:val="00B56CA9"/>
    <w:pPr>
      <w:numPr>
        <w:numId w:val="0"/>
      </w:numPr>
      <w:ind w:firstLine="567"/>
    </w:pPr>
    <w:rPr>
      <w:rFonts w:cs="Times New Roman"/>
    </w:rPr>
  </w:style>
  <w:style w:type="paragraph" w:customStyle="1" w:styleId="1c">
    <w:name w:val="Обычный 1"/>
    <w:basedOn w:val="a1"/>
    <w:next w:val="a1"/>
    <w:uiPriority w:val="99"/>
    <w:semiHidden/>
    <w:qFormat/>
    <w:rsid w:val="00B56CA9"/>
    <w:pPr>
      <w:tabs>
        <w:tab w:val="num" w:pos="360"/>
      </w:tabs>
      <w:spacing w:before="120" w:after="0" w:line="240" w:lineRule="auto"/>
      <w:ind w:left="360" w:hanging="360"/>
      <w:jc w:val="both"/>
    </w:pPr>
    <w:rPr>
      <w:rFonts w:ascii="Times New Roman" w:eastAsia="Times New Roman" w:hAnsi="Times New Roman" w:cs="Times New Roman"/>
      <w:sz w:val="24"/>
      <w:szCs w:val="20"/>
    </w:rPr>
  </w:style>
  <w:style w:type="paragraph" w:customStyle="1" w:styleId="affff8">
    <w:name w:val="Обычный влево"/>
    <w:basedOn w:val="1c"/>
    <w:uiPriority w:val="99"/>
    <w:qFormat/>
    <w:rsid w:val="00B56CA9"/>
    <w:pPr>
      <w:tabs>
        <w:tab w:val="clear" w:pos="360"/>
      </w:tabs>
      <w:spacing w:before="0"/>
      <w:ind w:left="0" w:firstLine="0"/>
      <w:jc w:val="left"/>
    </w:pPr>
  </w:style>
  <w:style w:type="paragraph" w:customStyle="1" w:styleId="103">
    <w:name w:val="Табличный_слева_10"/>
    <w:basedOn w:val="a1"/>
    <w:uiPriority w:val="99"/>
    <w:qFormat/>
    <w:rsid w:val="00B56CA9"/>
    <w:pPr>
      <w:spacing w:after="0" w:line="240" w:lineRule="auto"/>
    </w:pPr>
    <w:rPr>
      <w:rFonts w:ascii="Times New Roman" w:eastAsia="Times New Roman" w:hAnsi="Times New Roman" w:cs="Times New Roman"/>
      <w:sz w:val="20"/>
      <w:szCs w:val="24"/>
    </w:rPr>
  </w:style>
  <w:style w:type="paragraph" w:customStyle="1" w:styleId="104">
    <w:name w:val="Табличный_нумерованный_10"/>
    <w:basedOn w:val="a1"/>
    <w:uiPriority w:val="99"/>
    <w:qFormat/>
    <w:rsid w:val="00B56CA9"/>
    <w:pPr>
      <w:spacing w:after="0" w:line="240" w:lineRule="auto"/>
      <w:ind w:left="720" w:hanging="360"/>
    </w:pPr>
    <w:rPr>
      <w:rFonts w:ascii="Times New Roman" w:eastAsia="Times New Roman" w:hAnsi="Times New Roman" w:cs="Times New Roman"/>
      <w:sz w:val="20"/>
      <w:szCs w:val="24"/>
    </w:rPr>
  </w:style>
  <w:style w:type="paragraph" w:styleId="2b">
    <w:name w:val="Quote"/>
    <w:basedOn w:val="a1"/>
    <w:next w:val="a1"/>
    <w:link w:val="2c"/>
    <w:uiPriority w:val="29"/>
    <w:qFormat/>
    <w:rsid w:val="00B56CA9"/>
    <w:pPr>
      <w:spacing w:after="0" w:line="360" w:lineRule="auto"/>
      <w:ind w:firstLine="680"/>
      <w:jc w:val="both"/>
    </w:pPr>
    <w:rPr>
      <w:rFonts w:ascii="Cambria" w:eastAsia="Times New Roman" w:hAnsi="Cambria" w:cs="Times New Roman"/>
      <w:i/>
      <w:iCs/>
      <w:color w:val="5A5A5A"/>
      <w:sz w:val="24"/>
      <w:szCs w:val="24"/>
    </w:rPr>
  </w:style>
  <w:style w:type="character" w:customStyle="1" w:styleId="2c">
    <w:name w:val="Цитата 2 Знак"/>
    <w:basedOn w:val="a2"/>
    <w:link w:val="2b"/>
    <w:uiPriority w:val="29"/>
    <w:rsid w:val="00B56CA9"/>
    <w:rPr>
      <w:rFonts w:ascii="Cambria" w:eastAsia="Times New Roman" w:hAnsi="Cambria" w:cs="Times New Roman"/>
      <w:i/>
      <w:iCs/>
      <w:color w:val="5A5A5A"/>
      <w:sz w:val="24"/>
      <w:szCs w:val="24"/>
    </w:rPr>
  </w:style>
  <w:style w:type="paragraph" w:styleId="affff9">
    <w:name w:val="Intense Quote"/>
    <w:basedOn w:val="a1"/>
    <w:next w:val="a1"/>
    <w:link w:val="affffa"/>
    <w:uiPriority w:val="30"/>
    <w:qFormat/>
    <w:rsid w:val="00B56CA9"/>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cs="Times New Roman"/>
      <w:i/>
      <w:iCs/>
      <w:color w:val="F4F4F4"/>
      <w:sz w:val="24"/>
      <w:szCs w:val="24"/>
    </w:rPr>
  </w:style>
  <w:style w:type="character" w:customStyle="1" w:styleId="affffa">
    <w:name w:val="Выделенная цитата Знак"/>
    <w:basedOn w:val="a2"/>
    <w:link w:val="affff9"/>
    <w:uiPriority w:val="30"/>
    <w:rsid w:val="00B56CA9"/>
    <w:rPr>
      <w:rFonts w:ascii="Cambria" w:eastAsia="Times New Roman" w:hAnsi="Cambria" w:cs="Times New Roman"/>
      <w:i/>
      <w:iCs/>
      <w:color w:val="F4F4F4"/>
      <w:sz w:val="24"/>
      <w:szCs w:val="24"/>
      <w:shd w:val="clear" w:color="auto" w:fill="4F81BD"/>
    </w:rPr>
  </w:style>
  <w:style w:type="character" w:styleId="affffb">
    <w:name w:val="Subtle Emphasis"/>
    <w:uiPriority w:val="19"/>
    <w:qFormat/>
    <w:rsid w:val="00B56CA9"/>
    <w:rPr>
      <w:i/>
      <w:iCs/>
      <w:color w:val="5A5A5A"/>
    </w:rPr>
  </w:style>
  <w:style w:type="character" w:styleId="affffc">
    <w:name w:val="Intense Emphasis"/>
    <w:uiPriority w:val="21"/>
    <w:qFormat/>
    <w:rsid w:val="00B56CA9"/>
    <w:rPr>
      <w:b/>
      <w:bCs/>
      <w:i/>
      <w:iCs/>
      <w:color w:val="4F81BD"/>
      <w:sz w:val="22"/>
      <w:szCs w:val="22"/>
    </w:rPr>
  </w:style>
  <w:style w:type="character" w:styleId="affffd">
    <w:name w:val="Subtle Reference"/>
    <w:uiPriority w:val="31"/>
    <w:qFormat/>
    <w:rsid w:val="00B56CA9"/>
    <w:rPr>
      <w:color w:val="auto"/>
      <w:u w:val="single" w:color="9BBB59"/>
    </w:rPr>
  </w:style>
  <w:style w:type="character" w:styleId="affffe">
    <w:name w:val="Intense Reference"/>
    <w:uiPriority w:val="32"/>
    <w:qFormat/>
    <w:rsid w:val="00B56CA9"/>
    <w:rPr>
      <w:b/>
      <w:bCs/>
      <w:color w:val="76923C"/>
      <w:u w:val="single" w:color="9BBB59"/>
    </w:rPr>
  </w:style>
  <w:style w:type="character" w:styleId="afffff">
    <w:name w:val="Book Title"/>
    <w:uiPriority w:val="33"/>
    <w:qFormat/>
    <w:rsid w:val="00B56CA9"/>
    <w:rPr>
      <w:rFonts w:ascii="Cambria" w:eastAsia="Times New Roman" w:hAnsi="Cambria" w:cs="Times New Roman"/>
      <w:b/>
      <w:bCs/>
      <w:i/>
      <w:iCs/>
      <w:color w:val="auto"/>
    </w:rPr>
  </w:style>
  <w:style w:type="paragraph" w:styleId="afffff0">
    <w:name w:val="List Bullet"/>
    <w:aliases w:val="Маркированный"/>
    <w:basedOn w:val="a1"/>
    <w:uiPriority w:val="99"/>
    <w:unhideWhenUsed/>
    <w:qFormat/>
    <w:rsid w:val="00B56CA9"/>
    <w:pPr>
      <w:spacing w:after="0" w:line="360" w:lineRule="auto"/>
      <w:ind w:left="1571" w:hanging="360"/>
      <w:contextualSpacing/>
      <w:jc w:val="both"/>
    </w:pPr>
    <w:rPr>
      <w:rFonts w:ascii="Times New Roman" w:eastAsia="Times New Roman" w:hAnsi="Times New Roman" w:cs="Times New Roman"/>
      <w:sz w:val="24"/>
      <w:szCs w:val="24"/>
    </w:rPr>
  </w:style>
  <w:style w:type="character" w:styleId="afffff1">
    <w:name w:val="FollowedHyperlink"/>
    <w:uiPriority w:val="99"/>
    <w:unhideWhenUsed/>
    <w:rsid w:val="00B56CA9"/>
    <w:rPr>
      <w:color w:val="800080"/>
      <w:u w:val="single"/>
    </w:rPr>
  </w:style>
  <w:style w:type="paragraph" w:styleId="afffff2">
    <w:name w:val="TOC Heading"/>
    <w:basedOn w:val="14"/>
    <w:next w:val="a1"/>
    <w:uiPriority w:val="39"/>
    <w:unhideWhenUsed/>
    <w:qFormat/>
    <w:rsid w:val="00B56CA9"/>
    <w:pPr>
      <w:tabs>
        <w:tab w:val="clear" w:pos="720"/>
      </w:tabs>
      <w:spacing w:before="240" w:after="60"/>
      <w:ind w:left="360" w:hanging="360"/>
      <w:jc w:val="left"/>
      <w:outlineLvl w:val="9"/>
    </w:pPr>
    <w:rPr>
      <w:rFonts w:ascii="Calibri Light" w:hAnsi="Calibri Light"/>
      <w:b/>
      <w:bCs/>
      <w:kern w:val="32"/>
      <w:sz w:val="32"/>
      <w:szCs w:val="32"/>
    </w:rPr>
  </w:style>
  <w:style w:type="numbering" w:styleId="111111">
    <w:name w:val="Outline List 2"/>
    <w:basedOn w:val="a4"/>
    <w:rsid w:val="00B56CA9"/>
    <w:pPr>
      <w:numPr>
        <w:numId w:val="24"/>
      </w:numPr>
    </w:pPr>
  </w:style>
  <w:style w:type="character" w:styleId="afffff3">
    <w:name w:val="line number"/>
    <w:rsid w:val="00B56CA9"/>
    <w:rPr>
      <w:sz w:val="18"/>
      <w:szCs w:val="18"/>
    </w:rPr>
  </w:style>
  <w:style w:type="paragraph" w:styleId="2d">
    <w:name w:val="List 2"/>
    <w:basedOn w:val="a0"/>
    <w:uiPriority w:val="99"/>
    <w:rsid w:val="00B56CA9"/>
    <w:pPr>
      <w:numPr>
        <w:numId w:val="0"/>
      </w:numPr>
      <w:spacing w:after="240" w:line="240" w:lineRule="atLeast"/>
      <w:ind w:left="1800" w:hanging="360"/>
    </w:pPr>
    <w:rPr>
      <w:rFonts w:ascii="Arial" w:hAnsi="Arial" w:cs="Arial"/>
      <w:snapToGrid w:val="0"/>
      <w:spacing w:val="-5"/>
      <w:sz w:val="20"/>
      <w:szCs w:val="20"/>
      <w:lang w:eastAsia="en-US"/>
    </w:rPr>
  </w:style>
  <w:style w:type="paragraph" w:styleId="3a">
    <w:name w:val="List 3"/>
    <w:basedOn w:val="a0"/>
    <w:uiPriority w:val="99"/>
    <w:rsid w:val="00B56CA9"/>
    <w:pPr>
      <w:numPr>
        <w:numId w:val="0"/>
      </w:numPr>
      <w:spacing w:after="240" w:line="240" w:lineRule="atLeast"/>
      <w:ind w:left="2160" w:hanging="360"/>
    </w:pPr>
    <w:rPr>
      <w:rFonts w:ascii="Arial" w:hAnsi="Arial" w:cs="Arial"/>
      <w:snapToGrid w:val="0"/>
      <w:spacing w:val="-5"/>
      <w:sz w:val="20"/>
      <w:szCs w:val="20"/>
      <w:lang w:eastAsia="en-US"/>
    </w:rPr>
  </w:style>
  <w:style w:type="paragraph" w:styleId="42">
    <w:name w:val="List 4"/>
    <w:basedOn w:val="a0"/>
    <w:uiPriority w:val="99"/>
    <w:rsid w:val="00B56CA9"/>
    <w:pPr>
      <w:numPr>
        <w:numId w:val="0"/>
      </w:numPr>
      <w:spacing w:after="240" w:line="240" w:lineRule="atLeast"/>
      <w:ind w:left="2520" w:hanging="360"/>
    </w:pPr>
    <w:rPr>
      <w:rFonts w:ascii="Arial" w:hAnsi="Arial" w:cs="Arial"/>
      <w:snapToGrid w:val="0"/>
      <w:spacing w:val="-5"/>
      <w:sz w:val="20"/>
      <w:szCs w:val="20"/>
      <w:lang w:eastAsia="en-US"/>
    </w:rPr>
  </w:style>
  <w:style w:type="paragraph" w:styleId="53">
    <w:name w:val="List 5"/>
    <w:basedOn w:val="a0"/>
    <w:uiPriority w:val="99"/>
    <w:rsid w:val="00B56CA9"/>
    <w:pPr>
      <w:numPr>
        <w:numId w:val="0"/>
      </w:numPr>
      <w:spacing w:after="240" w:line="240" w:lineRule="atLeast"/>
      <w:ind w:left="2880" w:hanging="360"/>
    </w:pPr>
    <w:rPr>
      <w:rFonts w:ascii="Arial" w:hAnsi="Arial" w:cs="Arial"/>
      <w:snapToGrid w:val="0"/>
      <w:spacing w:val="-5"/>
      <w:sz w:val="20"/>
      <w:szCs w:val="20"/>
      <w:lang w:eastAsia="en-US"/>
    </w:rPr>
  </w:style>
  <w:style w:type="paragraph" w:styleId="2e">
    <w:name w:val="List Bullet 2"/>
    <w:basedOn w:val="afffff0"/>
    <w:autoRedefine/>
    <w:uiPriority w:val="99"/>
    <w:rsid w:val="00B56CA9"/>
    <w:pPr>
      <w:tabs>
        <w:tab w:val="num" w:pos="360"/>
      </w:tabs>
      <w:spacing w:after="240" w:line="240" w:lineRule="atLeast"/>
      <w:ind w:left="1800"/>
      <w:contextualSpacing w:val="0"/>
    </w:pPr>
    <w:rPr>
      <w:rFonts w:ascii="Arial" w:hAnsi="Arial" w:cs="Arial"/>
      <w:spacing w:val="-5"/>
      <w:sz w:val="20"/>
      <w:szCs w:val="20"/>
      <w:lang w:eastAsia="en-US"/>
    </w:rPr>
  </w:style>
  <w:style w:type="paragraph" w:styleId="3b">
    <w:name w:val="List Bullet 3"/>
    <w:basedOn w:val="afffff0"/>
    <w:autoRedefine/>
    <w:uiPriority w:val="99"/>
    <w:rsid w:val="00B56CA9"/>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0"/>
    <w:autoRedefine/>
    <w:uiPriority w:val="99"/>
    <w:rsid w:val="00B56CA9"/>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f0"/>
    <w:autoRedefine/>
    <w:uiPriority w:val="99"/>
    <w:rsid w:val="00B56CA9"/>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4">
    <w:name w:val="List Continue"/>
    <w:basedOn w:val="a0"/>
    <w:uiPriority w:val="99"/>
    <w:rsid w:val="00B56CA9"/>
    <w:pPr>
      <w:numPr>
        <w:numId w:val="0"/>
      </w:numPr>
      <w:spacing w:after="240" w:line="240" w:lineRule="atLeast"/>
      <w:ind w:left="1440" w:hanging="360"/>
    </w:pPr>
    <w:rPr>
      <w:rFonts w:ascii="Arial" w:hAnsi="Arial" w:cs="Arial"/>
      <w:snapToGrid w:val="0"/>
      <w:spacing w:val="-5"/>
      <w:sz w:val="20"/>
      <w:szCs w:val="20"/>
      <w:lang w:eastAsia="en-US"/>
    </w:rPr>
  </w:style>
  <w:style w:type="paragraph" w:styleId="2f">
    <w:name w:val="List Continue 2"/>
    <w:basedOn w:val="afffff4"/>
    <w:uiPriority w:val="99"/>
    <w:rsid w:val="00B56CA9"/>
    <w:pPr>
      <w:ind w:left="2160"/>
    </w:pPr>
  </w:style>
  <w:style w:type="paragraph" w:styleId="3c">
    <w:name w:val="List Continue 3"/>
    <w:basedOn w:val="afffff4"/>
    <w:uiPriority w:val="99"/>
    <w:rsid w:val="00B56CA9"/>
    <w:pPr>
      <w:ind w:left="2520"/>
    </w:pPr>
  </w:style>
  <w:style w:type="paragraph" w:styleId="44">
    <w:name w:val="List Continue 4"/>
    <w:basedOn w:val="afffff4"/>
    <w:uiPriority w:val="99"/>
    <w:rsid w:val="00B56CA9"/>
    <w:pPr>
      <w:ind w:left="2880"/>
    </w:pPr>
  </w:style>
  <w:style w:type="paragraph" w:styleId="55">
    <w:name w:val="List Continue 5"/>
    <w:basedOn w:val="afffff4"/>
    <w:uiPriority w:val="99"/>
    <w:rsid w:val="00B56CA9"/>
    <w:pPr>
      <w:ind w:left="3240"/>
    </w:pPr>
  </w:style>
  <w:style w:type="paragraph" w:styleId="afffff5">
    <w:name w:val="List Number"/>
    <w:basedOn w:val="a1"/>
    <w:uiPriority w:val="99"/>
    <w:rsid w:val="00B56CA9"/>
    <w:pPr>
      <w:spacing w:before="100" w:beforeAutospacing="1" w:after="100" w:afterAutospacing="1" w:line="360" w:lineRule="auto"/>
      <w:ind w:firstLine="709"/>
      <w:jc w:val="both"/>
    </w:pPr>
    <w:rPr>
      <w:rFonts w:ascii="Times New Roman" w:eastAsia="Times New Roman" w:hAnsi="Times New Roman" w:cs="Times New Roman"/>
      <w:sz w:val="28"/>
      <w:szCs w:val="28"/>
    </w:rPr>
  </w:style>
  <w:style w:type="paragraph" w:styleId="2f0">
    <w:name w:val="List Number 2"/>
    <w:basedOn w:val="afffff5"/>
    <w:uiPriority w:val="99"/>
    <w:rsid w:val="00B56CA9"/>
    <w:pPr>
      <w:spacing w:before="0" w:beforeAutospacing="0" w:after="240" w:afterAutospacing="0" w:line="240" w:lineRule="atLeast"/>
      <w:ind w:left="1800" w:hanging="360"/>
    </w:pPr>
    <w:rPr>
      <w:rFonts w:ascii="Arial" w:hAnsi="Arial" w:cs="Arial"/>
      <w:spacing w:val="-5"/>
      <w:sz w:val="20"/>
      <w:szCs w:val="20"/>
      <w:lang w:eastAsia="en-US"/>
    </w:rPr>
  </w:style>
  <w:style w:type="paragraph" w:styleId="3d">
    <w:name w:val="List Number 3"/>
    <w:basedOn w:val="afffff5"/>
    <w:uiPriority w:val="99"/>
    <w:rsid w:val="00B56CA9"/>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5"/>
    <w:uiPriority w:val="99"/>
    <w:rsid w:val="00B56CA9"/>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5"/>
    <w:uiPriority w:val="99"/>
    <w:rsid w:val="00B56CA9"/>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6">
    <w:name w:val="Message Header"/>
    <w:basedOn w:val="a5"/>
    <w:link w:val="afffff7"/>
    <w:uiPriority w:val="99"/>
    <w:rsid w:val="00B56CA9"/>
    <w:pPr>
      <w:keepLines/>
      <w:tabs>
        <w:tab w:val="left" w:pos="3600"/>
        <w:tab w:val="left" w:pos="4680"/>
      </w:tabs>
      <w:spacing w:after="120" w:line="280" w:lineRule="exact"/>
      <w:ind w:left="1080" w:right="2160" w:hanging="1080"/>
      <w:jc w:val="both"/>
    </w:pPr>
    <w:rPr>
      <w:rFonts w:ascii="Arial" w:hAnsi="Arial"/>
      <w:sz w:val="22"/>
      <w:szCs w:val="22"/>
      <w:lang w:eastAsia="en-US"/>
    </w:rPr>
  </w:style>
  <w:style w:type="character" w:customStyle="1" w:styleId="afffff7">
    <w:name w:val="Шапка Знак"/>
    <w:basedOn w:val="a2"/>
    <w:link w:val="afffff6"/>
    <w:uiPriority w:val="99"/>
    <w:rsid w:val="00B56CA9"/>
    <w:rPr>
      <w:rFonts w:ascii="Arial" w:eastAsia="Times New Roman" w:hAnsi="Arial" w:cs="Times New Roman"/>
      <w:lang w:eastAsia="en-US"/>
    </w:rPr>
  </w:style>
  <w:style w:type="paragraph" w:styleId="afffff8">
    <w:name w:val="Normal Indent"/>
    <w:basedOn w:val="a1"/>
    <w:uiPriority w:val="99"/>
    <w:rsid w:val="00B56CA9"/>
    <w:pPr>
      <w:spacing w:after="0" w:line="360" w:lineRule="auto"/>
      <w:ind w:left="1440" w:firstLine="709"/>
      <w:jc w:val="both"/>
    </w:pPr>
    <w:rPr>
      <w:rFonts w:ascii="Arial" w:eastAsia="Times New Roman" w:hAnsi="Arial" w:cs="Arial"/>
      <w:spacing w:val="-5"/>
      <w:sz w:val="20"/>
      <w:szCs w:val="20"/>
      <w:lang w:eastAsia="en-US"/>
    </w:rPr>
  </w:style>
  <w:style w:type="paragraph" w:styleId="HTML0">
    <w:name w:val="HTML Address"/>
    <w:basedOn w:val="a1"/>
    <w:link w:val="HTML1"/>
    <w:rsid w:val="00B56CA9"/>
    <w:pPr>
      <w:spacing w:after="0" w:line="360" w:lineRule="auto"/>
      <w:ind w:left="1080" w:firstLine="709"/>
      <w:jc w:val="both"/>
    </w:pPr>
    <w:rPr>
      <w:rFonts w:ascii="Arial" w:eastAsia="Times New Roman" w:hAnsi="Arial" w:cs="Times New Roman"/>
      <w:i/>
      <w:iCs/>
      <w:spacing w:val="-5"/>
      <w:sz w:val="20"/>
      <w:szCs w:val="20"/>
      <w:lang w:eastAsia="en-US"/>
    </w:rPr>
  </w:style>
  <w:style w:type="character" w:customStyle="1" w:styleId="HTML1">
    <w:name w:val="Адрес HTML Знак"/>
    <w:basedOn w:val="a2"/>
    <w:link w:val="HTML0"/>
    <w:rsid w:val="00B56CA9"/>
    <w:rPr>
      <w:rFonts w:ascii="Arial" w:eastAsia="Times New Roman" w:hAnsi="Arial" w:cs="Times New Roman"/>
      <w:i/>
      <w:iCs/>
      <w:spacing w:val="-5"/>
      <w:sz w:val="20"/>
      <w:szCs w:val="20"/>
      <w:lang w:eastAsia="en-US"/>
    </w:rPr>
  </w:style>
  <w:style w:type="paragraph" w:styleId="afffff9">
    <w:name w:val="envelope address"/>
    <w:basedOn w:val="a1"/>
    <w:uiPriority w:val="99"/>
    <w:rsid w:val="00B56CA9"/>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lang w:eastAsia="en-US"/>
    </w:rPr>
  </w:style>
  <w:style w:type="character" w:styleId="HTML2">
    <w:name w:val="HTML Acronym"/>
    <w:rsid w:val="00B56CA9"/>
    <w:rPr>
      <w:lang w:val="ru-RU"/>
    </w:rPr>
  </w:style>
  <w:style w:type="paragraph" w:styleId="afffffa">
    <w:name w:val="Date"/>
    <w:basedOn w:val="a1"/>
    <w:next w:val="a1"/>
    <w:link w:val="afffffb"/>
    <w:uiPriority w:val="99"/>
    <w:rsid w:val="00B56CA9"/>
    <w:pPr>
      <w:spacing w:after="0" w:line="360" w:lineRule="auto"/>
      <w:ind w:left="1080" w:firstLine="709"/>
      <w:jc w:val="both"/>
    </w:pPr>
    <w:rPr>
      <w:rFonts w:ascii="Arial" w:eastAsia="Times New Roman" w:hAnsi="Arial" w:cs="Times New Roman"/>
      <w:spacing w:val="-5"/>
      <w:sz w:val="20"/>
      <w:szCs w:val="20"/>
      <w:lang w:eastAsia="en-US"/>
    </w:rPr>
  </w:style>
  <w:style w:type="character" w:customStyle="1" w:styleId="afffffb">
    <w:name w:val="Дата Знак"/>
    <w:basedOn w:val="a2"/>
    <w:link w:val="afffffa"/>
    <w:uiPriority w:val="99"/>
    <w:rsid w:val="00B56CA9"/>
    <w:rPr>
      <w:rFonts w:ascii="Arial" w:eastAsia="Times New Roman" w:hAnsi="Arial" w:cs="Times New Roman"/>
      <w:spacing w:val="-5"/>
      <w:sz w:val="20"/>
      <w:szCs w:val="20"/>
      <w:lang w:eastAsia="en-US"/>
    </w:rPr>
  </w:style>
  <w:style w:type="paragraph" w:styleId="afffffc">
    <w:name w:val="Note Heading"/>
    <w:basedOn w:val="a1"/>
    <w:next w:val="a1"/>
    <w:link w:val="afffffd"/>
    <w:uiPriority w:val="99"/>
    <w:rsid w:val="00B56CA9"/>
    <w:pPr>
      <w:spacing w:after="0" w:line="360" w:lineRule="auto"/>
      <w:ind w:left="1080" w:firstLine="709"/>
      <w:jc w:val="both"/>
    </w:pPr>
    <w:rPr>
      <w:rFonts w:ascii="Arial" w:eastAsia="Times New Roman" w:hAnsi="Arial" w:cs="Times New Roman"/>
      <w:spacing w:val="-5"/>
      <w:sz w:val="20"/>
      <w:szCs w:val="20"/>
      <w:lang w:eastAsia="en-US"/>
    </w:rPr>
  </w:style>
  <w:style w:type="character" w:customStyle="1" w:styleId="afffffd">
    <w:name w:val="Заголовок записки Знак"/>
    <w:basedOn w:val="a2"/>
    <w:link w:val="afffffc"/>
    <w:uiPriority w:val="99"/>
    <w:rsid w:val="00B56CA9"/>
    <w:rPr>
      <w:rFonts w:ascii="Arial" w:eastAsia="Times New Roman" w:hAnsi="Arial" w:cs="Times New Roman"/>
      <w:spacing w:val="-5"/>
      <w:sz w:val="20"/>
      <w:szCs w:val="20"/>
      <w:lang w:eastAsia="en-US"/>
    </w:rPr>
  </w:style>
  <w:style w:type="character" w:styleId="HTML3">
    <w:name w:val="HTML Keyboard"/>
    <w:rsid w:val="00B56CA9"/>
    <w:rPr>
      <w:rFonts w:ascii="Courier New" w:hAnsi="Courier New" w:cs="Courier New"/>
      <w:sz w:val="20"/>
      <w:szCs w:val="20"/>
      <w:lang w:val="ru-RU"/>
    </w:rPr>
  </w:style>
  <w:style w:type="character" w:styleId="HTML4">
    <w:name w:val="HTML Code"/>
    <w:rsid w:val="00B56CA9"/>
    <w:rPr>
      <w:rFonts w:ascii="Courier New" w:hAnsi="Courier New" w:cs="Courier New"/>
      <w:sz w:val="20"/>
      <w:szCs w:val="20"/>
      <w:lang w:val="ru-RU"/>
    </w:rPr>
  </w:style>
  <w:style w:type="paragraph" w:styleId="afffffe">
    <w:name w:val="Body Text First Indent"/>
    <w:basedOn w:val="a5"/>
    <w:link w:val="affffff"/>
    <w:uiPriority w:val="99"/>
    <w:rsid w:val="00B56CA9"/>
    <w:pPr>
      <w:spacing w:after="120" w:line="360" w:lineRule="auto"/>
      <w:ind w:left="1080" w:firstLine="210"/>
      <w:jc w:val="both"/>
    </w:pPr>
    <w:rPr>
      <w:rFonts w:ascii="Arial" w:hAnsi="Arial"/>
      <w:spacing w:val="-5"/>
      <w:sz w:val="24"/>
      <w:szCs w:val="24"/>
      <w:lang w:eastAsia="en-US"/>
    </w:rPr>
  </w:style>
  <w:style w:type="character" w:customStyle="1" w:styleId="affffff">
    <w:name w:val="Красная строка Знак"/>
    <w:basedOn w:val="a6"/>
    <w:link w:val="afffffe"/>
    <w:uiPriority w:val="99"/>
    <w:rsid w:val="00B56CA9"/>
    <w:rPr>
      <w:rFonts w:ascii="Arial" w:eastAsia="Times New Roman" w:hAnsi="Arial" w:cs="Times New Roman"/>
      <w:spacing w:val="-5"/>
      <w:sz w:val="24"/>
      <w:szCs w:val="24"/>
      <w:lang w:eastAsia="en-US"/>
    </w:rPr>
  </w:style>
  <w:style w:type="paragraph" w:styleId="2f1">
    <w:name w:val="Body Text First Indent 2"/>
    <w:basedOn w:val="aff"/>
    <w:link w:val="2f2"/>
    <w:uiPriority w:val="99"/>
    <w:rsid w:val="00B56CA9"/>
    <w:pPr>
      <w:spacing w:after="120" w:line="360" w:lineRule="auto"/>
      <w:ind w:left="283" w:firstLine="210"/>
    </w:pPr>
    <w:rPr>
      <w:rFonts w:ascii="Arial" w:hAnsi="Arial"/>
      <w:spacing w:val="-5"/>
      <w:sz w:val="24"/>
      <w:szCs w:val="24"/>
      <w:lang w:eastAsia="en-US"/>
    </w:rPr>
  </w:style>
  <w:style w:type="character" w:customStyle="1" w:styleId="2f2">
    <w:name w:val="Красная строка 2 Знак"/>
    <w:basedOn w:val="aff0"/>
    <w:link w:val="2f1"/>
    <w:uiPriority w:val="99"/>
    <w:rsid w:val="00B56CA9"/>
    <w:rPr>
      <w:rFonts w:ascii="Arial" w:eastAsia="Times New Roman" w:hAnsi="Arial" w:cs="Times New Roman"/>
      <w:spacing w:val="-5"/>
      <w:sz w:val="24"/>
      <w:szCs w:val="24"/>
      <w:lang w:eastAsia="en-US"/>
    </w:rPr>
  </w:style>
  <w:style w:type="character" w:styleId="HTML5">
    <w:name w:val="HTML Sample"/>
    <w:rsid w:val="00B56CA9"/>
    <w:rPr>
      <w:rFonts w:ascii="Courier New" w:hAnsi="Courier New" w:cs="Courier New"/>
      <w:lang w:val="ru-RU"/>
    </w:rPr>
  </w:style>
  <w:style w:type="paragraph" w:styleId="2f3">
    <w:name w:val="envelope return"/>
    <w:basedOn w:val="a1"/>
    <w:uiPriority w:val="99"/>
    <w:rsid w:val="00B56CA9"/>
    <w:pPr>
      <w:spacing w:after="0" w:line="360" w:lineRule="auto"/>
      <w:ind w:left="1080" w:firstLine="709"/>
      <w:jc w:val="both"/>
    </w:pPr>
    <w:rPr>
      <w:rFonts w:ascii="Arial" w:eastAsia="Times New Roman" w:hAnsi="Arial" w:cs="Arial"/>
      <w:spacing w:val="-5"/>
      <w:sz w:val="20"/>
      <w:szCs w:val="20"/>
      <w:lang w:eastAsia="en-US"/>
    </w:rPr>
  </w:style>
  <w:style w:type="character" w:styleId="HTML6">
    <w:name w:val="HTML Definition"/>
    <w:rsid w:val="00B56CA9"/>
    <w:rPr>
      <w:i/>
      <w:iCs/>
      <w:lang w:val="ru-RU"/>
    </w:rPr>
  </w:style>
  <w:style w:type="character" w:styleId="HTML7">
    <w:name w:val="HTML Variable"/>
    <w:rsid w:val="00B56CA9"/>
    <w:rPr>
      <w:i/>
      <w:iCs/>
      <w:lang w:val="ru-RU"/>
    </w:rPr>
  </w:style>
  <w:style w:type="paragraph" w:styleId="affffff0">
    <w:name w:val="Signature"/>
    <w:basedOn w:val="a1"/>
    <w:link w:val="affffff1"/>
    <w:uiPriority w:val="99"/>
    <w:rsid w:val="00B56CA9"/>
    <w:pPr>
      <w:spacing w:after="0" w:line="360" w:lineRule="auto"/>
      <w:ind w:left="4252" w:firstLine="709"/>
      <w:jc w:val="both"/>
    </w:pPr>
    <w:rPr>
      <w:rFonts w:ascii="Arial" w:eastAsia="Times New Roman" w:hAnsi="Arial" w:cs="Times New Roman"/>
      <w:spacing w:val="-5"/>
      <w:sz w:val="20"/>
      <w:szCs w:val="20"/>
      <w:lang w:eastAsia="en-US"/>
    </w:rPr>
  </w:style>
  <w:style w:type="character" w:customStyle="1" w:styleId="affffff1">
    <w:name w:val="Подпись Знак"/>
    <w:basedOn w:val="a2"/>
    <w:link w:val="affffff0"/>
    <w:uiPriority w:val="99"/>
    <w:rsid w:val="00B56CA9"/>
    <w:rPr>
      <w:rFonts w:ascii="Arial" w:eastAsia="Times New Roman" w:hAnsi="Arial" w:cs="Times New Roman"/>
      <w:spacing w:val="-5"/>
      <w:sz w:val="20"/>
      <w:szCs w:val="20"/>
      <w:lang w:eastAsia="en-US"/>
    </w:rPr>
  </w:style>
  <w:style w:type="paragraph" w:styleId="affffff2">
    <w:name w:val="Salutation"/>
    <w:basedOn w:val="a1"/>
    <w:next w:val="a1"/>
    <w:link w:val="affffff3"/>
    <w:uiPriority w:val="99"/>
    <w:rsid w:val="00B56CA9"/>
    <w:pPr>
      <w:spacing w:after="0" w:line="360" w:lineRule="auto"/>
      <w:ind w:left="1080" w:firstLine="709"/>
      <w:jc w:val="both"/>
    </w:pPr>
    <w:rPr>
      <w:rFonts w:ascii="Arial" w:eastAsia="Times New Roman" w:hAnsi="Arial" w:cs="Times New Roman"/>
      <w:spacing w:val="-5"/>
      <w:sz w:val="20"/>
      <w:szCs w:val="20"/>
      <w:lang w:eastAsia="en-US"/>
    </w:rPr>
  </w:style>
  <w:style w:type="character" w:customStyle="1" w:styleId="affffff3">
    <w:name w:val="Приветствие Знак"/>
    <w:basedOn w:val="a2"/>
    <w:link w:val="affffff2"/>
    <w:uiPriority w:val="99"/>
    <w:rsid w:val="00B56CA9"/>
    <w:rPr>
      <w:rFonts w:ascii="Arial" w:eastAsia="Times New Roman" w:hAnsi="Arial" w:cs="Times New Roman"/>
      <w:spacing w:val="-5"/>
      <w:sz w:val="20"/>
      <w:szCs w:val="20"/>
      <w:lang w:eastAsia="en-US"/>
    </w:rPr>
  </w:style>
  <w:style w:type="paragraph" w:styleId="affffff4">
    <w:name w:val="Closing"/>
    <w:basedOn w:val="a1"/>
    <w:link w:val="affffff5"/>
    <w:uiPriority w:val="99"/>
    <w:rsid w:val="00B56CA9"/>
    <w:pPr>
      <w:spacing w:after="0" w:line="360" w:lineRule="auto"/>
      <w:ind w:left="4252" w:firstLine="709"/>
      <w:jc w:val="both"/>
    </w:pPr>
    <w:rPr>
      <w:rFonts w:ascii="Arial" w:eastAsia="Times New Roman" w:hAnsi="Arial" w:cs="Times New Roman"/>
      <w:spacing w:val="-5"/>
      <w:sz w:val="20"/>
      <w:szCs w:val="20"/>
      <w:lang w:eastAsia="en-US"/>
    </w:rPr>
  </w:style>
  <w:style w:type="character" w:customStyle="1" w:styleId="affffff5">
    <w:name w:val="Прощание Знак"/>
    <w:basedOn w:val="a2"/>
    <w:link w:val="affffff4"/>
    <w:uiPriority w:val="99"/>
    <w:rsid w:val="00B56CA9"/>
    <w:rPr>
      <w:rFonts w:ascii="Arial" w:eastAsia="Times New Roman" w:hAnsi="Arial" w:cs="Times New Roman"/>
      <w:spacing w:val="-5"/>
      <w:sz w:val="20"/>
      <w:szCs w:val="20"/>
      <w:lang w:eastAsia="en-US"/>
    </w:rPr>
  </w:style>
  <w:style w:type="paragraph" w:styleId="HTML8">
    <w:name w:val="HTML Preformatted"/>
    <w:basedOn w:val="a1"/>
    <w:link w:val="HTML9"/>
    <w:rsid w:val="00B56CA9"/>
    <w:pPr>
      <w:spacing w:after="0" w:line="360" w:lineRule="auto"/>
      <w:ind w:left="1080" w:firstLine="709"/>
      <w:jc w:val="both"/>
    </w:pPr>
    <w:rPr>
      <w:rFonts w:ascii="Courier New" w:eastAsia="Times New Roman" w:hAnsi="Courier New" w:cs="Times New Roman"/>
      <w:spacing w:val="-5"/>
      <w:sz w:val="20"/>
      <w:szCs w:val="20"/>
      <w:lang w:eastAsia="en-US"/>
    </w:rPr>
  </w:style>
  <w:style w:type="character" w:customStyle="1" w:styleId="HTML9">
    <w:name w:val="Стандартный HTML Знак"/>
    <w:basedOn w:val="a2"/>
    <w:link w:val="HTML8"/>
    <w:rsid w:val="00B56CA9"/>
    <w:rPr>
      <w:rFonts w:ascii="Courier New" w:eastAsia="Times New Roman" w:hAnsi="Courier New" w:cs="Times New Roman"/>
      <w:spacing w:val="-5"/>
      <w:sz w:val="20"/>
      <w:szCs w:val="20"/>
      <w:lang w:eastAsia="en-US"/>
    </w:rPr>
  </w:style>
  <w:style w:type="character" w:styleId="HTMLa">
    <w:name w:val="HTML Cite"/>
    <w:rsid w:val="00B56CA9"/>
    <w:rPr>
      <w:i/>
      <w:iCs/>
      <w:lang w:val="ru-RU"/>
    </w:rPr>
  </w:style>
  <w:style w:type="paragraph" w:styleId="affffff6">
    <w:name w:val="E-mail Signature"/>
    <w:basedOn w:val="a1"/>
    <w:link w:val="affffff7"/>
    <w:uiPriority w:val="99"/>
    <w:rsid w:val="00B56CA9"/>
    <w:pPr>
      <w:spacing w:after="0" w:line="360" w:lineRule="auto"/>
      <w:ind w:left="1080" w:firstLine="709"/>
      <w:jc w:val="both"/>
    </w:pPr>
    <w:rPr>
      <w:rFonts w:ascii="Arial" w:eastAsia="Times New Roman" w:hAnsi="Arial" w:cs="Times New Roman"/>
      <w:spacing w:val="-5"/>
      <w:sz w:val="20"/>
      <w:szCs w:val="20"/>
      <w:lang w:eastAsia="en-US"/>
    </w:rPr>
  </w:style>
  <w:style w:type="character" w:customStyle="1" w:styleId="affffff7">
    <w:name w:val="Электронная подпись Знак"/>
    <w:basedOn w:val="a2"/>
    <w:link w:val="affffff6"/>
    <w:uiPriority w:val="99"/>
    <w:rsid w:val="00B56CA9"/>
    <w:rPr>
      <w:rFonts w:ascii="Arial" w:eastAsia="Times New Roman" w:hAnsi="Arial" w:cs="Times New Roman"/>
      <w:spacing w:val="-5"/>
      <w:sz w:val="20"/>
      <w:szCs w:val="20"/>
      <w:lang w:eastAsia="en-US"/>
    </w:rPr>
  </w:style>
  <w:style w:type="table" w:styleId="-1">
    <w:name w:val="Table Web 1"/>
    <w:basedOn w:val="a3"/>
    <w:rsid w:val="00B56CA9"/>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3"/>
    <w:rsid w:val="00B56CA9"/>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3"/>
    <w:rsid w:val="00B56CA9"/>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8">
    <w:name w:val="Table Elegant"/>
    <w:basedOn w:val="a3"/>
    <w:rsid w:val="00B56CA9"/>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d">
    <w:name w:val="Table Subtle 1"/>
    <w:basedOn w:val="a3"/>
    <w:rsid w:val="00B56CA9"/>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Subtle 2"/>
    <w:basedOn w:val="a3"/>
    <w:rsid w:val="00B56CA9"/>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e">
    <w:name w:val="Table Classic 1"/>
    <w:basedOn w:val="a3"/>
    <w:rsid w:val="00B56CA9"/>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lassic 2"/>
    <w:basedOn w:val="a3"/>
    <w:rsid w:val="00B56CA9"/>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e">
    <w:name w:val="Table Classic 3"/>
    <w:basedOn w:val="a3"/>
    <w:rsid w:val="00B56CA9"/>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3"/>
    <w:rsid w:val="00B56CA9"/>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
    <w:name w:val="Table 3D effects 1"/>
    <w:basedOn w:val="a3"/>
    <w:rsid w:val="00B56CA9"/>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3"/>
    <w:rsid w:val="00B56CA9"/>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3D effects 3"/>
    <w:basedOn w:val="a3"/>
    <w:rsid w:val="00B56CA9"/>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0">
    <w:name w:val="Table Simple 1"/>
    <w:basedOn w:val="a3"/>
    <w:rsid w:val="00B56CA9"/>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3"/>
    <w:rsid w:val="00B56CA9"/>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3"/>
    <w:rsid w:val="00B56CA9"/>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1">
    <w:name w:val="Table Grid 1"/>
    <w:basedOn w:val="a3"/>
    <w:rsid w:val="00B56CA9"/>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3"/>
    <w:rsid w:val="00B56CA9"/>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1">
    <w:name w:val="Table Grid 3"/>
    <w:basedOn w:val="a3"/>
    <w:rsid w:val="00B56CA9"/>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3"/>
    <w:rsid w:val="00B56CA9"/>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3"/>
    <w:rsid w:val="00B56CA9"/>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rsid w:val="00B56CA9"/>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3"/>
    <w:rsid w:val="00B56CA9"/>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3"/>
    <w:rsid w:val="00B56CA9"/>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9">
    <w:name w:val="Table Contemporary"/>
    <w:basedOn w:val="a3"/>
    <w:rsid w:val="00B56CA9"/>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a">
    <w:name w:val="Table Professional"/>
    <w:basedOn w:val="a3"/>
    <w:rsid w:val="00B56CA9"/>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b">
    <w:name w:val="Outline List 3"/>
    <w:basedOn w:val="a4"/>
    <w:rsid w:val="00B56CA9"/>
  </w:style>
  <w:style w:type="table" w:styleId="1f2">
    <w:name w:val="Table Columns 1"/>
    <w:basedOn w:val="a3"/>
    <w:rsid w:val="00B56CA9"/>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olumns 2"/>
    <w:basedOn w:val="a3"/>
    <w:rsid w:val="00B56CA9"/>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2">
    <w:name w:val="Table Columns 3"/>
    <w:basedOn w:val="a3"/>
    <w:rsid w:val="00B56CA9"/>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3"/>
    <w:rsid w:val="00B56CA9"/>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3"/>
    <w:rsid w:val="00B56CA9"/>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3"/>
    <w:rsid w:val="00B56CA9"/>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3"/>
    <w:rsid w:val="00B56CA9"/>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3"/>
    <w:rsid w:val="00B56CA9"/>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rsid w:val="00B56CA9"/>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rsid w:val="00B56CA9"/>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rsid w:val="00B56CA9"/>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rsid w:val="00B56CA9"/>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rsid w:val="00B56CA9"/>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c">
    <w:name w:val="Table Theme"/>
    <w:basedOn w:val="a3"/>
    <w:rsid w:val="00B56CA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3">
    <w:name w:val="Table Colorful 1"/>
    <w:basedOn w:val="a3"/>
    <w:rsid w:val="00B56CA9"/>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3"/>
    <w:rsid w:val="00B56CA9"/>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3">
    <w:name w:val="Table Colorful 3"/>
    <w:basedOn w:val="a3"/>
    <w:rsid w:val="00B56CA9"/>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3"/>
    <w:uiPriority w:val="64"/>
    <w:rsid w:val="00B56CA9"/>
    <w:pPr>
      <w:spacing w:after="0" w:line="240" w:lineRule="auto"/>
    </w:pPr>
    <w:rPr>
      <w:rFonts w:ascii="Calibri" w:eastAsia="Times New Roman" w:hAnsi="Calibri" w:cs="Times New Roman"/>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d">
    <w:name w:val="ТЕКСТ ГРАД"/>
    <w:basedOn w:val="a1"/>
    <w:link w:val="affffffe"/>
    <w:qFormat/>
    <w:rsid w:val="00B56CA9"/>
    <w:pPr>
      <w:spacing w:after="0" w:line="360" w:lineRule="auto"/>
      <w:ind w:firstLine="709"/>
      <w:jc w:val="both"/>
    </w:pPr>
    <w:rPr>
      <w:rFonts w:ascii="Times New Roman" w:eastAsia="Times New Roman" w:hAnsi="Times New Roman" w:cs="Times New Roman"/>
      <w:sz w:val="24"/>
      <w:szCs w:val="24"/>
    </w:rPr>
  </w:style>
  <w:style w:type="character" w:customStyle="1" w:styleId="affffffe">
    <w:name w:val="ТЕКСТ ГРАД Знак"/>
    <w:link w:val="affffffd"/>
    <w:rsid w:val="00B56CA9"/>
    <w:rPr>
      <w:rFonts w:ascii="Times New Roman" w:eastAsia="Times New Roman" w:hAnsi="Times New Roman" w:cs="Times New Roman"/>
      <w:sz w:val="24"/>
      <w:szCs w:val="24"/>
    </w:rPr>
  </w:style>
  <w:style w:type="paragraph" w:customStyle="1" w:styleId="afffffff">
    <w:name w:val="ООО  «Институт Территориального Планирования"/>
    <w:basedOn w:val="a1"/>
    <w:link w:val="afffffff0"/>
    <w:qFormat/>
    <w:rsid w:val="00B56CA9"/>
    <w:pPr>
      <w:spacing w:after="0" w:line="360" w:lineRule="auto"/>
      <w:ind w:left="709"/>
      <w:jc w:val="right"/>
    </w:pPr>
    <w:rPr>
      <w:rFonts w:ascii="Times New Roman" w:eastAsia="Times New Roman" w:hAnsi="Times New Roman" w:cs="Times New Roman"/>
      <w:sz w:val="24"/>
      <w:szCs w:val="24"/>
    </w:rPr>
  </w:style>
  <w:style w:type="character" w:customStyle="1" w:styleId="afffffff0">
    <w:name w:val="ООО  «Институт Территориального Планирования Знак"/>
    <w:link w:val="afffffff"/>
    <w:rsid w:val="00B56CA9"/>
    <w:rPr>
      <w:rFonts w:ascii="Times New Roman" w:eastAsia="Times New Roman" w:hAnsi="Times New Roman" w:cs="Times New Roman"/>
      <w:sz w:val="24"/>
      <w:szCs w:val="24"/>
    </w:rPr>
  </w:style>
  <w:style w:type="paragraph" w:customStyle="1" w:styleId="S6">
    <w:name w:val="S_Обычный в таблице"/>
    <w:basedOn w:val="a1"/>
    <w:link w:val="S7"/>
    <w:qFormat/>
    <w:rsid w:val="00B56CA9"/>
    <w:pPr>
      <w:spacing w:after="0" w:line="360" w:lineRule="auto"/>
      <w:jc w:val="center"/>
    </w:pPr>
    <w:rPr>
      <w:rFonts w:ascii="Times New Roman" w:eastAsia="Times New Roman" w:hAnsi="Times New Roman" w:cs="Times New Roman"/>
      <w:sz w:val="24"/>
      <w:szCs w:val="24"/>
    </w:rPr>
  </w:style>
  <w:style w:type="character" w:customStyle="1" w:styleId="S7">
    <w:name w:val="S_Обычный в таблице Знак"/>
    <w:link w:val="S6"/>
    <w:rsid w:val="00B56CA9"/>
    <w:rPr>
      <w:rFonts w:ascii="Times New Roman" w:eastAsia="Times New Roman" w:hAnsi="Times New Roman" w:cs="Times New Roman"/>
      <w:sz w:val="24"/>
      <w:szCs w:val="24"/>
    </w:rPr>
  </w:style>
  <w:style w:type="character" w:styleId="afffffff1">
    <w:name w:val="Placeholder Text"/>
    <w:uiPriority w:val="99"/>
    <w:semiHidden/>
    <w:rsid w:val="00B56CA9"/>
    <w:rPr>
      <w:color w:val="808080"/>
    </w:rPr>
  </w:style>
  <w:style w:type="paragraph" w:customStyle="1" w:styleId="FooterOdd">
    <w:name w:val="Footer Odd"/>
    <w:basedOn w:val="a1"/>
    <w:qFormat/>
    <w:rsid w:val="00B56CA9"/>
    <w:pPr>
      <w:pBdr>
        <w:top w:val="single" w:sz="4" w:space="1" w:color="4F81BD"/>
      </w:pBdr>
      <w:spacing w:after="180" w:line="264" w:lineRule="auto"/>
      <w:jc w:val="right"/>
    </w:pPr>
    <w:rPr>
      <w:rFonts w:ascii="Calibri" w:eastAsia="Times New Roman" w:hAnsi="Calibri" w:cs="Times New Roman"/>
      <w:color w:val="1F497D"/>
      <w:sz w:val="20"/>
      <w:szCs w:val="23"/>
      <w:lang w:eastAsia="ja-JP"/>
    </w:rPr>
  </w:style>
  <w:style w:type="paragraph" w:customStyle="1" w:styleId="HeaderOdd">
    <w:name w:val="Header Odd"/>
    <w:basedOn w:val="affe"/>
    <w:qFormat/>
    <w:rsid w:val="00B56CA9"/>
    <w:pPr>
      <w:pBdr>
        <w:bottom w:val="single" w:sz="4" w:space="1" w:color="4F81BD"/>
      </w:pBdr>
      <w:spacing w:after="0" w:line="240" w:lineRule="auto"/>
      <w:jc w:val="right"/>
    </w:pPr>
    <w:rPr>
      <w:rFonts w:ascii="Calibri" w:hAnsi="Calibri"/>
      <w:b/>
      <w:bCs/>
      <w:color w:val="1F497D"/>
      <w:sz w:val="20"/>
      <w:szCs w:val="23"/>
      <w:lang w:eastAsia="ja-JP"/>
    </w:rPr>
  </w:style>
  <w:style w:type="paragraph" w:customStyle="1" w:styleId="S8">
    <w:name w:val="S_Обычный Знак Знак"/>
    <w:basedOn w:val="a1"/>
    <w:link w:val="S9"/>
    <w:qFormat/>
    <w:locked/>
    <w:rsid w:val="00B56CA9"/>
    <w:pPr>
      <w:spacing w:after="0" w:line="360" w:lineRule="auto"/>
      <w:ind w:firstLine="709"/>
      <w:jc w:val="both"/>
    </w:pPr>
    <w:rPr>
      <w:rFonts w:ascii="Times New Roman" w:eastAsia="Times New Roman" w:hAnsi="Times New Roman" w:cs="Times New Roman"/>
      <w:sz w:val="24"/>
      <w:szCs w:val="24"/>
    </w:rPr>
  </w:style>
  <w:style w:type="character" w:customStyle="1" w:styleId="S9">
    <w:name w:val="S_Обычный Знак Знак Знак"/>
    <w:link w:val="S8"/>
    <w:rsid w:val="00B56CA9"/>
    <w:rPr>
      <w:rFonts w:ascii="Times New Roman" w:eastAsia="Times New Roman" w:hAnsi="Times New Roman" w:cs="Times New Roman"/>
      <w:sz w:val="24"/>
      <w:szCs w:val="24"/>
    </w:rPr>
  </w:style>
  <w:style w:type="character" w:customStyle="1" w:styleId="Sa">
    <w:name w:val="S_Заголовок таблицы Знак"/>
    <w:link w:val="Sb"/>
    <w:rsid w:val="00B56CA9"/>
    <w:rPr>
      <w:sz w:val="24"/>
      <w:szCs w:val="24"/>
      <w:u w:val="single"/>
      <w:lang w:eastAsia="ar-SA"/>
    </w:rPr>
  </w:style>
  <w:style w:type="paragraph" w:customStyle="1" w:styleId="Sb">
    <w:name w:val="S_Заголовок таблицы"/>
    <w:basedOn w:val="S0"/>
    <w:link w:val="Sa"/>
    <w:qFormat/>
    <w:rsid w:val="00B56CA9"/>
    <w:pPr>
      <w:spacing w:line="360" w:lineRule="auto"/>
      <w:jc w:val="center"/>
    </w:pPr>
    <w:rPr>
      <w:rFonts w:asciiTheme="minorHAnsi" w:eastAsiaTheme="minorEastAsia" w:hAnsiTheme="minorHAnsi" w:cstheme="minorBidi"/>
      <w:u w:val="single"/>
    </w:rPr>
  </w:style>
  <w:style w:type="paragraph" w:customStyle="1" w:styleId="S10">
    <w:name w:val="S_Таблица 1"/>
    <w:basedOn w:val="S0"/>
    <w:autoRedefine/>
    <w:qFormat/>
    <w:rsid w:val="00B56CA9"/>
    <w:pPr>
      <w:spacing w:line="360" w:lineRule="auto"/>
      <w:ind w:left="2325" w:hanging="1605"/>
      <w:jc w:val="right"/>
    </w:pPr>
    <w:rPr>
      <w:lang w:eastAsia="ru-RU"/>
    </w:rPr>
  </w:style>
  <w:style w:type="paragraph" w:customStyle="1" w:styleId="-S">
    <w:name w:val="- S_Маркированный"/>
    <w:basedOn w:val="a1"/>
    <w:autoRedefine/>
    <w:qFormat/>
    <w:rsid w:val="00B56CA9"/>
    <w:pPr>
      <w:tabs>
        <w:tab w:val="left" w:pos="851"/>
        <w:tab w:val="left" w:pos="1276"/>
        <w:tab w:val="num" w:pos="2448"/>
      </w:tabs>
      <w:spacing w:after="0" w:line="240" w:lineRule="auto"/>
      <w:ind w:left="1287" w:hanging="360"/>
      <w:jc w:val="both"/>
    </w:pPr>
    <w:rPr>
      <w:rFonts w:ascii="Times New Roman" w:eastAsia="Times New Roman" w:hAnsi="Times New Roman" w:cs="Times New Roman"/>
      <w:sz w:val="24"/>
      <w:szCs w:val="24"/>
    </w:rPr>
  </w:style>
  <w:style w:type="character" w:customStyle="1" w:styleId="110">
    <w:name w:val="Заголовок 1 Знак1"/>
    <w:aliases w:val="Заголовок 1 Знак Знак Знак2,Заголовок 1 Знак Знак Знак Знак1"/>
    <w:rsid w:val="00B56CA9"/>
    <w:rPr>
      <w:rFonts w:ascii="Cambria" w:eastAsia="Times New Roman" w:hAnsi="Cambria" w:cs="Times New Roman"/>
      <w:b/>
      <w:bCs/>
      <w:color w:val="365F91"/>
      <w:sz w:val="28"/>
      <w:szCs w:val="28"/>
    </w:rPr>
  </w:style>
  <w:style w:type="character" w:customStyle="1" w:styleId="710">
    <w:name w:val="Заголовок 7 Знак1"/>
    <w:aliases w:val="Заголовок x.x Знак"/>
    <w:semiHidden/>
    <w:rsid w:val="00B56CA9"/>
    <w:rPr>
      <w:rFonts w:ascii="Cambria" w:eastAsia="Times New Roman" w:hAnsi="Cambria" w:cs="Times New Roman"/>
      <w:i/>
      <w:iCs/>
      <w:color w:val="404040"/>
      <w:sz w:val="24"/>
      <w:szCs w:val="24"/>
    </w:rPr>
  </w:style>
  <w:style w:type="character" w:customStyle="1" w:styleId="1f4">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Table_Footnote_last Знак"/>
    <w:uiPriority w:val="99"/>
    <w:rsid w:val="00B56CA9"/>
  </w:style>
  <w:style w:type="character" w:customStyle="1" w:styleId="1f5">
    <w:name w:val="Верхний колонтитул Знак1"/>
    <w:aliases w:val="Знак4 Знак1,Знак8 Знак1,ВерхКолонтитул Знак1"/>
    <w:semiHidden/>
    <w:rsid w:val="00B56CA9"/>
    <w:rPr>
      <w:sz w:val="24"/>
      <w:szCs w:val="24"/>
    </w:rPr>
  </w:style>
  <w:style w:type="character" w:customStyle="1" w:styleId="1f6">
    <w:name w:val="Нижний колонтитул Знак1"/>
    <w:aliases w:val="Знак Знак2,Знак6 Знак1"/>
    <w:rsid w:val="00B56CA9"/>
    <w:rPr>
      <w:sz w:val="24"/>
      <w:szCs w:val="24"/>
    </w:rPr>
  </w:style>
  <w:style w:type="character" w:customStyle="1" w:styleId="1f7">
    <w:name w:val="Основной текст Знак1"/>
    <w:aliases w:val="Знак1 Знак Знак Знак Знак Знак1,Знак1 Знак Знак Знак Знак2,Знак1 Знак Знак,Знак1 Знак Знак1,bt Знак Знак1,Основной текст Знак Знак Знак1,Îñíîâíîé òåêñò Çíàê Çíàê Знак1,Iniiaiie oaeno Ciae Ciae Знак1,Body Text Char Знак1,bt Знак2"/>
    <w:rsid w:val="00B56CA9"/>
    <w:rPr>
      <w:sz w:val="24"/>
      <w:szCs w:val="24"/>
    </w:rPr>
  </w:style>
  <w:style w:type="character" w:customStyle="1" w:styleId="210">
    <w:name w:val="Основной текст 2 Знак1"/>
    <w:aliases w:val="Знак1 Знак1,Знак1 Знак2"/>
    <w:rsid w:val="00B56CA9"/>
    <w:rPr>
      <w:sz w:val="24"/>
      <w:szCs w:val="24"/>
    </w:rPr>
  </w:style>
  <w:style w:type="character" w:customStyle="1" w:styleId="1f8">
    <w:name w:val="Текст выноски Знак1"/>
    <w:aliases w:val="Знак5 Знак1"/>
    <w:uiPriority w:val="99"/>
    <w:semiHidden/>
    <w:rsid w:val="00B56CA9"/>
    <w:rPr>
      <w:rFonts w:ascii="Tahoma" w:hAnsi="Tahoma" w:cs="Tahoma"/>
      <w:sz w:val="16"/>
      <w:szCs w:val="16"/>
    </w:rPr>
  </w:style>
  <w:style w:type="paragraph" w:customStyle="1" w:styleId="afffffff2">
    <w:name w:val="ГРАД Основной текст"/>
    <w:basedOn w:val="a1"/>
    <w:link w:val="afffffff3"/>
    <w:qFormat/>
    <w:rsid w:val="00B56CA9"/>
    <w:pPr>
      <w:tabs>
        <w:tab w:val="left" w:pos="540"/>
        <w:tab w:val="left" w:pos="1260"/>
        <w:tab w:val="left" w:pos="1620"/>
      </w:tabs>
      <w:suppressAutoHyphens/>
      <w:spacing w:after="0" w:line="240" w:lineRule="auto"/>
      <w:ind w:firstLine="709"/>
      <w:jc w:val="both"/>
    </w:pPr>
    <w:rPr>
      <w:rFonts w:ascii="Times New Roman" w:eastAsia="Calibri" w:hAnsi="Times New Roman" w:cs="Times New Roman"/>
      <w:bCs/>
      <w:color w:val="000000"/>
      <w:spacing w:val="4"/>
      <w:sz w:val="24"/>
      <w:szCs w:val="28"/>
      <w:lang w:eastAsia="ar-SA"/>
    </w:rPr>
  </w:style>
  <w:style w:type="paragraph" w:customStyle="1" w:styleId="S11">
    <w:name w:val="S_Заголовок 1"/>
    <w:basedOn w:val="a1"/>
    <w:qFormat/>
    <w:rsid w:val="00B56CA9"/>
    <w:pPr>
      <w:tabs>
        <w:tab w:val="num" w:pos="360"/>
      </w:tabs>
      <w:spacing w:after="0" w:line="240" w:lineRule="auto"/>
      <w:ind w:left="360" w:hanging="360"/>
      <w:jc w:val="center"/>
    </w:pPr>
    <w:rPr>
      <w:rFonts w:ascii="Times New Roman" w:eastAsia="Times New Roman" w:hAnsi="Times New Roman" w:cs="Times New Roman"/>
      <w:b/>
      <w:caps/>
      <w:sz w:val="24"/>
      <w:szCs w:val="24"/>
    </w:rPr>
  </w:style>
  <w:style w:type="paragraph" w:customStyle="1" w:styleId="S20">
    <w:name w:val="S_Заголовок 2"/>
    <w:basedOn w:val="2"/>
    <w:qFormat/>
    <w:rsid w:val="00B56CA9"/>
    <w:pPr>
      <w:keepNext w:val="0"/>
      <w:keepLines/>
      <w:tabs>
        <w:tab w:val="clear" w:pos="1440"/>
      </w:tabs>
      <w:spacing w:line="360" w:lineRule="auto"/>
      <w:ind w:left="576" w:hanging="576"/>
    </w:pPr>
    <w:rPr>
      <w:sz w:val="24"/>
      <w:szCs w:val="24"/>
    </w:rPr>
  </w:style>
  <w:style w:type="paragraph" w:customStyle="1" w:styleId="S30">
    <w:name w:val="S_Заголовок 3"/>
    <w:basedOn w:val="30"/>
    <w:link w:val="S31"/>
    <w:rsid w:val="00B56CA9"/>
    <w:pPr>
      <w:keepNext w:val="0"/>
      <w:tabs>
        <w:tab w:val="left" w:pos="1134"/>
      </w:tabs>
      <w:suppressAutoHyphens/>
      <w:spacing w:before="0" w:line="240" w:lineRule="auto"/>
      <w:ind w:left="993" w:hanging="993"/>
      <w:jc w:val="both"/>
    </w:pPr>
    <w:rPr>
      <w:rFonts w:ascii="Tahoma" w:eastAsia="Times New Roman" w:hAnsi="Tahoma" w:cs="Times New Roman"/>
      <w:b w:val="0"/>
      <w:bCs w:val="0"/>
      <w:iCs/>
      <w:color w:val="auto"/>
      <w:sz w:val="20"/>
      <w:szCs w:val="24"/>
    </w:rPr>
  </w:style>
  <w:style w:type="numbering" w:customStyle="1" w:styleId="1ai11">
    <w:name w:val="1 / a / i11"/>
    <w:basedOn w:val="a4"/>
    <w:next w:val="1ai"/>
    <w:rsid w:val="00B56CA9"/>
  </w:style>
  <w:style w:type="numbering" w:customStyle="1" w:styleId="1ai1">
    <w:name w:val="1 / a / i1"/>
    <w:basedOn w:val="a4"/>
    <w:next w:val="1ai"/>
    <w:rsid w:val="00B56CA9"/>
  </w:style>
  <w:style w:type="numbering" w:customStyle="1" w:styleId="1111111">
    <w:name w:val="1 / 1.1 / 1.1.11"/>
    <w:basedOn w:val="a4"/>
    <w:next w:val="111111"/>
    <w:rsid w:val="00B56CA9"/>
    <w:pPr>
      <w:numPr>
        <w:numId w:val="22"/>
      </w:numPr>
    </w:pPr>
  </w:style>
  <w:style w:type="numbering" w:customStyle="1" w:styleId="11111117">
    <w:name w:val="1 / 1.1 / 1.1.117"/>
    <w:basedOn w:val="a4"/>
    <w:next w:val="111111"/>
    <w:rsid w:val="00B56CA9"/>
  </w:style>
  <w:style w:type="paragraph" w:customStyle="1" w:styleId="xl63">
    <w:name w:val="xl63"/>
    <w:basedOn w:val="a1"/>
    <w:qFormat/>
    <w:rsid w:val="00B56C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4">
    <w:name w:val="xl64"/>
    <w:basedOn w:val="a1"/>
    <w:qFormat/>
    <w:rsid w:val="00B56C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1"/>
    <w:qFormat/>
    <w:rsid w:val="00B56C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a1"/>
    <w:qFormat/>
    <w:rsid w:val="00B56CA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a1"/>
    <w:qFormat/>
    <w:rsid w:val="00B56CA9"/>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a1"/>
    <w:qFormat/>
    <w:rsid w:val="00B56CA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a1"/>
    <w:qFormat/>
    <w:rsid w:val="00B56C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1"/>
    <w:qFormat/>
    <w:rsid w:val="00B56C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fb">
    <w:name w:val="Основной текст (2)_"/>
    <w:link w:val="2fc"/>
    <w:rsid w:val="00B56CA9"/>
    <w:rPr>
      <w:shd w:val="clear" w:color="auto" w:fill="FFFFFF"/>
    </w:rPr>
  </w:style>
  <w:style w:type="paragraph" w:customStyle="1" w:styleId="2fc">
    <w:name w:val="Основной текст (2)"/>
    <w:basedOn w:val="a1"/>
    <w:link w:val="2fb"/>
    <w:qFormat/>
    <w:rsid w:val="00B56CA9"/>
    <w:pPr>
      <w:widowControl w:val="0"/>
      <w:shd w:val="clear" w:color="auto" w:fill="FFFFFF"/>
      <w:spacing w:before="600" w:after="0" w:line="408" w:lineRule="exact"/>
      <w:ind w:hanging="280"/>
    </w:pPr>
  </w:style>
  <w:style w:type="character" w:customStyle="1" w:styleId="2fd">
    <w:name w:val="Основной текст (2) + Полужирный"/>
    <w:rsid w:val="00B56CA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numbering" w:customStyle="1" w:styleId="12">
    <w:name w:val="Статья / Раздел1"/>
    <w:basedOn w:val="a4"/>
    <w:next w:val="affffffb"/>
    <w:rsid w:val="00B56CA9"/>
    <w:pPr>
      <w:numPr>
        <w:numId w:val="32"/>
      </w:numPr>
    </w:pPr>
  </w:style>
  <w:style w:type="paragraph" w:customStyle="1" w:styleId="73">
    <w:name w:val="Основной текст7"/>
    <w:basedOn w:val="a1"/>
    <w:qFormat/>
    <w:rsid w:val="00B56CA9"/>
    <w:pPr>
      <w:shd w:val="clear" w:color="auto" w:fill="FFFFFF"/>
      <w:spacing w:before="540" w:after="420" w:line="0" w:lineRule="atLeast"/>
    </w:pPr>
    <w:rPr>
      <w:rFonts w:ascii="Arial" w:eastAsia="Arial" w:hAnsi="Arial" w:cs="Arial"/>
      <w:color w:val="000000"/>
      <w:sz w:val="24"/>
      <w:szCs w:val="24"/>
    </w:rPr>
  </w:style>
  <w:style w:type="paragraph" w:customStyle="1" w:styleId="2fe">
    <w:name w:val="Основной текст2"/>
    <w:basedOn w:val="a1"/>
    <w:link w:val="Bodytext"/>
    <w:qFormat/>
    <w:rsid w:val="00B56CA9"/>
    <w:pPr>
      <w:shd w:val="clear" w:color="auto" w:fill="FFFFFF"/>
      <w:spacing w:after="0" w:line="298" w:lineRule="exact"/>
      <w:ind w:firstLine="740"/>
      <w:jc w:val="both"/>
    </w:pPr>
    <w:rPr>
      <w:rFonts w:ascii="Arial" w:eastAsia="Arial" w:hAnsi="Arial" w:cs="Times New Roman"/>
      <w:color w:val="000000"/>
      <w:sz w:val="25"/>
      <w:szCs w:val="25"/>
    </w:rPr>
  </w:style>
  <w:style w:type="numbering" w:customStyle="1" w:styleId="1f9">
    <w:name w:val="Стиль1"/>
    <w:rsid w:val="00B56CA9"/>
  </w:style>
  <w:style w:type="paragraph" w:styleId="afffffff4">
    <w:name w:val="table of figures"/>
    <w:basedOn w:val="a1"/>
    <w:next w:val="a1"/>
    <w:uiPriority w:val="99"/>
    <w:rsid w:val="00B56CA9"/>
    <w:pPr>
      <w:spacing w:after="0" w:line="240" w:lineRule="auto"/>
    </w:pPr>
    <w:rPr>
      <w:rFonts w:ascii="Times New Roman" w:eastAsia="Times New Roman" w:hAnsi="Times New Roman" w:cs="Times New Roman"/>
      <w:sz w:val="24"/>
      <w:szCs w:val="24"/>
    </w:rPr>
  </w:style>
  <w:style w:type="paragraph" w:styleId="afffffff5">
    <w:name w:val="Bibliography"/>
    <w:basedOn w:val="a1"/>
    <w:next w:val="a1"/>
    <w:uiPriority w:val="37"/>
    <w:unhideWhenUsed/>
    <w:rsid w:val="00B56CA9"/>
    <w:pPr>
      <w:spacing w:after="0" w:line="240" w:lineRule="auto"/>
    </w:pPr>
    <w:rPr>
      <w:rFonts w:ascii="Times New Roman" w:eastAsia="Times New Roman" w:hAnsi="Times New Roman" w:cs="Times New Roman"/>
      <w:sz w:val="24"/>
      <w:szCs w:val="24"/>
    </w:rPr>
  </w:style>
  <w:style w:type="paragraph" w:styleId="afffffff6">
    <w:name w:val="table of authorities"/>
    <w:basedOn w:val="a1"/>
    <w:next w:val="a1"/>
    <w:rsid w:val="00B56CA9"/>
    <w:pPr>
      <w:spacing w:after="0" w:line="240" w:lineRule="auto"/>
      <w:ind w:left="240" w:hanging="240"/>
    </w:pPr>
    <w:rPr>
      <w:rFonts w:ascii="Times New Roman" w:eastAsia="Times New Roman" w:hAnsi="Times New Roman" w:cs="Times New Roman"/>
      <w:sz w:val="24"/>
      <w:szCs w:val="24"/>
    </w:rPr>
  </w:style>
  <w:style w:type="paragraph" w:styleId="afffffff7">
    <w:name w:val="macro"/>
    <w:link w:val="afffffff8"/>
    <w:uiPriority w:val="99"/>
    <w:rsid w:val="00B56CA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afffffff8">
    <w:name w:val="Текст макроса Знак"/>
    <w:basedOn w:val="a2"/>
    <w:link w:val="afffffff7"/>
    <w:uiPriority w:val="99"/>
    <w:rsid w:val="00B56CA9"/>
    <w:rPr>
      <w:rFonts w:ascii="Courier New" w:eastAsia="Times New Roman" w:hAnsi="Courier New" w:cs="Courier New"/>
      <w:sz w:val="20"/>
      <w:szCs w:val="20"/>
    </w:rPr>
  </w:style>
  <w:style w:type="paragraph" w:styleId="1fa">
    <w:name w:val="index 1"/>
    <w:basedOn w:val="a1"/>
    <w:next w:val="a1"/>
    <w:autoRedefine/>
    <w:uiPriority w:val="99"/>
    <w:rsid w:val="00B56CA9"/>
    <w:pPr>
      <w:spacing w:after="0" w:line="240" w:lineRule="auto"/>
      <w:ind w:left="240" w:hanging="240"/>
    </w:pPr>
    <w:rPr>
      <w:rFonts w:ascii="Times New Roman" w:eastAsia="Times New Roman" w:hAnsi="Times New Roman" w:cs="Times New Roman"/>
      <w:sz w:val="24"/>
      <w:szCs w:val="24"/>
    </w:rPr>
  </w:style>
  <w:style w:type="paragraph" w:styleId="afffffff9">
    <w:name w:val="index heading"/>
    <w:basedOn w:val="a1"/>
    <w:next w:val="1fa"/>
    <w:rsid w:val="00B56CA9"/>
    <w:pPr>
      <w:spacing w:after="0" w:line="240" w:lineRule="auto"/>
    </w:pPr>
    <w:rPr>
      <w:rFonts w:ascii="Cambria" w:eastAsia="Times New Roman" w:hAnsi="Cambria" w:cs="Times New Roman"/>
      <w:b/>
      <w:bCs/>
      <w:sz w:val="24"/>
      <w:szCs w:val="24"/>
    </w:rPr>
  </w:style>
  <w:style w:type="paragraph" w:styleId="2ff">
    <w:name w:val="index 2"/>
    <w:basedOn w:val="a1"/>
    <w:next w:val="a1"/>
    <w:autoRedefine/>
    <w:rsid w:val="00B56CA9"/>
    <w:pPr>
      <w:spacing w:after="0" w:line="240" w:lineRule="auto"/>
      <w:ind w:left="480" w:hanging="240"/>
    </w:pPr>
    <w:rPr>
      <w:rFonts w:ascii="Times New Roman" w:eastAsia="Times New Roman" w:hAnsi="Times New Roman" w:cs="Times New Roman"/>
      <w:sz w:val="24"/>
      <w:szCs w:val="24"/>
    </w:rPr>
  </w:style>
  <w:style w:type="paragraph" w:styleId="3f4">
    <w:name w:val="index 3"/>
    <w:basedOn w:val="a1"/>
    <w:next w:val="a1"/>
    <w:autoRedefine/>
    <w:rsid w:val="00B56CA9"/>
    <w:pPr>
      <w:spacing w:after="0" w:line="240" w:lineRule="auto"/>
      <w:ind w:left="720" w:hanging="240"/>
    </w:pPr>
    <w:rPr>
      <w:rFonts w:ascii="Times New Roman" w:eastAsia="Times New Roman" w:hAnsi="Times New Roman" w:cs="Times New Roman"/>
      <w:sz w:val="24"/>
      <w:szCs w:val="24"/>
    </w:rPr>
  </w:style>
  <w:style w:type="paragraph" w:styleId="49">
    <w:name w:val="index 4"/>
    <w:basedOn w:val="a1"/>
    <w:next w:val="a1"/>
    <w:autoRedefine/>
    <w:rsid w:val="00B56CA9"/>
    <w:pPr>
      <w:spacing w:after="0" w:line="240" w:lineRule="auto"/>
      <w:ind w:left="960" w:hanging="240"/>
    </w:pPr>
    <w:rPr>
      <w:rFonts w:ascii="Times New Roman" w:eastAsia="Times New Roman" w:hAnsi="Times New Roman" w:cs="Times New Roman"/>
      <w:sz w:val="24"/>
      <w:szCs w:val="24"/>
    </w:rPr>
  </w:style>
  <w:style w:type="paragraph" w:styleId="59">
    <w:name w:val="index 5"/>
    <w:basedOn w:val="a1"/>
    <w:next w:val="a1"/>
    <w:autoRedefine/>
    <w:rsid w:val="00B56CA9"/>
    <w:pPr>
      <w:spacing w:after="0" w:line="240" w:lineRule="auto"/>
      <w:ind w:left="1200" w:hanging="240"/>
    </w:pPr>
    <w:rPr>
      <w:rFonts w:ascii="Times New Roman" w:eastAsia="Times New Roman" w:hAnsi="Times New Roman" w:cs="Times New Roman"/>
      <w:sz w:val="24"/>
      <w:szCs w:val="24"/>
    </w:rPr>
  </w:style>
  <w:style w:type="paragraph" w:styleId="63">
    <w:name w:val="index 6"/>
    <w:basedOn w:val="a1"/>
    <w:next w:val="a1"/>
    <w:autoRedefine/>
    <w:rsid w:val="00B56CA9"/>
    <w:pPr>
      <w:spacing w:after="0" w:line="240" w:lineRule="auto"/>
      <w:ind w:left="1440" w:hanging="240"/>
    </w:pPr>
    <w:rPr>
      <w:rFonts w:ascii="Times New Roman" w:eastAsia="Times New Roman" w:hAnsi="Times New Roman" w:cs="Times New Roman"/>
      <w:sz w:val="24"/>
      <w:szCs w:val="24"/>
    </w:rPr>
  </w:style>
  <w:style w:type="paragraph" w:styleId="74">
    <w:name w:val="index 7"/>
    <w:basedOn w:val="a1"/>
    <w:next w:val="a1"/>
    <w:autoRedefine/>
    <w:rsid w:val="00B56CA9"/>
    <w:pPr>
      <w:spacing w:after="0" w:line="240" w:lineRule="auto"/>
      <w:ind w:left="1680" w:hanging="240"/>
    </w:pPr>
    <w:rPr>
      <w:rFonts w:ascii="Times New Roman" w:eastAsia="Times New Roman" w:hAnsi="Times New Roman" w:cs="Times New Roman"/>
      <w:sz w:val="24"/>
      <w:szCs w:val="24"/>
    </w:rPr>
  </w:style>
  <w:style w:type="paragraph" w:styleId="83">
    <w:name w:val="index 8"/>
    <w:basedOn w:val="a1"/>
    <w:next w:val="a1"/>
    <w:autoRedefine/>
    <w:rsid w:val="00B56CA9"/>
    <w:pPr>
      <w:spacing w:after="0" w:line="240" w:lineRule="auto"/>
      <w:ind w:left="1920" w:hanging="240"/>
    </w:pPr>
    <w:rPr>
      <w:rFonts w:ascii="Times New Roman" w:eastAsia="Times New Roman" w:hAnsi="Times New Roman" w:cs="Times New Roman"/>
      <w:sz w:val="24"/>
      <w:szCs w:val="24"/>
    </w:rPr>
  </w:style>
  <w:style w:type="paragraph" w:styleId="92">
    <w:name w:val="index 9"/>
    <w:basedOn w:val="a1"/>
    <w:next w:val="a1"/>
    <w:autoRedefine/>
    <w:rsid w:val="00B56CA9"/>
    <w:pPr>
      <w:spacing w:after="0" w:line="240" w:lineRule="auto"/>
      <w:ind w:left="2160" w:hanging="240"/>
    </w:pPr>
    <w:rPr>
      <w:rFonts w:ascii="Times New Roman" w:eastAsia="Times New Roman" w:hAnsi="Times New Roman" w:cs="Times New Roman"/>
      <w:sz w:val="24"/>
      <w:szCs w:val="24"/>
    </w:rPr>
  </w:style>
  <w:style w:type="paragraph" w:customStyle="1" w:styleId="Sc">
    <w:name w:val="Стиль S_Маркированный + Междустр.интервал:  полуторный"/>
    <w:basedOn w:val="S3"/>
    <w:autoRedefine/>
    <w:qFormat/>
    <w:rsid w:val="00B56CA9"/>
    <w:pPr>
      <w:widowControl w:val="0"/>
      <w:tabs>
        <w:tab w:val="clear" w:pos="-15099"/>
        <w:tab w:val="clear" w:pos="0"/>
      </w:tabs>
      <w:suppressAutoHyphens w:val="0"/>
      <w:autoSpaceDE w:val="0"/>
      <w:autoSpaceDN w:val="0"/>
      <w:adjustRightInd w:val="0"/>
      <w:spacing w:line="240" w:lineRule="auto"/>
      <w:ind w:left="284" w:firstLine="0"/>
    </w:pPr>
    <w:rPr>
      <w:sz w:val="20"/>
      <w:szCs w:val="20"/>
      <w:lang w:eastAsia="ru-RU"/>
    </w:rPr>
  </w:style>
  <w:style w:type="paragraph" w:customStyle="1" w:styleId="Sd">
    <w:name w:val="S_рисунок"/>
    <w:basedOn w:val="a1"/>
    <w:uiPriority w:val="99"/>
    <w:qFormat/>
    <w:rsid w:val="00B56CA9"/>
    <w:pPr>
      <w:tabs>
        <w:tab w:val="num" w:pos="1069"/>
      </w:tabs>
      <w:spacing w:after="0" w:line="360" w:lineRule="auto"/>
      <w:ind w:left="1069" w:hanging="360"/>
      <w:jc w:val="right"/>
    </w:pPr>
    <w:rPr>
      <w:rFonts w:ascii="Times New Roman" w:eastAsia="Times New Roman" w:hAnsi="Times New Roman" w:cs="Times New Roman"/>
      <w:sz w:val="24"/>
      <w:szCs w:val="24"/>
    </w:rPr>
  </w:style>
  <w:style w:type="paragraph" w:customStyle="1" w:styleId="Se">
    <w:name w:val="S_Маркированный+Обычный"/>
    <w:basedOn w:val="afffff0"/>
    <w:autoRedefine/>
    <w:qFormat/>
    <w:rsid w:val="00B56CA9"/>
    <w:pPr>
      <w:ind w:left="0" w:firstLine="0"/>
      <w:contextualSpacing w:val="0"/>
      <w:jc w:val="center"/>
    </w:pPr>
    <w:rPr>
      <w:w w:val="109"/>
    </w:rPr>
  </w:style>
  <w:style w:type="paragraph" w:customStyle="1" w:styleId="Sf">
    <w:name w:val="S_Обычный Знак Знак Знак Знак"/>
    <w:basedOn w:val="a1"/>
    <w:link w:val="Sf0"/>
    <w:qFormat/>
    <w:rsid w:val="00B56CA9"/>
    <w:pPr>
      <w:spacing w:after="0" w:line="360" w:lineRule="auto"/>
      <w:ind w:firstLine="709"/>
      <w:jc w:val="both"/>
    </w:pPr>
    <w:rPr>
      <w:rFonts w:ascii="Times New Roman" w:eastAsia="Times New Roman" w:hAnsi="Times New Roman" w:cs="Times New Roman"/>
      <w:sz w:val="24"/>
      <w:szCs w:val="24"/>
    </w:rPr>
  </w:style>
  <w:style w:type="character" w:customStyle="1" w:styleId="Sf0">
    <w:name w:val="S_Обычный Знак Знак Знак Знак Знак"/>
    <w:link w:val="Sf"/>
    <w:rsid w:val="00B56CA9"/>
    <w:rPr>
      <w:rFonts w:ascii="Times New Roman" w:eastAsia="Times New Roman" w:hAnsi="Times New Roman" w:cs="Times New Roman"/>
      <w:sz w:val="24"/>
      <w:szCs w:val="24"/>
    </w:rPr>
  </w:style>
  <w:style w:type="paragraph" w:customStyle="1" w:styleId="Sf1">
    <w:name w:val="Стиль S_Маркированный+Обычный + Междустр.интервал:  полуторный"/>
    <w:basedOn w:val="Se"/>
    <w:autoRedefine/>
    <w:qFormat/>
    <w:rsid w:val="00B56CA9"/>
    <w:pPr>
      <w:tabs>
        <w:tab w:val="num" w:pos="851"/>
      </w:tabs>
      <w:ind w:firstLine="284"/>
      <w:jc w:val="left"/>
    </w:pPr>
    <w:rPr>
      <w:w w:val="100"/>
      <w:szCs w:val="20"/>
    </w:rPr>
  </w:style>
  <w:style w:type="paragraph" w:customStyle="1" w:styleId="Sf2">
    <w:name w:val="S_Обычный_Жирный"/>
    <w:basedOn w:val="a1"/>
    <w:qFormat/>
    <w:rsid w:val="00B56CA9"/>
    <w:pPr>
      <w:spacing w:after="0" w:line="360" w:lineRule="auto"/>
      <w:ind w:firstLine="1259"/>
      <w:jc w:val="both"/>
    </w:pPr>
    <w:rPr>
      <w:rFonts w:ascii="Times New Roman" w:eastAsia="Times New Roman" w:hAnsi="Times New Roman" w:cs="Times New Roman"/>
      <w:sz w:val="24"/>
      <w:szCs w:val="24"/>
    </w:rPr>
  </w:style>
  <w:style w:type="paragraph" w:customStyle="1" w:styleId="S21">
    <w:name w:val="Стиль S_Заголовок 2 + не полужирный"/>
    <w:basedOn w:val="S20"/>
    <w:autoRedefine/>
    <w:qFormat/>
    <w:rsid w:val="00B56CA9"/>
    <w:pPr>
      <w:keepLines w:val="0"/>
    </w:pPr>
  </w:style>
  <w:style w:type="paragraph" w:customStyle="1" w:styleId="S">
    <w:name w:val="S_Маркированный+Обычеый"/>
    <w:basedOn w:val="afffff0"/>
    <w:autoRedefine/>
    <w:qFormat/>
    <w:rsid w:val="00B56CA9"/>
    <w:pPr>
      <w:numPr>
        <w:numId w:val="30"/>
      </w:numPr>
      <w:contextualSpacing w:val="0"/>
    </w:pPr>
    <w:rPr>
      <w:w w:val="109"/>
    </w:rPr>
  </w:style>
  <w:style w:type="paragraph" w:customStyle="1" w:styleId="1fb">
    <w:name w:val="Заголовок оглавления1"/>
    <w:basedOn w:val="14"/>
    <w:next w:val="a1"/>
    <w:uiPriority w:val="39"/>
    <w:qFormat/>
    <w:rsid w:val="00B56CA9"/>
    <w:pPr>
      <w:keepLines/>
      <w:tabs>
        <w:tab w:val="clear" w:pos="720"/>
        <w:tab w:val="num" w:pos="935"/>
      </w:tabs>
      <w:spacing w:before="480"/>
      <w:ind w:left="935" w:hanging="360"/>
      <w:jc w:val="left"/>
      <w:outlineLvl w:val="9"/>
    </w:pPr>
    <w:rPr>
      <w:rFonts w:ascii="Cambria" w:hAnsi="Cambria" w:cs="Tahoma"/>
      <w:b/>
      <w:bCs/>
      <w:caps/>
      <w:color w:val="365F91"/>
      <w:szCs w:val="28"/>
    </w:rPr>
  </w:style>
  <w:style w:type="paragraph" w:customStyle="1" w:styleId="afffffffa">
    <w:name w:val="Табличный_справа"/>
    <w:basedOn w:val="a1"/>
    <w:uiPriority w:val="99"/>
    <w:qFormat/>
    <w:rsid w:val="00B56CA9"/>
    <w:pPr>
      <w:spacing w:after="0" w:line="240" w:lineRule="auto"/>
      <w:jc w:val="right"/>
    </w:pPr>
    <w:rPr>
      <w:rFonts w:ascii="Times New Roman" w:eastAsia="Times New Roman" w:hAnsi="Times New Roman" w:cs="Times New Roman"/>
    </w:rPr>
  </w:style>
  <w:style w:type="paragraph" w:customStyle="1" w:styleId="2ff0">
    <w:name w:val="Обычный2"/>
    <w:uiPriority w:val="99"/>
    <w:qFormat/>
    <w:rsid w:val="00B56CA9"/>
    <w:pPr>
      <w:spacing w:before="100" w:after="100" w:line="240" w:lineRule="auto"/>
    </w:pPr>
    <w:rPr>
      <w:rFonts w:ascii="Times New Roman" w:eastAsia="Times New Roman" w:hAnsi="Times New Roman" w:cs="Times New Roman"/>
      <w:snapToGrid w:val="0"/>
      <w:sz w:val="24"/>
      <w:szCs w:val="20"/>
    </w:rPr>
  </w:style>
  <w:style w:type="paragraph" w:customStyle="1" w:styleId="1fc">
    <w:name w:val="Основной текст1"/>
    <w:basedOn w:val="a1"/>
    <w:link w:val="bodytext0"/>
    <w:uiPriority w:val="99"/>
    <w:qFormat/>
    <w:rsid w:val="00B56CA9"/>
    <w:pPr>
      <w:spacing w:before="60" w:after="60" w:line="240" w:lineRule="auto"/>
      <w:ind w:firstLine="567"/>
      <w:jc w:val="both"/>
    </w:pPr>
    <w:rPr>
      <w:rFonts w:ascii="Arial" w:eastAsia="Times New Roman" w:hAnsi="Arial" w:cs="Times New Roman"/>
      <w:szCs w:val="24"/>
      <w:lang w:val="en-US"/>
    </w:rPr>
  </w:style>
  <w:style w:type="character" w:customStyle="1" w:styleId="bodytext0">
    <w:name w:val="body text Знак"/>
    <w:link w:val="1fc"/>
    <w:uiPriority w:val="99"/>
    <w:rsid w:val="00B56CA9"/>
    <w:rPr>
      <w:rFonts w:ascii="Arial" w:eastAsia="Times New Roman" w:hAnsi="Arial" w:cs="Times New Roman"/>
      <w:szCs w:val="24"/>
      <w:lang w:val="en-US"/>
    </w:rPr>
  </w:style>
  <w:style w:type="paragraph" w:customStyle="1" w:styleId="1fd">
    <w:name w:val="Обычный1"/>
    <w:uiPriority w:val="99"/>
    <w:qFormat/>
    <w:rsid w:val="00B56CA9"/>
    <w:pPr>
      <w:spacing w:before="100" w:after="100" w:line="240" w:lineRule="auto"/>
    </w:pPr>
    <w:rPr>
      <w:rFonts w:ascii="Times New Roman" w:eastAsia="Times New Roman" w:hAnsi="Times New Roman" w:cs="Times New Roman"/>
      <w:snapToGrid w:val="0"/>
      <w:sz w:val="24"/>
      <w:szCs w:val="20"/>
    </w:rPr>
  </w:style>
  <w:style w:type="paragraph" w:customStyle="1" w:styleId="afffffffb">
    <w:name w:val="Основной текст продолжение"/>
    <w:basedOn w:val="a1"/>
    <w:next w:val="a5"/>
    <w:link w:val="1fe"/>
    <w:qFormat/>
    <w:rsid w:val="00B56CA9"/>
    <w:pPr>
      <w:spacing w:before="120" w:after="0" w:line="240" w:lineRule="auto"/>
      <w:ind w:firstLine="709"/>
      <w:jc w:val="both"/>
    </w:pPr>
    <w:rPr>
      <w:rFonts w:ascii="Times New Roman" w:eastAsia="Times New Roman" w:hAnsi="Times New Roman" w:cs="Times New Roman"/>
      <w:sz w:val="24"/>
      <w:szCs w:val="20"/>
    </w:rPr>
  </w:style>
  <w:style w:type="numbering" w:customStyle="1" w:styleId="2010">
    <w:name w:val="Перечисление 2010"/>
    <w:rsid w:val="00B56CA9"/>
  </w:style>
  <w:style w:type="character" w:customStyle="1" w:styleId="1fe">
    <w:name w:val="Основной текст продолжение Знак1"/>
    <w:link w:val="afffffffb"/>
    <w:rsid w:val="00B56CA9"/>
    <w:rPr>
      <w:rFonts w:ascii="Times New Roman" w:eastAsia="Times New Roman" w:hAnsi="Times New Roman" w:cs="Times New Roman"/>
      <w:sz w:val="24"/>
      <w:szCs w:val="20"/>
    </w:rPr>
  </w:style>
  <w:style w:type="paragraph" w:customStyle="1" w:styleId="ConsPlusCell">
    <w:name w:val="ConsPlusCell"/>
    <w:uiPriority w:val="99"/>
    <w:qFormat/>
    <w:rsid w:val="00B56CA9"/>
    <w:pPr>
      <w:widowControl w:val="0"/>
      <w:autoSpaceDE w:val="0"/>
      <w:autoSpaceDN w:val="0"/>
      <w:adjustRightInd w:val="0"/>
      <w:spacing w:after="0" w:line="240" w:lineRule="auto"/>
    </w:pPr>
    <w:rPr>
      <w:rFonts w:ascii="Calibri" w:eastAsia="Times New Roman" w:hAnsi="Calibri" w:cs="Calibri"/>
    </w:rPr>
  </w:style>
  <w:style w:type="paragraph" w:customStyle="1" w:styleId="xl71">
    <w:name w:val="xl71"/>
    <w:basedOn w:val="a1"/>
    <w:qFormat/>
    <w:rsid w:val="00B56CA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2">
    <w:name w:val="xl72"/>
    <w:basedOn w:val="a1"/>
    <w:qFormat/>
    <w:rsid w:val="00B56CA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3">
    <w:name w:val="xl73"/>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5">
    <w:name w:val="xl75"/>
    <w:basedOn w:val="a1"/>
    <w:qFormat/>
    <w:rsid w:val="00B56C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a1"/>
    <w:qFormat/>
    <w:rsid w:val="00B56CA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a1"/>
    <w:qFormat/>
    <w:rsid w:val="00B56CA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8">
    <w:name w:val="xl78"/>
    <w:basedOn w:val="a1"/>
    <w:qFormat/>
    <w:rsid w:val="00B56CA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9">
    <w:name w:val="xl79"/>
    <w:basedOn w:val="a1"/>
    <w:qFormat/>
    <w:rsid w:val="00B56CA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0">
    <w:name w:val="xl80"/>
    <w:basedOn w:val="a1"/>
    <w:qFormat/>
    <w:rsid w:val="00B56CA9"/>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1">
    <w:name w:val="xl81"/>
    <w:basedOn w:val="a1"/>
    <w:qFormat/>
    <w:rsid w:val="00B56C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2">
    <w:name w:val="xl82"/>
    <w:basedOn w:val="a1"/>
    <w:qFormat/>
    <w:rsid w:val="00B56CA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3">
    <w:name w:val="xl83"/>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numbering" w:customStyle="1" w:styleId="2ff1">
    <w:name w:val="Нет списка2"/>
    <w:next w:val="a4"/>
    <w:semiHidden/>
    <w:unhideWhenUsed/>
    <w:rsid w:val="00B56CA9"/>
  </w:style>
  <w:style w:type="numbering" w:customStyle="1" w:styleId="1111112">
    <w:name w:val="1 / 1.1 / 1.1.12"/>
    <w:basedOn w:val="a4"/>
    <w:next w:val="111111"/>
    <w:rsid w:val="00B56CA9"/>
  </w:style>
  <w:style w:type="numbering" w:customStyle="1" w:styleId="1ai2">
    <w:name w:val="1 / a / i2"/>
    <w:basedOn w:val="a4"/>
    <w:next w:val="1ai"/>
    <w:rsid w:val="00B56CA9"/>
    <w:pPr>
      <w:numPr>
        <w:numId w:val="23"/>
      </w:numPr>
    </w:pPr>
  </w:style>
  <w:style w:type="table" w:customStyle="1" w:styleId="-11">
    <w:name w:val="Веб-таблица 11"/>
    <w:basedOn w:val="a3"/>
    <w:next w:val="-1"/>
    <w:rsid w:val="00B56CA9"/>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3"/>
    <w:next w:val="-2"/>
    <w:rsid w:val="00B56CA9"/>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3"/>
    <w:next w:val="-3"/>
    <w:rsid w:val="00B56CA9"/>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
    <w:name w:val="Изысканная таблица1"/>
    <w:basedOn w:val="a3"/>
    <w:next w:val="affffff8"/>
    <w:rsid w:val="00B56CA9"/>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
    <w:name w:val="Изящная таблица 11"/>
    <w:basedOn w:val="a3"/>
    <w:next w:val="1d"/>
    <w:rsid w:val="00B56CA9"/>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Изящная таблица 21"/>
    <w:basedOn w:val="a3"/>
    <w:next w:val="2f4"/>
    <w:rsid w:val="00B56CA9"/>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
    <w:name w:val="Классическая таблица 11"/>
    <w:basedOn w:val="a3"/>
    <w:next w:val="1e"/>
    <w:rsid w:val="00B56CA9"/>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Классическая таблица 21"/>
    <w:basedOn w:val="a3"/>
    <w:next w:val="2f5"/>
    <w:rsid w:val="00B56CA9"/>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
    <w:name w:val="Классическая таблица 31"/>
    <w:basedOn w:val="a3"/>
    <w:next w:val="3e"/>
    <w:rsid w:val="00B56CA9"/>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3"/>
    <w:next w:val="46"/>
    <w:rsid w:val="00B56CA9"/>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
    <w:name w:val="Объемная таблица 11"/>
    <w:basedOn w:val="a3"/>
    <w:next w:val="1f"/>
    <w:rsid w:val="00B56CA9"/>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
    <w:name w:val="Объемная таблица 21"/>
    <w:basedOn w:val="a3"/>
    <w:next w:val="2f6"/>
    <w:rsid w:val="00B56CA9"/>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Объемная таблица 31"/>
    <w:basedOn w:val="a3"/>
    <w:next w:val="3f"/>
    <w:rsid w:val="00B56CA9"/>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Простая таблица 11"/>
    <w:basedOn w:val="a3"/>
    <w:next w:val="1f0"/>
    <w:rsid w:val="00B56CA9"/>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Простая таблица 21"/>
    <w:basedOn w:val="a3"/>
    <w:next w:val="2f7"/>
    <w:rsid w:val="00B56CA9"/>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
    <w:name w:val="Простая таблица 31"/>
    <w:basedOn w:val="a3"/>
    <w:next w:val="3f0"/>
    <w:rsid w:val="00B56CA9"/>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6">
    <w:name w:val="Сетка таблицы 11"/>
    <w:basedOn w:val="a3"/>
    <w:next w:val="1f1"/>
    <w:rsid w:val="00B56CA9"/>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5">
    <w:name w:val="Сетка таблицы 21"/>
    <w:basedOn w:val="a3"/>
    <w:next w:val="2f8"/>
    <w:rsid w:val="00B56CA9"/>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3">
    <w:name w:val="Сетка таблицы 31"/>
    <w:basedOn w:val="a3"/>
    <w:next w:val="3f1"/>
    <w:rsid w:val="00B56CA9"/>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3"/>
    <w:next w:val="47"/>
    <w:rsid w:val="00B56CA9"/>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3"/>
    <w:next w:val="57"/>
    <w:rsid w:val="00B56CA9"/>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3"/>
    <w:next w:val="62"/>
    <w:rsid w:val="00B56CA9"/>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3"/>
    <w:next w:val="72"/>
    <w:rsid w:val="00B56CA9"/>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3"/>
    <w:next w:val="82"/>
    <w:rsid w:val="00B56CA9"/>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0">
    <w:name w:val="Современная таблица1"/>
    <w:basedOn w:val="a3"/>
    <w:next w:val="affffff9"/>
    <w:rsid w:val="00B56CA9"/>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1">
    <w:name w:val="Стандартная таблица1"/>
    <w:basedOn w:val="a3"/>
    <w:next w:val="affffffa"/>
    <w:rsid w:val="00B56CA9"/>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ff2">
    <w:name w:val="Статья / Раздел2"/>
    <w:basedOn w:val="a4"/>
    <w:next w:val="affffffb"/>
    <w:rsid w:val="00B56CA9"/>
  </w:style>
  <w:style w:type="table" w:customStyle="1" w:styleId="117">
    <w:name w:val="Столбцы таблицы 11"/>
    <w:basedOn w:val="a3"/>
    <w:next w:val="1f2"/>
    <w:rsid w:val="00B56CA9"/>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3"/>
    <w:next w:val="2f9"/>
    <w:rsid w:val="00B56CA9"/>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толбцы таблицы 31"/>
    <w:basedOn w:val="a3"/>
    <w:next w:val="3f2"/>
    <w:rsid w:val="00B56CA9"/>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3"/>
    <w:next w:val="48"/>
    <w:rsid w:val="00B56CA9"/>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3"/>
    <w:next w:val="58"/>
    <w:rsid w:val="00B56CA9"/>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3"/>
    <w:next w:val="-10"/>
    <w:rsid w:val="00B56CA9"/>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3"/>
    <w:next w:val="-20"/>
    <w:rsid w:val="00B56CA9"/>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3"/>
    <w:next w:val="-30"/>
    <w:rsid w:val="00B56CA9"/>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rsid w:val="00B56CA9"/>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rsid w:val="00B56CA9"/>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3"/>
    <w:next w:val="-6"/>
    <w:rsid w:val="00B56CA9"/>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rsid w:val="00B56CA9"/>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rsid w:val="00B56CA9"/>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2">
    <w:name w:val="Тема таблицы1"/>
    <w:basedOn w:val="a3"/>
    <w:next w:val="affffffc"/>
    <w:rsid w:val="00B56CA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Цветная таблица 11"/>
    <w:basedOn w:val="a3"/>
    <w:next w:val="1f3"/>
    <w:rsid w:val="00B56CA9"/>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7">
    <w:name w:val="Цветная таблица 21"/>
    <w:basedOn w:val="a3"/>
    <w:next w:val="2fa"/>
    <w:rsid w:val="00B56CA9"/>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
    <w:name w:val="Цветная таблица 31"/>
    <w:basedOn w:val="a3"/>
    <w:next w:val="3f3"/>
    <w:rsid w:val="00B56CA9"/>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3"/>
    <w:next w:val="2-5"/>
    <w:uiPriority w:val="64"/>
    <w:rsid w:val="00B56CA9"/>
    <w:pPr>
      <w:spacing w:after="0" w:line="240" w:lineRule="auto"/>
    </w:pPr>
    <w:rPr>
      <w:rFonts w:ascii="Calibri" w:eastAsia="Times New Roman" w:hAnsi="Calibri" w:cs="Times New Roman"/>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9">
    <w:name w:val="Стиль11"/>
    <w:rsid w:val="00B56CA9"/>
  </w:style>
  <w:style w:type="numbering" w:customStyle="1" w:styleId="11a">
    <w:name w:val="Нет списка11"/>
    <w:next w:val="a4"/>
    <w:uiPriority w:val="99"/>
    <w:semiHidden/>
    <w:unhideWhenUsed/>
    <w:rsid w:val="00B56CA9"/>
  </w:style>
  <w:style w:type="character" w:customStyle="1" w:styleId="fts-hit">
    <w:name w:val="fts-hit"/>
    <w:rsid w:val="00B56CA9"/>
  </w:style>
  <w:style w:type="character" w:customStyle="1" w:styleId="c1">
    <w:name w:val="c1"/>
    <w:rsid w:val="00B56CA9"/>
  </w:style>
  <w:style w:type="paragraph" w:customStyle="1" w:styleId="1">
    <w:name w:val="_ЗАГОЛОВОК 1"/>
    <w:basedOn w:val="a1"/>
    <w:link w:val="1ff3"/>
    <w:autoRedefine/>
    <w:uiPriority w:val="99"/>
    <w:qFormat/>
    <w:rsid w:val="00B56CA9"/>
    <w:pPr>
      <w:keepNext/>
      <w:pageBreakBefore/>
      <w:numPr>
        <w:numId w:val="26"/>
      </w:numPr>
      <w:spacing w:before="120" w:after="120" w:line="240" w:lineRule="auto"/>
      <w:jc w:val="center"/>
    </w:pPr>
    <w:rPr>
      <w:rFonts w:ascii="Times New Roman" w:eastAsia="Times New Roman" w:hAnsi="Times New Roman" w:cs="Times New Roman"/>
      <w:b/>
      <w:caps/>
      <w:sz w:val="24"/>
    </w:rPr>
  </w:style>
  <w:style w:type="character" w:customStyle="1" w:styleId="1ff3">
    <w:name w:val="_ЗАГОЛОВОК 1 Знак"/>
    <w:link w:val="1"/>
    <w:uiPriority w:val="99"/>
    <w:rsid w:val="00B56CA9"/>
    <w:rPr>
      <w:rFonts w:ascii="Times New Roman" w:eastAsia="Times New Roman" w:hAnsi="Times New Roman" w:cs="Times New Roman"/>
      <w:b/>
      <w:caps/>
      <w:sz w:val="24"/>
    </w:rPr>
  </w:style>
  <w:style w:type="paragraph" w:customStyle="1" w:styleId="2ff3">
    <w:name w:val="_ЗАГОЛОВОК 2"/>
    <w:basedOn w:val="a1"/>
    <w:autoRedefine/>
    <w:uiPriority w:val="99"/>
    <w:qFormat/>
    <w:rsid w:val="00B56CA9"/>
    <w:pPr>
      <w:keepNext/>
      <w:tabs>
        <w:tab w:val="left" w:pos="1134"/>
      </w:tabs>
      <w:spacing w:before="120" w:after="120" w:line="240" w:lineRule="auto"/>
      <w:ind w:left="792" w:hanging="432"/>
      <w:jc w:val="both"/>
    </w:pPr>
    <w:rPr>
      <w:rFonts w:ascii="Times New Roman" w:eastAsia="Times New Roman" w:hAnsi="Times New Roman" w:cs="Times New Roman"/>
      <w:b/>
      <w:sz w:val="24"/>
    </w:rPr>
  </w:style>
  <w:style w:type="paragraph" w:customStyle="1" w:styleId="3f5">
    <w:name w:val="_ЗАГОЛОВОК 3"/>
    <w:basedOn w:val="a1"/>
    <w:autoRedefine/>
    <w:uiPriority w:val="99"/>
    <w:qFormat/>
    <w:rsid w:val="00B56CA9"/>
    <w:pPr>
      <w:spacing w:after="0" w:line="240" w:lineRule="auto"/>
      <w:ind w:left="1072" w:hanging="504"/>
      <w:jc w:val="both"/>
    </w:pPr>
    <w:rPr>
      <w:rFonts w:ascii="Times New Roman" w:eastAsia="Times New Roman" w:hAnsi="Times New Roman" w:cs="Times New Roman"/>
      <w:i/>
      <w:color w:val="000000"/>
      <w:sz w:val="24"/>
      <w:u w:val="single"/>
    </w:rPr>
  </w:style>
  <w:style w:type="paragraph" w:customStyle="1" w:styleId="4a">
    <w:name w:val="Стиль4"/>
    <w:basedOn w:val="S6"/>
    <w:uiPriority w:val="99"/>
    <w:qFormat/>
    <w:rsid w:val="00B56CA9"/>
    <w:pPr>
      <w:suppressAutoHyphens/>
      <w:spacing w:line="240" w:lineRule="auto"/>
    </w:pPr>
    <w:rPr>
      <w:rFonts w:eastAsia="Calibri"/>
      <w:b/>
      <w:sz w:val="20"/>
      <w:szCs w:val="20"/>
      <w:lang w:eastAsia="ar-SA"/>
    </w:rPr>
  </w:style>
  <w:style w:type="character" w:customStyle="1" w:styleId="afffffffc">
    <w:name w:val="Основной текст_"/>
    <w:link w:val="84"/>
    <w:rsid w:val="00B56CA9"/>
    <w:rPr>
      <w:rFonts w:ascii="Book Antiqua" w:eastAsia="Book Antiqua" w:hAnsi="Book Antiqua" w:cs="Book Antiqua"/>
      <w:spacing w:val="-1"/>
      <w:sz w:val="18"/>
      <w:szCs w:val="18"/>
      <w:shd w:val="clear" w:color="auto" w:fill="FFFFFF"/>
    </w:rPr>
  </w:style>
  <w:style w:type="character" w:customStyle="1" w:styleId="4b">
    <w:name w:val="Основной текст4"/>
    <w:rsid w:val="00B56CA9"/>
    <w:rPr>
      <w:rFonts w:ascii="Book Antiqua" w:eastAsia="Book Antiqua" w:hAnsi="Book Antiqua" w:cs="Book Antiqua"/>
      <w:spacing w:val="-1"/>
      <w:sz w:val="19"/>
      <w:szCs w:val="19"/>
      <w:shd w:val="clear" w:color="auto" w:fill="FFFFFF"/>
    </w:rPr>
  </w:style>
  <w:style w:type="paragraph" w:customStyle="1" w:styleId="84">
    <w:name w:val="Основной текст8"/>
    <w:basedOn w:val="a1"/>
    <w:link w:val="afffffffc"/>
    <w:qFormat/>
    <w:rsid w:val="00B56CA9"/>
    <w:pPr>
      <w:shd w:val="clear" w:color="auto" w:fill="FFFFFF"/>
      <w:spacing w:after="60" w:line="0" w:lineRule="atLeast"/>
      <w:jc w:val="center"/>
    </w:pPr>
    <w:rPr>
      <w:rFonts w:ascii="Book Antiqua" w:eastAsia="Book Antiqua" w:hAnsi="Book Antiqua" w:cs="Book Antiqua"/>
      <w:spacing w:val="-1"/>
      <w:sz w:val="18"/>
      <w:szCs w:val="18"/>
    </w:rPr>
  </w:style>
  <w:style w:type="character" w:customStyle="1" w:styleId="3f6">
    <w:name w:val="Основной текст (3)_"/>
    <w:link w:val="3f7"/>
    <w:rsid w:val="00B56CA9"/>
    <w:rPr>
      <w:rFonts w:ascii="Book Antiqua" w:eastAsia="Book Antiqua" w:hAnsi="Book Antiqua" w:cs="Book Antiqua"/>
      <w:sz w:val="18"/>
      <w:szCs w:val="18"/>
      <w:shd w:val="clear" w:color="auto" w:fill="FFFFFF"/>
    </w:rPr>
  </w:style>
  <w:style w:type="character" w:customStyle="1" w:styleId="4c">
    <w:name w:val="Основной текст (4)_"/>
    <w:uiPriority w:val="99"/>
    <w:rsid w:val="00B56CA9"/>
    <w:rPr>
      <w:rFonts w:ascii="Book Antiqua" w:eastAsia="Book Antiqua" w:hAnsi="Book Antiqua" w:cs="Book Antiqua"/>
      <w:b w:val="0"/>
      <w:bCs w:val="0"/>
      <w:i w:val="0"/>
      <w:iCs w:val="0"/>
      <w:smallCaps w:val="0"/>
      <w:strike w:val="0"/>
      <w:spacing w:val="-1"/>
      <w:sz w:val="19"/>
      <w:szCs w:val="19"/>
    </w:rPr>
  </w:style>
  <w:style w:type="character" w:customStyle="1" w:styleId="3f8">
    <w:name w:val="Основной текст (3) + Не полужирный"/>
    <w:rsid w:val="00B56CA9"/>
    <w:rPr>
      <w:rFonts w:ascii="Book Antiqua" w:eastAsia="Book Antiqua" w:hAnsi="Book Antiqua" w:cs="Book Antiqua"/>
      <w:b/>
      <w:bCs/>
      <w:spacing w:val="-1"/>
      <w:sz w:val="19"/>
      <w:szCs w:val="19"/>
      <w:shd w:val="clear" w:color="auto" w:fill="FFFFFF"/>
    </w:rPr>
  </w:style>
  <w:style w:type="character" w:customStyle="1" w:styleId="311pt">
    <w:name w:val="Основной текст (3) + 11 pt;Не полужирный;Курсив"/>
    <w:rsid w:val="00B56CA9"/>
    <w:rPr>
      <w:rFonts w:ascii="Book Antiqua" w:eastAsia="Book Antiqua" w:hAnsi="Book Antiqua" w:cs="Book Antiqua"/>
      <w:b/>
      <w:bCs/>
      <w:i/>
      <w:iCs/>
      <w:spacing w:val="-4"/>
      <w:sz w:val="19"/>
      <w:szCs w:val="19"/>
      <w:shd w:val="clear" w:color="auto" w:fill="FFFFFF"/>
    </w:rPr>
  </w:style>
  <w:style w:type="character" w:customStyle="1" w:styleId="4d">
    <w:name w:val="Основной текст (4)"/>
    <w:rsid w:val="00B56CA9"/>
    <w:rPr>
      <w:rFonts w:ascii="Book Antiqua" w:eastAsia="Book Antiqua" w:hAnsi="Book Antiqua" w:cs="Book Antiqua"/>
      <w:b w:val="0"/>
      <w:bCs w:val="0"/>
      <w:i w:val="0"/>
      <w:iCs w:val="0"/>
      <w:smallCaps w:val="0"/>
      <w:strike w:val="0"/>
      <w:spacing w:val="-1"/>
      <w:sz w:val="18"/>
      <w:szCs w:val="18"/>
    </w:rPr>
  </w:style>
  <w:style w:type="character" w:customStyle="1" w:styleId="afffffffd">
    <w:name w:val="Основной текст + Полужирный"/>
    <w:rsid w:val="00B56CA9"/>
    <w:rPr>
      <w:rFonts w:ascii="Book Antiqua" w:eastAsia="Book Antiqua" w:hAnsi="Book Antiqua" w:cs="Book Antiqua"/>
      <w:b/>
      <w:bCs/>
      <w:i w:val="0"/>
      <w:iCs w:val="0"/>
      <w:smallCaps w:val="0"/>
      <w:strike w:val="0"/>
      <w:spacing w:val="0"/>
      <w:sz w:val="18"/>
      <w:szCs w:val="18"/>
      <w:shd w:val="clear" w:color="auto" w:fill="FFFFFF"/>
    </w:rPr>
  </w:style>
  <w:style w:type="character" w:customStyle="1" w:styleId="64">
    <w:name w:val="Основной текст6"/>
    <w:rsid w:val="00B56CA9"/>
    <w:rPr>
      <w:rFonts w:ascii="Book Antiqua" w:eastAsia="Book Antiqua" w:hAnsi="Book Antiqua" w:cs="Book Antiqua"/>
      <w:b w:val="0"/>
      <w:bCs w:val="0"/>
      <w:i w:val="0"/>
      <w:iCs w:val="0"/>
      <w:smallCaps w:val="0"/>
      <w:strike w:val="0"/>
      <w:spacing w:val="-1"/>
      <w:sz w:val="19"/>
      <w:szCs w:val="19"/>
      <w:shd w:val="clear" w:color="auto" w:fill="FFFFFF"/>
    </w:rPr>
  </w:style>
  <w:style w:type="paragraph" w:customStyle="1" w:styleId="3f7">
    <w:name w:val="Основной текст (3)"/>
    <w:basedOn w:val="a1"/>
    <w:link w:val="3f6"/>
    <w:qFormat/>
    <w:rsid w:val="00B56CA9"/>
    <w:pPr>
      <w:shd w:val="clear" w:color="auto" w:fill="FFFFFF"/>
      <w:spacing w:after="0" w:line="245" w:lineRule="exact"/>
    </w:pPr>
    <w:rPr>
      <w:rFonts w:ascii="Book Antiqua" w:eastAsia="Book Antiqua" w:hAnsi="Book Antiqua" w:cs="Book Antiqua"/>
      <w:sz w:val="18"/>
      <w:szCs w:val="18"/>
    </w:rPr>
  </w:style>
  <w:style w:type="character" w:customStyle="1" w:styleId="93">
    <w:name w:val="Основной текст (9)_"/>
    <w:rsid w:val="00B56CA9"/>
    <w:rPr>
      <w:rFonts w:ascii="Book Antiqua" w:eastAsia="Book Antiqua" w:hAnsi="Book Antiqua" w:cs="Book Antiqua"/>
      <w:b w:val="0"/>
      <w:bCs w:val="0"/>
      <w:i w:val="0"/>
      <w:iCs w:val="0"/>
      <w:smallCaps w:val="0"/>
      <w:strike w:val="0"/>
      <w:spacing w:val="-2"/>
      <w:sz w:val="18"/>
      <w:szCs w:val="18"/>
    </w:rPr>
  </w:style>
  <w:style w:type="character" w:customStyle="1" w:styleId="-1pt">
    <w:name w:val="Основной текст + Интервал -1 pt"/>
    <w:rsid w:val="00B56CA9"/>
    <w:rPr>
      <w:rFonts w:ascii="Book Antiqua" w:eastAsia="Book Antiqua" w:hAnsi="Book Antiqua" w:cs="Book Antiqua"/>
      <w:b w:val="0"/>
      <w:bCs w:val="0"/>
      <w:i w:val="0"/>
      <w:iCs w:val="0"/>
      <w:smallCaps w:val="0"/>
      <w:strike w:val="0"/>
      <w:spacing w:val="-20"/>
      <w:sz w:val="18"/>
      <w:szCs w:val="18"/>
      <w:shd w:val="clear" w:color="auto" w:fill="FFFFFF"/>
    </w:rPr>
  </w:style>
  <w:style w:type="character" w:customStyle="1" w:styleId="94">
    <w:name w:val="Основной текст (9)"/>
    <w:uiPriority w:val="99"/>
    <w:rsid w:val="00B56CA9"/>
    <w:rPr>
      <w:rFonts w:ascii="Book Antiqua" w:eastAsia="Book Antiqua" w:hAnsi="Book Antiqua" w:cs="Book Antiqua"/>
      <w:b w:val="0"/>
      <w:bCs w:val="0"/>
      <w:i w:val="0"/>
      <w:iCs w:val="0"/>
      <w:smallCaps w:val="0"/>
      <w:strike w:val="0"/>
      <w:spacing w:val="-1"/>
      <w:sz w:val="18"/>
      <w:szCs w:val="18"/>
    </w:rPr>
  </w:style>
  <w:style w:type="character" w:customStyle="1" w:styleId="160">
    <w:name w:val="Основной текст (16)_"/>
    <w:link w:val="161"/>
    <w:rsid w:val="00B56CA9"/>
    <w:rPr>
      <w:rFonts w:ascii="Book Antiqua" w:eastAsia="Book Antiqua" w:hAnsi="Book Antiqua" w:cs="Book Antiqua"/>
      <w:sz w:val="23"/>
      <w:szCs w:val="23"/>
      <w:shd w:val="clear" w:color="auto" w:fill="FFFFFF"/>
    </w:rPr>
  </w:style>
  <w:style w:type="paragraph" w:customStyle="1" w:styleId="161">
    <w:name w:val="Основной текст (16)"/>
    <w:basedOn w:val="a1"/>
    <w:link w:val="160"/>
    <w:qFormat/>
    <w:rsid w:val="00B56CA9"/>
    <w:pPr>
      <w:shd w:val="clear" w:color="auto" w:fill="FFFFFF"/>
      <w:spacing w:before="60" w:after="0" w:line="0" w:lineRule="atLeast"/>
    </w:pPr>
    <w:rPr>
      <w:rFonts w:ascii="Book Antiqua" w:eastAsia="Book Antiqua" w:hAnsi="Book Antiqua" w:cs="Book Antiqua"/>
      <w:sz w:val="23"/>
      <w:szCs w:val="23"/>
    </w:rPr>
  </w:style>
  <w:style w:type="paragraph" w:customStyle="1" w:styleId="afffffffe">
    <w:name w:val="_ОБЫЧНЫЙ"/>
    <w:basedOn w:val="a1"/>
    <w:autoRedefine/>
    <w:uiPriority w:val="99"/>
    <w:qFormat/>
    <w:rsid w:val="00B56CA9"/>
    <w:pPr>
      <w:widowControl w:val="0"/>
      <w:suppressAutoHyphens/>
      <w:spacing w:after="0" w:line="240" w:lineRule="auto"/>
      <w:ind w:firstLine="709"/>
      <w:jc w:val="both"/>
    </w:pPr>
    <w:rPr>
      <w:rFonts w:ascii="Times New Roman" w:eastAsia="Times New Roman" w:hAnsi="Times New Roman" w:cs="Times New Roman"/>
      <w:color w:val="9BBB59"/>
      <w:sz w:val="24"/>
      <w:szCs w:val="20"/>
      <w:lang w:eastAsia="ar-SA"/>
    </w:rPr>
  </w:style>
  <w:style w:type="character" w:customStyle="1" w:styleId="930">
    <w:name w:val="Основной текст (9)3"/>
    <w:uiPriority w:val="99"/>
    <w:rsid w:val="00B56CA9"/>
    <w:rPr>
      <w:rFonts w:ascii="Times New Roman" w:eastAsia="Book Antiqua" w:hAnsi="Times New Roman" w:cs="Times New Roman"/>
      <w:b w:val="0"/>
      <w:bCs w:val="0"/>
      <w:i w:val="0"/>
      <w:iCs w:val="0"/>
      <w:smallCaps w:val="0"/>
      <w:strike w:val="0"/>
      <w:spacing w:val="0"/>
      <w:sz w:val="25"/>
      <w:szCs w:val="25"/>
    </w:rPr>
  </w:style>
  <w:style w:type="character" w:customStyle="1" w:styleId="910pt">
    <w:name w:val="Основной текст (9) + 10 pt"/>
    <w:aliases w:val="Полужирный,Курсив,Интервал -1 pt,Основной текст (3) + 11 pt,Не полужирный"/>
    <w:uiPriority w:val="99"/>
    <w:rsid w:val="00B56CA9"/>
    <w:rPr>
      <w:rFonts w:ascii="Times New Roman" w:eastAsia="Book Antiqua" w:hAnsi="Times New Roman" w:cs="Times New Roman"/>
      <w:b/>
      <w:bCs/>
      <w:i/>
      <w:iCs/>
      <w:smallCaps w:val="0"/>
      <w:strike w:val="0"/>
      <w:spacing w:val="-20"/>
      <w:sz w:val="20"/>
      <w:szCs w:val="20"/>
    </w:rPr>
  </w:style>
  <w:style w:type="paragraph" w:customStyle="1" w:styleId="affffffff">
    <w:name w:val="Ñòèëü"/>
    <w:uiPriority w:val="99"/>
    <w:qFormat/>
    <w:rsid w:val="00B56CA9"/>
    <w:pPr>
      <w:widowControl w:val="0"/>
      <w:spacing w:after="0" w:line="240" w:lineRule="auto"/>
    </w:pPr>
    <w:rPr>
      <w:rFonts w:ascii="Times New Roman" w:eastAsia="Times New Roman" w:hAnsi="Times New Roman" w:cs="Times New Roman"/>
      <w:spacing w:val="-1"/>
      <w:kern w:val="65535"/>
      <w:position w:val="-1"/>
      <w:sz w:val="24"/>
      <w:szCs w:val="20"/>
      <w:lang w:val="en-US"/>
    </w:rPr>
  </w:style>
  <w:style w:type="paragraph" w:customStyle="1" w:styleId="xl54">
    <w:name w:val="xl54"/>
    <w:basedOn w:val="a1"/>
    <w:uiPriority w:val="99"/>
    <w:qFormat/>
    <w:rsid w:val="00B56CA9"/>
    <w:pPr>
      <w:spacing w:before="100" w:beforeAutospacing="1" w:after="100" w:afterAutospacing="1" w:line="240" w:lineRule="auto"/>
      <w:textAlignment w:val="center"/>
    </w:pPr>
    <w:rPr>
      <w:rFonts w:ascii="Arial" w:eastAsia="Arial Unicode MS" w:hAnsi="Arial" w:cs="Arial"/>
      <w:sz w:val="24"/>
      <w:szCs w:val="24"/>
    </w:rPr>
  </w:style>
  <w:style w:type="paragraph" w:customStyle="1" w:styleId="FR2">
    <w:name w:val="FR2"/>
    <w:uiPriority w:val="99"/>
    <w:qFormat/>
    <w:rsid w:val="00B56CA9"/>
    <w:pPr>
      <w:widowControl w:val="0"/>
      <w:autoSpaceDE w:val="0"/>
      <w:autoSpaceDN w:val="0"/>
      <w:adjustRightInd w:val="0"/>
      <w:spacing w:after="0" w:line="260" w:lineRule="auto"/>
      <w:ind w:firstLine="400"/>
    </w:pPr>
    <w:rPr>
      <w:rFonts w:ascii="Times New Roman" w:eastAsia="Times New Roman" w:hAnsi="Times New Roman" w:cs="Times New Roman"/>
      <w:sz w:val="28"/>
      <w:szCs w:val="20"/>
    </w:rPr>
  </w:style>
  <w:style w:type="paragraph" w:customStyle="1" w:styleId="2ff4">
    <w:name w:val="З2"/>
    <w:basedOn w:val="a1"/>
    <w:next w:val="a1"/>
    <w:uiPriority w:val="99"/>
    <w:qFormat/>
    <w:rsid w:val="00B56CA9"/>
    <w:pPr>
      <w:spacing w:after="0" w:line="360" w:lineRule="auto"/>
      <w:ind w:firstLine="748"/>
      <w:jc w:val="both"/>
    </w:pPr>
    <w:rPr>
      <w:rFonts w:ascii="Times New Roman" w:eastAsia="Times New Roman" w:hAnsi="Times New Roman" w:cs="Times New Roman"/>
      <w:b/>
      <w:snapToGrid w:val="0"/>
      <w:sz w:val="24"/>
      <w:szCs w:val="24"/>
    </w:rPr>
  </w:style>
  <w:style w:type="paragraph" w:customStyle="1" w:styleId="Iauiue">
    <w:name w:val="Iau?iue"/>
    <w:uiPriority w:val="99"/>
    <w:qFormat/>
    <w:rsid w:val="00B56CA9"/>
    <w:pPr>
      <w:widowControl w:val="0"/>
      <w:spacing w:after="0" w:line="240" w:lineRule="auto"/>
    </w:pPr>
    <w:rPr>
      <w:rFonts w:ascii="Times New Roman" w:eastAsia="Times New Roman" w:hAnsi="Times New Roman" w:cs="Times New Roman"/>
      <w:sz w:val="20"/>
      <w:szCs w:val="20"/>
      <w:lang w:val="en-US"/>
    </w:rPr>
  </w:style>
  <w:style w:type="paragraph" w:customStyle="1" w:styleId="BodyText21">
    <w:name w:val="Body Text 21"/>
    <w:basedOn w:val="a1"/>
    <w:uiPriority w:val="99"/>
    <w:qFormat/>
    <w:rsid w:val="00B56CA9"/>
    <w:pPr>
      <w:widowControl w:val="0"/>
      <w:tabs>
        <w:tab w:val="left" w:pos="567"/>
      </w:tabs>
      <w:overflowPunct w:val="0"/>
      <w:autoSpaceDE w:val="0"/>
      <w:autoSpaceDN w:val="0"/>
      <w:adjustRightInd w:val="0"/>
      <w:spacing w:after="0" w:line="320" w:lineRule="exact"/>
      <w:ind w:right="-1" w:firstLine="567"/>
      <w:jc w:val="both"/>
      <w:textAlignment w:val="baseline"/>
    </w:pPr>
    <w:rPr>
      <w:rFonts w:ascii="Times New Roman" w:eastAsia="Times New Roman" w:hAnsi="Times New Roman" w:cs="Times New Roman"/>
      <w:sz w:val="28"/>
      <w:szCs w:val="20"/>
    </w:rPr>
  </w:style>
  <w:style w:type="paragraph" w:customStyle="1" w:styleId="affffffff0">
    <w:name w:val="Îñíîâíîé òåêñò"/>
    <w:basedOn w:val="a1"/>
    <w:uiPriority w:val="99"/>
    <w:qFormat/>
    <w:rsid w:val="00B56CA9"/>
    <w:pPr>
      <w:widowControl w:val="0"/>
      <w:spacing w:after="0" w:line="240" w:lineRule="auto"/>
      <w:jc w:val="both"/>
    </w:pPr>
    <w:rPr>
      <w:rFonts w:ascii="Times New Roman" w:eastAsia="Times New Roman" w:hAnsi="Times New Roman" w:cs="Times New Roman"/>
      <w:sz w:val="24"/>
      <w:szCs w:val="20"/>
    </w:rPr>
  </w:style>
  <w:style w:type="paragraph" w:customStyle="1" w:styleId="affffffff1">
    <w:name w:val="пп"/>
    <w:basedOn w:val="a1"/>
    <w:uiPriority w:val="99"/>
    <w:qFormat/>
    <w:rsid w:val="00B56CA9"/>
    <w:pPr>
      <w:tabs>
        <w:tab w:val="num" w:pos="360"/>
      </w:tabs>
      <w:spacing w:after="0" w:line="240" w:lineRule="auto"/>
      <w:ind w:left="360" w:hanging="360"/>
      <w:jc w:val="both"/>
    </w:pPr>
    <w:rPr>
      <w:rFonts w:ascii="Times New Roman" w:eastAsia="Times New Roman" w:hAnsi="Times New Roman" w:cs="Times New Roman"/>
      <w:sz w:val="20"/>
      <w:szCs w:val="20"/>
    </w:rPr>
  </w:style>
  <w:style w:type="paragraph" w:customStyle="1" w:styleId="1ff4">
    <w:name w:val="çàãîëîâîê 1"/>
    <w:basedOn w:val="afff0"/>
    <w:next w:val="afff0"/>
    <w:uiPriority w:val="99"/>
    <w:qFormat/>
    <w:rsid w:val="00B56CA9"/>
  </w:style>
  <w:style w:type="paragraph" w:customStyle="1" w:styleId="3f9">
    <w:name w:val="Îñíîâíîé òåêñò ñ îòñòóïîì 3"/>
    <w:basedOn w:val="afff0"/>
    <w:uiPriority w:val="99"/>
    <w:qFormat/>
    <w:rsid w:val="00B56CA9"/>
  </w:style>
  <w:style w:type="paragraph" w:customStyle="1" w:styleId="218">
    <w:name w:val="Основной текст 21"/>
    <w:basedOn w:val="afff0"/>
    <w:uiPriority w:val="99"/>
    <w:qFormat/>
    <w:rsid w:val="00B56CA9"/>
  </w:style>
  <w:style w:type="paragraph" w:customStyle="1" w:styleId="affffffff2">
    <w:name w:val="Адресат"/>
    <w:basedOn w:val="a1"/>
    <w:next w:val="a1"/>
    <w:uiPriority w:val="99"/>
    <w:qFormat/>
    <w:rsid w:val="00B56CA9"/>
    <w:pPr>
      <w:spacing w:after="0" w:line="240" w:lineRule="auto"/>
      <w:ind w:left="5670"/>
    </w:pPr>
    <w:rPr>
      <w:rFonts w:ascii="Times New Roman" w:eastAsia="Times New Roman" w:hAnsi="Times New Roman" w:cs="Times New Roman"/>
      <w:sz w:val="24"/>
      <w:szCs w:val="20"/>
      <w:lang w:val="en-US"/>
    </w:rPr>
  </w:style>
  <w:style w:type="paragraph" w:customStyle="1" w:styleId="HTML10">
    <w:name w:val="Стандартный HTML1"/>
    <w:basedOn w:val="1fd"/>
    <w:uiPriority w:val="99"/>
    <w:qFormat/>
    <w:rsid w:val="00B56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snapToGrid/>
      <w:sz w:val="20"/>
    </w:rPr>
  </w:style>
  <w:style w:type="paragraph" w:customStyle="1" w:styleId="1ff5">
    <w:name w:val="З1"/>
    <w:basedOn w:val="a1"/>
    <w:next w:val="a1"/>
    <w:uiPriority w:val="99"/>
    <w:qFormat/>
    <w:rsid w:val="00B56CA9"/>
    <w:pPr>
      <w:spacing w:after="0" w:line="360" w:lineRule="auto"/>
      <w:ind w:firstLine="748"/>
      <w:jc w:val="both"/>
    </w:pPr>
    <w:rPr>
      <w:rFonts w:ascii="Times New Roman" w:eastAsia="Times New Roman" w:hAnsi="Times New Roman" w:cs="Times New Roman"/>
      <w:b/>
      <w:snapToGrid w:val="0"/>
      <w:sz w:val="24"/>
      <w:szCs w:val="24"/>
    </w:rPr>
  </w:style>
  <w:style w:type="paragraph" w:customStyle="1" w:styleId="1ff6">
    <w:name w:val="Основной текст с отступом1"/>
    <w:basedOn w:val="a1"/>
    <w:uiPriority w:val="99"/>
    <w:qFormat/>
    <w:rsid w:val="00B56CA9"/>
    <w:pPr>
      <w:spacing w:after="120" w:line="240" w:lineRule="auto"/>
      <w:ind w:left="283"/>
    </w:pPr>
    <w:rPr>
      <w:rFonts w:ascii="Times New Roman" w:eastAsia="Times New Roman" w:hAnsi="Times New Roman" w:cs="Times New Roman"/>
      <w:sz w:val="24"/>
      <w:szCs w:val="24"/>
    </w:rPr>
  </w:style>
  <w:style w:type="paragraph" w:customStyle="1" w:styleId="mcwolf">
    <w:name w:val="mcwolf"/>
    <w:basedOn w:val="a1"/>
    <w:uiPriority w:val="99"/>
    <w:qFormat/>
    <w:rsid w:val="00B56CA9"/>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BodyText24">
    <w:name w:val="Body Text 24"/>
    <w:basedOn w:val="a1"/>
    <w:uiPriority w:val="99"/>
    <w:qFormat/>
    <w:rsid w:val="00B56CA9"/>
    <w:pPr>
      <w:widowControl w:val="0"/>
      <w:spacing w:after="0" w:line="380" w:lineRule="exact"/>
      <w:ind w:firstLine="567"/>
      <w:jc w:val="both"/>
    </w:pPr>
    <w:rPr>
      <w:rFonts w:ascii="Times New Roman CYR" w:eastAsia="Times New Roman" w:hAnsi="Times New Roman CYR" w:cs="Times New Roman"/>
      <w:sz w:val="28"/>
      <w:szCs w:val="20"/>
    </w:rPr>
  </w:style>
  <w:style w:type="paragraph" w:customStyle="1" w:styleId="snip">
    <w:name w:val="snip"/>
    <w:basedOn w:val="a1"/>
    <w:uiPriority w:val="99"/>
    <w:qFormat/>
    <w:rsid w:val="00B56CA9"/>
    <w:pPr>
      <w:spacing w:before="30" w:after="30" w:line="240" w:lineRule="auto"/>
      <w:ind w:left="40" w:right="40" w:firstLine="300"/>
      <w:jc w:val="both"/>
    </w:pPr>
    <w:rPr>
      <w:rFonts w:ascii="Arial CYR" w:eastAsia="Arial Unicode MS" w:hAnsi="Arial CYR" w:cs="Arial CYR"/>
      <w:color w:val="000000"/>
      <w:sz w:val="16"/>
      <w:szCs w:val="16"/>
    </w:rPr>
  </w:style>
  <w:style w:type="paragraph" w:customStyle="1" w:styleId="Web1">
    <w:name w:val="Обычный (Web)1"/>
    <w:basedOn w:val="a1"/>
    <w:uiPriority w:val="99"/>
    <w:qFormat/>
    <w:rsid w:val="00B56CA9"/>
    <w:pPr>
      <w:spacing w:before="30" w:after="30" w:line="240" w:lineRule="auto"/>
      <w:ind w:left="40" w:right="40" w:firstLine="300"/>
      <w:jc w:val="both"/>
    </w:pPr>
    <w:rPr>
      <w:rFonts w:ascii="Arial CYR" w:eastAsia="Arial Unicode MS" w:hAnsi="Arial CYR" w:cs="Arial CYR"/>
      <w:color w:val="000000"/>
      <w:sz w:val="16"/>
      <w:szCs w:val="16"/>
    </w:rPr>
  </w:style>
  <w:style w:type="paragraph" w:customStyle="1" w:styleId="right">
    <w:name w:val="right"/>
    <w:basedOn w:val="a1"/>
    <w:uiPriority w:val="99"/>
    <w:qFormat/>
    <w:rsid w:val="00B56CA9"/>
    <w:pPr>
      <w:spacing w:before="30" w:after="30" w:line="240" w:lineRule="auto"/>
      <w:ind w:left="30" w:right="30"/>
      <w:jc w:val="right"/>
    </w:pPr>
    <w:rPr>
      <w:rFonts w:ascii="Arial CYR" w:eastAsia="Arial Unicode MS" w:hAnsi="Arial CYR" w:cs="Arial CYR"/>
      <w:color w:val="000000"/>
      <w:sz w:val="16"/>
      <w:szCs w:val="16"/>
    </w:rPr>
  </w:style>
  <w:style w:type="paragraph" w:customStyle="1" w:styleId="middle">
    <w:name w:val="middle"/>
    <w:basedOn w:val="a1"/>
    <w:uiPriority w:val="99"/>
    <w:qFormat/>
    <w:rsid w:val="00B56CA9"/>
    <w:pPr>
      <w:spacing w:before="30" w:after="30" w:line="240" w:lineRule="auto"/>
      <w:ind w:left="30" w:right="30"/>
      <w:jc w:val="center"/>
    </w:pPr>
    <w:rPr>
      <w:rFonts w:ascii="Arial CYR" w:eastAsia="Arial Unicode MS" w:hAnsi="Arial CYR" w:cs="Arial CYR"/>
      <w:color w:val="000000"/>
      <w:sz w:val="16"/>
      <w:szCs w:val="16"/>
    </w:rPr>
  </w:style>
  <w:style w:type="paragraph" w:customStyle="1" w:styleId="textb">
    <w:name w:val="textb"/>
    <w:basedOn w:val="a1"/>
    <w:uiPriority w:val="99"/>
    <w:qFormat/>
    <w:rsid w:val="00B56CA9"/>
    <w:pPr>
      <w:spacing w:after="0" w:line="240" w:lineRule="auto"/>
    </w:pPr>
    <w:rPr>
      <w:rFonts w:ascii="Arial" w:eastAsia="Arial Unicode MS" w:hAnsi="Arial" w:cs="Arial"/>
      <w:b/>
      <w:bCs/>
    </w:rPr>
  </w:style>
  <w:style w:type="paragraph" w:customStyle="1" w:styleId="textn">
    <w:name w:val="textn"/>
    <w:basedOn w:val="a1"/>
    <w:uiPriority w:val="99"/>
    <w:qFormat/>
    <w:rsid w:val="00B56CA9"/>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left">
    <w:name w:val="left"/>
    <w:basedOn w:val="a1"/>
    <w:uiPriority w:val="99"/>
    <w:qFormat/>
    <w:rsid w:val="00B56CA9"/>
    <w:pPr>
      <w:spacing w:before="30" w:after="30" w:line="240" w:lineRule="auto"/>
      <w:ind w:left="40" w:right="40"/>
    </w:pPr>
    <w:rPr>
      <w:rFonts w:ascii="Arial CYR" w:eastAsia="Arial Unicode MS" w:hAnsi="Arial CYR" w:cs="Arial CYR"/>
      <w:color w:val="000000"/>
      <w:sz w:val="16"/>
      <w:szCs w:val="16"/>
    </w:rPr>
  </w:style>
  <w:style w:type="paragraph" w:customStyle="1" w:styleId="leftsmall">
    <w:name w:val="leftsmall"/>
    <w:basedOn w:val="a1"/>
    <w:uiPriority w:val="99"/>
    <w:qFormat/>
    <w:rsid w:val="00B56CA9"/>
    <w:pPr>
      <w:spacing w:after="0" w:line="240" w:lineRule="auto"/>
    </w:pPr>
    <w:rPr>
      <w:rFonts w:ascii="Arial CYR" w:eastAsia="Arial Unicode MS" w:hAnsi="Arial CYR" w:cs="Arial CYR"/>
      <w:color w:val="000000"/>
      <w:sz w:val="14"/>
      <w:szCs w:val="14"/>
    </w:rPr>
  </w:style>
  <w:style w:type="paragraph" w:customStyle="1" w:styleId="middlesmall">
    <w:name w:val="middlesmall"/>
    <w:basedOn w:val="a1"/>
    <w:uiPriority w:val="99"/>
    <w:qFormat/>
    <w:rsid w:val="00B56CA9"/>
    <w:pPr>
      <w:spacing w:after="0" w:line="240" w:lineRule="auto"/>
      <w:jc w:val="center"/>
    </w:pPr>
    <w:rPr>
      <w:rFonts w:ascii="Arial CYR" w:eastAsia="Arial Unicode MS" w:hAnsi="Arial CYR" w:cs="Arial CYR"/>
      <w:color w:val="000000"/>
      <w:sz w:val="14"/>
      <w:szCs w:val="14"/>
    </w:rPr>
  </w:style>
  <w:style w:type="paragraph" w:customStyle="1" w:styleId="413">
    <w:name w:val="Заголовок 41"/>
    <w:basedOn w:val="a1"/>
    <w:uiPriority w:val="99"/>
    <w:qFormat/>
    <w:rsid w:val="00B56CA9"/>
    <w:pPr>
      <w:spacing w:before="15" w:after="15" w:line="220" w:lineRule="atLeast"/>
      <w:ind w:left="15" w:right="15"/>
      <w:jc w:val="center"/>
      <w:outlineLvl w:val="4"/>
    </w:pPr>
    <w:rPr>
      <w:rFonts w:ascii="Arial CYR" w:eastAsia="Arial Unicode MS" w:hAnsi="Arial CYR" w:cs="Arial CYR"/>
      <w:b/>
      <w:bCs/>
      <w:color w:val="000000"/>
      <w:sz w:val="15"/>
      <w:szCs w:val="15"/>
    </w:rPr>
  </w:style>
  <w:style w:type="paragraph" w:customStyle="1" w:styleId="middle1">
    <w:name w:val="middle1"/>
    <w:basedOn w:val="a1"/>
    <w:uiPriority w:val="99"/>
    <w:qFormat/>
    <w:rsid w:val="00B56CA9"/>
    <w:pPr>
      <w:spacing w:before="30" w:after="30" w:line="240" w:lineRule="auto"/>
      <w:ind w:left="30" w:right="30" w:firstLine="300"/>
      <w:jc w:val="center"/>
    </w:pPr>
    <w:rPr>
      <w:rFonts w:ascii="Arial CYR" w:eastAsia="Arial Unicode MS" w:hAnsi="Arial CYR" w:cs="Arial CYR"/>
      <w:color w:val="000000"/>
      <w:sz w:val="16"/>
      <w:szCs w:val="16"/>
    </w:rPr>
  </w:style>
  <w:style w:type="paragraph" w:customStyle="1" w:styleId="textl">
    <w:name w:val="textl"/>
    <w:basedOn w:val="a1"/>
    <w:uiPriority w:val="99"/>
    <w:qFormat/>
    <w:rsid w:val="00B56CA9"/>
    <w:pPr>
      <w:spacing w:after="0" w:line="240" w:lineRule="auto"/>
    </w:pPr>
    <w:rPr>
      <w:rFonts w:ascii="Arial" w:eastAsia="Arial Unicode MS" w:hAnsi="Arial" w:cs="Arial"/>
      <w:i/>
      <w:iCs/>
      <w:sz w:val="20"/>
      <w:szCs w:val="20"/>
    </w:rPr>
  </w:style>
  <w:style w:type="paragraph" w:customStyle="1" w:styleId="textp">
    <w:name w:val="textp"/>
    <w:basedOn w:val="a1"/>
    <w:uiPriority w:val="99"/>
    <w:qFormat/>
    <w:rsid w:val="00B56CA9"/>
    <w:pPr>
      <w:spacing w:after="0" w:line="240" w:lineRule="auto"/>
    </w:pPr>
    <w:rPr>
      <w:rFonts w:ascii="Courier New" w:eastAsia="Arial Unicode MS" w:hAnsi="Courier New" w:cs="Courier New"/>
      <w:sz w:val="20"/>
      <w:szCs w:val="20"/>
    </w:rPr>
  </w:style>
  <w:style w:type="paragraph" w:customStyle="1" w:styleId="specheader">
    <w:name w:val="specheader"/>
    <w:basedOn w:val="a1"/>
    <w:uiPriority w:val="99"/>
    <w:qFormat/>
    <w:rsid w:val="00B56CA9"/>
    <w:pPr>
      <w:spacing w:before="100" w:beforeAutospacing="1" w:after="100" w:afterAutospacing="1" w:line="240" w:lineRule="auto"/>
    </w:pPr>
    <w:rPr>
      <w:rFonts w:ascii="Arial" w:eastAsia="Arial Unicode MS" w:hAnsi="Arial" w:cs="Arial"/>
      <w:color w:val="FF0000"/>
      <w:sz w:val="17"/>
      <w:szCs w:val="17"/>
    </w:rPr>
  </w:style>
  <w:style w:type="paragraph" w:customStyle="1" w:styleId="specname">
    <w:name w:val="specname"/>
    <w:basedOn w:val="a1"/>
    <w:uiPriority w:val="99"/>
    <w:qFormat/>
    <w:rsid w:val="00B56CA9"/>
    <w:pPr>
      <w:spacing w:before="100" w:beforeAutospacing="1" w:after="100" w:afterAutospacing="1" w:line="240" w:lineRule="auto"/>
    </w:pPr>
    <w:rPr>
      <w:rFonts w:ascii="Arial" w:eastAsia="Arial Unicode MS" w:hAnsi="Arial" w:cs="Arial"/>
      <w:b/>
      <w:bCs/>
      <w:color w:val="000000"/>
      <w:sz w:val="21"/>
      <w:szCs w:val="21"/>
    </w:rPr>
  </w:style>
  <w:style w:type="paragraph" w:customStyle="1" w:styleId="specprice">
    <w:name w:val="specprice"/>
    <w:basedOn w:val="a1"/>
    <w:uiPriority w:val="99"/>
    <w:qFormat/>
    <w:rsid w:val="00B56CA9"/>
    <w:pPr>
      <w:spacing w:before="100" w:beforeAutospacing="1" w:after="100" w:afterAutospacing="1" w:line="240" w:lineRule="auto"/>
    </w:pPr>
    <w:rPr>
      <w:rFonts w:ascii="Arial" w:eastAsia="Arial Unicode MS" w:hAnsi="Arial" w:cs="Arial"/>
      <w:b/>
      <w:bCs/>
      <w:color w:val="000000"/>
      <w:sz w:val="18"/>
      <w:szCs w:val="18"/>
    </w:rPr>
  </w:style>
  <w:style w:type="paragraph" w:customStyle="1" w:styleId="specdescr">
    <w:name w:val="specdescr"/>
    <w:basedOn w:val="a1"/>
    <w:uiPriority w:val="99"/>
    <w:qFormat/>
    <w:rsid w:val="00B56CA9"/>
    <w:pPr>
      <w:spacing w:before="100" w:beforeAutospacing="1" w:after="100" w:afterAutospacing="1" w:line="240" w:lineRule="auto"/>
    </w:pPr>
    <w:rPr>
      <w:rFonts w:ascii="Arial" w:eastAsia="Arial Unicode MS" w:hAnsi="Arial" w:cs="Arial"/>
      <w:color w:val="000000"/>
      <w:sz w:val="18"/>
      <w:szCs w:val="18"/>
    </w:rPr>
  </w:style>
  <w:style w:type="paragraph" w:customStyle="1" w:styleId="head3">
    <w:name w:val="head3"/>
    <w:basedOn w:val="a1"/>
    <w:uiPriority w:val="99"/>
    <w:qFormat/>
    <w:rsid w:val="00B56CA9"/>
    <w:pPr>
      <w:spacing w:before="100" w:beforeAutospacing="1" w:after="100" w:afterAutospacing="1" w:line="240" w:lineRule="auto"/>
    </w:pPr>
    <w:rPr>
      <w:rFonts w:ascii="Arial" w:eastAsia="Arial Unicode MS" w:hAnsi="Arial" w:cs="Arial"/>
      <w:sz w:val="18"/>
      <w:szCs w:val="18"/>
    </w:rPr>
  </w:style>
  <w:style w:type="paragraph" w:customStyle="1" w:styleId="textsm">
    <w:name w:val="textsm"/>
    <w:basedOn w:val="a1"/>
    <w:uiPriority w:val="99"/>
    <w:qFormat/>
    <w:rsid w:val="00B56CA9"/>
    <w:pPr>
      <w:spacing w:before="100" w:beforeAutospacing="1" w:after="100" w:afterAutospacing="1" w:line="240" w:lineRule="auto"/>
    </w:pPr>
    <w:rPr>
      <w:rFonts w:ascii="Tahoma" w:eastAsia="Arial Unicode MS" w:hAnsi="Tahoma" w:cs="Tahoma"/>
      <w:sz w:val="15"/>
      <w:szCs w:val="15"/>
    </w:rPr>
  </w:style>
  <w:style w:type="paragraph" w:customStyle="1" w:styleId="copy">
    <w:name w:val="copy"/>
    <w:basedOn w:val="a1"/>
    <w:uiPriority w:val="99"/>
    <w:qFormat/>
    <w:rsid w:val="00B56CA9"/>
    <w:pPr>
      <w:spacing w:before="100" w:beforeAutospacing="1" w:after="100" w:afterAutospacing="1" w:line="240" w:lineRule="auto"/>
    </w:pPr>
    <w:rPr>
      <w:rFonts w:ascii="Tahoma" w:eastAsia="Arial Unicode MS" w:hAnsi="Tahoma" w:cs="Tahoma"/>
      <w:color w:val="575757"/>
      <w:sz w:val="15"/>
      <w:szCs w:val="15"/>
    </w:rPr>
  </w:style>
  <w:style w:type="paragraph" w:customStyle="1" w:styleId="artmenu">
    <w:name w:val="artmenu"/>
    <w:basedOn w:val="a1"/>
    <w:uiPriority w:val="99"/>
    <w:qFormat/>
    <w:rsid w:val="00B56CA9"/>
    <w:pPr>
      <w:spacing w:before="100" w:beforeAutospacing="1" w:after="100" w:afterAutospacing="1" w:line="240" w:lineRule="auto"/>
    </w:pPr>
    <w:rPr>
      <w:rFonts w:ascii="Tahoma" w:eastAsia="Arial Unicode MS" w:hAnsi="Tahoma" w:cs="Tahoma"/>
      <w:color w:val="888888"/>
      <w:sz w:val="15"/>
      <w:szCs w:val="15"/>
    </w:rPr>
  </w:style>
  <w:style w:type="paragraph" w:customStyle="1" w:styleId="he">
    <w:name w:val="he"/>
    <w:basedOn w:val="a1"/>
    <w:uiPriority w:val="99"/>
    <w:qFormat/>
    <w:rsid w:val="00B56CA9"/>
    <w:pPr>
      <w:shd w:val="clear" w:color="auto" w:fill="FFECBE"/>
      <w:spacing w:before="100" w:beforeAutospacing="1" w:after="100" w:afterAutospacing="1" w:line="240" w:lineRule="auto"/>
    </w:pPr>
    <w:rPr>
      <w:rFonts w:ascii="Arial" w:eastAsia="Arial Unicode MS" w:hAnsi="Arial" w:cs="Arial"/>
      <w:b/>
      <w:bCs/>
      <w:sz w:val="21"/>
      <w:szCs w:val="21"/>
    </w:rPr>
  </w:style>
  <w:style w:type="paragraph" w:customStyle="1" w:styleId="se0">
    <w:name w:val="se"/>
    <w:basedOn w:val="a1"/>
    <w:uiPriority w:val="99"/>
    <w:qFormat/>
    <w:rsid w:val="00B56CA9"/>
    <w:pPr>
      <w:spacing w:before="100" w:beforeAutospacing="1" w:after="100" w:afterAutospacing="1" w:line="240" w:lineRule="auto"/>
    </w:pPr>
    <w:rPr>
      <w:rFonts w:ascii="Tahoma" w:eastAsia="Arial Unicode MS" w:hAnsi="Tahoma" w:cs="Tahoma"/>
      <w:sz w:val="15"/>
      <w:szCs w:val="15"/>
    </w:rPr>
  </w:style>
  <w:style w:type="paragraph" w:customStyle="1" w:styleId="consultf">
    <w:name w:val="consultf"/>
    <w:basedOn w:val="a1"/>
    <w:uiPriority w:val="99"/>
    <w:qFormat/>
    <w:rsid w:val="00B56CA9"/>
    <w:pPr>
      <w:spacing w:before="100" w:beforeAutospacing="1" w:after="100" w:afterAutospacing="1" w:line="240" w:lineRule="auto"/>
    </w:pPr>
    <w:rPr>
      <w:rFonts w:ascii="Verdana" w:eastAsia="Arial Unicode MS" w:hAnsi="Verdana" w:cs="Arial Unicode MS"/>
      <w:sz w:val="15"/>
      <w:szCs w:val="15"/>
    </w:rPr>
  </w:style>
  <w:style w:type="paragraph" w:customStyle="1" w:styleId="220">
    <w:name w:val="Заголовок 22"/>
    <w:basedOn w:val="a1"/>
    <w:uiPriority w:val="99"/>
    <w:qFormat/>
    <w:rsid w:val="00B56CA9"/>
    <w:pPr>
      <w:spacing w:after="100" w:afterAutospacing="1" w:line="240" w:lineRule="auto"/>
      <w:outlineLvl w:val="2"/>
    </w:pPr>
    <w:rPr>
      <w:rFonts w:ascii="Arial" w:eastAsia="Arial Unicode MS" w:hAnsi="Arial" w:cs="Arial"/>
      <w:b/>
      <w:bCs/>
      <w:color w:val="800080"/>
      <w:sz w:val="24"/>
      <w:szCs w:val="24"/>
    </w:rPr>
  </w:style>
  <w:style w:type="character" w:customStyle="1" w:styleId="1ff7">
    <w:name w:val="Просмотренная гиперссылка1"/>
    <w:rsid w:val="00B56CA9"/>
    <w:rPr>
      <w:strike w:val="0"/>
      <w:dstrike w:val="0"/>
      <w:color w:val="FFFFFF"/>
      <w:u w:val="none"/>
      <w:effect w:val="none"/>
    </w:rPr>
  </w:style>
  <w:style w:type="character" w:customStyle="1" w:styleId="2ff5">
    <w:name w:val="Просмотренная гиперссылка2"/>
    <w:rsid w:val="00B56CA9"/>
    <w:rPr>
      <w:color w:val="575757"/>
      <w:u w:val="single"/>
    </w:rPr>
  </w:style>
  <w:style w:type="character" w:customStyle="1" w:styleId="3fa">
    <w:name w:val="Просмотренная гиперссылка3"/>
    <w:rsid w:val="00B56CA9"/>
    <w:rPr>
      <w:color w:val="FFFFFF"/>
      <w:u w:val="single"/>
    </w:rPr>
  </w:style>
  <w:style w:type="paragraph" w:customStyle="1" w:styleId="p2">
    <w:name w:val="p2"/>
    <w:basedOn w:val="a1"/>
    <w:uiPriority w:val="99"/>
    <w:qFormat/>
    <w:rsid w:val="00B56C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1">
    <w:name w:val="z1"/>
    <w:basedOn w:val="a1"/>
    <w:uiPriority w:val="99"/>
    <w:qFormat/>
    <w:rsid w:val="00B56C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f6">
    <w:name w:val="Основной текст с отступом2"/>
    <w:basedOn w:val="a1"/>
    <w:uiPriority w:val="99"/>
    <w:qFormat/>
    <w:rsid w:val="00B56CA9"/>
    <w:pPr>
      <w:spacing w:after="120" w:line="240" w:lineRule="auto"/>
      <w:ind w:left="283"/>
    </w:pPr>
    <w:rPr>
      <w:rFonts w:ascii="Times New Roman" w:eastAsia="Times New Roman" w:hAnsi="Times New Roman" w:cs="Times New Roman"/>
      <w:sz w:val="24"/>
      <w:szCs w:val="24"/>
    </w:rPr>
  </w:style>
  <w:style w:type="character" w:customStyle="1" w:styleId="PEStyleFont8">
    <w:name w:val="PEStyleFont8"/>
    <w:rsid w:val="00B56CA9"/>
    <w:rPr>
      <w:rFonts w:ascii="Arial CYR" w:hAnsi="Arial CYR"/>
      <w:spacing w:val="0"/>
      <w:position w:val="0"/>
      <w:sz w:val="16"/>
      <w:u w:val="none"/>
    </w:rPr>
  </w:style>
  <w:style w:type="character" w:customStyle="1" w:styleId="PEStyleFont6">
    <w:name w:val="PEStyleFont6"/>
    <w:rsid w:val="00B56CA9"/>
    <w:rPr>
      <w:rFonts w:ascii="Arial CYR" w:hAnsi="Arial CYR"/>
      <w:b/>
      <w:spacing w:val="0"/>
      <w:position w:val="0"/>
      <w:sz w:val="16"/>
      <w:u w:val="none"/>
    </w:rPr>
  </w:style>
  <w:style w:type="character" w:customStyle="1" w:styleId="PEStyleFont4">
    <w:name w:val="PEStyleFont4"/>
    <w:rsid w:val="00B56CA9"/>
    <w:rPr>
      <w:rFonts w:ascii="Arial CYR" w:hAnsi="Arial CYR"/>
      <w:b/>
      <w:i/>
      <w:spacing w:val="0"/>
      <w:position w:val="0"/>
      <w:sz w:val="28"/>
      <w:u w:val="none"/>
    </w:rPr>
  </w:style>
  <w:style w:type="paragraph" w:customStyle="1" w:styleId="PEStylePara2">
    <w:name w:val="PEStylePara2"/>
    <w:basedOn w:val="a1"/>
    <w:next w:val="a1"/>
    <w:uiPriority w:val="99"/>
    <w:qFormat/>
    <w:rsid w:val="00B56CA9"/>
    <w:pPr>
      <w:keepNext/>
      <w:keepLines/>
      <w:spacing w:after="0" w:line="240" w:lineRule="auto"/>
      <w:jc w:val="center"/>
    </w:pPr>
    <w:rPr>
      <w:rFonts w:ascii="Courier New" w:eastAsia="Times New Roman" w:hAnsi="Courier New" w:cs="Times New Roman"/>
      <w:sz w:val="20"/>
      <w:szCs w:val="20"/>
    </w:rPr>
  </w:style>
  <w:style w:type="character" w:customStyle="1" w:styleId="FontStyle55">
    <w:name w:val="Font Style55"/>
    <w:uiPriority w:val="99"/>
    <w:rsid w:val="00B56CA9"/>
    <w:rPr>
      <w:rFonts w:ascii="Times New Roman" w:hAnsi="Times New Roman" w:cs="Times New Roman"/>
      <w:sz w:val="26"/>
      <w:szCs w:val="26"/>
    </w:rPr>
  </w:style>
  <w:style w:type="paragraph" w:customStyle="1" w:styleId="Style18">
    <w:name w:val="Style18"/>
    <w:basedOn w:val="a1"/>
    <w:uiPriority w:val="99"/>
    <w:qFormat/>
    <w:rsid w:val="00B56CA9"/>
    <w:pPr>
      <w:widowControl w:val="0"/>
      <w:autoSpaceDE w:val="0"/>
      <w:autoSpaceDN w:val="0"/>
      <w:adjustRightInd w:val="0"/>
      <w:spacing w:after="0" w:line="324" w:lineRule="exact"/>
      <w:ind w:firstLine="698"/>
      <w:jc w:val="both"/>
    </w:pPr>
    <w:rPr>
      <w:rFonts w:ascii="Times New Roman" w:eastAsia="Times New Roman" w:hAnsi="Times New Roman" w:cs="Times New Roman"/>
      <w:sz w:val="24"/>
      <w:szCs w:val="24"/>
    </w:rPr>
  </w:style>
  <w:style w:type="character" w:customStyle="1" w:styleId="FontStyle206">
    <w:name w:val="Font Style206"/>
    <w:uiPriority w:val="99"/>
    <w:rsid w:val="00B56CA9"/>
    <w:rPr>
      <w:rFonts w:ascii="Times New Roman" w:hAnsi="Times New Roman" w:cs="Times New Roman"/>
      <w:spacing w:val="10"/>
      <w:sz w:val="24"/>
      <w:szCs w:val="24"/>
    </w:rPr>
  </w:style>
  <w:style w:type="paragraph" w:customStyle="1" w:styleId="Style175">
    <w:name w:val="Style175"/>
    <w:basedOn w:val="a1"/>
    <w:uiPriority w:val="99"/>
    <w:qFormat/>
    <w:rsid w:val="00B56CA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3fb">
    <w:name w:val="Основной текст с отступом3"/>
    <w:basedOn w:val="a1"/>
    <w:uiPriority w:val="99"/>
    <w:qFormat/>
    <w:rsid w:val="00B56CA9"/>
    <w:pPr>
      <w:spacing w:after="120" w:line="240" w:lineRule="auto"/>
      <w:ind w:left="283"/>
    </w:pPr>
    <w:rPr>
      <w:rFonts w:ascii="Times New Roman" w:eastAsia="Times New Roman" w:hAnsi="Times New Roman" w:cs="Times New Roman"/>
      <w:sz w:val="24"/>
      <w:szCs w:val="24"/>
    </w:rPr>
  </w:style>
  <w:style w:type="paragraph" w:customStyle="1" w:styleId="3fc">
    <w:name w:val="Обычный3"/>
    <w:link w:val="Normal"/>
    <w:qFormat/>
    <w:rsid w:val="00B56CA9"/>
    <w:pPr>
      <w:spacing w:before="100" w:after="100" w:line="240" w:lineRule="auto"/>
    </w:pPr>
    <w:rPr>
      <w:rFonts w:ascii="Times New Roman" w:eastAsia="Times New Roman" w:hAnsi="Times New Roman" w:cs="Times New Roman"/>
      <w:snapToGrid w:val="0"/>
      <w:sz w:val="24"/>
      <w:szCs w:val="20"/>
    </w:rPr>
  </w:style>
  <w:style w:type="character" w:customStyle="1" w:styleId="Normal">
    <w:name w:val="Normal Знак"/>
    <w:link w:val="3fc"/>
    <w:locked/>
    <w:rsid w:val="00B56CA9"/>
    <w:rPr>
      <w:rFonts w:ascii="Times New Roman" w:eastAsia="Times New Roman" w:hAnsi="Times New Roman" w:cs="Times New Roman"/>
      <w:snapToGrid w:val="0"/>
      <w:sz w:val="24"/>
      <w:szCs w:val="20"/>
    </w:rPr>
  </w:style>
  <w:style w:type="paragraph" w:customStyle="1" w:styleId="Normal0">
    <w:name w:val="Normal Знак Знак"/>
    <w:link w:val="Normal1"/>
    <w:qFormat/>
    <w:rsid w:val="00B56CA9"/>
    <w:pPr>
      <w:spacing w:before="100" w:after="100" w:line="240" w:lineRule="auto"/>
      <w:jc w:val="both"/>
    </w:pPr>
    <w:rPr>
      <w:rFonts w:ascii="Times New Roman" w:eastAsia="Times New Roman" w:hAnsi="Times New Roman" w:cs="Times New Roman"/>
      <w:snapToGrid w:val="0"/>
      <w:sz w:val="24"/>
      <w:szCs w:val="20"/>
    </w:rPr>
  </w:style>
  <w:style w:type="character" w:customStyle="1" w:styleId="Normal1">
    <w:name w:val="Normal Знак Знак Знак"/>
    <w:link w:val="Normal0"/>
    <w:rsid w:val="00B56CA9"/>
    <w:rPr>
      <w:rFonts w:ascii="Times New Roman" w:eastAsia="Times New Roman" w:hAnsi="Times New Roman" w:cs="Times New Roman"/>
      <w:snapToGrid w:val="0"/>
      <w:sz w:val="24"/>
      <w:szCs w:val="20"/>
    </w:rPr>
  </w:style>
  <w:style w:type="paragraph" w:customStyle="1" w:styleId="affffffff3">
    <w:name w:val="Название предприятия"/>
    <w:basedOn w:val="a1"/>
    <w:next w:val="afffffa"/>
    <w:uiPriority w:val="99"/>
    <w:qFormat/>
    <w:rsid w:val="00B56CA9"/>
    <w:pPr>
      <w:spacing w:before="100" w:after="600" w:line="600" w:lineRule="atLeast"/>
      <w:ind w:left="840" w:right="-360"/>
    </w:pPr>
    <w:rPr>
      <w:rFonts w:ascii="Times New Roman" w:eastAsia="Times New Roman" w:hAnsi="Times New Roman" w:cs="Times New Roman"/>
      <w:spacing w:val="-34"/>
      <w:sz w:val="60"/>
      <w:szCs w:val="20"/>
      <w:lang w:eastAsia="en-US" w:bidi="he-IL"/>
    </w:rPr>
  </w:style>
  <w:style w:type="paragraph" w:customStyle="1" w:styleId="2ff7">
    <w:name w:val="çàãîëîâîê 2"/>
    <w:basedOn w:val="a1"/>
    <w:next w:val="a1"/>
    <w:uiPriority w:val="99"/>
    <w:qFormat/>
    <w:rsid w:val="00B56CA9"/>
    <w:pPr>
      <w:keepNext/>
      <w:widowControl w:val="0"/>
      <w:autoSpaceDE w:val="0"/>
      <w:autoSpaceDN w:val="0"/>
      <w:adjustRightInd w:val="0"/>
      <w:spacing w:after="0" w:line="240" w:lineRule="auto"/>
    </w:pPr>
    <w:rPr>
      <w:rFonts w:ascii="Courier New" w:eastAsia="Times New Roman" w:hAnsi="Courier New" w:cs="Courier New"/>
      <w:i/>
      <w:iCs/>
      <w:sz w:val="28"/>
      <w:szCs w:val="28"/>
      <w:u w:val="single"/>
    </w:rPr>
  </w:style>
  <w:style w:type="paragraph" w:customStyle="1" w:styleId="120">
    <w:name w:val="Стиль 12 пт По ширине Междустр.интервал:  полуторный"/>
    <w:basedOn w:val="a1"/>
    <w:uiPriority w:val="99"/>
    <w:qFormat/>
    <w:rsid w:val="00B56CA9"/>
    <w:pPr>
      <w:overflowPunct w:val="0"/>
      <w:autoSpaceDE w:val="0"/>
      <w:autoSpaceDN w:val="0"/>
      <w:adjustRightInd w:val="0"/>
      <w:spacing w:after="0" w:line="360" w:lineRule="auto"/>
      <w:jc w:val="both"/>
      <w:textAlignment w:val="baseline"/>
    </w:pPr>
    <w:rPr>
      <w:rFonts w:ascii="Times New Roman" w:eastAsia="Times New Roman" w:hAnsi="Times New Roman" w:cs="Times New Roman"/>
      <w:sz w:val="24"/>
      <w:szCs w:val="20"/>
    </w:rPr>
  </w:style>
  <w:style w:type="paragraph" w:customStyle="1" w:styleId="221">
    <w:name w:val="Основной текст 22"/>
    <w:basedOn w:val="a1"/>
    <w:uiPriority w:val="99"/>
    <w:qFormat/>
    <w:rsid w:val="00B56CA9"/>
    <w:pPr>
      <w:spacing w:after="0" w:line="240" w:lineRule="auto"/>
      <w:jc w:val="both"/>
    </w:pPr>
    <w:rPr>
      <w:rFonts w:ascii="Times New Roman" w:eastAsia="Times New Roman" w:hAnsi="Times New Roman" w:cs="Times New Roman"/>
      <w:sz w:val="24"/>
      <w:szCs w:val="20"/>
    </w:rPr>
  </w:style>
  <w:style w:type="paragraph" w:customStyle="1" w:styleId="Normal10-02">
    <w:name w:val="Normal + 10 пт полужирный По центру Слева:  -02 см Справ..."/>
    <w:basedOn w:val="a1"/>
    <w:uiPriority w:val="99"/>
    <w:qFormat/>
    <w:rsid w:val="00B56CA9"/>
    <w:pPr>
      <w:spacing w:after="0" w:line="240" w:lineRule="auto"/>
      <w:ind w:left="-113" w:right="-113"/>
      <w:jc w:val="center"/>
    </w:pPr>
    <w:rPr>
      <w:rFonts w:ascii="Times New Roman" w:eastAsia="Times New Roman" w:hAnsi="Times New Roman" w:cs="Times New Roman"/>
      <w:b/>
      <w:bCs/>
      <w:sz w:val="20"/>
      <w:szCs w:val="20"/>
    </w:rPr>
  </w:style>
  <w:style w:type="character" w:customStyle="1" w:styleId="style321">
    <w:name w:val="style321"/>
    <w:rsid w:val="00B56CA9"/>
    <w:rPr>
      <w:color w:val="9D302B"/>
    </w:rPr>
  </w:style>
  <w:style w:type="paragraph" w:customStyle="1" w:styleId="affffffff4">
    <w:name w:val="Знак Знак Знак Знак Знак Знак Знак Знак Знак Знак Знак Знак Знак"/>
    <w:basedOn w:val="a1"/>
    <w:uiPriority w:val="99"/>
    <w:qFormat/>
    <w:rsid w:val="00B56CA9"/>
    <w:pPr>
      <w:spacing w:after="160" w:line="240" w:lineRule="exact"/>
    </w:pPr>
    <w:rPr>
      <w:rFonts w:ascii="Verdana" w:eastAsia="Times New Roman" w:hAnsi="Verdana" w:cs="Times New Roman"/>
      <w:sz w:val="20"/>
      <w:szCs w:val="20"/>
      <w:lang w:val="en-US" w:eastAsia="en-US"/>
    </w:rPr>
  </w:style>
  <w:style w:type="paragraph" w:customStyle="1" w:styleId="OTCHET00">
    <w:name w:val="OTCHET_00"/>
    <w:basedOn w:val="2f0"/>
    <w:uiPriority w:val="99"/>
    <w:qFormat/>
    <w:rsid w:val="00B56CA9"/>
    <w:pPr>
      <w:tabs>
        <w:tab w:val="left" w:pos="720"/>
        <w:tab w:val="left" w:pos="3402"/>
      </w:tabs>
      <w:spacing w:after="0" w:line="360" w:lineRule="auto"/>
      <w:ind w:left="720"/>
    </w:pPr>
    <w:rPr>
      <w:rFonts w:ascii="NTTimes/Cyrillic" w:hAnsi="NTTimes/Cyrillic" w:cs="Times New Roman"/>
      <w:spacing w:val="0"/>
      <w:sz w:val="24"/>
      <w:lang w:eastAsia="ru-RU"/>
    </w:rPr>
  </w:style>
  <w:style w:type="table" w:customStyle="1" w:styleId="3fd">
    <w:name w:val="Сетка таблицы3"/>
    <w:basedOn w:val="a3"/>
    <w:next w:val="affff2"/>
    <w:uiPriority w:val="59"/>
    <w:rsid w:val="00B56CA9"/>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5">
    <w:name w:val="Сноска"/>
    <w:link w:val="1ff8"/>
    <w:rsid w:val="00B56CA9"/>
    <w:rPr>
      <w:rFonts w:ascii="Verdana" w:hAnsi="Verdana"/>
      <w:sz w:val="16"/>
      <w:szCs w:val="16"/>
      <w:shd w:val="clear" w:color="auto" w:fill="FFFFFF"/>
    </w:rPr>
  </w:style>
  <w:style w:type="paragraph" w:customStyle="1" w:styleId="1ff8">
    <w:name w:val="Сноска1"/>
    <w:basedOn w:val="a1"/>
    <w:link w:val="affffffff5"/>
    <w:qFormat/>
    <w:rsid w:val="00B56CA9"/>
    <w:pPr>
      <w:shd w:val="clear" w:color="auto" w:fill="FFFFFF"/>
      <w:spacing w:after="0" w:line="192" w:lineRule="exact"/>
      <w:jc w:val="both"/>
    </w:pPr>
    <w:rPr>
      <w:rFonts w:ascii="Verdana" w:hAnsi="Verdana"/>
      <w:sz w:val="16"/>
      <w:szCs w:val="16"/>
    </w:rPr>
  </w:style>
  <w:style w:type="character" w:customStyle="1" w:styleId="highlight">
    <w:name w:val="highlight"/>
    <w:rsid w:val="00B56CA9"/>
  </w:style>
  <w:style w:type="paragraph" w:customStyle="1" w:styleId="Sf3">
    <w:name w:val="S_Обложка_проект"/>
    <w:basedOn w:val="a1"/>
    <w:uiPriority w:val="99"/>
    <w:qFormat/>
    <w:rsid w:val="00B56CA9"/>
    <w:pPr>
      <w:spacing w:before="120" w:after="120" w:line="360" w:lineRule="auto"/>
      <w:ind w:left="3240"/>
      <w:jc w:val="right"/>
    </w:pPr>
    <w:rPr>
      <w:rFonts w:ascii="Times New Roman" w:eastAsia="Times New Roman" w:hAnsi="Times New Roman" w:cs="Times New Roman"/>
      <w:caps/>
      <w:sz w:val="24"/>
      <w:szCs w:val="24"/>
    </w:rPr>
  </w:style>
  <w:style w:type="paragraph" w:customStyle="1" w:styleId="S22">
    <w:name w:val="S_Титульный 2"/>
    <w:basedOn w:val="a1"/>
    <w:qFormat/>
    <w:rsid w:val="00B56CA9"/>
    <w:pPr>
      <w:shd w:val="clear" w:color="auto" w:fill="FFFFFF"/>
      <w:snapToGrid w:val="0"/>
      <w:spacing w:before="120" w:after="120" w:line="240" w:lineRule="auto"/>
      <w:jc w:val="center"/>
    </w:pPr>
    <w:rPr>
      <w:rFonts w:ascii="Times New Roman" w:eastAsia="Calibri" w:hAnsi="Times New Roman" w:cs="Times New Roman"/>
      <w:sz w:val="24"/>
      <w:szCs w:val="24"/>
      <w:lang w:eastAsia="ar-SA"/>
    </w:rPr>
  </w:style>
  <w:style w:type="paragraph" w:customStyle="1" w:styleId="affffffff6">
    <w:name w:val="Текст отчета"/>
    <w:basedOn w:val="a1"/>
    <w:uiPriority w:val="99"/>
    <w:qFormat/>
    <w:rsid w:val="00B56CA9"/>
    <w:pPr>
      <w:spacing w:before="120" w:after="120" w:line="360" w:lineRule="auto"/>
      <w:ind w:firstLine="709"/>
    </w:pPr>
    <w:rPr>
      <w:rFonts w:ascii="Times New Roman" w:eastAsia="Times New Roman" w:hAnsi="Times New Roman" w:cs="Times New Roman"/>
      <w:sz w:val="24"/>
    </w:rPr>
  </w:style>
  <w:style w:type="paragraph" w:customStyle="1" w:styleId="Sf4">
    <w:name w:val="S_Отступ"/>
    <w:basedOn w:val="a1"/>
    <w:uiPriority w:val="99"/>
    <w:qFormat/>
    <w:rsid w:val="00B56CA9"/>
    <w:pPr>
      <w:spacing w:before="120" w:after="120" w:line="360" w:lineRule="auto"/>
    </w:pPr>
    <w:rPr>
      <w:rFonts w:ascii="Times New Roman" w:eastAsia="Calibri" w:hAnsi="Times New Roman" w:cs="Times New Roman"/>
      <w:sz w:val="24"/>
      <w:szCs w:val="24"/>
      <w:lang w:eastAsia="ar-SA"/>
    </w:rPr>
  </w:style>
  <w:style w:type="character" w:customStyle="1" w:styleId="afffffff3">
    <w:name w:val="ГРАД Основной текст Знак Знак"/>
    <w:link w:val="afffffff2"/>
    <w:rsid w:val="00B56CA9"/>
    <w:rPr>
      <w:rFonts w:ascii="Times New Roman" w:eastAsia="Calibri" w:hAnsi="Times New Roman" w:cs="Times New Roman"/>
      <w:bCs/>
      <w:color w:val="000000"/>
      <w:spacing w:val="4"/>
      <w:sz w:val="24"/>
      <w:szCs w:val="28"/>
      <w:lang w:eastAsia="ar-SA"/>
    </w:rPr>
  </w:style>
  <w:style w:type="paragraph" w:customStyle="1" w:styleId="affffffff7">
    <w:name w:val="Таблица текст"/>
    <w:basedOn w:val="a1"/>
    <w:qFormat/>
    <w:rsid w:val="00B56CA9"/>
    <w:pPr>
      <w:spacing w:before="20" w:after="20" w:line="216" w:lineRule="auto"/>
    </w:pPr>
    <w:rPr>
      <w:rFonts w:ascii="Times New Roman" w:eastAsia="Times New Roman" w:hAnsi="Times New Roman" w:cs="Times New Roman"/>
      <w:sz w:val="20"/>
      <w:szCs w:val="20"/>
    </w:rPr>
  </w:style>
  <w:style w:type="character" w:customStyle="1" w:styleId="4e">
    <w:name w:val="Основной текст (4) + Не полужирный"/>
    <w:rsid w:val="00B56CA9"/>
    <w:rPr>
      <w:b/>
      <w:bCs/>
      <w:spacing w:val="2"/>
      <w:shd w:val="clear" w:color="auto" w:fill="FFFFFF"/>
    </w:rPr>
  </w:style>
  <w:style w:type="character" w:customStyle="1" w:styleId="5a">
    <w:name w:val="Основной текст (5)_"/>
    <w:link w:val="5b"/>
    <w:rsid w:val="00B56CA9"/>
    <w:rPr>
      <w:spacing w:val="21"/>
      <w:sz w:val="11"/>
      <w:szCs w:val="11"/>
      <w:shd w:val="clear" w:color="auto" w:fill="FFFFFF"/>
    </w:rPr>
  </w:style>
  <w:style w:type="paragraph" w:customStyle="1" w:styleId="5b">
    <w:name w:val="Основной текст (5)"/>
    <w:basedOn w:val="a1"/>
    <w:link w:val="5a"/>
    <w:qFormat/>
    <w:rsid w:val="00B56CA9"/>
    <w:pPr>
      <w:shd w:val="clear" w:color="auto" w:fill="FFFFFF"/>
      <w:spacing w:before="120" w:after="120" w:line="0" w:lineRule="atLeast"/>
    </w:pPr>
    <w:rPr>
      <w:spacing w:val="21"/>
      <w:sz w:val="11"/>
      <w:szCs w:val="11"/>
    </w:rPr>
  </w:style>
  <w:style w:type="character" w:customStyle="1" w:styleId="Bodytext4">
    <w:name w:val="Body text (4)_"/>
    <w:link w:val="Bodytext41"/>
    <w:uiPriority w:val="99"/>
    <w:rsid w:val="00B56CA9"/>
    <w:rPr>
      <w:b/>
      <w:bCs/>
      <w:i/>
      <w:iCs/>
      <w:sz w:val="25"/>
      <w:szCs w:val="25"/>
      <w:shd w:val="clear" w:color="auto" w:fill="FFFFFF"/>
    </w:rPr>
  </w:style>
  <w:style w:type="paragraph" w:customStyle="1" w:styleId="xl84">
    <w:name w:val="xl84"/>
    <w:basedOn w:val="a1"/>
    <w:qFormat/>
    <w:rsid w:val="00B56CA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rPr>
  </w:style>
  <w:style w:type="paragraph" w:customStyle="1" w:styleId="xl85">
    <w:name w:val="xl85"/>
    <w:basedOn w:val="a1"/>
    <w:qFormat/>
    <w:rsid w:val="00B56CA9"/>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rPr>
  </w:style>
  <w:style w:type="paragraph" w:customStyle="1" w:styleId="xl86">
    <w:name w:val="xl86"/>
    <w:basedOn w:val="a1"/>
    <w:qFormat/>
    <w:rsid w:val="00B56CA9"/>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7">
    <w:name w:val="xl87"/>
    <w:basedOn w:val="a1"/>
    <w:qFormat/>
    <w:rsid w:val="00B56CA9"/>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88">
    <w:name w:val="xl88"/>
    <w:basedOn w:val="a1"/>
    <w:qFormat/>
    <w:rsid w:val="00B56CA9"/>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rPr>
  </w:style>
  <w:style w:type="paragraph" w:customStyle="1" w:styleId="xl89">
    <w:name w:val="xl89"/>
    <w:basedOn w:val="a1"/>
    <w:qFormat/>
    <w:rsid w:val="00B56CA9"/>
    <w:pPr>
      <w:pBdr>
        <w:left w:val="single" w:sz="8" w:space="0" w:color="auto"/>
        <w:bottom w:val="single" w:sz="8" w:space="0" w:color="000000"/>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0">
    <w:name w:val="xl90"/>
    <w:basedOn w:val="a1"/>
    <w:qFormat/>
    <w:rsid w:val="00B56CA9"/>
    <w:pPr>
      <w:pBdr>
        <w:top w:val="single" w:sz="8" w:space="0" w:color="000000"/>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1">
    <w:name w:val="xl91"/>
    <w:basedOn w:val="a1"/>
    <w:qFormat/>
    <w:rsid w:val="00B56CA9"/>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affffffff8">
    <w:name w:val="ГРАД Список маркированный"/>
    <w:basedOn w:val="afffff0"/>
    <w:autoRedefine/>
    <w:qFormat/>
    <w:rsid w:val="00B56CA9"/>
    <w:pPr>
      <w:tabs>
        <w:tab w:val="left" w:pos="142"/>
        <w:tab w:val="left" w:pos="709"/>
      </w:tabs>
      <w:spacing w:before="120" w:after="120" w:line="240" w:lineRule="auto"/>
      <w:ind w:left="0" w:firstLine="709"/>
      <w:contextualSpacing w:val="0"/>
    </w:pPr>
    <w:rPr>
      <w:color w:val="000000"/>
      <w:spacing w:val="-1"/>
    </w:rPr>
  </w:style>
  <w:style w:type="paragraph" w:customStyle="1" w:styleId="usual">
    <w:name w:val="usual"/>
    <w:basedOn w:val="a1"/>
    <w:uiPriority w:val="99"/>
    <w:qFormat/>
    <w:rsid w:val="00B56CA9"/>
    <w:pPr>
      <w:spacing w:before="100" w:beforeAutospacing="1" w:after="100" w:afterAutospacing="1" w:line="240" w:lineRule="auto"/>
    </w:pPr>
    <w:rPr>
      <w:rFonts w:ascii="Helvetica" w:eastAsia="Times New Roman" w:hAnsi="Helvetica" w:cs="Times New Roman"/>
      <w:color w:val="000000"/>
      <w:sz w:val="18"/>
      <w:szCs w:val="18"/>
    </w:rPr>
  </w:style>
  <w:style w:type="character" w:customStyle="1" w:styleId="noprint">
    <w:name w:val="noprint"/>
    <w:rsid w:val="00B56CA9"/>
  </w:style>
  <w:style w:type="paragraph" w:customStyle="1" w:styleId="textobi4">
    <w:name w:val="text_obi4"/>
    <w:basedOn w:val="a1"/>
    <w:qFormat/>
    <w:rsid w:val="00B56CA9"/>
    <w:pPr>
      <w:spacing w:before="100" w:beforeAutospacing="1" w:after="100" w:afterAutospacing="1" w:line="240" w:lineRule="auto"/>
    </w:pPr>
    <w:rPr>
      <w:rFonts w:ascii="Comic Sans MS" w:eastAsia="Times New Roman" w:hAnsi="Comic Sans MS" w:cs="Times New Roman"/>
      <w:color w:val="990000"/>
      <w:sz w:val="30"/>
      <w:szCs w:val="30"/>
    </w:rPr>
  </w:style>
  <w:style w:type="character" w:customStyle="1" w:styleId="121">
    <w:name w:val="Основной текст (12)"/>
    <w:rsid w:val="00B56CA9"/>
    <w:rPr>
      <w:rFonts w:ascii="Times New Roman" w:eastAsia="Times New Roman" w:hAnsi="Times New Roman" w:cs="Times New Roman"/>
      <w:b w:val="0"/>
      <w:bCs w:val="0"/>
      <w:i w:val="0"/>
      <w:iCs w:val="0"/>
      <w:smallCaps w:val="0"/>
      <w:strike w:val="0"/>
      <w:spacing w:val="0"/>
      <w:sz w:val="21"/>
      <w:szCs w:val="21"/>
    </w:rPr>
  </w:style>
  <w:style w:type="character" w:customStyle="1" w:styleId="105">
    <w:name w:val="Основной текст + 10"/>
    <w:aliases w:val="5 pt2"/>
    <w:uiPriority w:val="99"/>
    <w:rsid w:val="00B56CA9"/>
    <w:rPr>
      <w:rFonts w:ascii="Times New Roman" w:hAnsi="Times New Roman" w:cs="Times New Roman"/>
      <w:spacing w:val="0"/>
      <w:sz w:val="21"/>
      <w:szCs w:val="21"/>
    </w:rPr>
  </w:style>
  <w:style w:type="character" w:customStyle="1" w:styleId="413pt">
    <w:name w:val="Основной текст (4) + 13 pt"/>
    <w:uiPriority w:val="99"/>
    <w:rsid w:val="00B56CA9"/>
    <w:rPr>
      <w:spacing w:val="7"/>
      <w:sz w:val="26"/>
      <w:szCs w:val="26"/>
      <w:shd w:val="clear" w:color="auto" w:fill="FFFFFF"/>
    </w:rPr>
  </w:style>
  <w:style w:type="character" w:customStyle="1" w:styleId="413pt2">
    <w:name w:val="Основной текст (4) + 13 pt2"/>
    <w:uiPriority w:val="99"/>
    <w:rsid w:val="00B56CA9"/>
    <w:rPr>
      <w:rFonts w:ascii="Times New Roman" w:hAnsi="Times New Roman" w:cs="Times New Roman"/>
      <w:spacing w:val="0"/>
      <w:sz w:val="26"/>
      <w:szCs w:val="26"/>
      <w:shd w:val="clear" w:color="auto" w:fill="FFFFFF"/>
    </w:rPr>
  </w:style>
  <w:style w:type="character" w:customStyle="1" w:styleId="413pt1">
    <w:name w:val="Основной текст (4) + 13 pt1"/>
    <w:uiPriority w:val="99"/>
    <w:rsid w:val="00B56CA9"/>
    <w:rPr>
      <w:rFonts w:ascii="Times New Roman" w:hAnsi="Times New Roman" w:cs="Times New Roman"/>
      <w:spacing w:val="0"/>
      <w:sz w:val="26"/>
      <w:szCs w:val="26"/>
      <w:shd w:val="clear" w:color="auto" w:fill="FFFFFF"/>
    </w:rPr>
  </w:style>
  <w:style w:type="character" w:customStyle="1" w:styleId="1210">
    <w:name w:val="Основной текст + 121"/>
    <w:aliases w:val="5 pt1"/>
    <w:uiPriority w:val="99"/>
    <w:rsid w:val="00B56CA9"/>
    <w:rPr>
      <w:rFonts w:ascii="Times New Roman" w:hAnsi="Times New Roman" w:cs="Times New Roman"/>
      <w:spacing w:val="0"/>
      <w:sz w:val="25"/>
      <w:szCs w:val="25"/>
    </w:rPr>
  </w:style>
  <w:style w:type="character" w:customStyle="1" w:styleId="12pt2">
    <w:name w:val="Основной текст + 12 pt2"/>
    <w:uiPriority w:val="99"/>
    <w:rsid w:val="00B56CA9"/>
    <w:rPr>
      <w:rFonts w:ascii="Times New Roman" w:hAnsi="Times New Roman" w:cs="Times New Roman"/>
      <w:spacing w:val="0"/>
      <w:sz w:val="24"/>
      <w:szCs w:val="24"/>
    </w:rPr>
  </w:style>
  <w:style w:type="character" w:customStyle="1" w:styleId="12pt1">
    <w:name w:val="Основной текст + 12 pt1"/>
    <w:uiPriority w:val="99"/>
    <w:rsid w:val="00B56CA9"/>
    <w:rPr>
      <w:rFonts w:ascii="Times New Roman" w:hAnsi="Times New Roman" w:cs="Times New Roman"/>
      <w:spacing w:val="0"/>
      <w:sz w:val="24"/>
      <w:szCs w:val="24"/>
    </w:rPr>
  </w:style>
  <w:style w:type="character" w:customStyle="1" w:styleId="123">
    <w:name w:val="Основной текст + 123"/>
    <w:aliases w:val="5 pt6"/>
    <w:uiPriority w:val="99"/>
    <w:rsid w:val="00B56CA9"/>
    <w:rPr>
      <w:rFonts w:ascii="Times New Roman" w:hAnsi="Times New Roman" w:cs="Times New Roman"/>
      <w:spacing w:val="0"/>
      <w:sz w:val="25"/>
      <w:szCs w:val="25"/>
    </w:rPr>
  </w:style>
  <w:style w:type="character" w:customStyle="1" w:styleId="513pt">
    <w:name w:val="Основной текст (5) + 13 pt"/>
    <w:uiPriority w:val="99"/>
    <w:rsid w:val="00B56CA9"/>
    <w:rPr>
      <w:rFonts w:ascii="Times New Roman" w:hAnsi="Times New Roman" w:cs="Times New Roman"/>
      <w:spacing w:val="0"/>
      <w:sz w:val="26"/>
      <w:szCs w:val="26"/>
      <w:shd w:val="clear" w:color="auto" w:fill="FFFFFF"/>
    </w:rPr>
  </w:style>
  <w:style w:type="character" w:customStyle="1" w:styleId="ArialNarrow">
    <w:name w:val="Основной текст + Arial Narrow"/>
    <w:aliases w:val="12 pt,Курсив3,Интервал 1 pt"/>
    <w:uiPriority w:val="99"/>
    <w:rsid w:val="00B56CA9"/>
    <w:rPr>
      <w:rFonts w:ascii="Arial Narrow" w:hAnsi="Arial Narrow" w:cs="Arial Narrow"/>
      <w:i/>
      <w:iCs/>
      <w:spacing w:val="20"/>
      <w:sz w:val="24"/>
      <w:szCs w:val="24"/>
    </w:rPr>
  </w:style>
  <w:style w:type="character" w:customStyle="1" w:styleId="12pt">
    <w:name w:val="Основной текст + 12 pt"/>
    <w:uiPriority w:val="99"/>
    <w:rsid w:val="00B56CA9"/>
    <w:rPr>
      <w:rFonts w:ascii="Times New Roman" w:hAnsi="Times New Roman" w:cs="Times New Roman"/>
      <w:spacing w:val="0"/>
      <w:sz w:val="24"/>
      <w:szCs w:val="24"/>
    </w:rPr>
  </w:style>
  <w:style w:type="paragraph" w:customStyle="1" w:styleId="11b">
    <w:name w:val="Знак Знак11 Знак Знак Знак Знак"/>
    <w:basedOn w:val="a1"/>
    <w:uiPriority w:val="99"/>
    <w:qFormat/>
    <w:rsid w:val="00B56CA9"/>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text">
    <w:name w:val="text"/>
    <w:uiPriority w:val="99"/>
    <w:qFormat/>
    <w:rsid w:val="00B56CA9"/>
    <w:pPr>
      <w:autoSpaceDE w:val="0"/>
      <w:autoSpaceDN w:val="0"/>
      <w:adjustRightInd w:val="0"/>
      <w:spacing w:after="0" w:line="234" w:lineRule="atLeast"/>
      <w:ind w:firstLine="283"/>
      <w:jc w:val="both"/>
    </w:pPr>
    <w:rPr>
      <w:rFonts w:ascii="Arial" w:eastAsia="Times New Roman" w:hAnsi="Arial" w:cs="Arial"/>
      <w:color w:val="000000"/>
    </w:rPr>
  </w:style>
  <w:style w:type="paragraph" w:customStyle="1" w:styleId="1110">
    <w:name w:val="Знак Знак11 Знак Знак Знак Знак1"/>
    <w:basedOn w:val="a1"/>
    <w:uiPriority w:val="99"/>
    <w:qFormat/>
    <w:rsid w:val="00B56CA9"/>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1120">
    <w:name w:val="Знак Знак11 Знак Знак Знак Знак2"/>
    <w:basedOn w:val="a1"/>
    <w:uiPriority w:val="99"/>
    <w:qFormat/>
    <w:rsid w:val="00B56CA9"/>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1130">
    <w:name w:val="Знак Знак11 Знак Знак Знак Знак3"/>
    <w:basedOn w:val="a1"/>
    <w:uiPriority w:val="99"/>
    <w:qFormat/>
    <w:rsid w:val="00B56CA9"/>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apple-style-span">
    <w:name w:val="apple-style-span"/>
    <w:uiPriority w:val="99"/>
    <w:rsid w:val="00B56CA9"/>
    <w:rPr>
      <w:rFonts w:cs="Times New Roman"/>
    </w:rPr>
  </w:style>
  <w:style w:type="paragraph" w:customStyle="1" w:styleId="1140">
    <w:name w:val="Знак Знак11 Знак Знак Знак Знак4"/>
    <w:basedOn w:val="a1"/>
    <w:uiPriority w:val="99"/>
    <w:qFormat/>
    <w:rsid w:val="00B56CA9"/>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1150">
    <w:name w:val="Знак Знак11 Знак Знак Знак Знак5"/>
    <w:basedOn w:val="a1"/>
    <w:uiPriority w:val="99"/>
    <w:qFormat/>
    <w:rsid w:val="00B56CA9"/>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ffffffff9">
    <w:name w:val="НашаШапка"/>
    <w:basedOn w:val="a1"/>
    <w:uiPriority w:val="99"/>
    <w:qFormat/>
    <w:rsid w:val="00B56CA9"/>
    <w:pPr>
      <w:spacing w:before="120" w:after="120" w:line="240" w:lineRule="auto"/>
      <w:jc w:val="center"/>
    </w:pPr>
    <w:rPr>
      <w:rFonts w:ascii="Times New Roman" w:eastAsia="Times New Roman" w:hAnsi="Times New Roman" w:cs="Times New Roman"/>
      <w:b/>
      <w:sz w:val="24"/>
      <w:szCs w:val="20"/>
    </w:rPr>
  </w:style>
  <w:style w:type="paragraph" w:customStyle="1" w:styleId="affffffffa">
    <w:name w:val="Таблотст"/>
    <w:basedOn w:val="afff3"/>
    <w:link w:val="affffffffb"/>
    <w:qFormat/>
    <w:rsid w:val="00B56CA9"/>
    <w:pPr>
      <w:spacing w:before="120" w:line="204" w:lineRule="auto"/>
      <w:ind w:left="85"/>
      <w:jc w:val="left"/>
    </w:pPr>
    <w:rPr>
      <w:rFonts w:ascii="Arial" w:hAnsi="Arial"/>
      <w:sz w:val="20"/>
      <w:szCs w:val="20"/>
    </w:rPr>
  </w:style>
  <w:style w:type="character" w:customStyle="1" w:styleId="afff4">
    <w:name w:val="Таблица Знак"/>
    <w:link w:val="afff3"/>
    <w:locked/>
    <w:rsid w:val="00B56CA9"/>
    <w:rPr>
      <w:rFonts w:ascii="Times New Roman" w:eastAsia="Times New Roman" w:hAnsi="Times New Roman" w:cs="Times New Roman"/>
      <w:sz w:val="24"/>
      <w:szCs w:val="24"/>
    </w:rPr>
  </w:style>
  <w:style w:type="character" w:customStyle="1" w:styleId="affffffffb">
    <w:name w:val="Таблотст Знак"/>
    <w:link w:val="affffffffa"/>
    <w:locked/>
    <w:rsid w:val="00B56CA9"/>
    <w:rPr>
      <w:rFonts w:ascii="Arial" w:eastAsia="Times New Roman" w:hAnsi="Arial" w:cs="Times New Roman"/>
      <w:sz w:val="20"/>
      <w:szCs w:val="20"/>
    </w:rPr>
  </w:style>
  <w:style w:type="paragraph" w:customStyle="1" w:styleId="affffffffc">
    <w:name w:val="цифры таблицы"/>
    <w:uiPriority w:val="99"/>
    <w:qFormat/>
    <w:rsid w:val="00B56CA9"/>
    <w:pPr>
      <w:snapToGrid w:val="0"/>
      <w:spacing w:after="0" w:line="240" w:lineRule="auto"/>
      <w:jc w:val="right"/>
    </w:pPr>
    <w:rPr>
      <w:rFonts w:ascii="Times New Roman" w:eastAsia="Times New Roman" w:hAnsi="Times New Roman" w:cs="Times New Roman"/>
      <w:noProof/>
      <w:color w:val="000000"/>
      <w:sz w:val="26"/>
      <w:szCs w:val="20"/>
    </w:rPr>
  </w:style>
  <w:style w:type="paragraph" w:customStyle="1" w:styleId="affffffffd">
    <w:name w:val="единицы"/>
    <w:uiPriority w:val="99"/>
    <w:qFormat/>
    <w:rsid w:val="00B56CA9"/>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right"/>
    </w:pPr>
    <w:rPr>
      <w:rFonts w:ascii="Times New Roman" w:eastAsia="Times New Roman" w:hAnsi="Times New Roman" w:cs="Times New Roman"/>
      <w:noProof/>
      <w:sz w:val="24"/>
      <w:szCs w:val="20"/>
    </w:rPr>
  </w:style>
  <w:style w:type="character" w:customStyle="1" w:styleId="FontStyle11">
    <w:name w:val="Font Style11"/>
    <w:rsid w:val="00B56CA9"/>
    <w:rPr>
      <w:rFonts w:ascii="Times New Roman" w:hAnsi="Times New Roman" w:cs="Times New Roman"/>
      <w:b/>
      <w:bCs/>
      <w:sz w:val="24"/>
      <w:szCs w:val="24"/>
    </w:rPr>
  </w:style>
  <w:style w:type="paragraph" w:customStyle="1" w:styleId="affffffffe">
    <w:name w:val="Единицы измерения"/>
    <w:uiPriority w:val="99"/>
    <w:qFormat/>
    <w:rsid w:val="00B56CA9"/>
    <w:pPr>
      <w:keepNext/>
      <w:spacing w:after="0" w:line="240" w:lineRule="auto"/>
      <w:ind w:right="-170"/>
      <w:jc w:val="right"/>
    </w:pPr>
    <w:rPr>
      <w:rFonts w:ascii="Times New Roman" w:eastAsia="Times New Roman" w:hAnsi="Times New Roman" w:cs="Times New Roman"/>
      <w:sz w:val="24"/>
      <w:szCs w:val="20"/>
    </w:rPr>
  </w:style>
  <w:style w:type="paragraph" w:customStyle="1" w:styleId="afffffffff">
    <w:name w:val="Левая колонка"/>
    <w:uiPriority w:val="99"/>
    <w:qFormat/>
    <w:rsid w:val="00B56CA9"/>
    <w:pPr>
      <w:spacing w:before="120" w:after="0" w:line="204" w:lineRule="auto"/>
    </w:pPr>
    <w:rPr>
      <w:rFonts w:ascii="Times New Roman" w:eastAsia="Times New Roman" w:hAnsi="Times New Roman" w:cs="Times New Roman"/>
      <w:noProof/>
      <w:sz w:val="24"/>
      <w:szCs w:val="20"/>
    </w:rPr>
  </w:style>
  <w:style w:type="paragraph" w:customStyle="1" w:styleId="afffffffff0">
    <w:name w:val="Цифры таблицы"/>
    <w:uiPriority w:val="99"/>
    <w:qFormat/>
    <w:rsid w:val="00B56CA9"/>
    <w:pPr>
      <w:spacing w:after="0" w:line="240" w:lineRule="auto"/>
      <w:jc w:val="right"/>
    </w:pPr>
    <w:rPr>
      <w:rFonts w:ascii="Times New Roman" w:eastAsia="Times New Roman" w:hAnsi="Times New Roman" w:cs="Times New Roman"/>
      <w:noProof/>
      <w:sz w:val="26"/>
      <w:szCs w:val="20"/>
    </w:rPr>
  </w:style>
  <w:style w:type="paragraph" w:customStyle="1" w:styleId="afffffffff1">
    <w:name w:val="Единицы"/>
    <w:basedOn w:val="a1"/>
    <w:uiPriority w:val="99"/>
    <w:qFormat/>
    <w:rsid w:val="00B56CA9"/>
    <w:pPr>
      <w:keepNext/>
      <w:spacing w:before="120" w:after="120" w:line="240" w:lineRule="auto"/>
      <w:jc w:val="center"/>
    </w:pPr>
    <w:rPr>
      <w:rFonts w:ascii="Arial" w:eastAsia="Times New Roman" w:hAnsi="Arial" w:cs="Times New Roman"/>
      <w:szCs w:val="20"/>
    </w:rPr>
  </w:style>
  <w:style w:type="paragraph" w:customStyle="1" w:styleId="2ff8">
    <w:name w:val="Таблотст2"/>
    <w:basedOn w:val="afff3"/>
    <w:uiPriority w:val="99"/>
    <w:qFormat/>
    <w:rsid w:val="00B56CA9"/>
    <w:pPr>
      <w:spacing w:before="120" w:line="204" w:lineRule="auto"/>
      <w:ind w:left="170"/>
      <w:jc w:val="left"/>
    </w:pPr>
    <w:rPr>
      <w:rFonts w:ascii="Arial" w:hAnsi="Arial"/>
      <w:noProof/>
      <w:sz w:val="20"/>
      <w:szCs w:val="20"/>
    </w:rPr>
  </w:style>
  <w:style w:type="character" w:customStyle="1" w:styleId="FontStyle26">
    <w:name w:val="Font Style26"/>
    <w:rsid w:val="00B56CA9"/>
    <w:rPr>
      <w:rFonts w:ascii="Verdana" w:hAnsi="Verdana" w:cs="Verdana"/>
      <w:sz w:val="14"/>
      <w:szCs w:val="14"/>
    </w:rPr>
  </w:style>
  <w:style w:type="character" w:customStyle="1" w:styleId="FontStyle25">
    <w:name w:val="Font Style25"/>
    <w:rsid w:val="00B56CA9"/>
    <w:rPr>
      <w:rFonts w:ascii="Times New Roman" w:hAnsi="Times New Roman" w:cs="Times New Roman"/>
      <w:b/>
      <w:bCs/>
      <w:i/>
      <w:iCs/>
      <w:sz w:val="14"/>
      <w:szCs w:val="14"/>
    </w:rPr>
  </w:style>
  <w:style w:type="character" w:customStyle="1" w:styleId="FontStyle27">
    <w:name w:val="Font Style27"/>
    <w:rsid w:val="00B56CA9"/>
    <w:rPr>
      <w:rFonts w:ascii="Book Antiqua" w:hAnsi="Book Antiqua" w:cs="Book Antiqua"/>
      <w:i/>
      <w:iCs/>
      <w:sz w:val="14"/>
      <w:szCs w:val="14"/>
    </w:rPr>
  </w:style>
  <w:style w:type="character" w:customStyle="1" w:styleId="FontStyle21">
    <w:name w:val="Font Style21"/>
    <w:rsid w:val="00B56CA9"/>
    <w:rPr>
      <w:rFonts w:ascii="Times New Roman" w:hAnsi="Times New Roman" w:cs="Times New Roman"/>
      <w:sz w:val="14"/>
      <w:szCs w:val="14"/>
    </w:rPr>
  </w:style>
  <w:style w:type="paragraph" w:customStyle="1" w:styleId="Style15">
    <w:name w:val="Style15"/>
    <w:basedOn w:val="a1"/>
    <w:uiPriority w:val="99"/>
    <w:qFormat/>
    <w:rsid w:val="00B56CA9"/>
    <w:pPr>
      <w:suppressAutoHyphens/>
      <w:spacing w:before="120" w:after="120" w:line="202" w:lineRule="exact"/>
      <w:jc w:val="center"/>
    </w:pPr>
    <w:rPr>
      <w:rFonts w:ascii="Times New Roman" w:eastAsia="Times New Roman" w:hAnsi="Times New Roman" w:cs="Times New Roman"/>
      <w:sz w:val="24"/>
      <w:szCs w:val="24"/>
      <w:lang w:eastAsia="ar-SA"/>
    </w:rPr>
  </w:style>
  <w:style w:type="paragraph" w:customStyle="1" w:styleId="Style16">
    <w:name w:val="Style16"/>
    <w:basedOn w:val="a1"/>
    <w:uiPriority w:val="99"/>
    <w:qFormat/>
    <w:rsid w:val="00B56CA9"/>
    <w:pPr>
      <w:suppressAutoHyphens/>
      <w:spacing w:before="120" w:after="120" w:line="192" w:lineRule="exact"/>
    </w:pPr>
    <w:rPr>
      <w:rFonts w:ascii="Times New Roman" w:eastAsia="Times New Roman" w:hAnsi="Times New Roman" w:cs="Times New Roman"/>
      <w:sz w:val="24"/>
      <w:szCs w:val="24"/>
      <w:lang w:eastAsia="ar-SA"/>
    </w:rPr>
  </w:style>
  <w:style w:type="paragraph" w:customStyle="1" w:styleId="Style17">
    <w:name w:val="Style17"/>
    <w:basedOn w:val="a1"/>
    <w:uiPriority w:val="99"/>
    <w:qFormat/>
    <w:rsid w:val="00B56CA9"/>
    <w:pPr>
      <w:suppressAutoHyphens/>
      <w:spacing w:before="120" w:after="120" w:line="240" w:lineRule="auto"/>
    </w:pPr>
    <w:rPr>
      <w:rFonts w:ascii="Times New Roman" w:eastAsia="Times New Roman" w:hAnsi="Times New Roman" w:cs="Times New Roman"/>
      <w:sz w:val="24"/>
      <w:szCs w:val="24"/>
      <w:lang w:eastAsia="ar-SA"/>
    </w:rPr>
  </w:style>
  <w:style w:type="paragraph" w:customStyle="1" w:styleId="1ff9">
    <w:name w:val="Абзац списка1"/>
    <w:basedOn w:val="a1"/>
    <w:uiPriority w:val="99"/>
    <w:qFormat/>
    <w:rsid w:val="00B56CA9"/>
    <w:pPr>
      <w:spacing w:before="120" w:after="120" w:line="240" w:lineRule="auto"/>
      <w:ind w:left="720"/>
      <w:contextualSpacing/>
    </w:pPr>
    <w:rPr>
      <w:rFonts w:ascii="Times New Roman" w:eastAsia="Calibri" w:hAnsi="Times New Roman" w:cs="Times New Roman"/>
      <w:sz w:val="24"/>
      <w:szCs w:val="24"/>
    </w:rPr>
  </w:style>
  <w:style w:type="paragraph" w:customStyle="1" w:styleId="Style13">
    <w:name w:val="Style13"/>
    <w:basedOn w:val="a1"/>
    <w:uiPriority w:val="99"/>
    <w:qFormat/>
    <w:rsid w:val="00B56CA9"/>
    <w:pPr>
      <w:widowControl w:val="0"/>
      <w:autoSpaceDE w:val="0"/>
      <w:autoSpaceDN w:val="0"/>
      <w:adjustRightInd w:val="0"/>
      <w:spacing w:before="120" w:after="120" w:line="302" w:lineRule="atLeast"/>
      <w:ind w:firstLine="552"/>
      <w:jc w:val="both"/>
    </w:pPr>
    <w:rPr>
      <w:rFonts w:ascii="Times New Roman" w:eastAsia="Times New Roman" w:hAnsi="Times New Roman" w:cs="Times New Roman"/>
      <w:sz w:val="24"/>
      <w:szCs w:val="24"/>
    </w:rPr>
  </w:style>
  <w:style w:type="character" w:customStyle="1" w:styleId="FontStyle20">
    <w:name w:val="Font Style20"/>
    <w:rsid w:val="00B56CA9"/>
    <w:rPr>
      <w:rFonts w:ascii="Times New Roman" w:hAnsi="Times New Roman" w:cs="Times New Roman"/>
      <w:sz w:val="22"/>
      <w:szCs w:val="22"/>
    </w:rPr>
  </w:style>
  <w:style w:type="paragraph" w:customStyle="1" w:styleId="afffffffff2">
    <w:name w:val="Основной текст доклад"/>
    <w:uiPriority w:val="99"/>
    <w:qFormat/>
    <w:rsid w:val="00B56CA9"/>
    <w:pPr>
      <w:spacing w:before="120" w:after="0" w:line="240" w:lineRule="auto"/>
      <w:ind w:firstLine="720"/>
      <w:jc w:val="both"/>
    </w:pPr>
    <w:rPr>
      <w:rFonts w:ascii="Arial" w:eastAsia="Times New Roman" w:hAnsi="Arial" w:cs="Times New Roman"/>
      <w:szCs w:val="20"/>
    </w:rPr>
  </w:style>
  <w:style w:type="paragraph" w:customStyle="1" w:styleId="txt">
    <w:name w:val="txt"/>
    <w:basedOn w:val="a1"/>
    <w:uiPriority w:val="99"/>
    <w:qFormat/>
    <w:rsid w:val="00B56CA9"/>
    <w:pPr>
      <w:spacing w:before="100" w:beforeAutospacing="1" w:after="100" w:afterAutospacing="1" w:line="270" w:lineRule="atLeast"/>
      <w:ind w:firstLine="300"/>
      <w:jc w:val="both"/>
    </w:pPr>
    <w:rPr>
      <w:rFonts w:ascii="Verdana" w:eastAsia="Arial Unicode MS" w:hAnsi="Verdana" w:cs="Arial Unicode MS"/>
      <w:color w:val="001111"/>
      <w:sz w:val="18"/>
      <w:szCs w:val="18"/>
    </w:rPr>
  </w:style>
  <w:style w:type="paragraph" w:customStyle="1" w:styleId="book">
    <w:name w:val="book"/>
    <w:basedOn w:val="a1"/>
    <w:uiPriority w:val="99"/>
    <w:qFormat/>
    <w:rsid w:val="00B56C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fff3">
    <w:name w:val="ГРАД Табличный текст (центр)"/>
    <w:basedOn w:val="a1"/>
    <w:autoRedefine/>
    <w:qFormat/>
    <w:rsid w:val="00B56CA9"/>
    <w:pPr>
      <w:spacing w:before="120" w:after="120" w:line="240" w:lineRule="auto"/>
    </w:pPr>
    <w:rPr>
      <w:rFonts w:ascii="Times New Roman" w:eastAsia="Calibri" w:hAnsi="Times New Roman" w:cs="Times New Roman"/>
      <w:bCs/>
      <w:spacing w:val="4"/>
      <w:sz w:val="20"/>
      <w:szCs w:val="20"/>
      <w:lang w:val="en-US" w:eastAsia="en-US"/>
    </w:rPr>
  </w:style>
  <w:style w:type="paragraph" w:customStyle="1" w:styleId="BodyTextKeep">
    <w:name w:val="Body Text Keep"/>
    <w:basedOn w:val="a5"/>
    <w:uiPriority w:val="99"/>
    <w:qFormat/>
    <w:rsid w:val="00B56CA9"/>
    <w:pPr>
      <w:spacing w:before="120" w:after="120"/>
      <w:ind w:left="567"/>
      <w:jc w:val="both"/>
    </w:pPr>
    <w:rPr>
      <w:rFonts w:ascii="Calibri" w:hAnsi="Calibri"/>
      <w:spacing w:val="-5"/>
      <w:sz w:val="24"/>
      <w:szCs w:val="24"/>
      <w:lang w:eastAsia="en-US"/>
    </w:rPr>
  </w:style>
  <w:style w:type="character" w:customStyle="1" w:styleId="itemauthor1">
    <w:name w:val="itemauthor1"/>
    <w:rsid w:val="00B56CA9"/>
    <w:rPr>
      <w:rFonts w:ascii="Tahoma" w:hAnsi="Tahoma" w:cs="Tahoma" w:hint="default"/>
      <w:vanish w:val="0"/>
      <w:webHidden w:val="0"/>
      <w:specVanish/>
    </w:rPr>
  </w:style>
  <w:style w:type="character" w:customStyle="1" w:styleId="itemtextresizertitle">
    <w:name w:val="itemtextresizertitle"/>
    <w:rsid w:val="00B56CA9"/>
    <w:rPr>
      <w:rFonts w:ascii="Tahoma" w:hAnsi="Tahoma" w:cs="Tahoma" w:hint="default"/>
    </w:rPr>
  </w:style>
  <w:style w:type="paragraph" w:customStyle="1" w:styleId="afffffffff4">
    <w:name w:val="Рабочий"/>
    <w:basedOn w:val="a1"/>
    <w:uiPriority w:val="99"/>
    <w:qFormat/>
    <w:rsid w:val="00B56CA9"/>
    <w:pPr>
      <w:spacing w:before="120" w:after="120" w:line="360" w:lineRule="auto"/>
      <w:ind w:firstLine="720"/>
      <w:jc w:val="both"/>
    </w:pPr>
    <w:rPr>
      <w:rFonts w:ascii="Times New Roman" w:eastAsia="Times New Roman" w:hAnsi="Times New Roman" w:cs="Times New Roman"/>
      <w:sz w:val="24"/>
      <w:szCs w:val="20"/>
    </w:rPr>
  </w:style>
  <w:style w:type="paragraph" w:customStyle="1" w:styleId="EUMAintext">
    <w:name w:val="EU MAintext"/>
    <w:basedOn w:val="a1"/>
    <w:uiPriority w:val="99"/>
    <w:qFormat/>
    <w:rsid w:val="00B56CA9"/>
    <w:pPr>
      <w:spacing w:before="120" w:line="240" w:lineRule="auto"/>
      <w:jc w:val="both"/>
    </w:pPr>
    <w:rPr>
      <w:rFonts w:ascii="Arial" w:eastAsia="Times New Roman" w:hAnsi="Arial" w:cs="Arial"/>
      <w:szCs w:val="20"/>
      <w:lang w:eastAsia="en-US"/>
    </w:rPr>
  </w:style>
  <w:style w:type="paragraph" w:customStyle="1" w:styleId="afffffffff5">
    <w:name w:val="шапка"/>
    <w:uiPriority w:val="99"/>
    <w:qFormat/>
    <w:rsid w:val="00B56CA9"/>
    <w:pPr>
      <w:spacing w:after="0" w:line="240" w:lineRule="auto"/>
      <w:jc w:val="center"/>
    </w:pPr>
    <w:rPr>
      <w:rFonts w:ascii="Times New Roman" w:eastAsia="Times New Roman" w:hAnsi="Times New Roman" w:cs="Times New Roman"/>
      <w:b/>
      <w:noProof/>
      <w:sz w:val="24"/>
      <w:szCs w:val="20"/>
    </w:rPr>
  </w:style>
  <w:style w:type="paragraph" w:customStyle="1" w:styleId="afffffffff6">
    <w:name w:val="заг. указ. литературы"/>
    <w:basedOn w:val="a1"/>
    <w:uiPriority w:val="99"/>
    <w:qFormat/>
    <w:rsid w:val="00B56CA9"/>
    <w:pPr>
      <w:tabs>
        <w:tab w:val="left" w:pos="9000"/>
        <w:tab w:val="right" w:pos="9360"/>
      </w:tabs>
      <w:suppressAutoHyphens/>
      <w:spacing w:before="120" w:after="120" w:line="240" w:lineRule="auto"/>
    </w:pPr>
    <w:rPr>
      <w:rFonts w:ascii="Times New Roman CYR" w:eastAsia="Times New Roman" w:hAnsi="Times New Roman CYR" w:cs="Times New Roman"/>
      <w:sz w:val="26"/>
      <w:szCs w:val="20"/>
      <w:lang w:val="en-US"/>
    </w:rPr>
  </w:style>
  <w:style w:type="paragraph" w:customStyle="1" w:styleId="afffffffff7">
    <w:name w:val="единицы измерения"/>
    <w:uiPriority w:val="99"/>
    <w:qFormat/>
    <w:rsid w:val="00B56CA9"/>
    <w:pPr>
      <w:spacing w:after="0" w:line="240" w:lineRule="auto"/>
      <w:jc w:val="right"/>
    </w:pPr>
    <w:rPr>
      <w:rFonts w:ascii="Times New Roman" w:eastAsia="Times New Roman" w:hAnsi="Times New Roman" w:cs="Times New Roman"/>
      <w:noProof/>
      <w:sz w:val="24"/>
      <w:szCs w:val="20"/>
    </w:rPr>
  </w:style>
  <w:style w:type="paragraph" w:customStyle="1" w:styleId="5d">
    <w:name w:val="Обыч5d"/>
    <w:uiPriority w:val="99"/>
    <w:qFormat/>
    <w:rsid w:val="00B56CA9"/>
    <w:pPr>
      <w:widowControl w:val="0"/>
      <w:spacing w:after="0" w:line="240" w:lineRule="auto"/>
    </w:pPr>
    <w:rPr>
      <w:rFonts w:ascii="Times New Roman" w:eastAsia="Times New Roman" w:hAnsi="Times New Roman" w:cs="Times New Roman"/>
      <w:sz w:val="24"/>
      <w:szCs w:val="20"/>
    </w:rPr>
  </w:style>
  <w:style w:type="paragraph" w:customStyle="1" w:styleId="b74">
    <w:name w:val="оb7аголовок 4"/>
    <w:basedOn w:val="a1"/>
    <w:next w:val="a1"/>
    <w:uiPriority w:val="99"/>
    <w:qFormat/>
    <w:rsid w:val="00B56CA9"/>
    <w:pPr>
      <w:keepNext/>
      <w:widowControl w:val="0"/>
      <w:suppressAutoHyphens/>
      <w:spacing w:before="120" w:after="120" w:line="240" w:lineRule="auto"/>
      <w:jc w:val="center"/>
    </w:pPr>
    <w:rPr>
      <w:rFonts w:ascii="Times New Roman" w:eastAsia="Times New Roman" w:hAnsi="Times New Roman" w:cs="Times New Roman"/>
      <w:b/>
      <w:sz w:val="24"/>
      <w:szCs w:val="24"/>
    </w:rPr>
  </w:style>
  <w:style w:type="paragraph" w:customStyle="1" w:styleId="75">
    <w:name w:val="оглавление 7"/>
    <w:basedOn w:val="a1"/>
    <w:uiPriority w:val="99"/>
    <w:qFormat/>
    <w:rsid w:val="00B56CA9"/>
    <w:pPr>
      <w:suppressAutoHyphens/>
      <w:spacing w:before="120" w:after="120" w:line="240" w:lineRule="auto"/>
      <w:ind w:left="720" w:hanging="720"/>
    </w:pPr>
    <w:rPr>
      <w:rFonts w:ascii="Times New Roman CYR" w:eastAsia="Times New Roman" w:hAnsi="Times New Roman CYR" w:cs="Times New Roman"/>
      <w:sz w:val="24"/>
      <w:szCs w:val="24"/>
      <w:lang w:val="en-US"/>
    </w:rPr>
  </w:style>
  <w:style w:type="character" w:customStyle="1" w:styleId="st1">
    <w:name w:val="st1"/>
    <w:rsid w:val="00B56CA9"/>
  </w:style>
  <w:style w:type="paragraph" w:customStyle="1" w:styleId="afffffffff8">
    <w:name w:val="Ст. без интервала"/>
    <w:basedOn w:val="a1"/>
    <w:link w:val="afffffffff9"/>
    <w:qFormat/>
    <w:rsid w:val="00B56CA9"/>
    <w:pPr>
      <w:spacing w:before="120" w:after="120" w:line="240" w:lineRule="auto"/>
      <w:ind w:firstLine="709"/>
      <w:jc w:val="both"/>
    </w:pPr>
    <w:rPr>
      <w:rFonts w:ascii="Times New Roman" w:eastAsia="Calibri" w:hAnsi="Times New Roman" w:cs="Times New Roman"/>
      <w:sz w:val="28"/>
      <w:szCs w:val="28"/>
    </w:rPr>
  </w:style>
  <w:style w:type="character" w:customStyle="1" w:styleId="afffffffff9">
    <w:name w:val="Ст. без интервала Знак"/>
    <w:link w:val="afffffffff8"/>
    <w:rsid w:val="00B56CA9"/>
    <w:rPr>
      <w:rFonts w:ascii="Times New Roman" w:eastAsia="Calibri" w:hAnsi="Times New Roman" w:cs="Times New Roman"/>
      <w:sz w:val="28"/>
      <w:szCs w:val="28"/>
    </w:rPr>
  </w:style>
  <w:style w:type="paragraph" w:customStyle="1" w:styleId="10">
    <w:name w:val="Таблица 1"/>
    <w:basedOn w:val="a1"/>
    <w:autoRedefine/>
    <w:qFormat/>
    <w:rsid w:val="00B56CA9"/>
    <w:pPr>
      <w:numPr>
        <w:numId w:val="27"/>
      </w:numPr>
      <w:spacing w:before="120" w:after="120" w:line="360" w:lineRule="auto"/>
      <w:jc w:val="both"/>
    </w:pPr>
    <w:rPr>
      <w:rFonts w:ascii="Times New Roman" w:eastAsia="Times New Roman" w:hAnsi="Times New Roman" w:cs="Times New Roman"/>
      <w:sz w:val="24"/>
      <w:szCs w:val="24"/>
    </w:rPr>
  </w:style>
  <w:style w:type="character" w:customStyle="1" w:styleId="316">
    <w:name w:val="Основной текст с отступом 3 Знак1"/>
    <w:aliases w:val="Знак Знак Знак Знак,Знак Знак Знак Знак2,Знак Знак Знак Знак1"/>
    <w:semiHidden/>
    <w:rsid w:val="00B56CA9"/>
    <w:rPr>
      <w:sz w:val="16"/>
      <w:szCs w:val="16"/>
    </w:rPr>
  </w:style>
  <w:style w:type="paragraph" w:customStyle="1" w:styleId="font5">
    <w:name w:val="font5"/>
    <w:basedOn w:val="a1"/>
    <w:qFormat/>
    <w:rsid w:val="00B56CA9"/>
    <w:pPr>
      <w:tabs>
        <w:tab w:val="left" w:pos="708"/>
      </w:tabs>
      <w:spacing w:before="100" w:beforeAutospacing="1" w:after="100" w:afterAutospacing="1" w:line="240" w:lineRule="auto"/>
    </w:pPr>
    <w:rPr>
      <w:rFonts w:ascii="Times New Roman" w:eastAsia="Times New Roman" w:hAnsi="Times New Roman" w:cs="Times New Roman"/>
      <w:color w:val="FF0000"/>
    </w:rPr>
  </w:style>
  <w:style w:type="paragraph" w:customStyle="1" w:styleId="font6">
    <w:name w:val="font6"/>
    <w:basedOn w:val="a1"/>
    <w:qFormat/>
    <w:rsid w:val="00B56CA9"/>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7">
    <w:name w:val="font7"/>
    <w:basedOn w:val="a1"/>
    <w:qFormat/>
    <w:rsid w:val="00B56CA9"/>
    <w:pPr>
      <w:spacing w:before="100" w:beforeAutospacing="1" w:after="100" w:afterAutospacing="1" w:line="240" w:lineRule="auto"/>
    </w:pPr>
    <w:rPr>
      <w:rFonts w:ascii="Tahoma" w:eastAsia="Times New Roman" w:hAnsi="Tahoma" w:cs="Tahoma"/>
      <w:color w:val="000000"/>
      <w:sz w:val="16"/>
      <w:szCs w:val="16"/>
    </w:rPr>
  </w:style>
  <w:style w:type="paragraph" w:customStyle="1" w:styleId="font8">
    <w:name w:val="font8"/>
    <w:basedOn w:val="a1"/>
    <w:qFormat/>
    <w:rsid w:val="00B56CA9"/>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9">
    <w:name w:val="font9"/>
    <w:basedOn w:val="a1"/>
    <w:qFormat/>
    <w:rsid w:val="00B56CA9"/>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0">
    <w:name w:val="font10"/>
    <w:basedOn w:val="a1"/>
    <w:qFormat/>
    <w:rsid w:val="00B56CA9"/>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1">
    <w:name w:val="font11"/>
    <w:basedOn w:val="a1"/>
    <w:qFormat/>
    <w:rsid w:val="00B56CA9"/>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2">
    <w:name w:val="font12"/>
    <w:basedOn w:val="a1"/>
    <w:qFormat/>
    <w:rsid w:val="00B56CA9"/>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font13">
    <w:name w:val="font13"/>
    <w:basedOn w:val="a1"/>
    <w:qFormat/>
    <w:rsid w:val="00B56CA9"/>
    <w:pPr>
      <w:spacing w:before="100" w:beforeAutospacing="1" w:after="100" w:afterAutospacing="1" w:line="240" w:lineRule="auto"/>
    </w:pPr>
    <w:rPr>
      <w:rFonts w:ascii="Times New Roman" w:eastAsia="Times New Roman" w:hAnsi="Times New Roman" w:cs="Times New Roman"/>
      <w:color w:val="000000"/>
      <w:sz w:val="16"/>
      <w:szCs w:val="16"/>
    </w:rPr>
  </w:style>
  <w:style w:type="paragraph" w:customStyle="1" w:styleId="font14">
    <w:name w:val="font14"/>
    <w:basedOn w:val="a1"/>
    <w:qFormat/>
    <w:rsid w:val="00B56CA9"/>
    <w:pPr>
      <w:spacing w:before="100" w:beforeAutospacing="1" w:after="100" w:afterAutospacing="1" w:line="240" w:lineRule="auto"/>
    </w:pPr>
    <w:rPr>
      <w:rFonts w:ascii="Times New Roman" w:eastAsia="Times New Roman" w:hAnsi="Times New Roman" w:cs="Times New Roman"/>
      <w:color w:val="000000"/>
      <w:sz w:val="16"/>
      <w:szCs w:val="16"/>
      <w:u w:val="single"/>
    </w:rPr>
  </w:style>
  <w:style w:type="paragraph" w:customStyle="1" w:styleId="font15">
    <w:name w:val="font15"/>
    <w:basedOn w:val="a1"/>
    <w:qFormat/>
    <w:rsid w:val="00B56CA9"/>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afffffffffa">
    <w:name w:val="Дистиль"/>
    <w:basedOn w:val="a1"/>
    <w:qFormat/>
    <w:rsid w:val="00B56CA9"/>
    <w:pPr>
      <w:spacing w:before="120" w:after="120" w:line="240" w:lineRule="auto"/>
    </w:pPr>
    <w:rPr>
      <w:rFonts w:ascii="Times New Roman" w:eastAsia="Times New Roman" w:hAnsi="Times New Roman" w:cs="Times New Roman"/>
      <w:sz w:val="28"/>
      <w:szCs w:val="20"/>
    </w:rPr>
  </w:style>
  <w:style w:type="character" w:customStyle="1" w:styleId="font0">
    <w:name w:val="font0"/>
    <w:rsid w:val="00B56CA9"/>
  </w:style>
  <w:style w:type="paragraph" w:customStyle="1" w:styleId="xl92">
    <w:name w:val="xl92"/>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FFFF"/>
      <w:sz w:val="16"/>
      <w:szCs w:val="16"/>
    </w:rPr>
  </w:style>
  <w:style w:type="paragraph" w:customStyle="1" w:styleId="1ffa">
    <w:name w:val="Основной текст с отступом.Основной текст 1.Нумерованный список !!.Основной текст с отступом Знак.Надин стиль.Основной текст без отступа"/>
    <w:basedOn w:val="a1"/>
    <w:qFormat/>
    <w:rsid w:val="00B56CA9"/>
    <w:pPr>
      <w:spacing w:before="120" w:after="120" w:line="360" w:lineRule="auto"/>
      <w:ind w:firstLine="709"/>
      <w:jc w:val="both"/>
    </w:pPr>
    <w:rPr>
      <w:rFonts w:ascii="Times New Roman" w:eastAsia="Times New Roman" w:hAnsi="Times New Roman" w:cs="Times New Roman"/>
      <w:sz w:val="26"/>
      <w:szCs w:val="20"/>
    </w:rPr>
  </w:style>
  <w:style w:type="paragraph" w:customStyle="1" w:styleId="5c">
    <w:name w:val="заголовок 5"/>
    <w:basedOn w:val="a1"/>
    <w:next w:val="a1"/>
    <w:qFormat/>
    <w:rsid w:val="00B56CA9"/>
    <w:pPr>
      <w:keepNext/>
      <w:spacing w:before="120" w:after="120" w:line="240" w:lineRule="auto"/>
      <w:jc w:val="center"/>
      <w:outlineLvl w:val="4"/>
    </w:pPr>
    <w:rPr>
      <w:rFonts w:ascii="Times New Roman" w:eastAsia="Times New Roman" w:hAnsi="Times New Roman" w:cs="Times New Roman"/>
      <w:b/>
      <w:sz w:val="18"/>
      <w:szCs w:val="20"/>
      <w:lang w:val="en-US"/>
    </w:rPr>
  </w:style>
  <w:style w:type="paragraph" w:customStyle="1" w:styleId="afffffffffb">
    <w:name w:val="Текст таблицы"/>
    <w:basedOn w:val="a1"/>
    <w:qFormat/>
    <w:rsid w:val="00B56CA9"/>
    <w:pPr>
      <w:widowControl w:val="0"/>
      <w:autoSpaceDE w:val="0"/>
      <w:autoSpaceDN w:val="0"/>
      <w:adjustRightInd w:val="0"/>
      <w:spacing w:before="120" w:after="120" w:line="240" w:lineRule="auto"/>
      <w:jc w:val="both"/>
    </w:pPr>
    <w:rPr>
      <w:rFonts w:ascii="Times New Roman" w:eastAsia="Calibri" w:hAnsi="Times New Roman" w:cs="Times New Roman"/>
      <w:sz w:val="24"/>
      <w:szCs w:val="24"/>
      <w:lang w:eastAsia="en-US"/>
    </w:rPr>
  </w:style>
  <w:style w:type="paragraph" w:customStyle="1" w:styleId="xl93">
    <w:name w:val="xl93"/>
    <w:basedOn w:val="a1"/>
    <w:qFormat/>
    <w:rsid w:val="00B56CA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70C0"/>
      <w:sz w:val="20"/>
      <w:szCs w:val="20"/>
    </w:rPr>
  </w:style>
  <w:style w:type="paragraph" w:customStyle="1" w:styleId="xl94">
    <w:name w:val="xl94"/>
    <w:basedOn w:val="a1"/>
    <w:qFormat/>
    <w:rsid w:val="00B56CA9"/>
    <w:pPr>
      <w:shd w:val="clear" w:color="000000" w:fill="DA969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a1"/>
    <w:qFormat/>
    <w:rsid w:val="00B56CA9"/>
    <w:pPr>
      <w:shd w:val="clear" w:color="000000" w:fill="DA969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a1"/>
    <w:qFormat/>
    <w:rsid w:val="00B56CA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4F81BD"/>
      <w:sz w:val="20"/>
      <w:szCs w:val="20"/>
    </w:rPr>
  </w:style>
  <w:style w:type="paragraph" w:customStyle="1" w:styleId="Bodytext41">
    <w:name w:val="Body text (4)1"/>
    <w:basedOn w:val="a1"/>
    <w:link w:val="Bodytext4"/>
    <w:uiPriority w:val="99"/>
    <w:qFormat/>
    <w:rsid w:val="00B56CA9"/>
    <w:pPr>
      <w:shd w:val="clear" w:color="auto" w:fill="FFFFFF"/>
      <w:spacing w:before="120" w:after="120" w:line="302" w:lineRule="exact"/>
      <w:jc w:val="both"/>
    </w:pPr>
    <w:rPr>
      <w:b/>
      <w:bCs/>
      <w:i/>
      <w:iCs/>
      <w:sz w:val="25"/>
      <w:szCs w:val="25"/>
    </w:rPr>
  </w:style>
  <w:style w:type="paragraph" w:customStyle="1" w:styleId="xl98">
    <w:name w:val="xl98"/>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99">
    <w:name w:val="xl99"/>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0"/>
      <w:szCs w:val="20"/>
    </w:rPr>
  </w:style>
  <w:style w:type="paragraph" w:customStyle="1" w:styleId="xl100">
    <w:name w:val="xl100"/>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01">
    <w:name w:val="xl101"/>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02">
    <w:name w:val="xl102"/>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0"/>
      <w:szCs w:val="20"/>
    </w:rPr>
  </w:style>
  <w:style w:type="paragraph" w:customStyle="1" w:styleId="xl103">
    <w:name w:val="xl103"/>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104">
    <w:name w:val="xl104"/>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5">
    <w:name w:val="xl105"/>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70C0"/>
      <w:sz w:val="20"/>
      <w:szCs w:val="20"/>
    </w:rPr>
  </w:style>
  <w:style w:type="paragraph" w:customStyle="1" w:styleId="xl106">
    <w:name w:val="xl106"/>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a1"/>
    <w:qFormat/>
    <w:rsid w:val="00B56CA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08">
    <w:name w:val="xl108"/>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09">
    <w:name w:val="xl109"/>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0">
    <w:name w:val="xl110"/>
    <w:basedOn w:val="a1"/>
    <w:qFormat/>
    <w:rsid w:val="00B56C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1">
    <w:name w:val="xl111"/>
    <w:basedOn w:val="a1"/>
    <w:qFormat/>
    <w:rsid w:val="00B56CA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2">
    <w:name w:val="xl112"/>
    <w:basedOn w:val="a1"/>
    <w:qFormat/>
    <w:rsid w:val="00B56CA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3">
    <w:name w:val="xl113"/>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4">
    <w:name w:val="xl114"/>
    <w:basedOn w:val="a1"/>
    <w:qFormat/>
    <w:rsid w:val="00B56C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7">
    <w:name w:val="xl117"/>
    <w:basedOn w:val="a1"/>
    <w:qFormat/>
    <w:rsid w:val="00B56CA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8">
    <w:name w:val="xl118"/>
    <w:basedOn w:val="a1"/>
    <w:qFormat/>
    <w:rsid w:val="00B56CA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9">
    <w:name w:val="xl119"/>
    <w:basedOn w:val="a1"/>
    <w:qFormat/>
    <w:rsid w:val="00B56CA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20">
    <w:name w:val="xl120"/>
    <w:basedOn w:val="a1"/>
    <w:qFormat/>
    <w:rsid w:val="00B56CA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21">
    <w:name w:val="xl121"/>
    <w:basedOn w:val="a1"/>
    <w:qFormat/>
    <w:rsid w:val="00B56CA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22">
    <w:name w:val="xl122"/>
    <w:basedOn w:val="a1"/>
    <w:qFormat/>
    <w:rsid w:val="00B56CA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3">
    <w:name w:val="xl123"/>
    <w:basedOn w:val="a1"/>
    <w:qFormat/>
    <w:rsid w:val="00B56CA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24">
    <w:name w:val="xl124"/>
    <w:basedOn w:val="a1"/>
    <w:qFormat/>
    <w:rsid w:val="00B56CA9"/>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25">
    <w:name w:val="xl125"/>
    <w:basedOn w:val="a1"/>
    <w:qFormat/>
    <w:rsid w:val="00B56CA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26">
    <w:name w:val="xl126"/>
    <w:basedOn w:val="a1"/>
    <w:qFormat/>
    <w:rsid w:val="00B56CA9"/>
    <w:pPr>
      <w:pBdr>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i/>
      <w:iCs/>
      <w:color w:val="000000"/>
      <w:sz w:val="20"/>
      <w:szCs w:val="20"/>
    </w:rPr>
  </w:style>
  <w:style w:type="paragraph" w:customStyle="1" w:styleId="xl127">
    <w:name w:val="xl127"/>
    <w:basedOn w:val="a1"/>
    <w:qFormat/>
    <w:rsid w:val="00B56CA9"/>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4F81BD"/>
      <w:sz w:val="20"/>
      <w:szCs w:val="20"/>
    </w:rPr>
  </w:style>
  <w:style w:type="paragraph" w:customStyle="1" w:styleId="xl128">
    <w:name w:val="xl128"/>
    <w:basedOn w:val="a1"/>
    <w:qFormat/>
    <w:rsid w:val="00B56CA9"/>
    <w:pPr>
      <w:pBdr>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4F81BD"/>
      <w:sz w:val="20"/>
      <w:szCs w:val="20"/>
    </w:rPr>
  </w:style>
  <w:style w:type="paragraph" w:customStyle="1" w:styleId="xl129">
    <w:name w:val="xl129"/>
    <w:basedOn w:val="a1"/>
    <w:qFormat/>
    <w:rsid w:val="00B56CA9"/>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0">
    <w:name w:val="xl130"/>
    <w:basedOn w:val="a1"/>
    <w:qFormat/>
    <w:rsid w:val="00B56CA9"/>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31">
    <w:name w:val="xl131"/>
    <w:basedOn w:val="a1"/>
    <w:qFormat/>
    <w:rsid w:val="00B56CA9"/>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32">
    <w:name w:val="xl132"/>
    <w:basedOn w:val="a1"/>
    <w:qFormat/>
    <w:rsid w:val="00B56CA9"/>
    <w:pPr>
      <w:shd w:val="clear" w:color="000000" w:fill="DA969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a1"/>
    <w:qFormat/>
    <w:rsid w:val="00B56C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0"/>
      <w:szCs w:val="20"/>
    </w:rPr>
  </w:style>
  <w:style w:type="paragraph" w:customStyle="1" w:styleId="xl135">
    <w:name w:val="xl135"/>
    <w:basedOn w:val="a1"/>
    <w:qFormat/>
    <w:rsid w:val="00B56CA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36">
    <w:name w:val="xl136"/>
    <w:basedOn w:val="a1"/>
    <w:qFormat/>
    <w:rsid w:val="00B56CA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a1"/>
    <w:qFormat/>
    <w:rsid w:val="00B56CA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4"/>
      <w:szCs w:val="24"/>
    </w:rPr>
  </w:style>
  <w:style w:type="paragraph" w:customStyle="1" w:styleId="xl138">
    <w:name w:val="xl138"/>
    <w:basedOn w:val="a1"/>
    <w:qFormat/>
    <w:rsid w:val="00B56CA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0"/>
      <w:szCs w:val="20"/>
    </w:rPr>
  </w:style>
  <w:style w:type="character" w:customStyle="1" w:styleId="Bodytext6">
    <w:name w:val="Body text (6)_"/>
    <w:link w:val="Bodytext61"/>
    <w:rsid w:val="00B56CA9"/>
    <w:rPr>
      <w:sz w:val="21"/>
      <w:szCs w:val="21"/>
      <w:shd w:val="clear" w:color="auto" w:fill="FFFFFF"/>
    </w:rPr>
  </w:style>
  <w:style w:type="paragraph" w:customStyle="1" w:styleId="xl140">
    <w:name w:val="xl140"/>
    <w:basedOn w:val="a1"/>
    <w:qFormat/>
    <w:rsid w:val="00B56CA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1">
    <w:name w:val="xl141"/>
    <w:basedOn w:val="a1"/>
    <w:qFormat/>
    <w:rsid w:val="00B56CA9"/>
    <w:pPr>
      <w:shd w:val="clear" w:color="000000" w:fill="DA969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2">
    <w:name w:val="xl142"/>
    <w:basedOn w:val="a1"/>
    <w:qFormat/>
    <w:rsid w:val="00B56CA9"/>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4">
    <w:name w:val="xl144"/>
    <w:basedOn w:val="a1"/>
    <w:qFormat/>
    <w:rsid w:val="00B56CA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5">
    <w:name w:val="xl145"/>
    <w:basedOn w:val="a1"/>
    <w:qFormat/>
    <w:rsid w:val="00B56CA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6">
    <w:name w:val="xl146"/>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7">
    <w:name w:val="xl147"/>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48">
    <w:name w:val="xl148"/>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4"/>
      <w:szCs w:val="24"/>
    </w:rPr>
  </w:style>
  <w:style w:type="paragraph" w:customStyle="1" w:styleId="xl149">
    <w:name w:val="xl149"/>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0"/>
      <w:szCs w:val="20"/>
    </w:rPr>
  </w:style>
  <w:style w:type="paragraph" w:customStyle="1" w:styleId="xl150">
    <w:name w:val="xl150"/>
    <w:basedOn w:val="a1"/>
    <w:qFormat/>
    <w:rsid w:val="00B56CA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1">
    <w:name w:val="xl151"/>
    <w:basedOn w:val="a1"/>
    <w:qFormat/>
    <w:rsid w:val="00B56CA9"/>
    <w:pPr>
      <w:shd w:val="clear" w:color="000000" w:fill="DA969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153">
    <w:name w:val="xl153"/>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154">
    <w:name w:val="xl154"/>
    <w:basedOn w:val="a1"/>
    <w:qFormat/>
    <w:rsid w:val="00B56CA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55">
    <w:name w:val="xl155"/>
    <w:basedOn w:val="a1"/>
    <w:qFormat/>
    <w:rsid w:val="00B56CA9"/>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6">
    <w:name w:val="xl156"/>
    <w:basedOn w:val="a1"/>
    <w:qFormat/>
    <w:rsid w:val="00B56CA9"/>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57">
    <w:name w:val="xl157"/>
    <w:basedOn w:val="a1"/>
    <w:qFormat/>
    <w:rsid w:val="00B56CA9"/>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8">
    <w:name w:val="xl158"/>
    <w:basedOn w:val="a1"/>
    <w:qFormat/>
    <w:rsid w:val="00B56CA9"/>
    <w:pPr>
      <w:pBdr>
        <w:top w:val="single" w:sz="4" w:space="0" w:color="auto"/>
        <w:bottom w:val="single" w:sz="4" w:space="0" w:color="auto"/>
        <w:right w:val="single" w:sz="4" w:space="0" w:color="auto"/>
      </w:pBdr>
      <w:shd w:val="clear" w:color="000000" w:fill="DA969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9">
    <w:name w:val="xl159"/>
    <w:basedOn w:val="a1"/>
    <w:qFormat/>
    <w:rsid w:val="00B56CA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60">
    <w:name w:val="xl160"/>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70C0"/>
      <w:sz w:val="20"/>
      <w:szCs w:val="20"/>
    </w:rPr>
  </w:style>
  <w:style w:type="paragraph" w:customStyle="1" w:styleId="xl162">
    <w:name w:val="xl162"/>
    <w:basedOn w:val="a1"/>
    <w:qFormat/>
    <w:rsid w:val="00B56CA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63">
    <w:name w:val="xl163"/>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4">
    <w:name w:val="xl164"/>
    <w:basedOn w:val="a1"/>
    <w:qFormat/>
    <w:rsid w:val="00B56CA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65">
    <w:name w:val="xl165"/>
    <w:basedOn w:val="a1"/>
    <w:qFormat/>
    <w:rsid w:val="00B56CA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66">
    <w:name w:val="xl166"/>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7">
    <w:name w:val="xl167"/>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8">
    <w:name w:val="xl168"/>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9">
    <w:name w:val="xl169"/>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0">
    <w:name w:val="xl170"/>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71">
    <w:name w:val="xl171"/>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72">
    <w:name w:val="xl172"/>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73">
    <w:name w:val="xl173"/>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74">
    <w:name w:val="xl174"/>
    <w:basedOn w:val="a1"/>
    <w:qFormat/>
    <w:rsid w:val="00B56CA9"/>
    <w:pPr>
      <w:shd w:val="clear" w:color="000000" w:fill="DA9694"/>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75">
    <w:name w:val="xl175"/>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76">
    <w:name w:val="xl176"/>
    <w:basedOn w:val="a1"/>
    <w:qFormat/>
    <w:rsid w:val="00B56CA9"/>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77">
    <w:name w:val="xl177"/>
    <w:basedOn w:val="a1"/>
    <w:qFormat/>
    <w:rsid w:val="00B56CA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78">
    <w:name w:val="xl178"/>
    <w:basedOn w:val="a1"/>
    <w:qFormat/>
    <w:rsid w:val="00B56CA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western">
    <w:name w:val="western"/>
    <w:basedOn w:val="a1"/>
    <w:qFormat/>
    <w:rsid w:val="00B56C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highlightactive">
    <w:name w:val="highlight highlight_active"/>
    <w:rsid w:val="00B56CA9"/>
  </w:style>
  <w:style w:type="paragraph" w:customStyle="1" w:styleId="5e">
    <w:name w:val="Знак Знак5 Знак Знак"/>
    <w:basedOn w:val="a1"/>
    <w:qFormat/>
    <w:rsid w:val="00B56CA9"/>
    <w:pPr>
      <w:widowControl w:val="0"/>
      <w:adjustRightInd w:val="0"/>
      <w:spacing w:before="120" w:after="160" w:line="240" w:lineRule="exact"/>
      <w:jc w:val="right"/>
    </w:pPr>
    <w:rPr>
      <w:rFonts w:ascii="Times New Roman" w:eastAsia="Times New Roman" w:hAnsi="Times New Roman" w:cs="Times New Roman"/>
      <w:sz w:val="20"/>
      <w:szCs w:val="20"/>
      <w:lang w:val="en-GB" w:eastAsia="en-US"/>
    </w:rPr>
  </w:style>
  <w:style w:type="paragraph" w:customStyle="1" w:styleId="2ff9">
    <w:name w:val="Знак2 Знак Знак Знак Знак Знак Знак Знак Знак Знак Знак Знак Знак Знак Знак Знак"/>
    <w:basedOn w:val="a1"/>
    <w:qFormat/>
    <w:rsid w:val="00B56CA9"/>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Style6">
    <w:name w:val="Style6"/>
    <w:basedOn w:val="a1"/>
    <w:qFormat/>
    <w:rsid w:val="00B56CA9"/>
    <w:pPr>
      <w:widowControl w:val="0"/>
      <w:autoSpaceDE w:val="0"/>
      <w:autoSpaceDN w:val="0"/>
      <w:adjustRightInd w:val="0"/>
      <w:spacing w:before="120" w:after="120" w:line="322" w:lineRule="exact"/>
      <w:jc w:val="center"/>
    </w:pPr>
    <w:rPr>
      <w:rFonts w:ascii="Times New Roman" w:eastAsia="Times New Roman" w:hAnsi="Times New Roman" w:cs="Times New Roman"/>
      <w:sz w:val="24"/>
      <w:szCs w:val="24"/>
    </w:rPr>
  </w:style>
  <w:style w:type="paragraph" w:customStyle="1" w:styleId="FR1">
    <w:name w:val="FR1"/>
    <w:uiPriority w:val="99"/>
    <w:qFormat/>
    <w:rsid w:val="00B56CA9"/>
    <w:pPr>
      <w:widowControl w:val="0"/>
      <w:spacing w:before="640" w:after="0" w:line="240" w:lineRule="auto"/>
      <w:jc w:val="center"/>
    </w:pPr>
    <w:rPr>
      <w:rFonts w:ascii="Arial" w:eastAsia="Times New Roman" w:hAnsi="Arial" w:cs="Arial"/>
      <w:b/>
      <w:bCs/>
      <w:sz w:val="44"/>
      <w:szCs w:val="44"/>
    </w:rPr>
  </w:style>
  <w:style w:type="paragraph" w:customStyle="1" w:styleId="Bodytext61">
    <w:name w:val="Body text (6)1"/>
    <w:basedOn w:val="a1"/>
    <w:link w:val="Bodytext6"/>
    <w:qFormat/>
    <w:rsid w:val="00B56CA9"/>
    <w:pPr>
      <w:shd w:val="clear" w:color="auto" w:fill="FFFFFF"/>
      <w:spacing w:before="120" w:after="120" w:line="240" w:lineRule="atLeast"/>
    </w:pPr>
    <w:rPr>
      <w:sz w:val="21"/>
      <w:szCs w:val="21"/>
    </w:rPr>
  </w:style>
  <w:style w:type="paragraph" w:customStyle="1" w:styleId="stylet1">
    <w:name w:val="stylet1"/>
    <w:basedOn w:val="a1"/>
    <w:uiPriority w:val="99"/>
    <w:qFormat/>
    <w:rsid w:val="00B56C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5">
    <w:name w:val="Body text (5)_"/>
    <w:link w:val="Bodytext50"/>
    <w:uiPriority w:val="99"/>
    <w:rsid w:val="00B56CA9"/>
    <w:rPr>
      <w:sz w:val="19"/>
      <w:szCs w:val="19"/>
      <w:shd w:val="clear" w:color="auto" w:fill="FFFFFF"/>
    </w:rPr>
  </w:style>
  <w:style w:type="paragraph" w:customStyle="1" w:styleId="Bodytext50">
    <w:name w:val="Body text (5)"/>
    <w:basedOn w:val="a1"/>
    <w:link w:val="Bodytext5"/>
    <w:uiPriority w:val="99"/>
    <w:qFormat/>
    <w:rsid w:val="00B56CA9"/>
    <w:pPr>
      <w:shd w:val="clear" w:color="auto" w:fill="FFFFFF"/>
      <w:spacing w:before="120" w:after="120" w:line="240" w:lineRule="atLeast"/>
    </w:pPr>
    <w:rPr>
      <w:sz w:val="19"/>
      <w:szCs w:val="19"/>
    </w:rPr>
  </w:style>
  <w:style w:type="character" w:customStyle="1" w:styleId="Tablecaption3">
    <w:name w:val="Table caption (3)_"/>
    <w:link w:val="Tablecaption31"/>
    <w:uiPriority w:val="99"/>
    <w:rsid w:val="00B56CA9"/>
    <w:rPr>
      <w:sz w:val="21"/>
      <w:szCs w:val="21"/>
      <w:shd w:val="clear" w:color="auto" w:fill="FFFFFF"/>
    </w:rPr>
  </w:style>
  <w:style w:type="character" w:customStyle="1" w:styleId="Bodytext17">
    <w:name w:val="Body text (17)_"/>
    <w:link w:val="Bodytext171"/>
    <w:uiPriority w:val="99"/>
    <w:rsid w:val="00B56CA9"/>
    <w:rPr>
      <w:sz w:val="15"/>
      <w:szCs w:val="15"/>
      <w:shd w:val="clear" w:color="auto" w:fill="FFFFFF"/>
    </w:rPr>
  </w:style>
  <w:style w:type="paragraph" w:customStyle="1" w:styleId="Tablecaption31">
    <w:name w:val="Table caption (3)1"/>
    <w:basedOn w:val="a1"/>
    <w:link w:val="Tablecaption3"/>
    <w:uiPriority w:val="99"/>
    <w:qFormat/>
    <w:rsid w:val="00B56CA9"/>
    <w:pPr>
      <w:shd w:val="clear" w:color="auto" w:fill="FFFFFF"/>
      <w:spacing w:before="120" w:after="120" w:line="240" w:lineRule="atLeast"/>
      <w:ind w:hanging="720"/>
    </w:pPr>
    <w:rPr>
      <w:sz w:val="21"/>
      <w:szCs w:val="21"/>
    </w:rPr>
  </w:style>
  <w:style w:type="paragraph" w:customStyle="1" w:styleId="Bodytext171">
    <w:name w:val="Body text (17)1"/>
    <w:basedOn w:val="a1"/>
    <w:link w:val="Bodytext17"/>
    <w:uiPriority w:val="99"/>
    <w:qFormat/>
    <w:rsid w:val="00B56CA9"/>
    <w:pPr>
      <w:shd w:val="clear" w:color="auto" w:fill="FFFFFF"/>
      <w:spacing w:before="120" w:after="120" w:line="240" w:lineRule="atLeast"/>
      <w:jc w:val="both"/>
    </w:pPr>
    <w:rPr>
      <w:sz w:val="15"/>
      <w:szCs w:val="15"/>
    </w:rPr>
  </w:style>
  <w:style w:type="character" w:customStyle="1" w:styleId="Headerorfooter">
    <w:name w:val="Header or footer_"/>
    <w:link w:val="Headerorfooter0"/>
    <w:uiPriority w:val="99"/>
    <w:rsid w:val="00B56CA9"/>
    <w:rPr>
      <w:shd w:val="clear" w:color="auto" w:fill="FFFFFF"/>
    </w:rPr>
  </w:style>
  <w:style w:type="character" w:customStyle="1" w:styleId="Headerorfooter12pt">
    <w:name w:val="Header or footer + 12 pt"/>
    <w:uiPriority w:val="99"/>
    <w:rsid w:val="00B56CA9"/>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B56CA9"/>
    <w:rPr>
      <w:rFonts w:ascii="Times New Roman" w:hAnsi="Times New Roman" w:cs="Times New Roman"/>
      <w:i/>
      <w:iCs/>
      <w:spacing w:val="0"/>
      <w:sz w:val="24"/>
      <w:szCs w:val="24"/>
      <w:shd w:val="clear" w:color="auto" w:fill="FFFFFF"/>
    </w:rPr>
  </w:style>
  <w:style w:type="paragraph" w:customStyle="1" w:styleId="Headerorfooter0">
    <w:name w:val="Header or footer"/>
    <w:basedOn w:val="a1"/>
    <w:link w:val="Headerorfooter"/>
    <w:uiPriority w:val="99"/>
    <w:qFormat/>
    <w:rsid w:val="00B56CA9"/>
    <w:pPr>
      <w:shd w:val="clear" w:color="auto" w:fill="FFFFFF"/>
      <w:spacing w:before="120" w:after="120" w:line="240" w:lineRule="auto"/>
    </w:pPr>
  </w:style>
  <w:style w:type="character" w:customStyle="1" w:styleId="Tablecaption4">
    <w:name w:val="Table caption (4)_"/>
    <w:link w:val="Tablecaption40"/>
    <w:uiPriority w:val="99"/>
    <w:rsid w:val="00B56CA9"/>
    <w:rPr>
      <w:sz w:val="25"/>
      <w:szCs w:val="25"/>
      <w:shd w:val="clear" w:color="auto" w:fill="FFFFFF"/>
    </w:rPr>
  </w:style>
  <w:style w:type="paragraph" w:customStyle="1" w:styleId="Tablecaption40">
    <w:name w:val="Table caption (4)"/>
    <w:basedOn w:val="a1"/>
    <w:link w:val="Tablecaption4"/>
    <w:uiPriority w:val="99"/>
    <w:qFormat/>
    <w:rsid w:val="00B56CA9"/>
    <w:pPr>
      <w:shd w:val="clear" w:color="auto" w:fill="FFFFFF"/>
      <w:spacing w:before="120" w:after="120" w:line="298" w:lineRule="exact"/>
    </w:pPr>
    <w:rPr>
      <w:sz w:val="25"/>
      <w:szCs w:val="25"/>
    </w:rPr>
  </w:style>
  <w:style w:type="character" w:customStyle="1" w:styleId="Bodytext62">
    <w:name w:val="Body text (6)2"/>
    <w:uiPriority w:val="99"/>
    <w:rsid w:val="00B56CA9"/>
    <w:rPr>
      <w:rFonts w:ascii="Times New Roman" w:hAnsi="Times New Roman" w:cs="Times New Roman"/>
      <w:spacing w:val="0"/>
      <w:sz w:val="21"/>
      <w:szCs w:val="21"/>
      <w:shd w:val="clear" w:color="auto" w:fill="FFFFFF"/>
    </w:rPr>
  </w:style>
  <w:style w:type="character" w:customStyle="1" w:styleId="Tablecaption">
    <w:name w:val="Table caption_"/>
    <w:link w:val="Tablecaption0"/>
    <w:uiPriority w:val="99"/>
    <w:rsid w:val="00B56CA9"/>
    <w:rPr>
      <w:b/>
      <w:bCs/>
      <w:sz w:val="23"/>
      <w:szCs w:val="23"/>
      <w:shd w:val="clear" w:color="auto" w:fill="FFFFFF"/>
    </w:rPr>
  </w:style>
  <w:style w:type="paragraph" w:customStyle="1" w:styleId="Tablecaption0">
    <w:name w:val="Table caption"/>
    <w:basedOn w:val="a1"/>
    <w:link w:val="Tablecaption"/>
    <w:uiPriority w:val="99"/>
    <w:qFormat/>
    <w:rsid w:val="00B56CA9"/>
    <w:pPr>
      <w:shd w:val="clear" w:color="auto" w:fill="FFFFFF"/>
      <w:spacing w:before="120" w:after="120" w:line="240" w:lineRule="atLeast"/>
    </w:pPr>
    <w:rPr>
      <w:b/>
      <w:bCs/>
      <w:sz w:val="23"/>
      <w:szCs w:val="23"/>
    </w:rPr>
  </w:style>
  <w:style w:type="character" w:customStyle="1" w:styleId="Bodytext65">
    <w:name w:val="Body text (6)5"/>
    <w:uiPriority w:val="99"/>
    <w:rsid w:val="00B56CA9"/>
    <w:rPr>
      <w:rFonts w:ascii="Times New Roman" w:hAnsi="Times New Roman" w:cs="Times New Roman"/>
      <w:spacing w:val="0"/>
      <w:sz w:val="21"/>
      <w:szCs w:val="21"/>
      <w:shd w:val="clear" w:color="auto" w:fill="FFFFFF"/>
    </w:rPr>
  </w:style>
  <w:style w:type="character" w:customStyle="1" w:styleId="Bodytext63">
    <w:name w:val="Body text (6)3"/>
    <w:uiPriority w:val="99"/>
    <w:rsid w:val="00B56CA9"/>
    <w:rPr>
      <w:rFonts w:ascii="Times New Roman" w:hAnsi="Times New Roman" w:cs="Times New Roman"/>
      <w:spacing w:val="0"/>
      <w:sz w:val="21"/>
      <w:szCs w:val="21"/>
      <w:shd w:val="clear" w:color="auto" w:fill="FFFFFF"/>
    </w:rPr>
  </w:style>
  <w:style w:type="paragraph" w:customStyle="1" w:styleId="-">
    <w:name w:val="Нумерация-Тире"/>
    <w:basedOn w:val="a1"/>
    <w:qFormat/>
    <w:rsid w:val="00B56CA9"/>
    <w:pPr>
      <w:numPr>
        <w:numId w:val="28"/>
      </w:numPr>
      <w:tabs>
        <w:tab w:val="left" w:pos="1134"/>
        <w:tab w:val="left" w:pos="1418"/>
      </w:tabs>
      <w:spacing w:before="120" w:after="120" w:line="240" w:lineRule="auto"/>
      <w:jc w:val="both"/>
    </w:pPr>
    <w:rPr>
      <w:rFonts w:ascii="Times New Roman" w:eastAsia="Calibri" w:hAnsi="Times New Roman" w:cs="Times New Roman"/>
      <w:sz w:val="24"/>
      <w:szCs w:val="24"/>
      <w:lang w:eastAsia="en-US"/>
    </w:rPr>
  </w:style>
  <w:style w:type="character" w:customStyle="1" w:styleId="140">
    <w:name w:val="Основной текст 14 Знак"/>
    <w:link w:val="141"/>
    <w:rsid w:val="00B56CA9"/>
    <w:rPr>
      <w:sz w:val="28"/>
      <w:szCs w:val="24"/>
    </w:rPr>
  </w:style>
  <w:style w:type="paragraph" w:customStyle="1" w:styleId="141">
    <w:name w:val="Основной текст 14"/>
    <w:basedOn w:val="a1"/>
    <w:link w:val="140"/>
    <w:qFormat/>
    <w:rsid w:val="00B56CA9"/>
    <w:pPr>
      <w:spacing w:before="120" w:after="120" w:line="360" w:lineRule="auto"/>
      <w:ind w:firstLine="709"/>
      <w:jc w:val="both"/>
    </w:pPr>
    <w:rPr>
      <w:sz w:val="28"/>
      <w:szCs w:val="24"/>
    </w:rPr>
  </w:style>
  <w:style w:type="numbering" w:customStyle="1" w:styleId="1111">
    <w:name w:val="Нет списка111"/>
    <w:next w:val="a4"/>
    <w:uiPriority w:val="99"/>
    <w:semiHidden/>
    <w:unhideWhenUsed/>
    <w:rsid w:val="00B56CA9"/>
  </w:style>
  <w:style w:type="numbering" w:customStyle="1" w:styleId="219">
    <w:name w:val="Нет списка21"/>
    <w:next w:val="a4"/>
    <w:uiPriority w:val="99"/>
    <w:semiHidden/>
    <w:unhideWhenUsed/>
    <w:rsid w:val="00B56CA9"/>
  </w:style>
  <w:style w:type="numbering" w:customStyle="1" w:styleId="122">
    <w:name w:val="Нет списка12"/>
    <w:next w:val="a4"/>
    <w:uiPriority w:val="99"/>
    <w:semiHidden/>
    <w:unhideWhenUsed/>
    <w:rsid w:val="00B56CA9"/>
  </w:style>
  <w:style w:type="numbering" w:customStyle="1" w:styleId="3fe">
    <w:name w:val="Нет списка3"/>
    <w:next w:val="a4"/>
    <w:uiPriority w:val="99"/>
    <w:semiHidden/>
    <w:unhideWhenUsed/>
    <w:rsid w:val="00B56CA9"/>
  </w:style>
  <w:style w:type="numbering" w:customStyle="1" w:styleId="130">
    <w:name w:val="Нет списка13"/>
    <w:next w:val="a4"/>
    <w:uiPriority w:val="99"/>
    <w:semiHidden/>
    <w:unhideWhenUsed/>
    <w:rsid w:val="00B56CA9"/>
  </w:style>
  <w:style w:type="numbering" w:customStyle="1" w:styleId="4f">
    <w:name w:val="Нет списка4"/>
    <w:next w:val="a4"/>
    <w:uiPriority w:val="99"/>
    <w:semiHidden/>
    <w:unhideWhenUsed/>
    <w:rsid w:val="00B56CA9"/>
  </w:style>
  <w:style w:type="numbering" w:customStyle="1" w:styleId="142">
    <w:name w:val="Нет списка14"/>
    <w:next w:val="a4"/>
    <w:uiPriority w:val="99"/>
    <w:semiHidden/>
    <w:unhideWhenUsed/>
    <w:rsid w:val="00B56CA9"/>
  </w:style>
  <w:style w:type="numbering" w:customStyle="1" w:styleId="5f">
    <w:name w:val="Нет списка5"/>
    <w:next w:val="a4"/>
    <w:uiPriority w:val="99"/>
    <w:semiHidden/>
    <w:unhideWhenUsed/>
    <w:rsid w:val="00B56CA9"/>
  </w:style>
  <w:style w:type="numbering" w:customStyle="1" w:styleId="150">
    <w:name w:val="Нет списка15"/>
    <w:next w:val="a4"/>
    <w:uiPriority w:val="99"/>
    <w:semiHidden/>
    <w:unhideWhenUsed/>
    <w:rsid w:val="00B56CA9"/>
  </w:style>
  <w:style w:type="table" w:customStyle="1" w:styleId="-32">
    <w:name w:val="Таблица-список 32"/>
    <w:basedOn w:val="a3"/>
    <w:next w:val="-30"/>
    <w:rsid w:val="00B56CA9"/>
    <w:pPr>
      <w:spacing w:after="0" w:line="240" w:lineRule="auto"/>
    </w:pPr>
    <w:rPr>
      <w:rFonts w:ascii="Arial" w:eastAsia="Times New Roman" w:hAnsi="Arial" w:cs="Times New Roman"/>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21">
    <w:name w:val="Нет списка112"/>
    <w:next w:val="a4"/>
    <w:uiPriority w:val="99"/>
    <w:semiHidden/>
    <w:unhideWhenUsed/>
    <w:rsid w:val="00B56CA9"/>
  </w:style>
  <w:style w:type="numbering" w:customStyle="1" w:styleId="222">
    <w:name w:val="Нет списка22"/>
    <w:next w:val="a4"/>
    <w:uiPriority w:val="99"/>
    <w:semiHidden/>
    <w:unhideWhenUsed/>
    <w:rsid w:val="00B56CA9"/>
  </w:style>
  <w:style w:type="numbering" w:customStyle="1" w:styleId="1211">
    <w:name w:val="Нет списка121"/>
    <w:next w:val="a4"/>
    <w:uiPriority w:val="99"/>
    <w:semiHidden/>
    <w:unhideWhenUsed/>
    <w:rsid w:val="00B56CA9"/>
  </w:style>
  <w:style w:type="numbering" w:customStyle="1" w:styleId="317">
    <w:name w:val="Нет списка31"/>
    <w:next w:val="a4"/>
    <w:uiPriority w:val="99"/>
    <w:semiHidden/>
    <w:unhideWhenUsed/>
    <w:rsid w:val="00B56CA9"/>
  </w:style>
  <w:style w:type="numbering" w:customStyle="1" w:styleId="131">
    <w:name w:val="Нет списка131"/>
    <w:next w:val="a4"/>
    <w:uiPriority w:val="99"/>
    <w:semiHidden/>
    <w:unhideWhenUsed/>
    <w:rsid w:val="00B56CA9"/>
  </w:style>
  <w:style w:type="numbering" w:customStyle="1" w:styleId="414">
    <w:name w:val="Нет списка41"/>
    <w:next w:val="a4"/>
    <w:uiPriority w:val="99"/>
    <w:semiHidden/>
    <w:unhideWhenUsed/>
    <w:rsid w:val="00B56CA9"/>
  </w:style>
  <w:style w:type="numbering" w:customStyle="1" w:styleId="1410">
    <w:name w:val="Нет списка141"/>
    <w:next w:val="a4"/>
    <w:uiPriority w:val="99"/>
    <w:semiHidden/>
    <w:unhideWhenUsed/>
    <w:rsid w:val="00B56CA9"/>
  </w:style>
  <w:style w:type="numbering" w:customStyle="1" w:styleId="65">
    <w:name w:val="Нет списка6"/>
    <w:next w:val="a4"/>
    <w:uiPriority w:val="99"/>
    <w:semiHidden/>
    <w:unhideWhenUsed/>
    <w:rsid w:val="00B56CA9"/>
  </w:style>
  <w:style w:type="numbering" w:customStyle="1" w:styleId="162">
    <w:name w:val="Нет списка16"/>
    <w:next w:val="a4"/>
    <w:uiPriority w:val="99"/>
    <w:semiHidden/>
    <w:unhideWhenUsed/>
    <w:rsid w:val="00B56CA9"/>
  </w:style>
  <w:style w:type="table" w:customStyle="1" w:styleId="-33">
    <w:name w:val="Таблица-список 33"/>
    <w:basedOn w:val="a3"/>
    <w:next w:val="-30"/>
    <w:rsid w:val="00B56CA9"/>
    <w:pPr>
      <w:spacing w:after="0" w:line="240" w:lineRule="auto"/>
    </w:pPr>
    <w:rPr>
      <w:rFonts w:ascii="Arial" w:eastAsia="Times New Roman" w:hAnsi="Arial" w:cs="Times New Roman"/>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31">
    <w:name w:val="Нет списка113"/>
    <w:next w:val="a4"/>
    <w:uiPriority w:val="99"/>
    <w:semiHidden/>
    <w:unhideWhenUsed/>
    <w:rsid w:val="00B56CA9"/>
  </w:style>
  <w:style w:type="numbering" w:customStyle="1" w:styleId="230">
    <w:name w:val="Нет списка23"/>
    <w:next w:val="a4"/>
    <w:uiPriority w:val="99"/>
    <w:semiHidden/>
    <w:unhideWhenUsed/>
    <w:rsid w:val="00B56CA9"/>
  </w:style>
  <w:style w:type="numbering" w:customStyle="1" w:styleId="1220">
    <w:name w:val="Нет списка122"/>
    <w:next w:val="a4"/>
    <w:uiPriority w:val="99"/>
    <w:semiHidden/>
    <w:unhideWhenUsed/>
    <w:rsid w:val="00B56CA9"/>
  </w:style>
  <w:style w:type="numbering" w:customStyle="1" w:styleId="320">
    <w:name w:val="Нет списка32"/>
    <w:next w:val="a4"/>
    <w:uiPriority w:val="99"/>
    <w:semiHidden/>
    <w:unhideWhenUsed/>
    <w:rsid w:val="00B56CA9"/>
  </w:style>
  <w:style w:type="numbering" w:customStyle="1" w:styleId="132">
    <w:name w:val="Нет списка132"/>
    <w:next w:val="a4"/>
    <w:uiPriority w:val="99"/>
    <w:semiHidden/>
    <w:unhideWhenUsed/>
    <w:rsid w:val="00B56CA9"/>
  </w:style>
  <w:style w:type="numbering" w:customStyle="1" w:styleId="420">
    <w:name w:val="Нет списка42"/>
    <w:next w:val="a4"/>
    <w:uiPriority w:val="99"/>
    <w:semiHidden/>
    <w:unhideWhenUsed/>
    <w:rsid w:val="00B56CA9"/>
  </w:style>
  <w:style w:type="numbering" w:customStyle="1" w:styleId="1420">
    <w:name w:val="Нет списка142"/>
    <w:next w:val="a4"/>
    <w:uiPriority w:val="99"/>
    <w:semiHidden/>
    <w:unhideWhenUsed/>
    <w:rsid w:val="00B56CA9"/>
  </w:style>
  <w:style w:type="numbering" w:customStyle="1" w:styleId="76">
    <w:name w:val="Нет списка7"/>
    <w:next w:val="a4"/>
    <w:uiPriority w:val="99"/>
    <w:semiHidden/>
    <w:unhideWhenUsed/>
    <w:rsid w:val="00B56CA9"/>
  </w:style>
  <w:style w:type="numbering" w:customStyle="1" w:styleId="170">
    <w:name w:val="Нет списка17"/>
    <w:next w:val="a4"/>
    <w:uiPriority w:val="99"/>
    <w:semiHidden/>
    <w:unhideWhenUsed/>
    <w:rsid w:val="00B56CA9"/>
  </w:style>
  <w:style w:type="table" w:customStyle="1" w:styleId="-34">
    <w:name w:val="Таблица-список 34"/>
    <w:basedOn w:val="a3"/>
    <w:next w:val="-30"/>
    <w:rsid w:val="00B56CA9"/>
    <w:pPr>
      <w:spacing w:after="0" w:line="240" w:lineRule="auto"/>
    </w:pPr>
    <w:rPr>
      <w:rFonts w:ascii="Arial" w:eastAsia="Times New Roman" w:hAnsi="Arial" w:cs="Times New Roman"/>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41">
    <w:name w:val="Нет списка114"/>
    <w:next w:val="a4"/>
    <w:uiPriority w:val="99"/>
    <w:semiHidden/>
    <w:unhideWhenUsed/>
    <w:rsid w:val="00B56CA9"/>
  </w:style>
  <w:style w:type="numbering" w:customStyle="1" w:styleId="240">
    <w:name w:val="Нет списка24"/>
    <w:next w:val="a4"/>
    <w:uiPriority w:val="99"/>
    <w:semiHidden/>
    <w:unhideWhenUsed/>
    <w:rsid w:val="00B56CA9"/>
  </w:style>
  <w:style w:type="numbering" w:customStyle="1" w:styleId="1230">
    <w:name w:val="Нет списка123"/>
    <w:next w:val="a4"/>
    <w:uiPriority w:val="99"/>
    <w:semiHidden/>
    <w:unhideWhenUsed/>
    <w:rsid w:val="00B56CA9"/>
  </w:style>
  <w:style w:type="numbering" w:customStyle="1" w:styleId="330">
    <w:name w:val="Нет списка33"/>
    <w:next w:val="a4"/>
    <w:uiPriority w:val="99"/>
    <w:semiHidden/>
    <w:unhideWhenUsed/>
    <w:rsid w:val="00B56CA9"/>
  </w:style>
  <w:style w:type="numbering" w:customStyle="1" w:styleId="133">
    <w:name w:val="Нет списка133"/>
    <w:next w:val="a4"/>
    <w:uiPriority w:val="99"/>
    <w:semiHidden/>
    <w:unhideWhenUsed/>
    <w:rsid w:val="00B56CA9"/>
  </w:style>
  <w:style w:type="numbering" w:customStyle="1" w:styleId="430">
    <w:name w:val="Нет списка43"/>
    <w:next w:val="a4"/>
    <w:uiPriority w:val="99"/>
    <w:semiHidden/>
    <w:unhideWhenUsed/>
    <w:rsid w:val="00B56CA9"/>
  </w:style>
  <w:style w:type="numbering" w:customStyle="1" w:styleId="143">
    <w:name w:val="Нет списка143"/>
    <w:next w:val="a4"/>
    <w:uiPriority w:val="99"/>
    <w:semiHidden/>
    <w:unhideWhenUsed/>
    <w:rsid w:val="00B56CA9"/>
  </w:style>
  <w:style w:type="numbering" w:customStyle="1" w:styleId="85">
    <w:name w:val="Нет списка8"/>
    <w:next w:val="a4"/>
    <w:uiPriority w:val="99"/>
    <w:semiHidden/>
    <w:unhideWhenUsed/>
    <w:rsid w:val="00B56CA9"/>
  </w:style>
  <w:style w:type="numbering" w:customStyle="1" w:styleId="180">
    <w:name w:val="Нет списка18"/>
    <w:next w:val="a4"/>
    <w:uiPriority w:val="99"/>
    <w:semiHidden/>
    <w:unhideWhenUsed/>
    <w:rsid w:val="00B56CA9"/>
  </w:style>
  <w:style w:type="table" w:customStyle="1" w:styleId="-35">
    <w:name w:val="Таблица-список 35"/>
    <w:basedOn w:val="a3"/>
    <w:next w:val="-30"/>
    <w:rsid w:val="00B56CA9"/>
    <w:pPr>
      <w:spacing w:after="0" w:line="240" w:lineRule="auto"/>
    </w:pPr>
    <w:rPr>
      <w:rFonts w:ascii="Arial" w:eastAsia="Times New Roman" w:hAnsi="Arial" w:cs="Times New Roman"/>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51">
    <w:name w:val="Нет списка115"/>
    <w:next w:val="a4"/>
    <w:uiPriority w:val="99"/>
    <w:semiHidden/>
    <w:unhideWhenUsed/>
    <w:rsid w:val="00B56CA9"/>
  </w:style>
  <w:style w:type="numbering" w:customStyle="1" w:styleId="250">
    <w:name w:val="Нет списка25"/>
    <w:next w:val="a4"/>
    <w:uiPriority w:val="99"/>
    <w:semiHidden/>
    <w:unhideWhenUsed/>
    <w:rsid w:val="00B56CA9"/>
  </w:style>
  <w:style w:type="numbering" w:customStyle="1" w:styleId="124">
    <w:name w:val="Нет списка124"/>
    <w:next w:val="a4"/>
    <w:uiPriority w:val="99"/>
    <w:semiHidden/>
    <w:unhideWhenUsed/>
    <w:rsid w:val="00B56CA9"/>
  </w:style>
  <w:style w:type="numbering" w:customStyle="1" w:styleId="340">
    <w:name w:val="Нет списка34"/>
    <w:next w:val="a4"/>
    <w:uiPriority w:val="99"/>
    <w:semiHidden/>
    <w:unhideWhenUsed/>
    <w:rsid w:val="00B56CA9"/>
  </w:style>
  <w:style w:type="numbering" w:customStyle="1" w:styleId="134">
    <w:name w:val="Нет списка134"/>
    <w:next w:val="a4"/>
    <w:uiPriority w:val="99"/>
    <w:semiHidden/>
    <w:unhideWhenUsed/>
    <w:rsid w:val="00B56CA9"/>
  </w:style>
  <w:style w:type="numbering" w:customStyle="1" w:styleId="440">
    <w:name w:val="Нет списка44"/>
    <w:next w:val="a4"/>
    <w:uiPriority w:val="99"/>
    <w:semiHidden/>
    <w:unhideWhenUsed/>
    <w:rsid w:val="00B56CA9"/>
  </w:style>
  <w:style w:type="numbering" w:customStyle="1" w:styleId="144">
    <w:name w:val="Нет списка144"/>
    <w:next w:val="a4"/>
    <w:uiPriority w:val="99"/>
    <w:semiHidden/>
    <w:unhideWhenUsed/>
    <w:rsid w:val="00B56CA9"/>
  </w:style>
  <w:style w:type="numbering" w:customStyle="1" w:styleId="95">
    <w:name w:val="Нет списка9"/>
    <w:next w:val="a4"/>
    <w:uiPriority w:val="99"/>
    <w:semiHidden/>
    <w:unhideWhenUsed/>
    <w:rsid w:val="00B56CA9"/>
  </w:style>
  <w:style w:type="numbering" w:customStyle="1" w:styleId="190">
    <w:name w:val="Нет списка19"/>
    <w:next w:val="a4"/>
    <w:uiPriority w:val="99"/>
    <w:semiHidden/>
    <w:unhideWhenUsed/>
    <w:rsid w:val="00B56CA9"/>
  </w:style>
  <w:style w:type="table" w:customStyle="1" w:styleId="-36">
    <w:name w:val="Таблица-список 36"/>
    <w:basedOn w:val="a3"/>
    <w:next w:val="-30"/>
    <w:rsid w:val="00B56CA9"/>
    <w:pPr>
      <w:spacing w:after="0" w:line="240" w:lineRule="auto"/>
    </w:pPr>
    <w:rPr>
      <w:rFonts w:ascii="Arial" w:eastAsia="Times New Roman" w:hAnsi="Arial" w:cs="Times New Roman"/>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60">
    <w:name w:val="Нет списка116"/>
    <w:next w:val="a4"/>
    <w:uiPriority w:val="99"/>
    <w:semiHidden/>
    <w:unhideWhenUsed/>
    <w:rsid w:val="00B56CA9"/>
  </w:style>
  <w:style w:type="numbering" w:customStyle="1" w:styleId="260">
    <w:name w:val="Нет списка26"/>
    <w:next w:val="a4"/>
    <w:uiPriority w:val="99"/>
    <w:semiHidden/>
    <w:unhideWhenUsed/>
    <w:rsid w:val="00B56CA9"/>
  </w:style>
  <w:style w:type="numbering" w:customStyle="1" w:styleId="125">
    <w:name w:val="Нет списка125"/>
    <w:next w:val="a4"/>
    <w:uiPriority w:val="99"/>
    <w:semiHidden/>
    <w:unhideWhenUsed/>
    <w:rsid w:val="00B56CA9"/>
  </w:style>
  <w:style w:type="numbering" w:customStyle="1" w:styleId="350">
    <w:name w:val="Нет списка35"/>
    <w:next w:val="a4"/>
    <w:uiPriority w:val="99"/>
    <w:semiHidden/>
    <w:unhideWhenUsed/>
    <w:rsid w:val="00B56CA9"/>
  </w:style>
  <w:style w:type="numbering" w:customStyle="1" w:styleId="135">
    <w:name w:val="Нет списка135"/>
    <w:next w:val="a4"/>
    <w:uiPriority w:val="99"/>
    <w:semiHidden/>
    <w:unhideWhenUsed/>
    <w:rsid w:val="00B56CA9"/>
  </w:style>
  <w:style w:type="numbering" w:customStyle="1" w:styleId="450">
    <w:name w:val="Нет списка45"/>
    <w:next w:val="a4"/>
    <w:uiPriority w:val="99"/>
    <w:semiHidden/>
    <w:unhideWhenUsed/>
    <w:rsid w:val="00B56CA9"/>
  </w:style>
  <w:style w:type="numbering" w:customStyle="1" w:styleId="145">
    <w:name w:val="Нет списка145"/>
    <w:next w:val="a4"/>
    <w:uiPriority w:val="99"/>
    <w:semiHidden/>
    <w:unhideWhenUsed/>
    <w:rsid w:val="00B56CA9"/>
  </w:style>
  <w:style w:type="paragraph" w:customStyle="1" w:styleId="afffffffffc">
    <w:name w:val="Подпись рисунка"/>
    <w:basedOn w:val="a5"/>
    <w:link w:val="afffffffffd"/>
    <w:qFormat/>
    <w:rsid w:val="00B56CA9"/>
    <w:pPr>
      <w:spacing w:before="120" w:after="120"/>
      <w:jc w:val="center"/>
    </w:pPr>
    <w:rPr>
      <w:b/>
      <w:sz w:val="26"/>
      <w:szCs w:val="26"/>
    </w:rPr>
  </w:style>
  <w:style w:type="character" w:customStyle="1" w:styleId="afffffffffd">
    <w:name w:val="Подпись рисунка Знак"/>
    <w:link w:val="afffffffffc"/>
    <w:rsid w:val="00B56CA9"/>
    <w:rPr>
      <w:rFonts w:ascii="Times New Roman" w:eastAsia="Times New Roman" w:hAnsi="Times New Roman" w:cs="Times New Roman"/>
      <w:b/>
      <w:sz w:val="26"/>
      <w:szCs w:val="26"/>
    </w:rPr>
  </w:style>
  <w:style w:type="character" w:customStyle="1" w:styleId="5f0">
    <w:name w:val="Основной текст5"/>
    <w:rsid w:val="00B56CA9"/>
    <w:rPr>
      <w:spacing w:val="0"/>
      <w:sz w:val="18"/>
      <w:szCs w:val="18"/>
      <w:shd w:val="clear" w:color="auto" w:fill="FFFFFF"/>
    </w:rPr>
  </w:style>
  <w:style w:type="character" w:customStyle="1" w:styleId="96">
    <w:name w:val="Основной текст9"/>
    <w:rsid w:val="00B56CA9"/>
    <w:rPr>
      <w:spacing w:val="0"/>
      <w:sz w:val="18"/>
      <w:szCs w:val="18"/>
      <w:shd w:val="clear" w:color="auto" w:fill="FFFFFF"/>
    </w:rPr>
  </w:style>
  <w:style w:type="paragraph" w:customStyle="1" w:styleId="11c">
    <w:name w:val="Основной текст11"/>
    <w:basedOn w:val="a1"/>
    <w:qFormat/>
    <w:rsid w:val="00B56CA9"/>
    <w:pPr>
      <w:shd w:val="clear" w:color="auto" w:fill="FFFFFF"/>
      <w:spacing w:before="120" w:after="120" w:line="240" w:lineRule="exact"/>
    </w:pPr>
    <w:rPr>
      <w:rFonts w:ascii="Calibri" w:eastAsia="Calibri" w:hAnsi="Calibri" w:cs="Times New Roman"/>
      <w:sz w:val="18"/>
      <w:szCs w:val="18"/>
      <w:lang w:eastAsia="en-US"/>
    </w:rPr>
  </w:style>
  <w:style w:type="character" w:customStyle="1" w:styleId="afffffffffe">
    <w:name w:val="Подпись к таблице_"/>
    <w:link w:val="affffffffff"/>
    <w:rsid w:val="00B56CA9"/>
    <w:rPr>
      <w:rFonts w:ascii="Trebuchet MS" w:eastAsia="Trebuchet MS" w:hAnsi="Trebuchet MS" w:cs="Trebuchet MS"/>
      <w:sz w:val="21"/>
      <w:szCs w:val="21"/>
      <w:shd w:val="clear" w:color="auto" w:fill="FFFFFF"/>
    </w:rPr>
  </w:style>
  <w:style w:type="paragraph" w:customStyle="1" w:styleId="affffffffff">
    <w:name w:val="Подпись к таблице"/>
    <w:basedOn w:val="a1"/>
    <w:link w:val="afffffffffe"/>
    <w:qFormat/>
    <w:rsid w:val="00B56CA9"/>
    <w:pPr>
      <w:shd w:val="clear" w:color="auto" w:fill="FFFFFF"/>
      <w:spacing w:before="120" w:after="120" w:line="264" w:lineRule="exact"/>
      <w:jc w:val="both"/>
    </w:pPr>
    <w:rPr>
      <w:rFonts w:ascii="Trebuchet MS" w:eastAsia="Trebuchet MS" w:hAnsi="Trebuchet MS" w:cs="Trebuchet MS"/>
      <w:sz w:val="21"/>
      <w:szCs w:val="21"/>
    </w:rPr>
  </w:style>
  <w:style w:type="paragraph" w:customStyle="1" w:styleId="arttx">
    <w:name w:val="arttx"/>
    <w:basedOn w:val="a1"/>
    <w:uiPriority w:val="99"/>
    <w:qFormat/>
    <w:rsid w:val="00B56CA9"/>
    <w:pPr>
      <w:spacing w:before="120" w:after="60" w:line="240" w:lineRule="auto"/>
    </w:pPr>
    <w:rPr>
      <w:rFonts w:ascii="Times New Roman" w:eastAsia="Times New Roman" w:hAnsi="Times New Roman" w:cs="Times New Roman"/>
    </w:rPr>
  </w:style>
  <w:style w:type="paragraph" w:customStyle="1" w:styleId="xl97">
    <w:name w:val="xl97"/>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39">
    <w:name w:val="xl139"/>
    <w:basedOn w:val="a1"/>
    <w:qFormat/>
    <w:rsid w:val="00B56CA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33">
    <w:name w:val="xl133"/>
    <w:basedOn w:val="a1"/>
    <w:qFormat/>
    <w:rsid w:val="00B56CA9"/>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3">
    <w:name w:val="xl143"/>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79">
    <w:name w:val="xl179"/>
    <w:basedOn w:val="a1"/>
    <w:qFormat/>
    <w:rsid w:val="00B56CA9"/>
    <w:pPr>
      <w:shd w:val="clear" w:color="000000" w:fill="FCD5B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0">
    <w:name w:val="xl180"/>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1">
    <w:name w:val="xl181"/>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rPr>
  </w:style>
  <w:style w:type="paragraph" w:customStyle="1" w:styleId="xl182">
    <w:name w:val="xl182"/>
    <w:basedOn w:val="a1"/>
    <w:qFormat/>
    <w:rsid w:val="00B56C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
    <w:name w:val="xl183"/>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rPr>
  </w:style>
  <w:style w:type="paragraph" w:customStyle="1" w:styleId="xl184">
    <w:name w:val="xl184"/>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rPr>
  </w:style>
  <w:style w:type="paragraph" w:customStyle="1" w:styleId="xl185">
    <w:name w:val="xl185"/>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86">
    <w:name w:val="xl186"/>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7">
    <w:name w:val="xl187"/>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rPr>
  </w:style>
  <w:style w:type="paragraph" w:customStyle="1" w:styleId="xl188">
    <w:name w:val="xl188"/>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9">
    <w:name w:val="xl189"/>
    <w:basedOn w:val="a1"/>
    <w:qFormat/>
    <w:rsid w:val="00B56CA9"/>
    <w:pPr>
      <w:shd w:val="clear" w:color="000000" w:fill="FCD5B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0">
    <w:name w:val="xl190"/>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91">
    <w:name w:val="xl191"/>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92">
    <w:name w:val="xl192"/>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93">
    <w:name w:val="xl193"/>
    <w:basedOn w:val="a1"/>
    <w:qFormat/>
    <w:rsid w:val="00B56CA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rPr>
  </w:style>
  <w:style w:type="paragraph" w:customStyle="1" w:styleId="xl194">
    <w:name w:val="xl194"/>
    <w:basedOn w:val="a1"/>
    <w:qFormat/>
    <w:rsid w:val="00B56CA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95">
    <w:name w:val="xl195"/>
    <w:basedOn w:val="a1"/>
    <w:qFormat/>
    <w:rsid w:val="00B56CA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rPr>
  </w:style>
  <w:style w:type="paragraph" w:customStyle="1" w:styleId="xl196">
    <w:name w:val="xl196"/>
    <w:basedOn w:val="a1"/>
    <w:qFormat/>
    <w:rsid w:val="00B56CA9"/>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7">
    <w:name w:val="xl197"/>
    <w:basedOn w:val="a1"/>
    <w:qFormat/>
    <w:rsid w:val="00B56C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98">
    <w:name w:val="xl198"/>
    <w:basedOn w:val="a1"/>
    <w:qFormat/>
    <w:rsid w:val="00B56CA9"/>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9">
    <w:name w:val="xl199"/>
    <w:basedOn w:val="a1"/>
    <w:qFormat/>
    <w:rsid w:val="00B56CA9"/>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0">
    <w:name w:val="xl200"/>
    <w:basedOn w:val="a1"/>
    <w:qFormat/>
    <w:rsid w:val="00B56C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
    <w:name w:val="xl201"/>
    <w:basedOn w:val="a1"/>
    <w:qFormat/>
    <w:rsid w:val="00B56CA9"/>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rPr>
  </w:style>
  <w:style w:type="paragraph" w:customStyle="1" w:styleId="xl202">
    <w:name w:val="xl202"/>
    <w:basedOn w:val="a1"/>
    <w:qFormat/>
    <w:rsid w:val="00B56C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rPr>
  </w:style>
  <w:style w:type="paragraph" w:customStyle="1" w:styleId="xl203">
    <w:name w:val="xl203"/>
    <w:basedOn w:val="a1"/>
    <w:qFormat/>
    <w:rsid w:val="00B56C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rPr>
  </w:style>
  <w:style w:type="paragraph" w:customStyle="1" w:styleId="xl204">
    <w:name w:val="xl204"/>
    <w:basedOn w:val="a1"/>
    <w:qFormat/>
    <w:rsid w:val="00B56C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rPr>
  </w:style>
  <w:style w:type="paragraph" w:customStyle="1" w:styleId="xl205">
    <w:name w:val="xl205"/>
    <w:basedOn w:val="a1"/>
    <w:qFormat/>
    <w:rsid w:val="00B56CA9"/>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06">
    <w:name w:val="xl206"/>
    <w:basedOn w:val="a1"/>
    <w:qFormat/>
    <w:rsid w:val="00B56CA9"/>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rPr>
  </w:style>
  <w:style w:type="paragraph" w:customStyle="1" w:styleId="xl207">
    <w:name w:val="xl207"/>
    <w:basedOn w:val="a1"/>
    <w:qFormat/>
    <w:rsid w:val="00B56C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8">
    <w:name w:val="xl208"/>
    <w:basedOn w:val="a1"/>
    <w:qFormat/>
    <w:rsid w:val="00B56CA9"/>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rPr>
  </w:style>
  <w:style w:type="paragraph" w:customStyle="1" w:styleId="xl209">
    <w:name w:val="xl209"/>
    <w:basedOn w:val="a1"/>
    <w:qFormat/>
    <w:rsid w:val="00B56C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
    <w:name w:val="xl210"/>
    <w:basedOn w:val="a1"/>
    <w:qFormat/>
    <w:rsid w:val="00B56C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
    <w:name w:val="xl211"/>
    <w:basedOn w:val="a1"/>
    <w:qFormat/>
    <w:rsid w:val="00B56C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
    <w:name w:val="xl212"/>
    <w:basedOn w:val="a1"/>
    <w:qFormat/>
    <w:rsid w:val="00B56C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rPr>
  </w:style>
  <w:style w:type="paragraph" w:customStyle="1" w:styleId="xl213">
    <w:name w:val="xl213"/>
    <w:basedOn w:val="a1"/>
    <w:qFormat/>
    <w:rsid w:val="00B56C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4">
    <w:name w:val="xl214"/>
    <w:basedOn w:val="a1"/>
    <w:qFormat/>
    <w:rsid w:val="00B56CA9"/>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
    <w:name w:val="xl215"/>
    <w:basedOn w:val="a1"/>
    <w:qFormat/>
    <w:rsid w:val="00B56C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
    <w:name w:val="xl216"/>
    <w:basedOn w:val="a1"/>
    <w:qFormat/>
    <w:rsid w:val="00B56C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C0504D"/>
      <w:sz w:val="20"/>
      <w:szCs w:val="20"/>
    </w:rPr>
  </w:style>
  <w:style w:type="paragraph" w:customStyle="1" w:styleId="xl217">
    <w:name w:val="xl217"/>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C0504D"/>
      <w:sz w:val="20"/>
      <w:szCs w:val="20"/>
    </w:rPr>
  </w:style>
  <w:style w:type="paragraph" w:customStyle="1" w:styleId="xl218">
    <w:name w:val="xl218"/>
    <w:basedOn w:val="a1"/>
    <w:qFormat/>
    <w:rsid w:val="00B56CA9"/>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9">
    <w:name w:val="xl219"/>
    <w:basedOn w:val="a1"/>
    <w:qFormat/>
    <w:rsid w:val="00B56CA9"/>
    <w:pPr>
      <w:shd w:val="clear" w:color="000000" w:fill="B7DEE8"/>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0">
    <w:name w:val="xl220"/>
    <w:basedOn w:val="a1"/>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21">
    <w:name w:val="xl221"/>
    <w:basedOn w:val="a1"/>
    <w:qFormat/>
    <w:rsid w:val="00B56C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22">
    <w:name w:val="xl222"/>
    <w:basedOn w:val="a1"/>
    <w:qFormat/>
    <w:rsid w:val="00B56CA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23">
    <w:name w:val="xl223"/>
    <w:basedOn w:val="a1"/>
    <w:qFormat/>
    <w:rsid w:val="00B56CA9"/>
    <w:pPr>
      <w:pBdr>
        <w:lef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4">
    <w:name w:val="xl224"/>
    <w:basedOn w:val="a1"/>
    <w:qFormat/>
    <w:rsid w:val="00B56CA9"/>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5">
    <w:name w:val="xl225"/>
    <w:basedOn w:val="a1"/>
    <w:qFormat/>
    <w:rsid w:val="00B56CA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B050"/>
      <w:sz w:val="24"/>
      <w:szCs w:val="24"/>
    </w:rPr>
  </w:style>
  <w:style w:type="paragraph" w:customStyle="1" w:styleId="xl226">
    <w:name w:val="xl226"/>
    <w:basedOn w:val="a1"/>
    <w:qFormat/>
    <w:rsid w:val="00B56CA9"/>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B050"/>
      <w:sz w:val="24"/>
      <w:szCs w:val="24"/>
    </w:rPr>
  </w:style>
  <w:style w:type="paragraph" w:customStyle="1" w:styleId="Standard">
    <w:name w:val="Standard"/>
    <w:qFormat/>
    <w:rsid w:val="00B56CA9"/>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111">
    <w:name w:val="Цветной список - Акцент 11"/>
    <w:basedOn w:val="a1"/>
    <w:uiPriority w:val="34"/>
    <w:qFormat/>
    <w:rsid w:val="00B56CA9"/>
    <w:pPr>
      <w:spacing w:before="120"/>
      <w:ind w:left="720"/>
      <w:contextualSpacing/>
    </w:pPr>
    <w:rPr>
      <w:rFonts w:ascii="Calibri" w:eastAsia="Times New Roman" w:hAnsi="Calibri" w:cs="Times New Roman"/>
    </w:rPr>
  </w:style>
  <w:style w:type="paragraph" w:customStyle="1" w:styleId="1ffb">
    <w:name w:val="Знак Знак Знак1"/>
    <w:basedOn w:val="a1"/>
    <w:qFormat/>
    <w:rsid w:val="00B56CA9"/>
    <w:pPr>
      <w:spacing w:before="120" w:after="160" w:line="240" w:lineRule="exact"/>
    </w:pPr>
    <w:rPr>
      <w:rFonts w:ascii="Verdana" w:eastAsia="Times New Roman" w:hAnsi="Verdana" w:cs="Verdana"/>
      <w:sz w:val="20"/>
      <w:szCs w:val="20"/>
      <w:lang w:val="en-US" w:eastAsia="en-US"/>
    </w:rPr>
  </w:style>
  <w:style w:type="character" w:customStyle="1" w:styleId="1ffc">
    <w:name w:val="Текст примечания Знак1"/>
    <w:uiPriority w:val="99"/>
    <w:semiHidden/>
    <w:rsid w:val="00B56CA9"/>
    <w:rPr>
      <w:rFonts w:ascii="Calibri" w:eastAsia="Calibri" w:hAnsi="Calibri" w:cs="Times New Roman"/>
      <w:lang w:eastAsia="en-US"/>
    </w:rPr>
  </w:style>
  <w:style w:type="paragraph" w:customStyle="1" w:styleId="a20">
    <w:name w:val="a2"/>
    <w:basedOn w:val="a1"/>
    <w:uiPriority w:val="99"/>
    <w:qFormat/>
    <w:rsid w:val="00B56CA9"/>
    <w:pPr>
      <w:tabs>
        <w:tab w:val="left" w:pos="708"/>
      </w:tabs>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18">
    <w:name w:val="Основной текст 31"/>
    <w:basedOn w:val="a1"/>
    <w:uiPriority w:val="99"/>
    <w:qFormat/>
    <w:rsid w:val="00B56CA9"/>
    <w:pPr>
      <w:tabs>
        <w:tab w:val="left" w:pos="708"/>
      </w:tabs>
      <w:spacing w:before="120" w:after="120" w:line="240" w:lineRule="auto"/>
      <w:jc w:val="both"/>
    </w:pPr>
    <w:rPr>
      <w:rFonts w:ascii="Times New Roman" w:eastAsia="Times New Roman" w:hAnsi="Times New Roman" w:cs="Times New Roman"/>
      <w:i/>
      <w:szCs w:val="20"/>
    </w:rPr>
  </w:style>
  <w:style w:type="character" w:customStyle="1" w:styleId="811">
    <w:name w:val="Заголовок 8 Знак1"/>
    <w:semiHidden/>
    <w:rsid w:val="00B56CA9"/>
    <w:rPr>
      <w:rFonts w:ascii="Cambria" w:eastAsia="Times New Roman" w:hAnsi="Cambria" w:cs="Times New Roman"/>
      <w:color w:val="404040"/>
    </w:rPr>
  </w:style>
  <w:style w:type="character" w:customStyle="1" w:styleId="910">
    <w:name w:val="Заголовок 9 Знак1"/>
    <w:semiHidden/>
    <w:rsid w:val="00B56CA9"/>
    <w:rPr>
      <w:rFonts w:ascii="Cambria" w:eastAsia="Times New Roman" w:hAnsi="Cambria" w:cs="Times New Roman"/>
      <w:i/>
      <w:iCs/>
      <w:color w:val="404040"/>
    </w:rPr>
  </w:style>
  <w:style w:type="character" w:customStyle="1" w:styleId="1ffd">
    <w:name w:val="Тема примечания Знак1"/>
    <w:semiHidden/>
    <w:rsid w:val="00B56CA9"/>
    <w:rPr>
      <w:rFonts w:ascii="Calibri" w:eastAsia="Calibri" w:hAnsi="Calibri" w:cs="Times New Roman"/>
      <w:b/>
      <w:bCs/>
      <w:lang w:eastAsia="en-US"/>
    </w:rPr>
  </w:style>
  <w:style w:type="character" w:customStyle="1" w:styleId="1ffe">
    <w:name w:val="Схема документа Знак1"/>
    <w:semiHidden/>
    <w:rsid w:val="00B56CA9"/>
    <w:rPr>
      <w:rFonts w:ascii="Tahoma" w:eastAsia="Calibri" w:hAnsi="Tahoma" w:cs="Tahoma"/>
      <w:sz w:val="16"/>
      <w:szCs w:val="16"/>
      <w:lang w:eastAsia="en-US"/>
    </w:rPr>
  </w:style>
  <w:style w:type="character" w:customStyle="1" w:styleId="1fff">
    <w:name w:val="Название Знак1"/>
    <w:uiPriority w:val="10"/>
    <w:rsid w:val="00B56CA9"/>
    <w:rPr>
      <w:rFonts w:ascii="Cambria" w:eastAsia="Times New Roman" w:hAnsi="Cambria" w:cs="Times New Roman"/>
      <w:color w:val="17365D"/>
      <w:spacing w:val="5"/>
      <w:kern w:val="28"/>
      <w:sz w:val="52"/>
      <w:szCs w:val="52"/>
      <w:lang w:eastAsia="en-US"/>
    </w:rPr>
  </w:style>
  <w:style w:type="character" w:customStyle="1" w:styleId="1fff0">
    <w:name w:val="Подзаголовок Знак1"/>
    <w:rsid w:val="00B56CA9"/>
    <w:rPr>
      <w:rFonts w:ascii="Cambria" w:eastAsia="Times New Roman" w:hAnsi="Cambria" w:cs="Times New Roman"/>
      <w:i/>
      <w:iCs/>
      <w:color w:val="4F81BD"/>
      <w:spacing w:val="15"/>
      <w:sz w:val="24"/>
      <w:szCs w:val="24"/>
      <w:lang w:eastAsia="en-US"/>
    </w:rPr>
  </w:style>
  <w:style w:type="character" w:customStyle="1" w:styleId="21a">
    <w:name w:val="Цитата 2 Знак1"/>
    <w:uiPriority w:val="29"/>
    <w:rsid w:val="00B56CA9"/>
    <w:rPr>
      <w:rFonts w:ascii="Calibri" w:eastAsia="Calibri" w:hAnsi="Calibri" w:cs="Times New Roman"/>
      <w:i/>
      <w:iCs/>
      <w:color w:val="000000"/>
      <w:sz w:val="22"/>
      <w:szCs w:val="22"/>
      <w:lang w:eastAsia="en-US"/>
    </w:rPr>
  </w:style>
  <w:style w:type="character" w:customStyle="1" w:styleId="1fff1">
    <w:name w:val="Выделенная цитата Знак1"/>
    <w:uiPriority w:val="30"/>
    <w:rsid w:val="00B56CA9"/>
    <w:rPr>
      <w:rFonts w:ascii="Calibri" w:eastAsia="Calibri" w:hAnsi="Calibri" w:cs="Times New Roman"/>
      <w:b/>
      <w:bCs/>
      <w:i/>
      <w:iCs/>
      <w:color w:val="4F81BD"/>
      <w:sz w:val="22"/>
      <w:szCs w:val="22"/>
      <w:lang w:eastAsia="en-US"/>
    </w:rPr>
  </w:style>
  <w:style w:type="character" w:customStyle="1" w:styleId="21b">
    <w:name w:val="Основной текст с отступом 2 Знак1"/>
    <w:semiHidden/>
    <w:rsid w:val="00B56CA9"/>
    <w:rPr>
      <w:rFonts w:ascii="Calibri" w:eastAsia="Calibri" w:hAnsi="Calibri" w:cs="Times New Roman"/>
      <w:sz w:val="22"/>
      <w:szCs w:val="22"/>
      <w:lang w:eastAsia="en-US"/>
    </w:rPr>
  </w:style>
  <w:style w:type="character" w:customStyle="1" w:styleId="319">
    <w:name w:val="Основной текст 3 Знак1"/>
    <w:semiHidden/>
    <w:rsid w:val="00B56CA9"/>
    <w:rPr>
      <w:rFonts w:ascii="Calibri" w:eastAsia="Calibri" w:hAnsi="Calibri" w:cs="Times New Roman"/>
      <w:sz w:val="16"/>
      <w:szCs w:val="16"/>
      <w:lang w:eastAsia="en-US"/>
    </w:rPr>
  </w:style>
  <w:style w:type="character" w:customStyle="1" w:styleId="1fff2">
    <w:name w:val="Шапка Знак1"/>
    <w:semiHidden/>
    <w:rsid w:val="00B56CA9"/>
    <w:rPr>
      <w:rFonts w:ascii="Cambria" w:eastAsia="Times New Roman" w:hAnsi="Cambria" w:cs="Times New Roman"/>
      <w:sz w:val="24"/>
      <w:szCs w:val="24"/>
      <w:shd w:val="pct20" w:color="auto" w:fill="auto"/>
      <w:lang w:eastAsia="en-US"/>
    </w:rPr>
  </w:style>
  <w:style w:type="character" w:customStyle="1" w:styleId="1fff3">
    <w:name w:val="Дата Знак1"/>
    <w:semiHidden/>
    <w:rsid w:val="00B56CA9"/>
    <w:rPr>
      <w:rFonts w:ascii="Calibri" w:eastAsia="Calibri" w:hAnsi="Calibri" w:cs="Times New Roman"/>
      <w:sz w:val="22"/>
      <w:szCs w:val="22"/>
      <w:lang w:eastAsia="en-US"/>
    </w:rPr>
  </w:style>
  <w:style w:type="character" w:customStyle="1" w:styleId="1fff4">
    <w:name w:val="Заголовок записки Знак1"/>
    <w:semiHidden/>
    <w:rsid w:val="00B56CA9"/>
    <w:rPr>
      <w:rFonts w:ascii="Calibri" w:eastAsia="Calibri" w:hAnsi="Calibri" w:cs="Times New Roman"/>
      <w:sz w:val="22"/>
      <w:szCs w:val="22"/>
      <w:lang w:eastAsia="en-US"/>
    </w:rPr>
  </w:style>
  <w:style w:type="character" w:customStyle="1" w:styleId="1fff5">
    <w:name w:val="Красная строка Знак1"/>
    <w:semiHidden/>
    <w:rsid w:val="00B56CA9"/>
    <w:rPr>
      <w:rFonts w:ascii="Calibri" w:eastAsia="Calibri" w:hAnsi="Calibri" w:cs="Times New Roman"/>
      <w:sz w:val="22"/>
      <w:szCs w:val="22"/>
      <w:lang w:eastAsia="en-US"/>
    </w:rPr>
  </w:style>
  <w:style w:type="character" w:customStyle="1" w:styleId="21c">
    <w:name w:val="Красная строка 2 Знак1"/>
    <w:semiHidden/>
    <w:rsid w:val="00B56CA9"/>
    <w:rPr>
      <w:rFonts w:ascii="Calibri" w:eastAsia="Calibri" w:hAnsi="Calibri" w:cs="Times New Roman"/>
      <w:sz w:val="22"/>
      <w:szCs w:val="22"/>
      <w:lang w:eastAsia="en-US"/>
    </w:rPr>
  </w:style>
  <w:style w:type="character" w:customStyle="1" w:styleId="1fff6">
    <w:name w:val="Подпись Знак1"/>
    <w:semiHidden/>
    <w:rsid w:val="00B56CA9"/>
    <w:rPr>
      <w:rFonts w:ascii="Calibri" w:eastAsia="Calibri" w:hAnsi="Calibri" w:cs="Times New Roman"/>
      <w:sz w:val="22"/>
      <w:szCs w:val="22"/>
      <w:lang w:eastAsia="en-US"/>
    </w:rPr>
  </w:style>
  <w:style w:type="character" w:customStyle="1" w:styleId="1fff7">
    <w:name w:val="Приветствие Знак1"/>
    <w:semiHidden/>
    <w:rsid w:val="00B56CA9"/>
    <w:rPr>
      <w:rFonts w:ascii="Calibri" w:eastAsia="Calibri" w:hAnsi="Calibri" w:cs="Times New Roman"/>
      <w:sz w:val="22"/>
      <w:szCs w:val="22"/>
      <w:lang w:eastAsia="en-US"/>
    </w:rPr>
  </w:style>
  <w:style w:type="character" w:customStyle="1" w:styleId="1fff8">
    <w:name w:val="Прощание Знак1"/>
    <w:semiHidden/>
    <w:rsid w:val="00B56CA9"/>
    <w:rPr>
      <w:rFonts w:ascii="Calibri" w:eastAsia="Calibri" w:hAnsi="Calibri" w:cs="Times New Roman"/>
      <w:sz w:val="22"/>
      <w:szCs w:val="22"/>
      <w:lang w:eastAsia="en-US"/>
    </w:rPr>
  </w:style>
  <w:style w:type="character" w:customStyle="1" w:styleId="1fff9">
    <w:name w:val="Текст Знак1"/>
    <w:semiHidden/>
    <w:rsid w:val="00B56CA9"/>
    <w:rPr>
      <w:rFonts w:ascii="Consolas" w:eastAsia="Calibri" w:hAnsi="Consolas" w:cs="Consolas"/>
      <w:sz w:val="21"/>
      <w:szCs w:val="21"/>
      <w:lang w:eastAsia="en-US"/>
    </w:rPr>
  </w:style>
  <w:style w:type="character" w:customStyle="1" w:styleId="1fffa">
    <w:name w:val="Электронная подпись Знак1"/>
    <w:semiHidden/>
    <w:rsid w:val="00B56CA9"/>
    <w:rPr>
      <w:rFonts w:ascii="Calibri" w:eastAsia="Calibri" w:hAnsi="Calibri" w:cs="Times New Roman"/>
      <w:sz w:val="22"/>
      <w:szCs w:val="22"/>
      <w:lang w:eastAsia="en-US"/>
    </w:rPr>
  </w:style>
  <w:style w:type="character" w:customStyle="1" w:styleId="1fffb">
    <w:name w:val="Текст концевой сноски Знак1"/>
    <w:semiHidden/>
    <w:rsid w:val="00B56CA9"/>
    <w:rPr>
      <w:rFonts w:ascii="Calibri" w:eastAsia="Calibri" w:hAnsi="Calibri" w:cs="Times New Roman"/>
      <w:lang w:eastAsia="en-US"/>
    </w:rPr>
  </w:style>
  <w:style w:type="character" w:customStyle="1" w:styleId="ucoz-forum-post">
    <w:name w:val="ucoz-forum-post"/>
    <w:rsid w:val="00B56CA9"/>
  </w:style>
  <w:style w:type="character" w:customStyle="1" w:styleId="titlerazdel">
    <w:name w:val="title_razdel"/>
    <w:rsid w:val="00B56CA9"/>
  </w:style>
  <w:style w:type="paragraph" w:customStyle="1" w:styleId="xl22">
    <w:name w:val="xl22"/>
    <w:basedOn w:val="a1"/>
    <w:semiHidden/>
    <w:qFormat/>
    <w:rsid w:val="00B56CA9"/>
    <w:pPr>
      <w:spacing w:before="100" w:beforeAutospacing="1" w:after="100" w:afterAutospacing="1" w:line="360" w:lineRule="auto"/>
      <w:ind w:firstLine="709"/>
      <w:jc w:val="center"/>
    </w:pPr>
    <w:rPr>
      <w:rFonts w:ascii="Times New Roman CYR" w:eastAsia="Times New Roman" w:hAnsi="Times New Roman CYR" w:cs="Times New Roman CYR"/>
      <w:sz w:val="24"/>
      <w:szCs w:val="24"/>
    </w:rPr>
  </w:style>
  <w:style w:type="paragraph" w:customStyle="1" w:styleId="affffffffff0">
    <w:name w:val="Заглавие раздела"/>
    <w:basedOn w:val="2"/>
    <w:semiHidden/>
    <w:qFormat/>
    <w:rsid w:val="00B56CA9"/>
    <w:pPr>
      <w:keepNext w:val="0"/>
      <w:keepLines/>
      <w:tabs>
        <w:tab w:val="clear" w:pos="1440"/>
        <w:tab w:val="num" w:pos="555"/>
        <w:tab w:val="num" w:pos="1789"/>
      </w:tabs>
      <w:spacing w:after="240" w:line="360" w:lineRule="auto"/>
      <w:ind w:left="1789" w:hanging="360"/>
      <w:jc w:val="center"/>
    </w:pPr>
    <w:rPr>
      <w:i/>
      <w:iCs/>
      <w:sz w:val="24"/>
      <w:szCs w:val="24"/>
    </w:rPr>
  </w:style>
  <w:style w:type="paragraph" w:customStyle="1" w:styleId="1fffc">
    <w:name w:val="Заголовок_1 Знак"/>
    <w:basedOn w:val="a1"/>
    <w:link w:val="1fffd"/>
    <w:semiHidden/>
    <w:qFormat/>
    <w:rsid w:val="00B56CA9"/>
    <w:pPr>
      <w:spacing w:after="0" w:line="360" w:lineRule="auto"/>
      <w:ind w:firstLine="709"/>
      <w:jc w:val="center"/>
    </w:pPr>
    <w:rPr>
      <w:rFonts w:ascii="Times New Roman" w:eastAsia="Times New Roman" w:hAnsi="Times New Roman" w:cs="Times New Roman"/>
      <w:b/>
      <w:caps/>
      <w:sz w:val="24"/>
      <w:szCs w:val="24"/>
    </w:rPr>
  </w:style>
  <w:style w:type="character" w:customStyle="1" w:styleId="1fffd">
    <w:name w:val="Заголовок_1 Знак Знак"/>
    <w:link w:val="1fffc"/>
    <w:semiHidden/>
    <w:rsid w:val="00B56CA9"/>
    <w:rPr>
      <w:rFonts w:ascii="Times New Roman" w:eastAsia="Times New Roman" w:hAnsi="Times New Roman" w:cs="Times New Roman"/>
      <w:b/>
      <w:caps/>
      <w:sz w:val="24"/>
      <w:szCs w:val="24"/>
    </w:rPr>
  </w:style>
  <w:style w:type="paragraph" w:customStyle="1" w:styleId="affffffffff1">
    <w:name w:val="Неразрывный основной текст"/>
    <w:basedOn w:val="a5"/>
    <w:semiHidden/>
    <w:qFormat/>
    <w:rsid w:val="00B56CA9"/>
    <w:pPr>
      <w:keepNext/>
      <w:spacing w:after="240" w:line="240" w:lineRule="atLeast"/>
      <w:ind w:left="1080" w:firstLine="709"/>
      <w:jc w:val="both"/>
    </w:pPr>
    <w:rPr>
      <w:rFonts w:ascii="Arial" w:hAnsi="Arial" w:cs="Arial"/>
      <w:spacing w:val="-5"/>
      <w:sz w:val="20"/>
      <w:lang w:eastAsia="en-US"/>
    </w:rPr>
  </w:style>
  <w:style w:type="paragraph" w:customStyle="1" w:styleId="affffffffff2">
    <w:name w:val="Рисунок"/>
    <w:basedOn w:val="a1"/>
    <w:next w:val="af"/>
    <w:semiHidden/>
    <w:qFormat/>
    <w:rsid w:val="00B56CA9"/>
    <w:pPr>
      <w:keepNext/>
      <w:spacing w:after="0" w:line="360" w:lineRule="auto"/>
      <w:ind w:left="1080" w:firstLine="709"/>
      <w:jc w:val="both"/>
    </w:pPr>
    <w:rPr>
      <w:rFonts w:ascii="Arial" w:eastAsia="Times New Roman" w:hAnsi="Arial" w:cs="Arial"/>
      <w:spacing w:val="-5"/>
      <w:sz w:val="20"/>
      <w:szCs w:val="20"/>
      <w:lang w:eastAsia="en-US"/>
    </w:rPr>
  </w:style>
  <w:style w:type="paragraph" w:customStyle="1" w:styleId="affffffffff3">
    <w:name w:val="Название части"/>
    <w:basedOn w:val="a1"/>
    <w:semiHidden/>
    <w:qFormat/>
    <w:rsid w:val="00B56CA9"/>
    <w:pPr>
      <w:shd w:val="solid" w:color="auto" w:fill="auto"/>
      <w:spacing w:after="0" w:line="360" w:lineRule="exact"/>
      <w:ind w:firstLine="709"/>
      <w:jc w:val="center"/>
    </w:pPr>
    <w:rPr>
      <w:rFonts w:ascii="Arial" w:eastAsia="Times New Roman" w:hAnsi="Arial" w:cs="Arial"/>
      <w:color w:val="FFFFFF"/>
      <w:spacing w:val="-16"/>
      <w:sz w:val="26"/>
      <w:szCs w:val="26"/>
      <w:lang w:eastAsia="en-US"/>
    </w:rPr>
  </w:style>
  <w:style w:type="paragraph" w:customStyle="1" w:styleId="affffffffff4">
    <w:name w:val="Подзаголовок главы"/>
    <w:basedOn w:val="afffa"/>
    <w:semiHidden/>
    <w:qFormat/>
    <w:rsid w:val="00B56CA9"/>
    <w:pPr>
      <w:keepNext/>
      <w:keepLines/>
      <w:spacing w:before="60" w:after="120" w:line="340" w:lineRule="atLeast"/>
      <w:ind w:firstLine="709"/>
      <w:jc w:val="left"/>
      <w:outlineLvl w:val="9"/>
    </w:pPr>
    <w:rPr>
      <w:rFonts w:ascii="Arial" w:hAnsi="Arial" w:cs="Arial"/>
      <w:spacing w:val="-16"/>
      <w:kern w:val="28"/>
      <w:sz w:val="32"/>
      <w:szCs w:val="32"/>
      <w:lang w:eastAsia="en-US"/>
    </w:rPr>
  </w:style>
  <w:style w:type="paragraph" w:customStyle="1" w:styleId="1fffe">
    <w:name w:val="Маркированный_1"/>
    <w:basedOn w:val="a1"/>
    <w:link w:val="1ffff"/>
    <w:semiHidden/>
    <w:qFormat/>
    <w:rsid w:val="00B56CA9"/>
    <w:pPr>
      <w:tabs>
        <w:tab w:val="left" w:pos="900"/>
      </w:tabs>
      <w:spacing w:after="0" w:line="360" w:lineRule="auto"/>
      <w:ind w:firstLine="720"/>
      <w:jc w:val="both"/>
    </w:pPr>
    <w:rPr>
      <w:rFonts w:ascii="Times New Roman" w:eastAsia="Times New Roman" w:hAnsi="Times New Roman" w:cs="Times New Roman"/>
      <w:sz w:val="24"/>
      <w:szCs w:val="24"/>
    </w:rPr>
  </w:style>
  <w:style w:type="character" w:customStyle="1" w:styleId="1ffff">
    <w:name w:val="Маркированный_1 Знак"/>
    <w:link w:val="1fffe"/>
    <w:semiHidden/>
    <w:rsid w:val="00B56CA9"/>
    <w:rPr>
      <w:rFonts w:ascii="Times New Roman" w:eastAsia="Times New Roman" w:hAnsi="Times New Roman" w:cs="Times New Roman"/>
      <w:sz w:val="24"/>
      <w:szCs w:val="24"/>
    </w:rPr>
  </w:style>
  <w:style w:type="paragraph" w:customStyle="1" w:styleId="affffffffff5">
    <w:name w:val="Подчеркнутый"/>
    <w:basedOn w:val="a1"/>
    <w:link w:val="affffffffff6"/>
    <w:semiHidden/>
    <w:qFormat/>
    <w:rsid w:val="00B56CA9"/>
    <w:pPr>
      <w:spacing w:after="0" w:line="360" w:lineRule="auto"/>
      <w:ind w:firstLine="709"/>
      <w:jc w:val="both"/>
    </w:pPr>
    <w:rPr>
      <w:rFonts w:ascii="Times New Roman" w:eastAsia="Times New Roman" w:hAnsi="Times New Roman" w:cs="Times New Roman"/>
      <w:sz w:val="24"/>
      <w:szCs w:val="24"/>
      <w:u w:val="single"/>
    </w:rPr>
  </w:style>
  <w:style w:type="character" w:customStyle="1" w:styleId="affffffffff6">
    <w:name w:val="Подчеркнутый Знак"/>
    <w:link w:val="affffffffff5"/>
    <w:semiHidden/>
    <w:rsid w:val="00B56CA9"/>
    <w:rPr>
      <w:rFonts w:ascii="Times New Roman" w:eastAsia="Times New Roman" w:hAnsi="Times New Roman" w:cs="Times New Roman"/>
      <w:sz w:val="24"/>
      <w:szCs w:val="24"/>
      <w:u w:val="single"/>
    </w:rPr>
  </w:style>
  <w:style w:type="paragraph" w:customStyle="1" w:styleId="affffffffff7">
    <w:name w:val="Название документа"/>
    <w:basedOn w:val="a1"/>
    <w:semiHidden/>
    <w:qFormat/>
    <w:rsid w:val="00B56CA9"/>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lang w:eastAsia="en-US"/>
    </w:rPr>
  </w:style>
  <w:style w:type="paragraph" w:customStyle="1" w:styleId="affffffffff8">
    <w:name w:val="Нижний колонтитул (четный)"/>
    <w:basedOn w:val="aff1"/>
    <w:semiHidden/>
    <w:qFormat/>
    <w:rsid w:val="00B56CA9"/>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9">
    <w:name w:val="Нижний колонтитул (первый)"/>
    <w:basedOn w:val="aff1"/>
    <w:semiHidden/>
    <w:qFormat/>
    <w:rsid w:val="00B56CA9"/>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a">
    <w:name w:val="Нижний колонтитул (нечетный)"/>
    <w:basedOn w:val="aff1"/>
    <w:semiHidden/>
    <w:qFormat/>
    <w:rsid w:val="00B56CA9"/>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b">
    <w:name w:val="Подзаголовок части"/>
    <w:basedOn w:val="a1"/>
    <w:next w:val="a5"/>
    <w:semiHidden/>
    <w:qFormat/>
    <w:rsid w:val="00B56CA9"/>
    <w:pPr>
      <w:keepNext/>
      <w:spacing w:before="360" w:after="120" w:line="360" w:lineRule="auto"/>
      <w:ind w:left="1080" w:firstLine="709"/>
      <w:jc w:val="both"/>
    </w:pPr>
    <w:rPr>
      <w:rFonts w:ascii="Arial" w:eastAsia="Times New Roman" w:hAnsi="Arial" w:cs="Arial"/>
      <w:i/>
      <w:iCs/>
      <w:spacing w:val="-5"/>
      <w:kern w:val="28"/>
      <w:sz w:val="26"/>
      <w:szCs w:val="26"/>
      <w:lang w:eastAsia="en-US"/>
    </w:rPr>
  </w:style>
  <w:style w:type="paragraph" w:customStyle="1" w:styleId="affffffffffc">
    <w:name w:val="Обратный адрес"/>
    <w:basedOn w:val="a1"/>
    <w:semiHidden/>
    <w:qFormat/>
    <w:rsid w:val="00B56CA9"/>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lang w:eastAsia="en-US"/>
    </w:rPr>
  </w:style>
  <w:style w:type="paragraph" w:customStyle="1" w:styleId="affffffffffd">
    <w:name w:val="Название раздела"/>
    <w:basedOn w:val="a1"/>
    <w:next w:val="a5"/>
    <w:semiHidden/>
    <w:qFormat/>
    <w:rsid w:val="00B56CA9"/>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rPr>
  </w:style>
  <w:style w:type="paragraph" w:customStyle="1" w:styleId="affffffffffe">
    <w:name w:val="Подзаголовок титульного листа"/>
    <w:basedOn w:val="a1"/>
    <w:next w:val="a5"/>
    <w:semiHidden/>
    <w:qFormat/>
    <w:rsid w:val="00B56CA9"/>
    <w:pPr>
      <w:pBdr>
        <w:top w:val="single" w:sz="6" w:space="24" w:color="auto"/>
      </w:pBdr>
      <w:spacing w:after="0" w:line="480" w:lineRule="atLeast"/>
      <w:ind w:left="835" w:right="835" w:firstLine="709"/>
      <w:jc w:val="both"/>
    </w:pPr>
    <w:rPr>
      <w:rFonts w:ascii="Arial" w:eastAsia="Times New Roman" w:hAnsi="Arial" w:cs="Arial"/>
      <w:b/>
      <w:bCs/>
      <w:spacing w:val="-30"/>
      <w:sz w:val="48"/>
      <w:szCs w:val="48"/>
    </w:rPr>
  </w:style>
  <w:style w:type="character" w:customStyle="1" w:styleId="afffffffffff">
    <w:name w:val="Надстрочный"/>
    <w:semiHidden/>
    <w:rsid w:val="00B56CA9"/>
    <w:rPr>
      <w:b/>
      <w:bCs/>
      <w:vertAlign w:val="superscript"/>
    </w:rPr>
  </w:style>
  <w:style w:type="paragraph" w:customStyle="1" w:styleId="afffffffffff0">
    <w:name w:val="Обычный в таблице"/>
    <w:basedOn w:val="a1"/>
    <w:link w:val="afffffffffff1"/>
    <w:semiHidden/>
    <w:qFormat/>
    <w:rsid w:val="00B56CA9"/>
    <w:pPr>
      <w:spacing w:after="0" w:line="360" w:lineRule="auto"/>
      <w:ind w:firstLine="709"/>
      <w:jc w:val="both"/>
    </w:pPr>
    <w:rPr>
      <w:rFonts w:ascii="Times New Roman" w:eastAsia="Times New Roman" w:hAnsi="Times New Roman" w:cs="Times New Roman"/>
      <w:sz w:val="28"/>
      <w:szCs w:val="28"/>
    </w:rPr>
  </w:style>
  <w:style w:type="character" w:customStyle="1" w:styleId="1ffff0">
    <w:name w:val="Заголовок_1 Знак Знак Знак"/>
    <w:semiHidden/>
    <w:rsid w:val="00B56CA9"/>
    <w:rPr>
      <w:b/>
      <w:caps/>
      <w:sz w:val="24"/>
      <w:szCs w:val="24"/>
      <w:lang w:val="ru-RU" w:eastAsia="ru-RU" w:bidi="ar-SA"/>
    </w:rPr>
  </w:style>
  <w:style w:type="paragraph" w:customStyle="1" w:styleId="1ffff1">
    <w:name w:val="Заголовок1"/>
    <w:basedOn w:val="a1"/>
    <w:semiHidden/>
    <w:qFormat/>
    <w:rsid w:val="00B56CA9"/>
    <w:pPr>
      <w:tabs>
        <w:tab w:val="left" w:pos="8460"/>
      </w:tabs>
      <w:spacing w:after="0" w:line="360" w:lineRule="auto"/>
      <w:ind w:firstLine="540"/>
      <w:jc w:val="center"/>
    </w:pPr>
    <w:rPr>
      <w:rFonts w:ascii="Times New Roman" w:eastAsia="Times New Roman" w:hAnsi="Times New Roman" w:cs="Times New Roman"/>
      <w:caps/>
      <w:sz w:val="24"/>
      <w:szCs w:val="24"/>
    </w:rPr>
  </w:style>
  <w:style w:type="paragraph" w:customStyle="1" w:styleId="afffffffffff2">
    <w:name w:val="База заголовка"/>
    <w:basedOn w:val="a1"/>
    <w:next w:val="a5"/>
    <w:semiHidden/>
    <w:qFormat/>
    <w:rsid w:val="00B56CA9"/>
    <w:pPr>
      <w:keepNext/>
      <w:keepLines/>
      <w:spacing w:before="140" w:after="0" w:line="220" w:lineRule="atLeast"/>
      <w:ind w:left="1080" w:firstLine="709"/>
      <w:jc w:val="both"/>
    </w:pPr>
    <w:rPr>
      <w:rFonts w:ascii="Arial" w:eastAsia="Times New Roman" w:hAnsi="Arial" w:cs="Arial"/>
      <w:spacing w:val="-4"/>
      <w:kern w:val="28"/>
      <w:lang w:eastAsia="en-US"/>
    </w:rPr>
  </w:style>
  <w:style w:type="paragraph" w:customStyle="1" w:styleId="afffffffffff3">
    <w:name w:val="Цитаты"/>
    <w:basedOn w:val="a1"/>
    <w:semiHidden/>
    <w:qFormat/>
    <w:rsid w:val="00B56CA9"/>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lang w:eastAsia="en-US"/>
    </w:rPr>
  </w:style>
  <w:style w:type="paragraph" w:customStyle="1" w:styleId="afffffffffff4">
    <w:name w:val="Заголовок части"/>
    <w:basedOn w:val="a1"/>
    <w:semiHidden/>
    <w:qFormat/>
    <w:rsid w:val="00B56CA9"/>
    <w:pPr>
      <w:shd w:val="solid" w:color="auto" w:fill="auto"/>
      <w:spacing w:after="0" w:line="660" w:lineRule="exact"/>
      <w:ind w:firstLine="709"/>
      <w:jc w:val="center"/>
    </w:pPr>
    <w:rPr>
      <w:rFonts w:ascii="Arial Black" w:eastAsia="Times New Roman" w:hAnsi="Arial Black" w:cs="Arial Black"/>
      <w:color w:val="FFFFFF"/>
      <w:spacing w:val="-40"/>
      <w:sz w:val="84"/>
      <w:szCs w:val="84"/>
      <w:lang w:eastAsia="en-US"/>
    </w:rPr>
  </w:style>
  <w:style w:type="paragraph" w:customStyle="1" w:styleId="afffffffffff5">
    <w:name w:val="Заголовок главы"/>
    <w:basedOn w:val="a1"/>
    <w:semiHidden/>
    <w:qFormat/>
    <w:rsid w:val="00B56CA9"/>
    <w:pPr>
      <w:spacing w:after="0" w:line="360" w:lineRule="auto"/>
      <w:ind w:firstLine="709"/>
      <w:jc w:val="center"/>
    </w:pPr>
    <w:rPr>
      <w:rFonts w:ascii="Times New Roman" w:eastAsia="Times New Roman" w:hAnsi="Times New Roman" w:cs="Times New Roman"/>
      <w:caps/>
      <w:sz w:val="24"/>
      <w:szCs w:val="24"/>
    </w:rPr>
  </w:style>
  <w:style w:type="paragraph" w:customStyle="1" w:styleId="afffffffffff6">
    <w:name w:val="База сноски"/>
    <w:basedOn w:val="a1"/>
    <w:semiHidden/>
    <w:qFormat/>
    <w:rsid w:val="00B56CA9"/>
    <w:pPr>
      <w:keepLines/>
      <w:spacing w:after="0" w:line="200" w:lineRule="atLeast"/>
      <w:ind w:left="1080" w:firstLine="709"/>
      <w:jc w:val="both"/>
    </w:pPr>
    <w:rPr>
      <w:rFonts w:ascii="Arial" w:eastAsia="Times New Roman" w:hAnsi="Arial" w:cs="Arial"/>
      <w:spacing w:val="-5"/>
      <w:sz w:val="16"/>
      <w:szCs w:val="16"/>
      <w:lang w:eastAsia="en-US"/>
    </w:rPr>
  </w:style>
  <w:style w:type="paragraph" w:customStyle="1" w:styleId="afffffffffff7">
    <w:name w:val="Заголовок титульного листа"/>
    <w:basedOn w:val="afffffffffff2"/>
    <w:next w:val="a1"/>
    <w:semiHidden/>
    <w:qFormat/>
    <w:rsid w:val="00B56CA9"/>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8">
    <w:name w:val="База верхнего колонтитула"/>
    <w:basedOn w:val="a1"/>
    <w:semiHidden/>
    <w:qFormat/>
    <w:rsid w:val="00B56CA9"/>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lang w:eastAsia="en-US"/>
    </w:rPr>
  </w:style>
  <w:style w:type="paragraph" w:customStyle="1" w:styleId="afffffffffff9">
    <w:name w:val="Верхний колонтитул (четный)"/>
    <w:basedOn w:val="afc"/>
    <w:semiHidden/>
    <w:qFormat/>
    <w:rsid w:val="00B56CA9"/>
    <w:pPr>
      <w:keepLines/>
      <w:pBdr>
        <w:bottom w:val="single" w:sz="6" w:space="1" w:color="auto"/>
      </w:pBdr>
      <w:tabs>
        <w:tab w:val="clear" w:pos="4536"/>
        <w:tab w:val="clear" w:pos="9072"/>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a">
    <w:name w:val="Верхний колонтитул (первый)"/>
    <w:basedOn w:val="afc"/>
    <w:semiHidden/>
    <w:qFormat/>
    <w:rsid w:val="00B56CA9"/>
    <w:pPr>
      <w:keepLines/>
      <w:pBdr>
        <w:top w:val="single" w:sz="6" w:space="2" w:color="auto"/>
      </w:pBdr>
      <w:tabs>
        <w:tab w:val="clear" w:pos="4536"/>
        <w:tab w:val="clear" w:pos="9072"/>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fffb">
    <w:name w:val="Верхний колонтитул (нечетный)"/>
    <w:basedOn w:val="afc"/>
    <w:semiHidden/>
    <w:qFormat/>
    <w:rsid w:val="00B56CA9"/>
    <w:pPr>
      <w:keepLines/>
      <w:pBdr>
        <w:bottom w:val="single" w:sz="6" w:space="1" w:color="auto"/>
      </w:pBdr>
      <w:tabs>
        <w:tab w:val="clear" w:pos="4536"/>
        <w:tab w:val="clear" w:pos="9072"/>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c">
    <w:name w:val="База указателя"/>
    <w:basedOn w:val="a1"/>
    <w:semiHidden/>
    <w:qFormat/>
    <w:rsid w:val="00B56CA9"/>
    <w:pPr>
      <w:spacing w:after="0" w:line="240" w:lineRule="atLeast"/>
      <w:ind w:left="360" w:hanging="360"/>
      <w:jc w:val="both"/>
    </w:pPr>
    <w:rPr>
      <w:rFonts w:ascii="Arial" w:eastAsia="Times New Roman" w:hAnsi="Arial" w:cs="Arial"/>
      <w:spacing w:val="-5"/>
      <w:sz w:val="18"/>
      <w:szCs w:val="18"/>
      <w:lang w:eastAsia="en-US"/>
    </w:rPr>
  </w:style>
  <w:style w:type="character" w:customStyle="1" w:styleId="afffffffffffd">
    <w:name w:val="Вступление"/>
    <w:semiHidden/>
    <w:rsid w:val="00B56CA9"/>
    <w:rPr>
      <w:rFonts w:ascii="Arial Black" w:hAnsi="Arial Black" w:cs="Arial Black"/>
      <w:spacing w:val="-4"/>
      <w:sz w:val="18"/>
      <w:szCs w:val="18"/>
    </w:rPr>
  </w:style>
  <w:style w:type="paragraph" w:customStyle="1" w:styleId="afffffffffffe">
    <w:name w:val="Заголовок таблицы"/>
    <w:basedOn w:val="a1"/>
    <w:semiHidden/>
    <w:qFormat/>
    <w:rsid w:val="00B56CA9"/>
    <w:pPr>
      <w:spacing w:before="60" w:after="0" w:line="360" w:lineRule="auto"/>
      <w:ind w:firstLine="709"/>
      <w:jc w:val="center"/>
    </w:pPr>
    <w:rPr>
      <w:rFonts w:ascii="Arial Black" w:eastAsia="Times New Roman" w:hAnsi="Arial Black" w:cs="Arial Black"/>
      <w:spacing w:val="-5"/>
      <w:sz w:val="16"/>
      <w:szCs w:val="16"/>
      <w:lang w:eastAsia="en-US"/>
    </w:rPr>
  </w:style>
  <w:style w:type="character" w:customStyle="1" w:styleId="affffffffffff">
    <w:name w:val="Девиз"/>
    <w:semiHidden/>
    <w:rsid w:val="00B56CA9"/>
    <w:rPr>
      <w:i/>
      <w:iCs/>
      <w:spacing w:val="-6"/>
      <w:sz w:val="24"/>
      <w:szCs w:val="24"/>
      <w:lang w:val="ru-RU"/>
    </w:rPr>
  </w:style>
  <w:style w:type="paragraph" w:customStyle="1" w:styleId="affffffffffff0">
    <w:name w:val="База оглавления"/>
    <w:basedOn w:val="a1"/>
    <w:semiHidden/>
    <w:qFormat/>
    <w:rsid w:val="00B56CA9"/>
    <w:pPr>
      <w:tabs>
        <w:tab w:val="right" w:leader="dot" w:pos="6480"/>
      </w:tabs>
      <w:spacing w:after="240" w:line="240" w:lineRule="atLeast"/>
      <w:ind w:firstLine="709"/>
      <w:jc w:val="both"/>
    </w:pPr>
    <w:rPr>
      <w:rFonts w:ascii="Arial" w:eastAsia="Times New Roman" w:hAnsi="Arial" w:cs="Arial"/>
      <w:spacing w:val="-5"/>
      <w:sz w:val="20"/>
      <w:szCs w:val="20"/>
      <w:lang w:eastAsia="en-US"/>
    </w:rPr>
  </w:style>
  <w:style w:type="paragraph" w:customStyle="1" w:styleId="1ffff2">
    <w:name w:val="Название объекта1"/>
    <w:basedOn w:val="a1"/>
    <w:semiHidden/>
    <w:qFormat/>
    <w:rsid w:val="00B56CA9"/>
    <w:pPr>
      <w:spacing w:after="0" w:line="360" w:lineRule="auto"/>
      <w:ind w:left="1080" w:firstLine="709"/>
      <w:jc w:val="both"/>
    </w:pPr>
    <w:rPr>
      <w:rFonts w:ascii="Arial" w:eastAsia="Times New Roman" w:hAnsi="Arial" w:cs="Arial"/>
      <w:spacing w:val="-5"/>
      <w:sz w:val="20"/>
      <w:szCs w:val="20"/>
    </w:rPr>
  </w:style>
  <w:style w:type="paragraph" w:customStyle="1" w:styleId="1ffff3">
    <w:name w:val="Цитата1"/>
    <w:basedOn w:val="a1"/>
    <w:semiHidden/>
    <w:qFormat/>
    <w:rsid w:val="00B56CA9"/>
    <w:pPr>
      <w:spacing w:after="0" w:line="360" w:lineRule="auto"/>
      <w:ind w:left="526" w:right="43" w:firstLine="709"/>
      <w:jc w:val="both"/>
    </w:pPr>
    <w:rPr>
      <w:rFonts w:ascii="Times New Roman" w:eastAsia="Times New Roman" w:hAnsi="Times New Roman" w:cs="Times New Roman"/>
      <w:sz w:val="28"/>
      <w:szCs w:val="20"/>
    </w:rPr>
  </w:style>
  <w:style w:type="paragraph" w:customStyle="1" w:styleId="1ffff4">
    <w:name w:val="Маркированный список1"/>
    <w:basedOn w:val="a1"/>
    <w:semiHidden/>
    <w:qFormat/>
    <w:rsid w:val="00B56CA9"/>
    <w:pPr>
      <w:spacing w:before="100" w:beforeAutospacing="1" w:after="100" w:afterAutospacing="1" w:line="360" w:lineRule="auto"/>
      <w:ind w:firstLine="709"/>
      <w:jc w:val="both"/>
    </w:pPr>
    <w:rPr>
      <w:rFonts w:ascii="Times New Roman" w:eastAsia="Times New Roman" w:hAnsi="Times New Roman" w:cs="Times New Roman"/>
      <w:sz w:val="28"/>
      <w:szCs w:val="24"/>
    </w:rPr>
  </w:style>
  <w:style w:type="paragraph" w:customStyle="1" w:styleId="1ffff5">
    <w:name w:val="Нумерованный список1"/>
    <w:basedOn w:val="a1"/>
    <w:semiHidden/>
    <w:qFormat/>
    <w:rsid w:val="00B56CA9"/>
    <w:pPr>
      <w:spacing w:before="100" w:beforeAutospacing="1" w:after="100" w:afterAutospacing="1" w:line="360" w:lineRule="auto"/>
      <w:ind w:firstLine="709"/>
      <w:jc w:val="both"/>
    </w:pPr>
    <w:rPr>
      <w:rFonts w:ascii="Times New Roman" w:eastAsia="Times New Roman" w:hAnsi="Times New Roman" w:cs="Times New Roman"/>
      <w:sz w:val="28"/>
      <w:szCs w:val="24"/>
    </w:rPr>
  </w:style>
  <w:style w:type="character" w:customStyle="1" w:styleId="1ffff6">
    <w:name w:val="Заголовок_1"/>
    <w:semiHidden/>
    <w:rsid w:val="00B56CA9"/>
    <w:rPr>
      <w:caps/>
    </w:rPr>
  </w:style>
  <w:style w:type="character" w:customStyle="1" w:styleId="1ffff7">
    <w:name w:val="Маркированный_1 Знак Знак"/>
    <w:semiHidden/>
    <w:rsid w:val="00B56CA9"/>
    <w:rPr>
      <w:sz w:val="24"/>
      <w:szCs w:val="24"/>
      <w:lang w:val="ru-RU" w:eastAsia="ru-RU" w:bidi="ar-SA"/>
    </w:rPr>
  </w:style>
  <w:style w:type="character" w:customStyle="1" w:styleId="affffffffffff1">
    <w:name w:val="Подчеркнутый Знак Знак"/>
    <w:semiHidden/>
    <w:rsid w:val="00B56CA9"/>
    <w:rPr>
      <w:sz w:val="24"/>
      <w:szCs w:val="24"/>
      <w:u w:val="single"/>
      <w:lang w:val="ru-RU" w:eastAsia="ru-RU" w:bidi="ar-SA"/>
    </w:rPr>
  </w:style>
  <w:style w:type="paragraph" w:customStyle="1" w:styleId="affffffffffff2">
    <w:name w:val="Статья"/>
    <w:basedOn w:val="a1"/>
    <w:semiHidden/>
    <w:qFormat/>
    <w:rsid w:val="00B56CA9"/>
    <w:pPr>
      <w:spacing w:after="0" w:line="240" w:lineRule="auto"/>
      <w:jc w:val="both"/>
    </w:pPr>
    <w:rPr>
      <w:rFonts w:ascii="Times New Roman" w:eastAsia="Times New Roman" w:hAnsi="Times New Roman" w:cs="Times New Roman"/>
      <w:sz w:val="24"/>
      <w:szCs w:val="24"/>
    </w:rPr>
  </w:style>
  <w:style w:type="paragraph" w:customStyle="1" w:styleId="affffffffffff3">
    <w:name w:val="Заголовок таблици"/>
    <w:basedOn w:val="17"/>
    <w:semiHidden/>
    <w:qFormat/>
    <w:rsid w:val="00B56CA9"/>
    <w:rPr>
      <w:sz w:val="22"/>
    </w:rPr>
  </w:style>
  <w:style w:type="paragraph" w:customStyle="1" w:styleId="affffffffffff4">
    <w:name w:val="Номер таблици"/>
    <w:basedOn w:val="a1"/>
    <w:next w:val="a1"/>
    <w:semiHidden/>
    <w:qFormat/>
    <w:rsid w:val="00B56CA9"/>
    <w:pPr>
      <w:spacing w:after="0" w:line="240" w:lineRule="auto"/>
      <w:jc w:val="right"/>
    </w:pPr>
    <w:rPr>
      <w:rFonts w:ascii="Times New Roman" w:eastAsia="Times New Roman" w:hAnsi="Times New Roman" w:cs="Times New Roman"/>
      <w:b/>
      <w:sz w:val="20"/>
      <w:szCs w:val="24"/>
    </w:rPr>
  </w:style>
  <w:style w:type="paragraph" w:customStyle="1" w:styleId="affffffffffff5">
    <w:name w:val="Приложение"/>
    <w:basedOn w:val="a1"/>
    <w:next w:val="a1"/>
    <w:semiHidden/>
    <w:qFormat/>
    <w:rsid w:val="00B56CA9"/>
    <w:pPr>
      <w:spacing w:after="0" w:line="240" w:lineRule="auto"/>
      <w:jc w:val="right"/>
    </w:pPr>
    <w:rPr>
      <w:rFonts w:ascii="Times New Roman" w:eastAsia="Times New Roman" w:hAnsi="Times New Roman" w:cs="Times New Roman"/>
      <w:sz w:val="20"/>
      <w:szCs w:val="24"/>
    </w:rPr>
  </w:style>
  <w:style w:type="paragraph" w:customStyle="1" w:styleId="affffffffffff6">
    <w:name w:val="Обычный по таблице"/>
    <w:basedOn w:val="a1"/>
    <w:semiHidden/>
    <w:qFormat/>
    <w:rsid w:val="00B56CA9"/>
    <w:pPr>
      <w:spacing w:after="0" w:line="240" w:lineRule="auto"/>
    </w:pPr>
    <w:rPr>
      <w:rFonts w:ascii="Times New Roman" w:eastAsia="Times New Roman" w:hAnsi="Times New Roman" w:cs="Times New Roman"/>
      <w:sz w:val="24"/>
      <w:szCs w:val="24"/>
    </w:rPr>
  </w:style>
  <w:style w:type="character" w:customStyle="1" w:styleId="afffffffffff1">
    <w:name w:val="Обычный в таблице Знак"/>
    <w:link w:val="afffffffffff0"/>
    <w:semiHidden/>
    <w:rsid w:val="00B56CA9"/>
    <w:rPr>
      <w:rFonts w:ascii="Times New Roman" w:eastAsia="Times New Roman" w:hAnsi="Times New Roman" w:cs="Times New Roman"/>
      <w:sz w:val="28"/>
      <w:szCs w:val="28"/>
    </w:rPr>
  </w:style>
  <w:style w:type="paragraph" w:customStyle="1" w:styleId="xl24">
    <w:name w:val="xl24"/>
    <w:basedOn w:val="a1"/>
    <w:semiHidden/>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25">
    <w:name w:val="xl25"/>
    <w:basedOn w:val="a1"/>
    <w:semiHidden/>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26">
    <w:name w:val="xl26"/>
    <w:basedOn w:val="a1"/>
    <w:semiHidden/>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
    <w:name w:val="xl27"/>
    <w:basedOn w:val="a1"/>
    <w:semiHidden/>
    <w:qFormat/>
    <w:rsid w:val="00B56CA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rPr>
  </w:style>
  <w:style w:type="paragraph" w:customStyle="1" w:styleId="xl28">
    <w:name w:val="xl28"/>
    <w:basedOn w:val="a1"/>
    <w:semiHidden/>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29">
    <w:name w:val="xl29"/>
    <w:basedOn w:val="a1"/>
    <w:semiHidden/>
    <w:qFormat/>
    <w:rsid w:val="00B56CA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rPr>
  </w:style>
  <w:style w:type="paragraph" w:customStyle="1" w:styleId="xl30">
    <w:name w:val="xl30"/>
    <w:basedOn w:val="a1"/>
    <w:semiHidden/>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rPr>
  </w:style>
  <w:style w:type="paragraph" w:customStyle="1" w:styleId="xl31">
    <w:name w:val="xl31"/>
    <w:basedOn w:val="a1"/>
    <w:semiHidden/>
    <w:qFormat/>
    <w:rsid w:val="00B56CA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rPr>
  </w:style>
  <w:style w:type="paragraph" w:customStyle="1" w:styleId="xl32">
    <w:name w:val="xl32"/>
    <w:basedOn w:val="a1"/>
    <w:semiHidden/>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33">
    <w:name w:val="xl33"/>
    <w:basedOn w:val="a1"/>
    <w:semiHidden/>
    <w:qFormat/>
    <w:rsid w:val="00B56CA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rPr>
  </w:style>
  <w:style w:type="paragraph" w:customStyle="1" w:styleId="xl34">
    <w:name w:val="xl34"/>
    <w:basedOn w:val="a1"/>
    <w:semiHidden/>
    <w:qFormat/>
    <w:rsid w:val="00B56CA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rPr>
  </w:style>
  <w:style w:type="paragraph" w:customStyle="1" w:styleId="xl35">
    <w:name w:val="xl35"/>
    <w:basedOn w:val="a1"/>
    <w:semiHidden/>
    <w:qFormat/>
    <w:rsid w:val="00B56CA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rPr>
  </w:style>
  <w:style w:type="paragraph" w:customStyle="1" w:styleId="xl36">
    <w:name w:val="xl36"/>
    <w:basedOn w:val="a1"/>
    <w:semiHidden/>
    <w:qFormat/>
    <w:rsid w:val="00B56CA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rPr>
  </w:style>
  <w:style w:type="paragraph" w:customStyle="1" w:styleId="xl37">
    <w:name w:val="xl37"/>
    <w:basedOn w:val="a1"/>
    <w:semiHidden/>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character" w:customStyle="1" w:styleId="1ffff8">
    <w:name w:val="Маркированный_1 Знак Знак Знак"/>
    <w:semiHidden/>
    <w:rsid w:val="00B56CA9"/>
    <w:rPr>
      <w:sz w:val="24"/>
      <w:szCs w:val="24"/>
      <w:lang w:val="ru-RU" w:eastAsia="ru-RU" w:bidi="ar-SA"/>
    </w:rPr>
  </w:style>
  <w:style w:type="paragraph" w:customStyle="1" w:styleId="xl38">
    <w:name w:val="xl38"/>
    <w:basedOn w:val="a1"/>
    <w:semiHidden/>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9">
    <w:name w:val="xl39"/>
    <w:basedOn w:val="a1"/>
    <w:semiHidden/>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40">
    <w:name w:val="xl40"/>
    <w:basedOn w:val="a1"/>
    <w:semiHidden/>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1">
    <w:name w:val="xl41"/>
    <w:basedOn w:val="a1"/>
    <w:semiHidden/>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2">
    <w:name w:val="xl42"/>
    <w:basedOn w:val="a1"/>
    <w:semiHidden/>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3">
    <w:name w:val="xl43"/>
    <w:basedOn w:val="a1"/>
    <w:semiHidden/>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4">
    <w:name w:val="xl44"/>
    <w:basedOn w:val="a1"/>
    <w:semiHidden/>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5">
    <w:name w:val="xl45"/>
    <w:basedOn w:val="a1"/>
    <w:semiHidden/>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6">
    <w:name w:val="xl46"/>
    <w:basedOn w:val="a1"/>
    <w:semiHidden/>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
    <w:name w:val="xl47"/>
    <w:basedOn w:val="a1"/>
    <w:semiHidden/>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
    <w:name w:val="xl48"/>
    <w:basedOn w:val="a1"/>
    <w:semiHidden/>
    <w:qFormat/>
    <w:rsid w:val="00B56CA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9">
    <w:name w:val="xl49"/>
    <w:basedOn w:val="a1"/>
    <w:semiHidden/>
    <w:qFormat/>
    <w:rsid w:val="00B56CA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50">
    <w:name w:val="xl50"/>
    <w:basedOn w:val="a1"/>
    <w:semiHidden/>
    <w:qFormat/>
    <w:rsid w:val="00B56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51">
    <w:name w:val="xl51"/>
    <w:basedOn w:val="a1"/>
    <w:semiHidden/>
    <w:qFormat/>
    <w:rsid w:val="00B56CA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52">
    <w:name w:val="xl52"/>
    <w:basedOn w:val="a1"/>
    <w:semiHidden/>
    <w:qFormat/>
    <w:rsid w:val="00B56CA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53">
    <w:name w:val="xl53"/>
    <w:basedOn w:val="a1"/>
    <w:semiHidden/>
    <w:qFormat/>
    <w:rsid w:val="00B56CA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55">
    <w:name w:val="xl55"/>
    <w:basedOn w:val="a1"/>
    <w:semiHidden/>
    <w:qFormat/>
    <w:rsid w:val="00B56CA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3">
    <w:name w:val="xl23"/>
    <w:basedOn w:val="a1"/>
    <w:semiHidden/>
    <w:qFormat/>
    <w:rsid w:val="00B56CA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fffffffffff7">
    <w:name w:val="Подчеркнутый Знак Знак Знак"/>
    <w:semiHidden/>
    <w:rsid w:val="00B56CA9"/>
    <w:rPr>
      <w:sz w:val="24"/>
      <w:szCs w:val="24"/>
      <w:u w:val="single"/>
      <w:lang w:val="ru-RU" w:eastAsia="ru-RU" w:bidi="ar-SA"/>
    </w:rPr>
  </w:style>
  <w:style w:type="character" w:customStyle="1" w:styleId="1ffff9">
    <w:name w:val="Маркированный_1 Знак Знак Знак Знак"/>
    <w:semiHidden/>
    <w:rsid w:val="00B56CA9"/>
    <w:rPr>
      <w:sz w:val="24"/>
      <w:szCs w:val="24"/>
      <w:lang w:val="ru-RU" w:eastAsia="ru-RU" w:bidi="ar-SA"/>
    </w:rPr>
  </w:style>
  <w:style w:type="character" w:customStyle="1" w:styleId="1ffffa">
    <w:name w:val="Подчеркнутый Знак Знак1"/>
    <w:semiHidden/>
    <w:rsid w:val="00B56CA9"/>
    <w:rPr>
      <w:sz w:val="24"/>
      <w:szCs w:val="24"/>
      <w:u w:val="single"/>
      <w:lang w:val="ru-RU" w:eastAsia="ru-RU" w:bidi="ar-SA"/>
    </w:rPr>
  </w:style>
  <w:style w:type="character" w:customStyle="1" w:styleId="S40">
    <w:name w:val="S_Заголовок 4 Знак"/>
    <w:link w:val="S4"/>
    <w:rsid w:val="00B56CA9"/>
    <w:rPr>
      <w:rFonts w:ascii="Times New Roman" w:eastAsia="Times New Roman" w:hAnsi="Times New Roman" w:cs="Times New Roman"/>
      <w:i/>
      <w:sz w:val="24"/>
      <w:szCs w:val="24"/>
      <w:lang w:eastAsia="ar-SA"/>
    </w:rPr>
  </w:style>
  <w:style w:type="character" w:customStyle="1" w:styleId="11d">
    <w:name w:val="Маркированный_1 Знак1"/>
    <w:rsid w:val="00B56CA9"/>
  </w:style>
  <w:style w:type="character" w:customStyle="1" w:styleId="S31">
    <w:name w:val="S_Заголовок 3 Знак"/>
    <w:link w:val="S30"/>
    <w:rsid w:val="00B56CA9"/>
    <w:rPr>
      <w:rFonts w:ascii="Tahoma" w:eastAsia="Times New Roman" w:hAnsi="Tahoma" w:cs="Times New Roman"/>
      <w:iCs/>
      <w:sz w:val="20"/>
      <w:szCs w:val="24"/>
    </w:rPr>
  </w:style>
  <w:style w:type="paragraph" w:customStyle="1" w:styleId="S1">
    <w:name w:val="S_Таблица"/>
    <w:basedOn w:val="a1"/>
    <w:qFormat/>
    <w:rsid w:val="00B56CA9"/>
    <w:pPr>
      <w:numPr>
        <w:numId w:val="29"/>
      </w:numPr>
      <w:spacing w:after="0" w:line="360" w:lineRule="auto"/>
      <w:ind w:right="-6"/>
      <w:jc w:val="right"/>
    </w:pPr>
    <w:rPr>
      <w:rFonts w:ascii="Times New Roman" w:eastAsia="Times New Roman" w:hAnsi="Times New Roman" w:cs="Times New Roman"/>
      <w:sz w:val="24"/>
      <w:szCs w:val="24"/>
    </w:rPr>
  </w:style>
  <w:style w:type="paragraph" w:customStyle="1" w:styleId="Preformat">
    <w:name w:val="Preformat"/>
    <w:semiHidden/>
    <w:qFormat/>
    <w:rsid w:val="00B56CA9"/>
    <w:pPr>
      <w:spacing w:after="0" w:line="240" w:lineRule="auto"/>
    </w:pPr>
    <w:rPr>
      <w:rFonts w:ascii="Courier New" w:eastAsia="Times New Roman" w:hAnsi="Courier New" w:cs="Courier New"/>
      <w:sz w:val="20"/>
      <w:szCs w:val="20"/>
    </w:rPr>
  </w:style>
  <w:style w:type="paragraph" w:customStyle="1" w:styleId="affffffffffff8">
    <w:name w:val="В таблице"/>
    <w:basedOn w:val="a1"/>
    <w:qFormat/>
    <w:rsid w:val="00B56CA9"/>
    <w:pPr>
      <w:spacing w:after="0" w:line="360" w:lineRule="auto"/>
      <w:jc w:val="center"/>
    </w:pPr>
    <w:rPr>
      <w:rFonts w:ascii="Times New Roman" w:eastAsia="Times New Roman" w:hAnsi="Times New Roman" w:cs="Times New Roman"/>
      <w:sz w:val="24"/>
      <w:szCs w:val="24"/>
    </w:rPr>
  </w:style>
  <w:style w:type="paragraph" w:customStyle="1" w:styleId="Sf5">
    <w:name w:val="S_Обычный с подчеркиванием"/>
    <w:basedOn w:val="a1"/>
    <w:link w:val="Sf6"/>
    <w:qFormat/>
    <w:rsid w:val="00B56CA9"/>
    <w:pPr>
      <w:spacing w:after="0" w:line="360" w:lineRule="auto"/>
      <w:ind w:firstLine="709"/>
      <w:jc w:val="both"/>
    </w:pPr>
    <w:rPr>
      <w:rFonts w:ascii="Times New Roman" w:eastAsia="Times New Roman" w:hAnsi="Times New Roman" w:cs="Times New Roman"/>
      <w:sz w:val="24"/>
      <w:szCs w:val="24"/>
      <w:u w:val="single"/>
    </w:rPr>
  </w:style>
  <w:style w:type="character" w:customStyle="1" w:styleId="Sf6">
    <w:name w:val="S_Обычный с подчеркиванием Знак"/>
    <w:link w:val="Sf5"/>
    <w:rsid w:val="00B56CA9"/>
    <w:rPr>
      <w:rFonts w:ascii="Times New Roman" w:eastAsia="Times New Roman" w:hAnsi="Times New Roman" w:cs="Times New Roman"/>
      <w:sz w:val="24"/>
      <w:szCs w:val="24"/>
      <w:u w:val="single"/>
    </w:rPr>
  </w:style>
  <w:style w:type="character" w:customStyle="1" w:styleId="1ffffb">
    <w:name w:val="Текст макроса Знак1"/>
    <w:uiPriority w:val="99"/>
    <w:rsid w:val="00B56CA9"/>
    <w:rPr>
      <w:rFonts w:ascii="Consolas" w:hAnsi="Consolas" w:cs="Consolas"/>
      <w:sz w:val="20"/>
      <w:szCs w:val="20"/>
    </w:rPr>
  </w:style>
  <w:style w:type="character" w:customStyle="1" w:styleId="Bodytext9">
    <w:name w:val="Body text (9)_"/>
    <w:link w:val="Bodytext90"/>
    <w:locked/>
    <w:rsid w:val="00B56CA9"/>
    <w:rPr>
      <w:sz w:val="24"/>
      <w:szCs w:val="24"/>
      <w:shd w:val="clear" w:color="auto" w:fill="FFFFFF"/>
    </w:rPr>
  </w:style>
  <w:style w:type="paragraph" w:customStyle="1" w:styleId="Bodytext90">
    <w:name w:val="Body text (9)"/>
    <w:basedOn w:val="a1"/>
    <w:link w:val="Bodytext9"/>
    <w:qFormat/>
    <w:rsid w:val="00B56CA9"/>
    <w:pPr>
      <w:shd w:val="clear" w:color="auto" w:fill="FFFFFF"/>
      <w:spacing w:after="0" w:line="274" w:lineRule="exact"/>
      <w:jc w:val="both"/>
    </w:pPr>
    <w:rPr>
      <w:sz w:val="24"/>
      <w:szCs w:val="24"/>
    </w:rPr>
  </w:style>
  <w:style w:type="character" w:customStyle="1" w:styleId="Bodytext">
    <w:name w:val="Body text_"/>
    <w:link w:val="2fe"/>
    <w:locked/>
    <w:rsid w:val="00B56CA9"/>
    <w:rPr>
      <w:rFonts w:ascii="Arial" w:eastAsia="Arial" w:hAnsi="Arial" w:cs="Times New Roman"/>
      <w:color w:val="000000"/>
      <w:sz w:val="25"/>
      <w:szCs w:val="25"/>
      <w:shd w:val="clear" w:color="auto" w:fill="FFFFFF"/>
    </w:rPr>
  </w:style>
  <w:style w:type="character" w:customStyle="1" w:styleId="Bodytext13">
    <w:name w:val="Body text (13)_"/>
    <w:link w:val="Bodytext130"/>
    <w:locked/>
    <w:rsid w:val="00B56CA9"/>
    <w:rPr>
      <w:rFonts w:ascii="Arial" w:eastAsia="Arial" w:hAnsi="Arial" w:cs="Arial"/>
      <w:sz w:val="18"/>
      <w:szCs w:val="18"/>
      <w:shd w:val="clear" w:color="auto" w:fill="FFFFFF"/>
    </w:rPr>
  </w:style>
  <w:style w:type="paragraph" w:customStyle="1" w:styleId="Bodytext130">
    <w:name w:val="Body text (13)"/>
    <w:basedOn w:val="a1"/>
    <w:link w:val="Bodytext13"/>
    <w:qFormat/>
    <w:rsid w:val="00B56CA9"/>
    <w:pPr>
      <w:shd w:val="clear" w:color="auto" w:fill="FFFFFF"/>
      <w:spacing w:before="180" w:after="60" w:line="245" w:lineRule="exact"/>
      <w:jc w:val="center"/>
    </w:pPr>
    <w:rPr>
      <w:rFonts w:ascii="Arial" w:eastAsia="Arial" w:hAnsi="Arial" w:cs="Arial"/>
      <w:sz w:val="18"/>
      <w:szCs w:val="18"/>
    </w:rPr>
  </w:style>
  <w:style w:type="paragraph" w:customStyle="1" w:styleId="Bodytext60">
    <w:name w:val="Body text (6)"/>
    <w:basedOn w:val="a1"/>
    <w:qFormat/>
    <w:rsid w:val="00B56CA9"/>
    <w:pPr>
      <w:shd w:val="clear" w:color="auto" w:fill="FFFFFF"/>
      <w:spacing w:after="0" w:line="0" w:lineRule="atLeast"/>
    </w:pPr>
    <w:rPr>
      <w:rFonts w:ascii="Calibri" w:eastAsia="Calibri" w:hAnsi="Calibri" w:cs="Times New Roman"/>
      <w:sz w:val="13"/>
      <w:szCs w:val="13"/>
      <w:lang w:eastAsia="en-US"/>
    </w:rPr>
  </w:style>
  <w:style w:type="character" w:customStyle="1" w:styleId="Bodytext12">
    <w:name w:val="Body text (12)_"/>
    <w:link w:val="Bodytext120"/>
    <w:locked/>
    <w:rsid w:val="00B56CA9"/>
    <w:rPr>
      <w:rFonts w:ascii="Arial Narrow" w:eastAsia="Arial Narrow" w:hAnsi="Arial Narrow" w:cs="Arial Narrow"/>
      <w:sz w:val="14"/>
      <w:szCs w:val="14"/>
      <w:shd w:val="clear" w:color="auto" w:fill="FFFFFF"/>
    </w:rPr>
  </w:style>
  <w:style w:type="paragraph" w:customStyle="1" w:styleId="Bodytext120">
    <w:name w:val="Body text (12)"/>
    <w:basedOn w:val="a1"/>
    <w:link w:val="Bodytext12"/>
    <w:qFormat/>
    <w:rsid w:val="00B56CA9"/>
    <w:pPr>
      <w:shd w:val="clear" w:color="auto" w:fill="FFFFFF"/>
      <w:spacing w:after="0" w:line="0" w:lineRule="atLeast"/>
    </w:pPr>
    <w:rPr>
      <w:rFonts w:ascii="Arial Narrow" w:eastAsia="Arial Narrow" w:hAnsi="Arial Narrow" w:cs="Arial Narrow"/>
      <w:sz w:val="14"/>
      <w:szCs w:val="14"/>
    </w:rPr>
  </w:style>
  <w:style w:type="character" w:customStyle="1" w:styleId="223">
    <w:name w:val="Заголовок 2 Знак2"/>
    <w:uiPriority w:val="9"/>
    <w:semiHidden/>
    <w:rsid w:val="00B56CA9"/>
    <w:rPr>
      <w:rFonts w:ascii="Cambria" w:eastAsia="Times New Roman" w:hAnsi="Cambria" w:cs="Times New Roman"/>
      <w:color w:val="365F91"/>
      <w:sz w:val="26"/>
      <w:szCs w:val="26"/>
      <w:lang w:eastAsia="ru-RU"/>
    </w:rPr>
  </w:style>
  <w:style w:type="character" w:customStyle="1" w:styleId="31a">
    <w:name w:val="Заголовок 3 Знак1"/>
    <w:uiPriority w:val="9"/>
    <w:semiHidden/>
    <w:rsid w:val="00B56CA9"/>
    <w:rPr>
      <w:rFonts w:ascii="Cambria" w:eastAsia="Times New Roman" w:hAnsi="Cambria" w:cs="Times New Roman"/>
      <w:color w:val="243F60"/>
      <w:sz w:val="24"/>
      <w:szCs w:val="24"/>
      <w:lang w:eastAsia="ru-RU"/>
    </w:rPr>
  </w:style>
  <w:style w:type="paragraph" w:customStyle="1" w:styleId="affffffffffff9">
    <w:name w:val="_абзац"/>
    <w:basedOn w:val="a1"/>
    <w:link w:val="affffffffffffa"/>
    <w:qFormat/>
    <w:rsid w:val="00B56CA9"/>
    <w:pPr>
      <w:spacing w:after="0"/>
      <w:ind w:firstLine="709"/>
      <w:jc w:val="both"/>
    </w:pPr>
    <w:rPr>
      <w:rFonts w:ascii="Times New Roman" w:eastAsia="Times New Roman" w:hAnsi="Times New Roman" w:cs="Times New Roman"/>
      <w:sz w:val="24"/>
      <w:szCs w:val="24"/>
    </w:rPr>
  </w:style>
  <w:style w:type="character" w:customStyle="1" w:styleId="affffffffffffa">
    <w:name w:val="_абзац Знак"/>
    <w:link w:val="affffffffffff9"/>
    <w:rsid w:val="00B56CA9"/>
    <w:rPr>
      <w:rFonts w:ascii="Times New Roman" w:eastAsia="Times New Roman" w:hAnsi="Times New Roman" w:cs="Times New Roman"/>
      <w:sz w:val="24"/>
      <w:szCs w:val="24"/>
    </w:rPr>
  </w:style>
  <w:style w:type="numbering" w:customStyle="1" w:styleId="106">
    <w:name w:val="Нет списка10"/>
    <w:next w:val="a4"/>
    <w:uiPriority w:val="99"/>
    <w:semiHidden/>
    <w:unhideWhenUsed/>
    <w:rsid w:val="00B56CA9"/>
  </w:style>
  <w:style w:type="character" w:customStyle="1" w:styleId="FontStyle22">
    <w:name w:val="Font Style22"/>
    <w:rsid w:val="00B56CA9"/>
    <w:rPr>
      <w:rFonts w:ascii="Times New Roman" w:hAnsi="Times New Roman" w:cs="Times New Roman" w:hint="default"/>
      <w:b/>
      <w:bCs/>
      <w:sz w:val="24"/>
      <w:szCs w:val="24"/>
    </w:rPr>
  </w:style>
  <w:style w:type="character" w:customStyle="1" w:styleId="translation-chunk">
    <w:name w:val="translation-chunk"/>
    <w:rsid w:val="00B56CA9"/>
  </w:style>
  <w:style w:type="paragraph" w:customStyle="1" w:styleId="announcement">
    <w:name w:val="announcement"/>
    <w:basedOn w:val="a1"/>
    <w:qFormat/>
    <w:rsid w:val="00B56C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
    <w:name w:val="w"/>
    <w:rsid w:val="00B56CA9"/>
  </w:style>
  <w:style w:type="paragraph" w:customStyle="1" w:styleId="2ffa">
    <w:name w:val="Абзац списка2"/>
    <w:basedOn w:val="a1"/>
    <w:qFormat/>
    <w:rsid w:val="00B56CA9"/>
    <w:pPr>
      <w:widowControl w:val="0"/>
      <w:suppressAutoHyphens/>
      <w:spacing w:after="0" w:line="360" w:lineRule="auto"/>
      <w:ind w:left="708" w:firstLine="680"/>
      <w:jc w:val="both"/>
    </w:pPr>
    <w:rPr>
      <w:rFonts w:ascii="Liberation Serif" w:eastAsia="SimSun" w:hAnsi="Liberation Serif" w:cs="Mangal"/>
      <w:kern w:val="1"/>
      <w:sz w:val="24"/>
      <w:szCs w:val="24"/>
      <w:lang w:eastAsia="zh-CN" w:bidi="hi-IN"/>
    </w:rPr>
  </w:style>
  <w:style w:type="character" w:customStyle="1" w:styleId="spfo1">
    <w:name w:val="spfo1"/>
    <w:rsid w:val="00B56CA9"/>
  </w:style>
  <w:style w:type="numbering" w:customStyle="1" w:styleId="11111153">
    <w:name w:val="1 / 1.1 / 1.1.153"/>
    <w:basedOn w:val="a4"/>
    <w:next w:val="111111"/>
    <w:rsid w:val="00B56CA9"/>
  </w:style>
  <w:style w:type="numbering" w:customStyle="1" w:styleId="11111111">
    <w:name w:val="1 / 1.1 / 1.1.111"/>
    <w:basedOn w:val="a4"/>
    <w:next w:val="111111"/>
    <w:rsid w:val="00B56CA9"/>
  </w:style>
  <w:style w:type="character" w:customStyle="1" w:styleId="FontStyle18">
    <w:name w:val="Font Style18"/>
    <w:rsid w:val="00B56CA9"/>
    <w:rPr>
      <w:rFonts w:ascii="Times New Roman" w:hAnsi="Times New Roman" w:cs="Times New Roman" w:hint="default"/>
      <w:b/>
      <w:bCs/>
      <w:sz w:val="26"/>
      <w:szCs w:val="26"/>
    </w:rPr>
  </w:style>
  <w:style w:type="paragraph" w:customStyle="1" w:styleId="FR3">
    <w:name w:val="FR3"/>
    <w:qFormat/>
    <w:rsid w:val="00B56CA9"/>
    <w:pPr>
      <w:widowControl w:val="0"/>
      <w:autoSpaceDE w:val="0"/>
      <w:autoSpaceDN w:val="0"/>
      <w:adjustRightInd w:val="0"/>
      <w:spacing w:before="20" w:after="0" w:line="300" w:lineRule="auto"/>
      <w:ind w:hanging="20"/>
      <w:jc w:val="both"/>
    </w:pPr>
    <w:rPr>
      <w:rFonts w:ascii="Times New Roman" w:eastAsia="Times New Roman" w:hAnsi="Times New Roman" w:cs="Times New Roman"/>
      <w:sz w:val="24"/>
      <w:szCs w:val="24"/>
    </w:rPr>
  </w:style>
  <w:style w:type="paragraph" w:customStyle="1" w:styleId="1ffffc">
    <w:name w:val="Знак Знак1 Знак Знак Знак Знак Знак Знак Знак"/>
    <w:basedOn w:val="a1"/>
    <w:qFormat/>
    <w:rsid w:val="00B56CA9"/>
    <w:pPr>
      <w:spacing w:after="160" w:line="240" w:lineRule="exact"/>
    </w:pPr>
    <w:rPr>
      <w:rFonts w:ascii="Verdana" w:eastAsia="Times New Roman" w:hAnsi="Verdana" w:cs="Times New Roman"/>
      <w:sz w:val="24"/>
      <w:szCs w:val="24"/>
      <w:lang w:val="en-US" w:eastAsia="en-US"/>
    </w:rPr>
  </w:style>
  <w:style w:type="character" w:customStyle="1" w:styleId="fontstyle14">
    <w:name w:val="fontstyle14"/>
    <w:rsid w:val="00B56CA9"/>
  </w:style>
  <w:style w:type="numbering" w:customStyle="1" w:styleId="1ai111">
    <w:name w:val="1 / a / i111"/>
    <w:basedOn w:val="a4"/>
    <w:next w:val="1ai"/>
    <w:rsid w:val="00B56CA9"/>
  </w:style>
  <w:style w:type="numbering" w:customStyle="1" w:styleId="1ai112">
    <w:name w:val="1 / a / i112"/>
    <w:basedOn w:val="a4"/>
    <w:next w:val="1ai"/>
    <w:rsid w:val="00B56CA9"/>
  </w:style>
  <w:style w:type="character" w:customStyle="1" w:styleId="affffffffffffb">
    <w:name w:val="Текст_Жирный"/>
    <w:uiPriority w:val="1"/>
    <w:qFormat/>
    <w:rsid w:val="00B56CA9"/>
    <w:rPr>
      <w:rFonts w:ascii="Times New Roman" w:hAnsi="Times New Roman"/>
      <w:b/>
    </w:rPr>
  </w:style>
  <w:style w:type="paragraph" w:customStyle="1" w:styleId="11e">
    <w:name w:val="Табличный_таблица_11"/>
    <w:link w:val="11f"/>
    <w:qFormat/>
    <w:rsid w:val="00B56CA9"/>
    <w:pPr>
      <w:spacing w:after="0" w:line="240" w:lineRule="auto"/>
      <w:jc w:val="center"/>
    </w:pPr>
    <w:rPr>
      <w:rFonts w:ascii="Times New Roman" w:eastAsia="Times New Roman" w:hAnsi="Times New Roman" w:cs="Times New Roman"/>
    </w:rPr>
  </w:style>
  <w:style w:type="character" w:customStyle="1" w:styleId="11f">
    <w:name w:val="Табличный_таблица_11 Знак"/>
    <w:link w:val="11e"/>
    <w:rsid w:val="00B56CA9"/>
    <w:rPr>
      <w:rFonts w:ascii="Times New Roman" w:eastAsia="Times New Roman" w:hAnsi="Times New Roman" w:cs="Times New Roman"/>
    </w:rPr>
  </w:style>
  <w:style w:type="paragraph" w:customStyle="1" w:styleId="3ff">
    <w:name w:val="Стиль3"/>
    <w:basedOn w:val="a1"/>
    <w:qFormat/>
    <w:rsid w:val="00B56CA9"/>
    <w:pPr>
      <w:spacing w:after="0" w:line="288" w:lineRule="auto"/>
      <w:ind w:firstLine="720"/>
      <w:jc w:val="both"/>
    </w:pPr>
    <w:rPr>
      <w:rFonts w:ascii="Times New Roman" w:eastAsia="Times New Roman" w:hAnsi="Times New Roman" w:cs="Times New Roman"/>
      <w:sz w:val="26"/>
      <w:szCs w:val="20"/>
    </w:rPr>
  </w:style>
  <w:style w:type="character" w:customStyle="1" w:styleId="Bodytext513">
    <w:name w:val="Body text (5) + 13"/>
    <w:aliases w:val="5 pt4"/>
    <w:uiPriority w:val="99"/>
    <w:rsid w:val="00B56CA9"/>
    <w:rPr>
      <w:rFonts w:ascii="Times New Roman" w:hAnsi="Times New Roman" w:cs="Times New Roman"/>
      <w:spacing w:val="0"/>
      <w:sz w:val="27"/>
      <w:szCs w:val="27"/>
      <w:shd w:val="clear" w:color="auto" w:fill="FFFFFF"/>
    </w:rPr>
  </w:style>
  <w:style w:type="character" w:customStyle="1" w:styleId="Bodytext5111">
    <w:name w:val="Body text (5) + 111"/>
    <w:aliases w:val="5 pt3,Small Caps1"/>
    <w:uiPriority w:val="99"/>
    <w:rsid w:val="00B56CA9"/>
    <w:rPr>
      <w:rFonts w:ascii="Times New Roman" w:hAnsi="Times New Roman" w:cs="Times New Roman"/>
      <w:smallCaps/>
      <w:spacing w:val="0"/>
      <w:sz w:val="23"/>
      <w:szCs w:val="23"/>
      <w:shd w:val="clear" w:color="auto" w:fill="FFFFFF"/>
      <w:lang w:val="en-US" w:eastAsia="en-US"/>
    </w:rPr>
  </w:style>
  <w:style w:type="character" w:customStyle="1" w:styleId="extended-textshort">
    <w:name w:val="extended-text__short"/>
    <w:rsid w:val="00B56CA9"/>
  </w:style>
  <w:style w:type="numbering" w:customStyle="1" w:styleId="1ai3">
    <w:name w:val="1 / a / i3"/>
    <w:basedOn w:val="a4"/>
    <w:next w:val="1ai"/>
    <w:uiPriority w:val="99"/>
    <w:unhideWhenUsed/>
    <w:rsid w:val="00B56CA9"/>
  </w:style>
  <w:style w:type="numbering" w:customStyle="1" w:styleId="1111113">
    <w:name w:val="1 / 1.1 / 1.1.13"/>
    <w:basedOn w:val="a4"/>
    <w:next w:val="111111"/>
    <w:rsid w:val="00B56CA9"/>
  </w:style>
  <w:style w:type="numbering" w:customStyle="1" w:styleId="1ai4">
    <w:name w:val="1 / a / i4"/>
    <w:basedOn w:val="a4"/>
    <w:next w:val="1ai"/>
    <w:rsid w:val="00B56CA9"/>
  </w:style>
  <w:style w:type="numbering" w:customStyle="1" w:styleId="3">
    <w:name w:val="Статья / Раздел3"/>
    <w:basedOn w:val="a4"/>
    <w:next w:val="affffffb"/>
    <w:rsid w:val="00B56CA9"/>
    <w:pPr>
      <w:numPr>
        <w:numId w:val="38"/>
      </w:numPr>
    </w:pPr>
  </w:style>
  <w:style w:type="numbering" w:customStyle="1" w:styleId="11111112">
    <w:name w:val="1 / 1.1 / 1.1.112"/>
    <w:basedOn w:val="a4"/>
    <w:next w:val="111111"/>
    <w:rsid w:val="00B56CA9"/>
    <w:pPr>
      <w:numPr>
        <w:numId w:val="36"/>
      </w:numPr>
    </w:pPr>
  </w:style>
  <w:style w:type="numbering" w:customStyle="1" w:styleId="1ai12">
    <w:name w:val="1 / a / i12"/>
    <w:basedOn w:val="a4"/>
    <w:next w:val="1ai"/>
    <w:rsid w:val="00B56CA9"/>
  </w:style>
  <w:style w:type="numbering" w:customStyle="1" w:styleId="11">
    <w:name w:val="Статья / Раздел11"/>
    <w:basedOn w:val="a4"/>
    <w:next w:val="affffffb"/>
    <w:rsid w:val="00B56CA9"/>
    <w:pPr>
      <w:numPr>
        <w:numId w:val="37"/>
      </w:numPr>
    </w:pPr>
  </w:style>
  <w:style w:type="numbering" w:customStyle="1" w:styleId="20101">
    <w:name w:val="Перечисление 20101"/>
    <w:rsid w:val="00B56CA9"/>
    <w:pPr>
      <w:numPr>
        <w:numId w:val="39"/>
      </w:numPr>
    </w:pPr>
  </w:style>
  <w:style w:type="numbering" w:customStyle="1" w:styleId="1ai21">
    <w:name w:val="1 / a / i21"/>
    <w:basedOn w:val="a4"/>
    <w:next w:val="1ai"/>
    <w:rsid w:val="00B56CA9"/>
  </w:style>
  <w:style w:type="numbering" w:customStyle="1" w:styleId="21d">
    <w:name w:val="Статья / Раздел21"/>
    <w:basedOn w:val="a4"/>
    <w:next w:val="affffffb"/>
    <w:rsid w:val="00B56CA9"/>
  </w:style>
  <w:style w:type="numbering" w:customStyle="1" w:styleId="1112">
    <w:name w:val="Стиль111"/>
    <w:rsid w:val="00B56CA9"/>
  </w:style>
  <w:style w:type="numbering" w:customStyle="1" w:styleId="1ai113">
    <w:name w:val="1 / a / i113"/>
    <w:basedOn w:val="a4"/>
    <w:next w:val="1ai"/>
    <w:rsid w:val="00B56CA9"/>
  </w:style>
  <w:style w:type="character" w:customStyle="1" w:styleId="short">
    <w:name w:val="short"/>
    <w:rsid w:val="00B56CA9"/>
  </w:style>
  <w:style w:type="paragraph" w:customStyle="1" w:styleId="affffffffffffc">
    <w:name w:val="МГП Обычный"/>
    <w:basedOn w:val="a1"/>
    <w:link w:val="affffffffffffd"/>
    <w:qFormat/>
    <w:rsid w:val="00B56CA9"/>
    <w:pPr>
      <w:spacing w:after="0"/>
      <w:ind w:firstLine="709"/>
      <w:jc w:val="both"/>
    </w:pPr>
    <w:rPr>
      <w:rFonts w:ascii="Times New Roman" w:eastAsia="Calibri" w:hAnsi="Times New Roman" w:cs="Times New Roman"/>
      <w:sz w:val="28"/>
      <w:lang w:eastAsia="en-US"/>
    </w:rPr>
  </w:style>
  <w:style w:type="character" w:customStyle="1" w:styleId="affffffffffffd">
    <w:name w:val="МГП Обычный Знак"/>
    <w:link w:val="affffffffffffc"/>
    <w:rsid w:val="00B56CA9"/>
    <w:rPr>
      <w:rFonts w:ascii="Times New Roman" w:eastAsia="Calibri" w:hAnsi="Times New Roman" w:cs="Times New Roman"/>
      <w:sz w:val="28"/>
      <w:lang w:eastAsia="en-US"/>
    </w:rPr>
  </w:style>
  <w:style w:type="paragraph" w:customStyle="1" w:styleId="00">
    <w:name w:val="0.0 Текст"/>
    <w:basedOn w:val="a1"/>
    <w:link w:val="000"/>
    <w:qFormat/>
    <w:rsid w:val="00B56CA9"/>
    <w:pPr>
      <w:snapToGrid w:val="0"/>
      <w:spacing w:before="40" w:after="240" w:line="240" w:lineRule="auto"/>
      <w:ind w:firstLine="709"/>
      <w:contextualSpacing/>
      <w:jc w:val="both"/>
    </w:pPr>
    <w:rPr>
      <w:rFonts w:ascii="Times New Roman" w:eastAsia="MS Mincho" w:hAnsi="Times New Roman" w:cs="Times New Roman"/>
      <w:sz w:val="26"/>
      <w:lang w:eastAsia="en-US"/>
    </w:rPr>
  </w:style>
  <w:style w:type="character" w:customStyle="1" w:styleId="000">
    <w:name w:val="0.0 Текст Знак"/>
    <w:link w:val="00"/>
    <w:rsid w:val="00B56CA9"/>
    <w:rPr>
      <w:rFonts w:ascii="Times New Roman" w:eastAsia="MS Mincho" w:hAnsi="Times New Roman" w:cs="Times New Roman"/>
      <w:sz w:val="26"/>
      <w:lang w:eastAsia="en-US"/>
    </w:rPr>
  </w:style>
  <w:style w:type="character" w:customStyle="1" w:styleId="WW8Num16z0">
    <w:name w:val="WW8Num16z0"/>
    <w:rsid w:val="00B56CA9"/>
  </w:style>
  <w:style w:type="paragraph" w:customStyle="1" w:styleId="3ff0">
    <w:name w:val="Абзац списка3"/>
    <w:basedOn w:val="a1"/>
    <w:qFormat/>
    <w:rsid w:val="00B56CA9"/>
    <w:pPr>
      <w:spacing w:after="0" w:line="240" w:lineRule="auto"/>
      <w:ind w:left="720"/>
      <w:contextualSpacing/>
    </w:pPr>
    <w:rPr>
      <w:rFonts w:ascii="Times New Roman" w:eastAsia="Calibri" w:hAnsi="Times New Roman" w:cs="Times New Roman"/>
      <w:sz w:val="24"/>
      <w:szCs w:val="24"/>
    </w:rPr>
  </w:style>
  <w:style w:type="paragraph" w:customStyle="1" w:styleId="21e">
    <w:name w:val="Основной текст с отступом 21"/>
    <w:basedOn w:val="a1"/>
    <w:uiPriority w:val="99"/>
    <w:qFormat/>
    <w:rsid w:val="00B56CA9"/>
    <w:pPr>
      <w:overflowPunct w:val="0"/>
      <w:autoSpaceDE w:val="0"/>
      <w:autoSpaceDN w:val="0"/>
      <w:adjustRightInd w:val="0"/>
      <w:spacing w:after="0" w:line="240" w:lineRule="auto"/>
      <w:ind w:firstLine="705"/>
      <w:jc w:val="both"/>
    </w:pPr>
    <w:rPr>
      <w:rFonts w:ascii="Times New Roman" w:eastAsia="Times New Roman" w:hAnsi="Times New Roman" w:cs="Times New Roman"/>
      <w:sz w:val="28"/>
      <w:szCs w:val="20"/>
    </w:rPr>
  </w:style>
  <w:style w:type="paragraph" w:customStyle="1" w:styleId="Pa2">
    <w:name w:val="Pa2"/>
    <w:basedOn w:val="a1"/>
    <w:next w:val="a1"/>
    <w:uiPriority w:val="99"/>
    <w:qFormat/>
    <w:rsid w:val="00B56CA9"/>
    <w:pPr>
      <w:autoSpaceDE w:val="0"/>
      <w:autoSpaceDN w:val="0"/>
      <w:adjustRightInd w:val="0"/>
      <w:spacing w:after="0" w:line="241" w:lineRule="atLeast"/>
    </w:pPr>
    <w:rPr>
      <w:rFonts w:ascii="Myriad Pro" w:eastAsia="Times New Roman" w:hAnsi="Myriad Pro" w:cs="Times New Roman"/>
      <w:sz w:val="24"/>
      <w:szCs w:val="24"/>
    </w:rPr>
  </w:style>
  <w:style w:type="paragraph" w:customStyle="1" w:styleId="Pa3">
    <w:name w:val="Pa3"/>
    <w:basedOn w:val="a1"/>
    <w:next w:val="a1"/>
    <w:uiPriority w:val="99"/>
    <w:qFormat/>
    <w:rsid w:val="00B56CA9"/>
    <w:pPr>
      <w:autoSpaceDE w:val="0"/>
      <w:autoSpaceDN w:val="0"/>
      <w:adjustRightInd w:val="0"/>
      <w:spacing w:after="0" w:line="241" w:lineRule="atLeast"/>
    </w:pPr>
    <w:rPr>
      <w:rFonts w:ascii="Myriad Pro" w:eastAsia="Times New Roman" w:hAnsi="Myriad Pro" w:cs="Times New Roman"/>
      <w:sz w:val="24"/>
      <w:szCs w:val="24"/>
    </w:rPr>
  </w:style>
  <w:style w:type="character" w:customStyle="1" w:styleId="orgpage-viewstreet">
    <w:name w:val="orgpage-view__street"/>
    <w:rsid w:val="00B56CA9"/>
  </w:style>
  <w:style w:type="character" w:customStyle="1" w:styleId="aaaaaaa">
    <w:name w:val="aaaaaaa"/>
    <w:rsid w:val="00B56CA9"/>
  </w:style>
  <w:style w:type="paragraph" w:customStyle="1" w:styleId="u">
    <w:name w:val="u"/>
    <w:basedOn w:val="a1"/>
    <w:qFormat/>
    <w:rsid w:val="00B56CA9"/>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11114">
    <w:name w:val="1 / 1.1 / 1.1.14"/>
    <w:basedOn w:val="a4"/>
    <w:next w:val="111111"/>
    <w:rsid w:val="00B56CA9"/>
  </w:style>
  <w:style w:type="numbering" w:customStyle="1" w:styleId="1ai5">
    <w:name w:val="1 / a / i5"/>
    <w:basedOn w:val="a4"/>
    <w:next w:val="1ai"/>
    <w:rsid w:val="00B56CA9"/>
  </w:style>
  <w:style w:type="numbering" w:customStyle="1" w:styleId="4f0">
    <w:name w:val="Статья / Раздел4"/>
    <w:basedOn w:val="a4"/>
    <w:next w:val="affffffb"/>
    <w:rsid w:val="00B56CA9"/>
  </w:style>
  <w:style w:type="numbering" w:customStyle="1" w:styleId="11111113">
    <w:name w:val="1 / 1.1 / 1.1.113"/>
    <w:basedOn w:val="a4"/>
    <w:next w:val="111111"/>
    <w:rsid w:val="00B56CA9"/>
  </w:style>
  <w:style w:type="numbering" w:customStyle="1" w:styleId="1ai13">
    <w:name w:val="1 / a / i13"/>
    <w:basedOn w:val="a4"/>
    <w:next w:val="1ai"/>
    <w:rsid w:val="00B56CA9"/>
  </w:style>
  <w:style w:type="numbering" w:customStyle="1" w:styleId="126">
    <w:name w:val="Статья / Раздел12"/>
    <w:basedOn w:val="a4"/>
    <w:next w:val="affffffb"/>
    <w:rsid w:val="00B56CA9"/>
  </w:style>
  <w:style w:type="numbering" w:customStyle="1" w:styleId="20102">
    <w:name w:val="Перечисление 20102"/>
    <w:rsid w:val="00B56CA9"/>
  </w:style>
  <w:style w:type="numbering" w:customStyle="1" w:styleId="1ai22">
    <w:name w:val="1 / a / i22"/>
    <w:basedOn w:val="a4"/>
    <w:next w:val="1ai"/>
    <w:rsid w:val="00B56CA9"/>
  </w:style>
  <w:style w:type="numbering" w:customStyle="1" w:styleId="224">
    <w:name w:val="Статья / Раздел22"/>
    <w:basedOn w:val="a4"/>
    <w:next w:val="affffffb"/>
    <w:rsid w:val="00B56CA9"/>
  </w:style>
  <w:style w:type="numbering" w:customStyle="1" w:styleId="1122">
    <w:name w:val="Стиль112"/>
    <w:rsid w:val="00B56CA9"/>
  </w:style>
  <w:style w:type="numbering" w:customStyle="1" w:styleId="1111115">
    <w:name w:val="1 / 1.1 / 1.1.15"/>
    <w:basedOn w:val="a4"/>
    <w:next w:val="111111"/>
    <w:rsid w:val="00B56CA9"/>
  </w:style>
  <w:style w:type="numbering" w:customStyle="1" w:styleId="1ai6">
    <w:name w:val="1 / a / i6"/>
    <w:basedOn w:val="a4"/>
    <w:next w:val="1ai"/>
    <w:rsid w:val="00B56CA9"/>
  </w:style>
  <w:style w:type="numbering" w:customStyle="1" w:styleId="5">
    <w:name w:val="Статья / Раздел5"/>
    <w:basedOn w:val="a4"/>
    <w:next w:val="affffffb"/>
    <w:rsid w:val="00B56CA9"/>
    <w:pPr>
      <w:numPr>
        <w:numId w:val="30"/>
      </w:numPr>
    </w:pPr>
  </w:style>
  <w:style w:type="numbering" w:customStyle="1" w:styleId="11111114">
    <w:name w:val="1 / 1.1 / 1.1.114"/>
    <w:basedOn w:val="a4"/>
    <w:next w:val="111111"/>
    <w:rsid w:val="00B56CA9"/>
    <w:pPr>
      <w:numPr>
        <w:numId w:val="25"/>
      </w:numPr>
    </w:pPr>
  </w:style>
  <w:style w:type="numbering" w:customStyle="1" w:styleId="1ai14">
    <w:name w:val="1 / a / i14"/>
    <w:basedOn w:val="a4"/>
    <w:next w:val="1ai"/>
    <w:rsid w:val="00B56CA9"/>
    <w:pPr>
      <w:numPr>
        <w:numId w:val="26"/>
      </w:numPr>
    </w:pPr>
  </w:style>
  <w:style w:type="numbering" w:customStyle="1" w:styleId="13">
    <w:name w:val="Статья / Раздел13"/>
    <w:basedOn w:val="a4"/>
    <w:next w:val="affffffb"/>
    <w:rsid w:val="00B56CA9"/>
    <w:pPr>
      <w:numPr>
        <w:numId w:val="29"/>
      </w:numPr>
    </w:pPr>
  </w:style>
  <w:style w:type="numbering" w:customStyle="1" w:styleId="20103">
    <w:name w:val="Перечисление 20103"/>
    <w:rsid w:val="00B56CA9"/>
    <w:pPr>
      <w:numPr>
        <w:numId w:val="31"/>
      </w:numPr>
    </w:pPr>
  </w:style>
  <w:style w:type="numbering" w:customStyle="1" w:styleId="1ai23">
    <w:name w:val="1 / a / i23"/>
    <w:basedOn w:val="a4"/>
    <w:next w:val="1ai"/>
    <w:rsid w:val="00B56CA9"/>
    <w:pPr>
      <w:numPr>
        <w:numId w:val="27"/>
      </w:numPr>
    </w:pPr>
  </w:style>
  <w:style w:type="numbering" w:customStyle="1" w:styleId="23">
    <w:name w:val="Статья / Раздел23"/>
    <w:basedOn w:val="a4"/>
    <w:next w:val="affffffb"/>
    <w:rsid w:val="00B56CA9"/>
    <w:pPr>
      <w:numPr>
        <w:numId w:val="33"/>
      </w:numPr>
    </w:pPr>
  </w:style>
  <w:style w:type="numbering" w:customStyle="1" w:styleId="113">
    <w:name w:val="Стиль113"/>
    <w:rsid w:val="00B56CA9"/>
    <w:pPr>
      <w:numPr>
        <w:numId w:val="28"/>
      </w:numPr>
    </w:pPr>
  </w:style>
  <w:style w:type="numbering" w:customStyle="1" w:styleId="1ai115">
    <w:name w:val="1 / a / i115"/>
    <w:basedOn w:val="a4"/>
    <w:next w:val="1ai"/>
    <w:rsid w:val="00B56CA9"/>
    <w:pPr>
      <w:numPr>
        <w:numId w:val="35"/>
      </w:numPr>
    </w:pPr>
  </w:style>
  <w:style w:type="paragraph" w:customStyle="1" w:styleId="1ffffd">
    <w:name w:val="Знак Знак1"/>
    <w:basedOn w:val="a1"/>
    <w:qFormat/>
    <w:rsid w:val="00B56CA9"/>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hl">
    <w:name w:val="hl"/>
    <w:rsid w:val="00B56CA9"/>
    <w:rPr>
      <w:rFonts w:cs="Times New Roman"/>
    </w:rPr>
  </w:style>
  <w:style w:type="paragraph" w:customStyle="1" w:styleId="affffffffffffe">
    <w:name w:val="Новый абзац"/>
    <w:basedOn w:val="a1"/>
    <w:link w:val="afffffffffffff"/>
    <w:qFormat/>
    <w:rsid w:val="00B56CA9"/>
    <w:pPr>
      <w:spacing w:after="120" w:line="240" w:lineRule="auto"/>
      <w:ind w:firstLine="567"/>
      <w:jc w:val="both"/>
    </w:pPr>
    <w:rPr>
      <w:rFonts w:ascii="Arial" w:eastAsia="Times New Roman" w:hAnsi="Arial" w:cs="Times New Roman"/>
      <w:sz w:val="24"/>
      <w:szCs w:val="24"/>
    </w:rPr>
  </w:style>
  <w:style w:type="character" w:customStyle="1" w:styleId="afffffffffffff">
    <w:name w:val="Новый абзац Знак"/>
    <w:link w:val="affffffffffffe"/>
    <w:rsid w:val="00B56CA9"/>
    <w:rPr>
      <w:rFonts w:ascii="Arial" w:eastAsia="Times New Roman" w:hAnsi="Arial" w:cs="Times New Roman"/>
      <w:sz w:val="24"/>
      <w:szCs w:val="24"/>
    </w:rPr>
  </w:style>
  <w:style w:type="paragraph" w:customStyle="1" w:styleId="a">
    <w:name w:val="МаркСписок"/>
    <w:basedOn w:val="a1"/>
    <w:qFormat/>
    <w:rsid w:val="00B56CA9"/>
    <w:pPr>
      <w:widowControl w:val="0"/>
      <w:numPr>
        <w:numId w:val="40"/>
      </w:numPr>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afffffffffffff0">
    <w:name w:val="Текст записки"/>
    <w:basedOn w:val="a1"/>
    <w:uiPriority w:val="99"/>
    <w:qFormat/>
    <w:rsid w:val="00B56CA9"/>
    <w:pPr>
      <w:autoSpaceDE w:val="0"/>
      <w:autoSpaceDN w:val="0"/>
      <w:adjustRightInd w:val="0"/>
      <w:spacing w:after="120"/>
      <w:ind w:firstLine="567"/>
      <w:jc w:val="both"/>
    </w:pPr>
    <w:rPr>
      <w:rFonts w:ascii="Times New Roman" w:eastAsia="Times New Roman" w:hAnsi="Times New Roman" w:cs="Times New Roman"/>
      <w:sz w:val="24"/>
      <w:szCs w:val="28"/>
      <w:lang w:eastAsia="en-US"/>
    </w:rPr>
  </w:style>
  <w:style w:type="paragraph" w:customStyle="1" w:styleId="Normal10-022">
    <w:name w:val="Стиль Normal + 10 пт полужирный По центру Слева:  -02 см Справ...2"/>
    <w:basedOn w:val="a1"/>
    <w:qFormat/>
    <w:rsid w:val="00B56CA9"/>
    <w:pPr>
      <w:snapToGrid w:val="0"/>
      <w:spacing w:after="0" w:line="240" w:lineRule="auto"/>
      <w:ind w:left="-113" w:right="-113"/>
      <w:jc w:val="center"/>
    </w:pPr>
    <w:rPr>
      <w:rFonts w:ascii="Times New Roman" w:eastAsia="Times New Roman" w:hAnsi="Times New Roman" w:cs="Times New Roman"/>
      <w:b/>
      <w:bCs/>
      <w:sz w:val="20"/>
      <w:szCs w:val="20"/>
    </w:rPr>
  </w:style>
  <w:style w:type="character" w:customStyle="1" w:styleId="415">
    <w:name w:val="Заголовок 4 Знак1"/>
    <w:aliases w:val="ПОДЗАГОЛОВКИ Знак1"/>
    <w:semiHidden/>
    <w:rsid w:val="00B56CA9"/>
    <w:rPr>
      <w:rFonts w:ascii="Calibri Light" w:eastAsia="Times New Roman" w:hAnsi="Calibri Light" w:cs="Times New Roman"/>
      <w:b/>
      <w:bCs/>
      <w:i/>
      <w:iCs/>
      <w:color w:val="5B9BD5"/>
      <w:sz w:val="24"/>
      <w:szCs w:val="24"/>
    </w:rPr>
  </w:style>
  <w:style w:type="character" w:customStyle="1" w:styleId="1ffffe">
    <w:name w:val="Основной текст с отступом Знак1"/>
    <w:aliases w:val="Основной текст 1 Знак1,Основной текст 11 Знак1"/>
    <w:uiPriority w:val="99"/>
    <w:semiHidden/>
    <w:rsid w:val="00B56CA9"/>
    <w:rPr>
      <w:sz w:val="24"/>
      <w:szCs w:val="24"/>
    </w:rPr>
  </w:style>
  <w:style w:type="paragraph" w:customStyle="1" w:styleId="sf7">
    <w:name w:val="s Основной текст"/>
    <w:basedOn w:val="a1"/>
    <w:uiPriority w:val="99"/>
    <w:qFormat/>
    <w:rsid w:val="00B56CA9"/>
    <w:pPr>
      <w:tabs>
        <w:tab w:val="left" w:pos="708"/>
      </w:tabs>
      <w:spacing w:before="80" w:after="0" w:line="240" w:lineRule="auto"/>
      <w:ind w:firstLine="709"/>
      <w:jc w:val="both"/>
    </w:pPr>
    <w:rPr>
      <w:rFonts w:ascii="Times New Roman" w:eastAsia="Times New Roman" w:hAnsi="Times New Roman" w:cs="Times New Roman"/>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ndex.php?title=%D0%9F%D1%80%D0%B8%D0%BC%D0%BE%D1%80%D1%81%D0%BA%D0%B8%D0%B9_%D0%BA%D1%80%D0%B0%D0%B5%D0%B2%D0%BE%D0%B9_%D0%A1%D0%BE%D0%B2%D0%B5%D1%82&amp;action=edit&amp;redlink=1" TargetMode="External"/><Relationship Id="rId18" Type="http://schemas.openxmlformats.org/officeDocument/2006/relationships/hyperlink" Target="https://ru.wikipedia.org/wiki/%D0%AE%D0%B6%D0%BD%D0%B0%D1%8F_%D0%9B%D0%B8%D1%84%D0%BB%D1%8F%D0%BD%D0%B4%D0%B8%D1%8F" TargetMode="External"/><Relationship Id="rId26" Type="http://schemas.openxmlformats.org/officeDocument/2006/relationships/hyperlink" Target="consultantplus://offline/ref=6EAE22D311E72042A31F496576AF593BF99213C1F8D5D47EB3408464C5A7C0A97610DE166DA8D2940A84B4E52E25408D6BFE3109F569975B9F0662EFeFzAG" TargetMode="External"/><Relationship Id="rId39" Type="http://schemas.openxmlformats.org/officeDocument/2006/relationships/hyperlink" Target="http://www.consultant.ru/document/cons_doc_LAW_330851/533ee5fc98aee7416dbf5b5c15265ff54e020592/" TargetMode="External"/><Relationship Id="rId21" Type="http://schemas.openxmlformats.org/officeDocument/2006/relationships/chart" Target="charts/chart2.xml"/><Relationship Id="rId34" Type="http://schemas.openxmlformats.org/officeDocument/2006/relationships/hyperlink" Target="http://www.consultant.ru/document/cons_doc_LAW_330851/533ee5fc98aee7416dbf5b5c15265ff54e020592/" TargetMode="External"/><Relationship Id="rId42" Type="http://schemas.openxmlformats.org/officeDocument/2006/relationships/hyperlink" Target="http://www.consultant.ru/document/cons_doc_LAW_330851/533ee5fc98aee7416dbf5b5c15265ff54e020592/" TargetMode="External"/><Relationship Id="rId47" Type="http://schemas.openxmlformats.org/officeDocument/2006/relationships/image" Target="media/image5.png"/><Relationship Id="rId50" Type="http://schemas.openxmlformats.org/officeDocument/2006/relationships/image" Target="media/image8.png"/><Relationship Id="rId55" Type="http://schemas.openxmlformats.org/officeDocument/2006/relationships/image" Target="media/image13.jpeg"/><Relationship Id="rId63" Type="http://schemas.openxmlformats.org/officeDocument/2006/relationships/image" Target="media/image21.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ru.wikipedia.org/wiki/%D0%A8%D0%BA%D0%BE%D1%82%D0%BE%D0%B2%D1%81%D0%BA%D0%B8%D0%B9_%D1%80%D0%B0%D0%B9%D0%BE%D0%BD" TargetMode="External"/><Relationship Id="rId29" Type="http://schemas.openxmlformats.org/officeDocument/2006/relationships/hyperlink" Target="http://www.consultant.ru/document/cons_doc_LAW_330851/533ee5fc98aee7416dbf5b5c15265ff54e02059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F%D1%80%D0%B5%D0%B7%D0%B8%D0%B4%D0%B8%D1%83%D0%BC_%D0%92%D0%B5%D1%80%D1%85%D0%BE%D0%B2%D0%BD%D0%BE%D0%B3%D0%BE_%D1%81%D0%BE%D0%B2%D0%B5%D1%82%D0%B0_%D0%A0%D0%BE%D1%81%D1%81%D0%B8%D0%B8" TargetMode="External"/><Relationship Id="rId24" Type="http://schemas.openxmlformats.org/officeDocument/2006/relationships/image" Target="media/image4.jpeg"/><Relationship Id="rId32" Type="http://schemas.openxmlformats.org/officeDocument/2006/relationships/hyperlink" Target="http://www.consultant.ru/document/cons_doc_LAW_330851/533ee5fc98aee7416dbf5b5c15265ff54e020592/" TargetMode="External"/><Relationship Id="rId37" Type="http://schemas.openxmlformats.org/officeDocument/2006/relationships/hyperlink" Target="http://www.consultant.ru/document/cons_doc_LAW_330851/533ee5fc98aee7416dbf5b5c15265ff54e020592/" TargetMode="External"/><Relationship Id="rId40" Type="http://schemas.openxmlformats.org/officeDocument/2006/relationships/hyperlink" Target="http://www.consultant.ru/document/cons_doc_LAW_330851/533ee5fc98aee7416dbf5b5c15265ff54e020592/" TargetMode="External"/><Relationship Id="rId45" Type="http://schemas.openxmlformats.org/officeDocument/2006/relationships/hyperlink" Target="http://www.consultant.ru/document/cons_doc_LAW_330851/533ee5fc98aee7416dbf5b5c15265ff54e020592/" TargetMode="External"/><Relationship Id="rId53" Type="http://schemas.openxmlformats.org/officeDocument/2006/relationships/image" Target="media/image11.png"/><Relationship Id="rId58" Type="http://schemas.openxmlformats.org/officeDocument/2006/relationships/image" Target="media/image16.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ru.wikipedia.org/wiki/1964_%D0%B3%D0%BE%D0%B4" TargetMode="External"/><Relationship Id="rId23" Type="http://schemas.openxmlformats.org/officeDocument/2006/relationships/hyperlink" Target="consultantplus://offline/ref=147B6869FA0B397B2CA14AEC89552AD137A29433F57DF702C6ED2C37rCRDI" TargetMode="External"/><Relationship Id="rId28" Type="http://schemas.openxmlformats.org/officeDocument/2006/relationships/hyperlink" Target="consultantplus://offline/ref=A0D3B7B0AB60DD7D2A2BF69A094501A9E0D0DCA46D9ECB107CB801DAWDRAG" TargetMode="External"/><Relationship Id="rId36" Type="http://schemas.openxmlformats.org/officeDocument/2006/relationships/hyperlink" Target="http://www.consultant.ru/document/cons_doc_LAW_330851/533ee5fc98aee7416dbf5b5c15265ff54e020592/" TargetMode="External"/><Relationship Id="rId49" Type="http://schemas.openxmlformats.org/officeDocument/2006/relationships/image" Target="media/image7.png"/><Relationship Id="rId57" Type="http://schemas.openxmlformats.org/officeDocument/2006/relationships/image" Target="media/image15.jpeg"/><Relationship Id="rId61"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image" Target="media/image2.jpeg"/><Relationship Id="rId31" Type="http://schemas.openxmlformats.org/officeDocument/2006/relationships/hyperlink" Target="http://www.consultant.ru/document/cons_doc_LAW_330851/533ee5fc98aee7416dbf5b5c15265ff54e020592/" TargetMode="External"/><Relationship Id="rId44" Type="http://schemas.openxmlformats.org/officeDocument/2006/relationships/hyperlink" Target="http://www.consultant.ru/document/cons_doc_LAW_330851/533ee5fc98aee7416dbf5b5c15265ff54e020592/" TargetMode="External"/><Relationship Id="rId52" Type="http://schemas.openxmlformats.org/officeDocument/2006/relationships/image" Target="media/image10.png"/><Relationship Id="rId60" Type="http://schemas.openxmlformats.org/officeDocument/2006/relationships/image" Target="media/image18.jpeg"/><Relationship Id="rId65"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ru.wikipedia.org/wiki/28_%D0%BE%D0%BA%D1%82%D1%8F%D0%B1%D1%80%D1%8F" TargetMode="External"/><Relationship Id="rId22" Type="http://schemas.openxmlformats.org/officeDocument/2006/relationships/image" Target="media/image3.png"/><Relationship Id="rId27" Type="http://schemas.openxmlformats.org/officeDocument/2006/relationships/hyperlink" Target="http://docs.cntd.ru/document/1200111826" TargetMode="External"/><Relationship Id="rId30" Type="http://schemas.openxmlformats.org/officeDocument/2006/relationships/hyperlink" Target="http://www.consultant.ru/document/cons_doc_LAW_330851/533ee5fc98aee7416dbf5b5c15265ff54e020592/" TargetMode="External"/><Relationship Id="rId35" Type="http://schemas.openxmlformats.org/officeDocument/2006/relationships/hyperlink" Target="http://www.consultant.ru/document/cons_doc_LAW_330851/533ee5fc98aee7416dbf5b5c15265ff54e020592/" TargetMode="External"/><Relationship Id="rId43" Type="http://schemas.openxmlformats.org/officeDocument/2006/relationships/hyperlink" Target="http://www.consultant.ru/document/cons_doc_LAW_330851/533ee5fc98aee7416dbf5b5c15265ff54e020592/" TargetMode="External"/><Relationship Id="rId48" Type="http://schemas.openxmlformats.org/officeDocument/2006/relationships/image" Target="media/image6.png"/><Relationship Id="rId56" Type="http://schemas.openxmlformats.org/officeDocument/2006/relationships/image" Target="media/image14.jpeg"/><Relationship Id="rId64" Type="http://schemas.openxmlformats.org/officeDocument/2006/relationships/image" Target="media/image22.jpeg"/><Relationship Id="rId8" Type="http://schemas.openxmlformats.org/officeDocument/2006/relationships/endnotes" Target="endnotes.xml"/><Relationship Id="rId51" Type="http://schemas.openxmlformats.org/officeDocument/2006/relationships/image" Target="media/image9.png"/><Relationship Id="rId3" Type="http://schemas.openxmlformats.org/officeDocument/2006/relationships/styles" Target="styles.xml"/><Relationship Id="rId12" Type="http://schemas.openxmlformats.org/officeDocument/2006/relationships/hyperlink" Target="https://ru.wikipedia.org/wiki/%D0%A0%D0%B0%D0%B1%D0%BE%D1%87%D0%B8%D0%B9_%D0%BF%D0%BE%D1%81%D1%91%D0%BB%D0%BE%D0%BA" TargetMode="External"/><Relationship Id="rId17" Type="http://schemas.openxmlformats.org/officeDocument/2006/relationships/hyperlink" Target="https://ru.wikipedia.org/wiki/%D0%A8%D0%BA%D0%BE%D1%82%D0%BE%D0%B2%D0%BE" TargetMode="External"/><Relationship Id="rId25" Type="http://schemas.openxmlformats.org/officeDocument/2006/relationships/hyperlink" Target="garantF1://12085475.0" TargetMode="External"/><Relationship Id="rId33" Type="http://schemas.openxmlformats.org/officeDocument/2006/relationships/hyperlink" Target="http://www.consultant.ru/document/cons_doc_LAW_330851/533ee5fc98aee7416dbf5b5c15265ff54e020592/" TargetMode="External"/><Relationship Id="rId38" Type="http://schemas.openxmlformats.org/officeDocument/2006/relationships/hyperlink" Target="http://www.consultant.ru/document/cons_doc_LAW_330851/533ee5fc98aee7416dbf5b5c15265ff54e020592/" TargetMode="External"/><Relationship Id="rId46" Type="http://schemas.openxmlformats.org/officeDocument/2006/relationships/hyperlink" Target="http://www.consultant.ru/document/cons_doc_LAW_330851/533ee5fc98aee7416dbf5b5c15265ff54e020592/" TargetMode="External"/><Relationship Id="rId59" Type="http://schemas.openxmlformats.org/officeDocument/2006/relationships/image" Target="media/image17.jpeg"/><Relationship Id="rId67" Type="http://schemas.openxmlformats.org/officeDocument/2006/relationships/theme" Target="theme/theme1.xml"/><Relationship Id="rId20" Type="http://schemas.openxmlformats.org/officeDocument/2006/relationships/chart" Target="charts/chart1.xml"/><Relationship Id="rId41" Type="http://schemas.openxmlformats.org/officeDocument/2006/relationships/hyperlink" Target="http://www.consultant.ru/document/cons_doc_LAW_330851/533ee5fc98aee7416dbf5b5c15265ff54e020592/" TargetMode="External"/><Relationship Id="rId54" Type="http://schemas.openxmlformats.org/officeDocument/2006/relationships/image" Target="media/image12.png"/><Relationship Id="rId62"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oleObject" Target="file:///\\crystal\&#1050;&#1072;&#1090;&#1072;&#1083;&#1086;&#1075;\&#1054;&#1090;&#1076;&#1077;&#1083;%20&#1089;&#1086;&#1094;&#1080;&#1072;&#1083;&#1100;&#1085;&#1086;&#1075;&#1086;%20&#1087;&#1083;&#1072;&#1085;&#1080;&#1088;&#1086;&#1074;&#1072;&#1085;&#1080;&#1103;\12_&#1055;&#1056;&#1054;&#1045;&#1050;&#1058;&#1067;\12_&#1055;&#1056;&#1048;&#1052;&#1054;&#1056;&#1057;&#1050;&#1048;&#1049;%20&#1050;&#1056;&#1040;&#1049;\2019_&#1041;&#1054;&#1051;&#1068;&#1064;&#1054;&#1049;%20&#1050;&#1040;&#1052;&#1045;&#1053;&#1068;\6_&#1046;&#1048;&#1051;&#1048;&#1065;&#1053;&#1067;&#1049;%20&#1060;&#1054;&#1053;&#1044;\&#1046;&#1080;&#1083;&#1080;&#1097;&#1085;&#1099;&#1081;%20&#1092;&#1086;&#1085;&#1076;_&#1072;&#1085;&#1072;&#1083;&#1080;&#1079;%20&#1080;%20&#1088;&#1072;&#1089;&#1095;&#1077;&#109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rystal\&#1050;&#1072;&#1090;&#1072;&#1083;&#1086;&#1075;\&#1054;&#1090;&#1076;&#1077;&#1083;%20&#1089;&#1086;&#1094;&#1080;&#1072;&#1083;&#1100;&#1085;&#1086;&#1075;&#1086;%20&#1087;&#1083;&#1072;&#1085;&#1080;&#1088;&#1086;&#1074;&#1072;&#1085;&#1080;&#1103;\12_&#1055;&#1056;&#1054;&#1045;&#1050;&#1058;&#1067;\12_&#1055;&#1056;&#1048;&#1052;&#1054;&#1056;&#1057;&#1050;&#1048;&#1049;%20&#1050;&#1056;&#1040;&#1049;\2019_&#1041;&#1054;&#1051;&#1068;&#1064;&#1054;&#1049;%20&#1050;&#1040;&#1052;&#1045;&#1053;&#1068;\3_&#1040;&#1053;&#1050;&#1045;&#1058;&#1048;&#1056;&#1054;&#1042;&#1040;&#1053;&#1048;&#1045;\&#1041;&#1086;&#1083;&#1100;&#1096;&#1086;&#1081;%20&#1082;&#1072;&#1084;&#1077;&#1085;&#1100;%20(&#1054;&#1090;&#1074;&#1077;&#1090;&#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745970200694609E-2"/>
          <c:y val="8.4097442203695236E-2"/>
          <c:w val="0.64831517272462169"/>
          <c:h val="0.87559860758488273"/>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124-4E08-83D8-C799D3AD73A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124-4E08-83D8-C799D3AD73A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124-4E08-83D8-C799D3AD73A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124-4E08-83D8-C799D3AD73A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124-4E08-83D8-C799D3AD73AE}"/>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5124-4E08-83D8-C799D3AD73AE}"/>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5124-4E08-83D8-C799D3AD73AE}"/>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5124-4E08-83D8-C799D3AD73AE}"/>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'Общие показатели'!$A$21:$A$28</c:f>
              <c:strCache>
                <c:ptCount val="8"/>
                <c:pt idx="0">
                  <c:v>Кирпичные</c:v>
                </c:pt>
                <c:pt idx="1">
                  <c:v>Панельные</c:v>
                </c:pt>
                <c:pt idx="2">
                  <c:v>Блочные</c:v>
                </c:pt>
                <c:pt idx="3">
                  <c:v>Деревянные</c:v>
                </c:pt>
                <c:pt idx="4">
                  <c:v>Прочие</c:v>
                </c:pt>
                <c:pt idx="5">
                  <c:v>Смешанные</c:v>
                </c:pt>
                <c:pt idx="6">
                  <c:v>Монолитные</c:v>
                </c:pt>
                <c:pt idx="7">
                  <c:v>Каменные</c:v>
                </c:pt>
              </c:strCache>
            </c:strRef>
          </c:cat>
          <c:val>
            <c:numRef>
              <c:f>'Общие показатели'!$C$21:$C$28</c:f>
              <c:numCache>
                <c:formatCode>0.0%</c:formatCode>
                <c:ptCount val="8"/>
                <c:pt idx="0">
                  <c:v>0.5765799723583378</c:v>
                </c:pt>
                <c:pt idx="1">
                  <c:v>0.24437743435104942</c:v>
                </c:pt>
                <c:pt idx="2">
                  <c:v>7.1617037316245913E-2</c:v>
                </c:pt>
                <c:pt idx="3">
                  <c:v>4.9503706495790938E-2</c:v>
                </c:pt>
                <c:pt idx="4">
                  <c:v>3.9200904636260851E-2</c:v>
                </c:pt>
                <c:pt idx="5">
                  <c:v>1.5202914939062709E-2</c:v>
                </c:pt>
                <c:pt idx="6">
                  <c:v>2.7641663525568641E-3</c:v>
                </c:pt>
                <c:pt idx="7">
                  <c:v>7.5386355069732521E-4</c:v>
                </c:pt>
              </c:numCache>
            </c:numRef>
          </c:val>
          <c:extLst xmlns:c16r2="http://schemas.microsoft.com/office/drawing/2015/06/chart">
            <c:ext xmlns:c16="http://schemas.microsoft.com/office/drawing/2014/chart" uri="{C3380CC4-5D6E-409C-BE32-E72D297353CC}">
              <c16:uniqueId val="{00000010-5124-4E08-83D8-C799D3AD73AE}"/>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ru-RU"/>
          </a:p>
        </c:txPr>
      </c:legendEntry>
      <c:legendEntry>
        <c:idx val="1"/>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ru-RU"/>
          </a:p>
        </c:txPr>
      </c:legendEntry>
      <c:legendEntry>
        <c:idx val="2"/>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ru-RU"/>
          </a:p>
        </c:txPr>
      </c:legendEntry>
      <c:legendEntry>
        <c:idx val="3"/>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ru-RU"/>
          </a:p>
        </c:txPr>
      </c:legendEntry>
      <c:legendEntry>
        <c:idx val="4"/>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ru-RU"/>
          </a:p>
        </c:txPr>
      </c:legendEntry>
      <c:legendEntry>
        <c:idx val="5"/>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ru-RU"/>
          </a:p>
        </c:txPr>
      </c:legendEntry>
      <c:legendEntry>
        <c:idx val="6"/>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ru-RU"/>
          </a:p>
        </c:txPr>
      </c:legendEntry>
      <c:legendEntry>
        <c:idx val="7"/>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ru-RU"/>
          </a:p>
        </c:txPr>
      </c:legendEntry>
      <c:layout>
        <c:manualLayout>
          <c:xMode val="edge"/>
          <c:yMode val="edge"/>
          <c:x val="0.73744090770523352"/>
          <c:y val="9.5595098304880999E-2"/>
          <c:w val="0.2101731238076037"/>
          <c:h val="0.82595922591737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715092865300245E-2"/>
          <c:y val="8.7940999380441226E-2"/>
          <c:w val="0.61822499773735151"/>
          <c:h val="0.83485554100867643"/>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0FC-413E-8131-567B85656D0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0FC-413E-8131-567B85656D0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0FC-413E-8131-567B85656D0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90FC-413E-8131-567B85656D0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90FC-413E-8131-567B85656D06}"/>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90FC-413E-8131-567B85656D06}"/>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жилье!$A$4:$A$9</c:f>
              <c:strCache>
                <c:ptCount val="6"/>
                <c:pt idx="0">
                  <c:v>В индивидуальном жилом доме</c:v>
                </c:pt>
                <c:pt idx="1">
                  <c:v>В таунхаусе</c:v>
                </c:pt>
                <c:pt idx="2">
                  <c:v>В многоквартирном жилом доме от 9 этажей и выше</c:v>
                </c:pt>
                <c:pt idx="3">
                  <c:v>В многоквартирном жилом доме до 8 этажей</c:v>
                </c:pt>
                <c:pt idx="4">
                  <c:v>В многоквартирном жилом доме до 4 этажей</c:v>
                </c:pt>
                <c:pt idx="5">
                  <c:v>Затрудняюсь ответить</c:v>
                </c:pt>
              </c:strCache>
            </c:strRef>
          </c:cat>
          <c:val>
            <c:numRef>
              <c:f>жилье!$C$4:$C$9</c:f>
              <c:numCache>
                <c:formatCode>0%</c:formatCode>
                <c:ptCount val="6"/>
                <c:pt idx="0">
                  <c:v>0.41935483870967805</c:v>
                </c:pt>
                <c:pt idx="1">
                  <c:v>0.22580645161290339</c:v>
                </c:pt>
                <c:pt idx="2">
                  <c:v>0.12903225806451613</c:v>
                </c:pt>
                <c:pt idx="3">
                  <c:v>9.6774193548387219E-2</c:v>
                </c:pt>
                <c:pt idx="4">
                  <c:v>6.4516129032258132E-2</c:v>
                </c:pt>
                <c:pt idx="5">
                  <c:v>6.4516129032258132E-2</c:v>
                </c:pt>
              </c:numCache>
            </c:numRef>
          </c:val>
          <c:extLst xmlns:c16r2="http://schemas.microsoft.com/office/drawing/2015/06/chart">
            <c:ext xmlns:c16="http://schemas.microsoft.com/office/drawing/2014/chart" uri="{C3380CC4-5D6E-409C-BE32-E72D297353CC}">
              <c16:uniqueId val="{0000000C-90FC-413E-8131-567B85656D0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8082883532688321"/>
          <c:y val="3.1458344672034184E-2"/>
          <c:w val="0.29304097293181908"/>
          <c:h val="0.9069137174442166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1BFCA-99AE-429F-B7ED-9859FABD1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307</Pages>
  <Words>81534</Words>
  <Characters>464744</Characters>
  <Application>Microsoft Office Word</Application>
  <DocSecurity>0</DocSecurity>
  <Lines>3872</Lines>
  <Paragraphs>1090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545188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Миндруль Виолетта Вячеславовна</dc:creator>
  <cp:lastModifiedBy>Варламова Лада Альбертовна</cp:lastModifiedBy>
  <cp:revision>4</cp:revision>
  <cp:lastPrinted>2020-05-15T06:29:00Z</cp:lastPrinted>
  <dcterms:created xsi:type="dcterms:W3CDTF">2022-06-07T05:02:00Z</dcterms:created>
  <dcterms:modified xsi:type="dcterms:W3CDTF">2022-06-07T05:08:00Z</dcterms:modified>
</cp:coreProperties>
</file>