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B0D" w:rsidRPr="00401923" w:rsidRDefault="00D86B0D" w:rsidP="00D86B0D">
      <w:pPr>
        <w:jc w:val="center"/>
        <w:rPr>
          <w:b/>
          <w:sz w:val="36"/>
          <w:szCs w:val="36"/>
        </w:rPr>
      </w:pPr>
      <w:r w:rsidRPr="00401923">
        <w:rPr>
          <w:b/>
          <w:sz w:val="36"/>
          <w:szCs w:val="36"/>
        </w:rPr>
        <w:t>ОТЧЕТ</w:t>
      </w:r>
    </w:p>
    <w:p w:rsidR="00D86B0D" w:rsidRPr="00401923" w:rsidRDefault="00D86B0D" w:rsidP="00D86B0D">
      <w:pPr>
        <w:jc w:val="center"/>
        <w:rPr>
          <w:sz w:val="32"/>
          <w:szCs w:val="32"/>
        </w:rPr>
      </w:pPr>
    </w:p>
    <w:p w:rsidR="00D86B0D" w:rsidRPr="00401923" w:rsidRDefault="00D86B0D" w:rsidP="00D86B0D">
      <w:pPr>
        <w:spacing w:after="240"/>
        <w:jc w:val="center"/>
        <w:rPr>
          <w:b/>
          <w:sz w:val="32"/>
          <w:szCs w:val="32"/>
        </w:rPr>
      </w:pPr>
      <w:r w:rsidRPr="00401923">
        <w:rPr>
          <w:b/>
          <w:sz w:val="32"/>
          <w:szCs w:val="32"/>
        </w:rPr>
        <w:t>о ходе реализации и оценке эффективности муниципальной программы «Совершенствование муниципального управления в городском округе Большой Камень» на 2020 – 202</w:t>
      </w:r>
      <w:r w:rsidR="00943816">
        <w:rPr>
          <w:b/>
          <w:sz w:val="32"/>
          <w:szCs w:val="32"/>
        </w:rPr>
        <w:t>7</w:t>
      </w:r>
      <w:r w:rsidRPr="00401923">
        <w:rPr>
          <w:b/>
          <w:sz w:val="32"/>
          <w:szCs w:val="32"/>
        </w:rPr>
        <w:t xml:space="preserve"> годы</w:t>
      </w:r>
      <w:r w:rsidRPr="00401923">
        <w:rPr>
          <w:b/>
          <w:sz w:val="32"/>
          <w:szCs w:val="32"/>
        </w:rPr>
        <w:br/>
      </w:r>
    </w:p>
    <w:p w:rsidR="00D86B0D" w:rsidRPr="00401923" w:rsidRDefault="00D86B0D" w:rsidP="00D86B0D">
      <w:pPr>
        <w:rPr>
          <w:sz w:val="28"/>
          <w:szCs w:val="28"/>
        </w:rPr>
      </w:pPr>
    </w:p>
    <w:p w:rsidR="00D86B0D" w:rsidRPr="00401923" w:rsidRDefault="00D86B0D" w:rsidP="00D86B0D">
      <w:pPr>
        <w:rPr>
          <w:sz w:val="28"/>
          <w:szCs w:val="28"/>
        </w:rPr>
      </w:pPr>
    </w:p>
    <w:p w:rsidR="00D86B0D" w:rsidRPr="00401923" w:rsidRDefault="00D86B0D" w:rsidP="00D86B0D">
      <w:pPr>
        <w:rPr>
          <w:sz w:val="28"/>
          <w:szCs w:val="28"/>
        </w:rPr>
      </w:pPr>
      <w:r w:rsidRPr="00401923">
        <w:rPr>
          <w:sz w:val="28"/>
          <w:szCs w:val="28"/>
        </w:rPr>
        <w:t xml:space="preserve">Наименование </w:t>
      </w:r>
      <w:proofErr w:type="gramStart"/>
      <w:r w:rsidRPr="00401923">
        <w:rPr>
          <w:sz w:val="28"/>
          <w:szCs w:val="28"/>
        </w:rPr>
        <w:t>муниципальной</w:t>
      </w:r>
      <w:proofErr w:type="gramEnd"/>
      <w:r w:rsidRPr="00401923">
        <w:rPr>
          <w:sz w:val="28"/>
          <w:szCs w:val="28"/>
        </w:rPr>
        <w:tab/>
      </w:r>
      <w:r w:rsidRPr="00401923">
        <w:rPr>
          <w:b/>
          <w:sz w:val="28"/>
          <w:szCs w:val="28"/>
        </w:rPr>
        <w:t>«Совершенствование муниципального</w:t>
      </w:r>
    </w:p>
    <w:p w:rsidR="00D86B0D" w:rsidRPr="00401923" w:rsidRDefault="00D86B0D" w:rsidP="00D86B0D">
      <w:pPr>
        <w:rPr>
          <w:sz w:val="28"/>
          <w:szCs w:val="28"/>
        </w:rPr>
      </w:pPr>
      <w:r w:rsidRPr="00401923">
        <w:rPr>
          <w:sz w:val="28"/>
          <w:szCs w:val="28"/>
        </w:rPr>
        <w:t>программы:</w:t>
      </w:r>
      <w:r w:rsidRPr="00401923">
        <w:rPr>
          <w:sz w:val="28"/>
          <w:szCs w:val="28"/>
        </w:rPr>
        <w:tab/>
      </w:r>
      <w:r w:rsidRPr="00401923">
        <w:rPr>
          <w:sz w:val="28"/>
          <w:szCs w:val="28"/>
        </w:rPr>
        <w:tab/>
      </w:r>
      <w:r w:rsidRPr="00401923">
        <w:rPr>
          <w:sz w:val="28"/>
          <w:szCs w:val="28"/>
        </w:rPr>
        <w:tab/>
      </w:r>
      <w:r w:rsidRPr="00401923">
        <w:rPr>
          <w:sz w:val="28"/>
          <w:szCs w:val="28"/>
        </w:rPr>
        <w:tab/>
      </w:r>
      <w:r w:rsidRPr="00401923">
        <w:rPr>
          <w:b/>
          <w:sz w:val="28"/>
          <w:szCs w:val="28"/>
        </w:rPr>
        <w:t xml:space="preserve">управления в городском округе </w:t>
      </w:r>
    </w:p>
    <w:p w:rsidR="00D86B0D" w:rsidRPr="00401923" w:rsidRDefault="00D86B0D" w:rsidP="00D86B0D">
      <w:pPr>
        <w:ind w:left="3540" w:firstLine="708"/>
        <w:rPr>
          <w:sz w:val="28"/>
          <w:szCs w:val="28"/>
        </w:rPr>
      </w:pPr>
      <w:r w:rsidRPr="00401923">
        <w:rPr>
          <w:b/>
          <w:sz w:val="28"/>
          <w:szCs w:val="28"/>
        </w:rPr>
        <w:t>Большой Камень»  на 2020-202</w:t>
      </w:r>
      <w:r w:rsidR="00943816">
        <w:rPr>
          <w:b/>
          <w:sz w:val="28"/>
          <w:szCs w:val="28"/>
        </w:rPr>
        <w:t xml:space="preserve">7 </w:t>
      </w:r>
      <w:r w:rsidRPr="00401923">
        <w:rPr>
          <w:b/>
          <w:sz w:val="28"/>
          <w:szCs w:val="28"/>
        </w:rPr>
        <w:t>годы</w:t>
      </w:r>
    </w:p>
    <w:p w:rsidR="00D86B0D" w:rsidRPr="00401923" w:rsidRDefault="00D86B0D" w:rsidP="00D86B0D">
      <w:pPr>
        <w:ind w:left="3540" w:firstLine="708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9"/>
        <w:gridCol w:w="5332"/>
      </w:tblGrid>
      <w:tr w:rsidR="00D86B0D" w:rsidRPr="00401923" w:rsidTr="006C64B9">
        <w:tc>
          <w:tcPr>
            <w:tcW w:w="4361" w:type="dxa"/>
            <w:shd w:val="clear" w:color="auto" w:fill="auto"/>
          </w:tcPr>
          <w:p w:rsidR="00D86B0D" w:rsidRPr="00401923" w:rsidRDefault="00D86B0D" w:rsidP="006C64B9">
            <w:pPr>
              <w:rPr>
                <w:sz w:val="28"/>
                <w:szCs w:val="28"/>
              </w:rPr>
            </w:pPr>
            <w:r w:rsidRPr="00401923">
              <w:rPr>
                <w:sz w:val="28"/>
                <w:szCs w:val="28"/>
              </w:rPr>
              <w:t>Ответственный исполнитель:</w:t>
            </w:r>
          </w:p>
        </w:tc>
        <w:tc>
          <w:tcPr>
            <w:tcW w:w="5492" w:type="dxa"/>
            <w:shd w:val="clear" w:color="auto" w:fill="auto"/>
          </w:tcPr>
          <w:p w:rsidR="00D86B0D" w:rsidRPr="00401923" w:rsidRDefault="005E68AF" w:rsidP="006C64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Организационное у</w:t>
            </w:r>
            <w:r w:rsidR="00D86B0D" w:rsidRPr="00401923">
              <w:rPr>
                <w:b/>
                <w:sz w:val="28"/>
                <w:szCs w:val="28"/>
              </w:rPr>
              <w:t>правление администрации городского округа Большой Камень</w:t>
            </w:r>
          </w:p>
          <w:p w:rsidR="00D86B0D" w:rsidRPr="00401923" w:rsidRDefault="00D86B0D" w:rsidP="006C64B9">
            <w:pPr>
              <w:rPr>
                <w:sz w:val="28"/>
                <w:szCs w:val="28"/>
              </w:rPr>
            </w:pPr>
          </w:p>
        </w:tc>
      </w:tr>
    </w:tbl>
    <w:p w:rsidR="00D86B0D" w:rsidRPr="00401923" w:rsidRDefault="00D86B0D" w:rsidP="00D86B0D">
      <w:pPr>
        <w:rPr>
          <w:sz w:val="28"/>
          <w:szCs w:val="28"/>
        </w:rPr>
      </w:pPr>
      <w:r w:rsidRPr="00401923">
        <w:rPr>
          <w:sz w:val="28"/>
          <w:szCs w:val="28"/>
        </w:rPr>
        <w:t>Отчетная дата:</w:t>
      </w:r>
      <w:r w:rsidRPr="00401923">
        <w:rPr>
          <w:sz w:val="28"/>
          <w:szCs w:val="28"/>
        </w:rPr>
        <w:tab/>
      </w:r>
      <w:r w:rsidRPr="00401923">
        <w:rPr>
          <w:sz w:val="28"/>
          <w:szCs w:val="28"/>
        </w:rPr>
        <w:tab/>
      </w:r>
      <w:r w:rsidRPr="00401923">
        <w:rPr>
          <w:sz w:val="28"/>
          <w:szCs w:val="28"/>
        </w:rPr>
        <w:tab/>
      </w:r>
      <w:r w:rsidRPr="00401923">
        <w:rPr>
          <w:sz w:val="28"/>
          <w:szCs w:val="28"/>
        </w:rPr>
        <w:tab/>
      </w:r>
      <w:r w:rsidR="0094381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месяцев</w:t>
      </w:r>
      <w:r w:rsidRPr="00401923">
        <w:rPr>
          <w:b/>
          <w:sz w:val="28"/>
          <w:szCs w:val="28"/>
        </w:rPr>
        <w:t xml:space="preserve"> 202</w:t>
      </w:r>
      <w:r w:rsidR="005E68AF">
        <w:rPr>
          <w:b/>
          <w:sz w:val="28"/>
          <w:szCs w:val="28"/>
        </w:rPr>
        <w:t>5</w:t>
      </w:r>
      <w:r w:rsidRPr="00401923">
        <w:rPr>
          <w:b/>
          <w:sz w:val="28"/>
          <w:szCs w:val="28"/>
        </w:rPr>
        <w:t xml:space="preserve"> года</w:t>
      </w:r>
    </w:p>
    <w:p w:rsidR="00D86B0D" w:rsidRPr="00401923" w:rsidRDefault="00D86B0D" w:rsidP="00D86B0D">
      <w:pPr>
        <w:rPr>
          <w:sz w:val="28"/>
          <w:szCs w:val="28"/>
        </w:rPr>
      </w:pPr>
    </w:p>
    <w:p w:rsidR="00D86B0D" w:rsidRPr="00401923" w:rsidRDefault="00D86B0D" w:rsidP="00D86B0D">
      <w:pPr>
        <w:rPr>
          <w:sz w:val="28"/>
          <w:szCs w:val="28"/>
        </w:rPr>
      </w:pPr>
    </w:p>
    <w:p w:rsidR="00D86B0D" w:rsidRPr="00401923" w:rsidRDefault="00D86B0D" w:rsidP="005E68AF">
      <w:pPr>
        <w:ind w:left="4245" w:hanging="4245"/>
        <w:rPr>
          <w:b/>
          <w:sz w:val="28"/>
          <w:szCs w:val="28"/>
        </w:rPr>
      </w:pPr>
      <w:r w:rsidRPr="00401923">
        <w:rPr>
          <w:sz w:val="28"/>
          <w:szCs w:val="28"/>
        </w:rPr>
        <w:t xml:space="preserve">Должность, фамилия, имя, </w:t>
      </w:r>
      <w:r w:rsidRPr="00401923">
        <w:rPr>
          <w:sz w:val="28"/>
          <w:szCs w:val="28"/>
        </w:rPr>
        <w:tab/>
      </w:r>
      <w:r w:rsidRPr="00401923">
        <w:rPr>
          <w:sz w:val="28"/>
          <w:szCs w:val="28"/>
        </w:rPr>
        <w:tab/>
      </w:r>
      <w:r w:rsidR="005E68AF" w:rsidRPr="005E68AF">
        <w:rPr>
          <w:b/>
          <w:sz w:val="28"/>
          <w:szCs w:val="28"/>
        </w:rPr>
        <w:t>заместител</w:t>
      </w:r>
      <w:r w:rsidR="005E68AF">
        <w:rPr>
          <w:b/>
          <w:sz w:val="28"/>
          <w:szCs w:val="28"/>
        </w:rPr>
        <w:t>ь</w:t>
      </w:r>
      <w:r w:rsidR="005E68AF" w:rsidRPr="005E68AF">
        <w:rPr>
          <w:b/>
          <w:sz w:val="28"/>
          <w:szCs w:val="28"/>
        </w:rPr>
        <w:t xml:space="preserve"> главы администрации – руководител</w:t>
      </w:r>
      <w:r w:rsidR="005E68AF">
        <w:rPr>
          <w:b/>
          <w:sz w:val="28"/>
          <w:szCs w:val="28"/>
        </w:rPr>
        <w:t>ь</w:t>
      </w:r>
      <w:r w:rsidR="005E68AF" w:rsidRPr="005E68AF">
        <w:rPr>
          <w:b/>
          <w:sz w:val="28"/>
          <w:szCs w:val="28"/>
        </w:rPr>
        <w:t xml:space="preserve"> аппарата </w:t>
      </w:r>
      <w:r w:rsidR="005E68AF" w:rsidRPr="00401923">
        <w:rPr>
          <w:b/>
          <w:sz w:val="28"/>
          <w:szCs w:val="28"/>
        </w:rPr>
        <w:t>администрации</w:t>
      </w:r>
    </w:p>
    <w:p w:rsidR="00D86B0D" w:rsidRPr="00401923" w:rsidRDefault="00D86B0D" w:rsidP="00D86B0D">
      <w:pPr>
        <w:rPr>
          <w:b/>
          <w:sz w:val="28"/>
          <w:szCs w:val="28"/>
        </w:rPr>
      </w:pPr>
      <w:r w:rsidRPr="00401923">
        <w:rPr>
          <w:sz w:val="28"/>
          <w:szCs w:val="28"/>
        </w:rPr>
        <w:t xml:space="preserve">отчество, номер телефона </w:t>
      </w:r>
      <w:r w:rsidRPr="00401923">
        <w:rPr>
          <w:sz w:val="28"/>
          <w:szCs w:val="28"/>
        </w:rPr>
        <w:tab/>
      </w:r>
      <w:r w:rsidRPr="00401923">
        <w:rPr>
          <w:sz w:val="28"/>
          <w:szCs w:val="28"/>
        </w:rPr>
        <w:tab/>
      </w:r>
      <w:r w:rsidRPr="00401923">
        <w:rPr>
          <w:b/>
          <w:sz w:val="28"/>
          <w:szCs w:val="28"/>
        </w:rPr>
        <w:t>городского</w:t>
      </w:r>
      <w:r w:rsidR="005E68AF" w:rsidRPr="005E68AF">
        <w:rPr>
          <w:b/>
          <w:sz w:val="28"/>
          <w:szCs w:val="28"/>
        </w:rPr>
        <w:t xml:space="preserve"> </w:t>
      </w:r>
      <w:r w:rsidR="005E68AF" w:rsidRPr="00401923">
        <w:rPr>
          <w:b/>
          <w:sz w:val="28"/>
          <w:szCs w:val="28"/>
        </w:rPr>
        <w:t>округа Большой Камень</w:t>
      </w:r>
    </w:p>
    <w:p w:rsidR="00D86B0D" w:rsidRPr="00401923" w:rsidRDefault="00D86B0D" w:rsidP="005E68AF">
      <w:pPr>
        <w:ind w:left="3540" w:hanging="3540"/>
        <w:rPr>
          <w:sz w:val="28"/>
          <w:szCs w:val="28"/>
        </w:rPr>
      </w:pPr>
      <w:r w:rsidRPr="00401923">
        <w:rPr>
          <w:sz w:val="28"/>
          <w:szCs w:val="28"/>
        </w:rPr>
        <w:t>исполнителя:</w:t>
      </w:r>
      <w:r w:rsidRPr="00401923">
        <w:rPr>
          <w:sz w:val="28"/>
          <w:szCs w:val="28"/>
        </w:rPr>
        <w:tab/>
      </w:r>
      <w:r w:rsidRPr="00401923">
        <w:rPr>
          <w:sz w:val="28"/>
          <w:szCs w:val="28"/>
        </w:rPr>
        <w:tab/>
      </w:r>
      <w:r w:rsidR="005E68AF" w:rsidRPr="005E68AF">
        <w:rPr>
          <w:b/>
          <w:sz w:val="28"/>
          <w:szCs w:val="28"/>
        </w:rPr>
        <w:t>Е</w:t>
      </w:r>
      <w:r w:rsidRPr="00401923">
        <w:rPr>
          <w:b/>
          <w:sz w:val="28"/>
          <w:szCs w:val="28"/>
        </w:rPr>
        <w:t>.</w:t>
      </w:r>
      <w:r w:rsidR="005E68AF">
        <w:rPr>
          <w:b/>
          <w:sz w:val="28"/>
          <w:szCs w:val="28"/>
        </w:rPr>
        <w:t>Ю</w:t>
      </w:r>
      <w:r w:rsidRPr="00401923">
        <w:rPr>
          <w:b/>
          <w:sz w:val="28"/>
          <w:szCs w:val="28"/>
        </w:rPr>
        <w:t xml:space="preserve">. </w:t>
      </w:r>
      <w:r w:rsidR="005E68AF">
        <w:rPr>
          <w:b/>
          <w:sz w:val="28"/>
          <w:szCs w:val="28"/>
        </w:rPr>
        <w:t>Рудак</w:t>
      </w:r>
      <w:r w:rsidRPr="00401923">
        <w:rPr>
          <w:b/>
          <w:sz w:val="28"/>
          <w:szCs w:val="28"/>
        </w:rPr>
        <w:t xml:space="preserve">, (42335)5-16-88 </w:t>
      </w:r>
    </w:p>
    <w:p w:rsidR="00591EEE" w:rsidRDefault="00591EEE">
      <w:pPr>
        <w:spacing w:after="200" w:line="276" w:lineRule="auto"/>
      </w:pPr>
      <w:r>
        <w:br w:type="page"/>
      </w:r>
    </w:p>
    <w:p w:rsidR="00591EEE" w:rsidRDefault="00591EEE">
      <w:pPr>
        <w:sectPr w:rsidR="00591E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4"/>
        <w:gridCol w:w="1951"/>
        <w:gridCol w:w="1444"/>
        <w:gridCol w:w="1647"/>
        <w:gridCol w:w="1951"/>
        <w:gridCol w:w="1255"/>
        <w:gridCol w:w="1129"/>
        <w:gridCol w:w="1710"/>
        <w:gridCol w:w="1631"/>
        <w:gridCol w:w="1244"/>
      </w:tblGrid>
      <w:tr w:rsidR="00591EEE" w:rsidRPr="00591EEE" w:rsidTr="00591EEE">
        <w:trPr>
          <w:trHeight w:val="375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b/>
                <w:bCs/>
                <w:sz w:val="28"/>
                <w:szCs w:val="28"/>
              </w:rPr>
              <w:lastRenderedPageBreak/>
              <w:t>ОТЧЕТ</w:t>
            </w:r>
          </w:p>
        </w:tc>
      </w:tr>
      <w:tr w:rsidR="00591EEE" w:rsidRPr="00591EEE" w:rsidTr="00591EEE">
        <w:trPr>
          <w:trHeight w:val="960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t>о расходовании бюджетных ассигнований бюджета городского округа на реализацию муниципальной программы городского округа Большой Камень «Совершенствование муниципального управления в городском округе Большой Камень» на 2020 – 2027 годы за 2 квартал 2025 года</w:t>
            </w:r>
          </w:p>
        </w:tc>
      </w:tr>
      <w:tr w:rsidR="00591EEE" w:rsidRPr="00591EEE" w:rsidTr="00591EEE">
        <w:trPr>
          <w:trHeight w:val="390"/>
        </w:trPr>
        <w:tc>
          <w:tcPr>
            <w:tcW w:w="260" w:type="pct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 xml:space="preserve">№ </w:t>
            </w:r>
            <w:proofErr w:type="gramStart"/>
            <w:r w:rsidRPr="00591EEE">
              <w:rPr>
                <w:sz w:val="22"/>
                <w:szCs w:val="22"/>
              </w:rPr>
              <w:t>п</w:t>
            </w:r>
            <w:proofErr w:type="gramEnd"/>
            <w:r w:rsidRPr="00591EEE">
              <w:rPr>
                <w:sz w:val="22"/>
                <w:szCs w:val="22"/>
              </w:rPr>
              <w:t>/п</w:t>
            </w:r>
          </w:p>
        </w:tc>
        <w:tc>
          <w:tcPr>
            <w:tcW w:w="17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Наименование подпрограммы,</w:t>
            </w:r>
            <w:r w:rsidRPr="00591EEE">
              <w:rPr>
                <w:sz w:val="22"/>
                <w:szCs w:val="22"/>
              </w:rPr>
              <w:br/>
              <w:t>отдельного мероприятия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КБК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5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Объем бюджетных ассигнований (тыс. руб.)</w:t>
            </w:r>
          </w:p>
        </w:tc>
      </w:tr>
      <w:tr w:rsidR="00591EEE" w:rsidRPr="00591EEE" w:rsidTr="00591EEE">
        <w:trPr>
          <w:trHeight w:val="690"/>
        </w:trPr>
        <w:tc>
          <w:tcPr>
            <w:tcW w:w="260" w:type="pct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1722" w:type="pct"/>
            <w:gridSpan w:val="3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по сводной бюджетной</w:t>
            </w:r>
            <w:r w:rsidRPr="00591EEE">
              <w:rPr>
                <w:sz w:val="20"/>
                <w:szCs w:val="20"/>
              </w:rPr>
              <w:br/>
              <w:t>росписи на отчетную дату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кассовое исполнение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Остаток</w:t>
            </w:r>
          </w:p>
        </w:tc>
        <w:bookmarkStart w:id="0" w:name="_GoBack"/>
        <w:bookmarkEnd w:id="0"/>
      </w:tr>
      <w:tr w:rsidR="00591EEE" w:rsidRPr="00591EEE" w:rsidTr="00591EEE">
        <w:trPr>
          <w:trHeight w:val="375"/>
        </w:trPr>
        <w:tc>
          <w:tcPr>
            <w:tcW w:w="26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  <w:tc>
          <w:tcPr>
            <w:tcW w:w="17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Муниципальная программа «Совершенствование муниципального управления в городском округе Большой Камень на 2020 – 2027 годы»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2700000000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67 785,397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27 185,317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40 600,080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Подпрограмма «Развитие и совершенствование муниципальной службы»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0"/>
                <w:szCs w:val="20"/>
              </w:rPr>
            </w:pPr>
            <w:r w:rsidRPr="00591EE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2710000000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0"/>
                <w:szCs w:val="20"/>
              </w:rPr>
            </w:pPr>
            <w:r w:rsidRPr="00591EE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57 541,326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23 913,886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33 627,441</w:t>
            </w:r>
          </w:p>
        </w:tc>
      </w:tr>
      <w:tr w:rsidR="00591EEE" w:rsidRPr="00591EEE" w:rsidTr="00591EEE">
        <w:trPr>
          <w:trHeight w:val="645"/>
        </w:trPr>
        <w:tc>
          <w:tcPr>
            <w:tcW w:w="26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1.1</w:t>
            </w:r>
          </w:p>
        </w:tc>
        <w:tc>
          <w:tcPr>
            <w:tcW w:w="17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Основное мероприятие. Обеспечение повышения профессионального уровня муниципальной службы</w:t>
            </w:r>
          </w:p>
        </w:tc>
        <w:tc>
          <w:tcPr>
            <w:tcW w:w="6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Организационное управление; управление бухгалтерского учета и отчетности; управление финансов; Дума городского округа Большой Камень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0,000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0,000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0,000</w:t>
            </w:r>
          </w:p>
        </w:tc>
      </w:tr>
      <w:tr w:rsidR="00591EEE" w:rsidRPr="00591EEE" w:rsidTr="00591EEE">
        <w:trPr>
          <w:trHeight w:val="555"/>
        </w:trPr>
        <w:tc>
          <w:tcPr>
            <w:tcW w:w="26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1.1.1</w:t>
            </w:r>
          </w:p>
        </w:tc>
        <w:tc>
          <w:tcPr>
            <w:tcW w:w="17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Организация  мероприятий по обучению (повышение квалификации, обучающие мероприятия) муниципальных служащих и лиц, состоящих в кадровом резерве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2710120710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0,000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0,000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645"/>
        </w:trPr>
        <w:tc>
          <w:tcPr>
            <w:tcW w:w="26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1.2</w:t>
            </w:r>
          </w:p>
        </w:tc>
        <w:tc>
          <w:tcPr>
            <w:tcW w:w="17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Основное мероприятие. Решение вопросов местного значения на территории городского округа Большой Камень по реализации отдельных переданных государственных полномочий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2710200000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13 157,377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4 532,572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8 624,805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1.2.1</w:t>
            </w:r>
          </w:p>
        </w:tc>
        <w:tc>
          <w:tcPr>
            <w:tcW w:w="6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</w:t>
            </w:r>
            <w:r w:rsidRPr="00591EEE">
              <w:rPr>
                <w:sz w:val="20"/>
                <w:szCs w:val="20"/>
              </w:rPr>
              <w:lastRenderedPageBreak/>
              <w:t>х и защите их прав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6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Комиссия по делам несовершеннолетних и защите их прав; управление образования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2710293010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1 723,377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543,558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1 179,819</w:t>
            </w:r>
          </w:p>
        </w:tc>
      </w:tr>
      <w:tr w:rsidR="00591EEE" w:rsidRPr="00591EEE" w:rsidTr="00591EEE">
        <w:trPr>
          <w:trHeight w:val="525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121+129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1 637,446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542,159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Расходы на услуги связи ОАО «Ростелеком»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244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85,931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1,399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 xml:space="preserve">Прочие расходы (приобретение </w:t>
            </w:r>
            <w:proofErr w:type="spellStart"/>
            <w:r w:rsidRPr="00591EEE">
              <w:rPr>
                <w:sz w:val="20"/>
                <w:szCs w:val="20"/>
              </w:rPr>
              <w:t>канц</w:t>
            </w:r>
            <w:proofErr w:type="spellEnd"/>
            <w:r w:rsidRPr="00591EEE">
              <w:rPr>
                <w:sz w:val="20"/>
                <w:szCs w:val="20"/>
              </w:rPr>
              <w:t xml:space="preserve">-товаров, </w:t>
            </w:r>
            <w:proofErr w:type="spellStart"/>
            <w:r w:rsidRPr="00591EEE">
              <w:rPr>
                <w:sz w:val="20"/>
                <w:szCs w:val="20"/>
              </w:rPr>
              <w:t>орг</w:t>
            </w:r>
            <w:proofErr w:type="gramStart"/>
            <w:r w:rsidRPr="00591EEE">
              <w:rPr>
                <w:sz w:val="20"/>
                <w:szCs w:val="20"/>
              </w:rPr>
              <w:t>.т</w:t>
            </w:r>
            <w:proofErr w:type="gramEnd"/>
            <w:r w:rsidRPr="00591EEE">
              <w:rPr>
                <w:sz w:val="20"/>
                <w:szCs w:val="20"/>
              </w:rPr>
              <w:t>ехники</w:t>
            </w:r>
            <w:proofErr w:type="spellEnd"/>
            <w:r w:rsidRPr="00591EEE">
              <w:rPr>
                <w:sz w:val="20"/>
                <w:szCs w:val="20"/>
              </w:rPr>
              <w:t>)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lastRenderedPageBreak/>
              <w:t>1.2.2</w:t>
            </w:r>
          </w:p>
        </w:tc>
        <w:tc>
          <w:tcPr>
            <w:tcW w:w="6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Осуществление отдельных государственных полномочий по созданию административных комиссий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ВСЕГО</w:t>
            </w:r>
          </w:p>
        </w:tc>
        <w:tc>
          <w:tcPr>
            <w:tcW w:w="6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Отдел по исполнению административного законодательства управления жизнеобеспечения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2710293030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1 249,566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208,213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1 041,353</w:t>
            </w:r>
          </w:p>
        </w:tc>
      </w:tr>
      <w:tr w:rsidR="00591EEE" w:rsidRPr="00591EEE" w:rsidTr="00591EEE">
        <w:trPr>
          <w:trHeight w:val="585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121+129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1 168,432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193,883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 xml:space="preserve">Прочие расходы (приобретение канцелярских товаров, </w:t>
            </w:r>
            <w:proofErr w:type="spellStart"/>
            <w:r w:rsidRPr="00591EEE">
              <w:rPr>
                <w:sz w:val="20"/>
                <w:szCs w:val="20"/>
              </w:rPr>
              <w:t>орг</w:t>
            </w:r>
            <w:proofErr w:type="gramStart"/>
            <w:r w:rsidRPr="00591EEE">
              <w:rPr>
                <w:sz w:val="20"/>
                <w:szCs w:val="20"/>
              </w:rPr>
              <w:t>.т</w:t>
            </w:r>
            <w:proofErr w:type="gramEnd"/>
            <w:r w:rsidRPr="00591EEE">
              <w:rPr>
                <w:sz w:val="20"/>
                <w:szCs w:val="20"/>
              </w:rPr>
              <w:t>ехники</w:t>
            </w:r>
            <w:proofErr w:type="spellEnd"/>
            <w:r w:rsidRPr="00591EEE">
              <w:rPr>
                <w:sz w:val="20"/>
                <w:szCs w:val="20"/>
              </w:rPr>
              <w:t>)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244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81,134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14,330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1.2.3</w:t>
            </w:r>
          </w:p>
        </w:tc>
        <w:tc>
          <w:tcPr>
            <w:tcW w:w="6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ВСЕГО</w:t>
            </w:r>
          </w:p>
        </w:tc>
        <w:tc>
          <w:tcPr>
            <w:tcW w:w="6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Отдел по государственному управлению охраной труда управления жизнеобеспечения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2710293100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1 220,949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508,133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712,816</w:t>
            </w:r>
          </w:p>
        </w:tc>
      </w:tr>
      <w:tr w:rsidR="00591EEE" w:rsidRPr="00591EEE" w:rsidTr="00591EEE">
        <w:trPr>
          <w:trHeight w:val="570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121+129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1 185,949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479,953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Оплата по договору обеспечения телефонной связью и обеспечения Интернет-соединения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244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35,000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28,180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870"/>
        </w:trPr>
        <w:tc>
          <w:tcPr>
            <w:tcW w:w="260" w:type="pct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1.2.4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Осуществление и реализация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ВСЕГО</w:t>
            </w:r>
          </w:p>
        </w:tc>
        <w:tc>
          <w:tcPr>
            <w:tcW w:w="6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 xml:space="preserve">Отдел записей актов гражданского состояния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5 048,050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1 872,854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3 175,196</w:t>
            </w:r>
          </w:p>
        </w:tc>
      </w:tr>
      <w:tr w:rsidR="00591EEE" w:rsidRPr="00591EEE" w:rsidTr="00591EEE">
        <w:trPr>
          <w:trHeight w:val="735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 xml:space="preserve">Осуществление полномочий Российской Федерации по государственной регистрации актов гражданского </w:t>
            </w:r>
            <w:r w:rsidRPr="00591EEE">
              <w:rPr>
                <w:sz w:val="20"/>
                <w:szCs w:val="20"/>
              </w:rPr>
              <w:lastRenderedPageBreak/>
              <w:t>состояния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2710259300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121+129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4 309,738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1 622,890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2 686,848</w:t>
            </w:r>
          </w:p>
        </w:tc>
      </w:tr>
      <w:tr w:rsidR="00591EEE" w:rsidRPr="00591EEE" w:rsidTr="00591EEE">
        <w:trPr>
          <w:trHeight w:val="855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Реализация полномочий Российской Федерации по государственной регистрации актов гражданского состояния за счет сре</w:t>
            </w:r>
            <w:proofErr w:type="gramStart"/>
            <w:r w:rsidRPr="00591EEE">
              <w:rPr>
                <w:sz w:val="20"/>
                <w:szCs w:val="20"/>
              </w:rPr>
              <w:t>дств кр</w:t>
            </w:r>
            <w:proofErr w:type="gramEnd"/>
            <w:r w:rsidRPr="00591EEE">
              <w:rPr>
                <w:sz w:val="20"/>
                <w:szCs w:val="20"/>
              </w:rPr>
              <w:t>аевого бюджета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2710293180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121+129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738,312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249,964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488,348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1.2.5</w:t>
            </w:r>
          </w:p>
        </w:tc>
        <w:tc>
          <w:tcPr>
            <w:tcW w:w="6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Осуществление отдельных государственных полномочий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ВСЕГО</w:t>
            </w:r>
          </w:p>
        </w:tc>
        <w:tc>
          <w:tcPr>
            <w:tcW w:w="6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Отдел опеки и попечительства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2710293160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3 915,435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1 399,815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2 515,620</w:t>
            </w:r>
          </w:p>
        </w:tc>
      </w:tr>
      <w:tr w:rsidR="00591EEE" w:rsidRPr="00591EEE" w:rsidTr="00591EEE">
        <w:trPr>
          <w:trHeight w:val="555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121+129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3 786,123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1 369,364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Расходы на коммунальные услуги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247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38,180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11,843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Приобретение оргтехники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244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91,132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18,607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Прочие расходы (приобретение канцелярских товаров)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1.3</w:t>
            </w:r>
          </w:p>
        </w:tc>
        <w:tc>
          <w:tcPr>
            <w:tcW w:w="17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Основное мероприятие. Комплектование вакантных должностей муниципальной службы квалифицированными кадрами</w:t>
            </w:r>
          </w:p>
        </w:tc>
        <w:tc>
          <w:tcPr>
            <w:tcW w:w="6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Организационное управление; Дума городского округа Большой Камень; контрольно-счетная палата городского округа Большой Камень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0,000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0,000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0,000</w:t>
            </w:r>
          </w:p>
        </w:tc>
      </w:tr>
      <w:tr w:rsidR="00591EEE" w:rsidRPr="00591EEE" w:rsidTr="00591EEE">
        <w:trPr>
          <w:trHeight w:val="255"/>
        </w:trPr>
        <w:tc>
          <w:tcPr>
            <w:tcW w:w="26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1.3.1</w:t>
            </w:r>
          </w:p>
        </w:tc>
        <w:tc>
          <w:tcPr>
            <w:tcW w:w="17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Формирование и эффективное использование кадрового резерва для замещения вакантных должностей муниципальной службы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0,000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0,000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375"/>
        </w:trPr>
        <w:tc>
          <w:tcPr>
            <w:tcW w:w="26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1.3.2.</w:t>
            </w:r>
          </w:p>
        </w:tc>
        <w:tc>
          <w:tcPr>
            <w:tcW w:w="17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Проведение конкурсных процедур для замещения вакантных должностей муниципальной службы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0,000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0,000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360"/>
        </w:trPr>
        <w:tc>
          <w:tcPr>
            <w:tcW w:w="26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1.3.3.</w:t>
            </w:r>
          </w:p>
        </w:tc>
        <w:tc>
          <w:tcPr>
            <w:tcW w:w="17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Проведение аттестации муниципальных служащих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0,000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0,000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720"/>
        </w:trPr>
        <w:tc>
          <w:tcPr>
            <w:tcW w:w="26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17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ОСНОВНОЕ МЕРОПРИЯТИЕ.</w:t>
            </w:r>
            <w:r w:rsidRPr="00591EEE">
              <w:rPr>
                <w:sz w:val="20"/>
                <w:szCs w:val="20"/>
              </w:rPr>
              <w:br/>
              <w:t>Организация работы, направленной на минимизацию случаев заболевания муниципальных служащих</w:t>
            </w:r>
          </w:p>
        </w:tc>
        <w:tc>
          <w:tcPr>
            <w:tcW w:w="6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color w:val="000000"/>
                <w:sz w:val="20"/>
                <w:szCs w:val="20"/>
              </w:rPr>
            </w:pPr>
            <w:r w:rsidRPr="00591EEE">
              <w:rPr>
                <w:color w:val="000000"/>
                <w:sz w:val="20"/>
                <w:szCs w:val="20"/>
              </w:rPr>
              <w:t>Организационное управление;</w:t>
            </w:r>
            <w:r w:rsidRPr="00591EEE">
              <w:rPr>
                <w:color w:val="000000"/>
                <w:sz w:val="20"/>
                <w:szCs w:val="20"/>
              </w:rPr>
              <w:br/>
              <w:t>управление бухгалтерского учета и отчетности; управление финансов; Дума городского округа Большой Камень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0,000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0,000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0,000</w:t>
            </w:r>
          </w:p>
        </w:tc>
      </w:tr>
      <w:tr w:rsidR="00591EEE" w:rsidRPr="00591EEE" w:rsidTr="00591EEE">
        <w:trPr>
          <w:trHeight w:val="705"/>
        </w:trPr>
        <w:tc>
          <w:tcPr>
            <w:tcW w:w="26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1.4.1</w:t>
            </w:r>
          </w:p>
        </w:tc>
        <w:tc>
          <w:tcPr>
            <w:tcW w:w="17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Проведение ежегодной диспансеризации муниципальных служащих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0,000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0,000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1.5</w:t>
            </w:r>
          </w:p>
        </w:tc>
        <w:tc>
          <w:tcPr>
            <w:tcW w:w="17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Основное мероприятие. Обеспечение деятельности администрации городского округа Большой Камень</w:t>
            </w:r>
          </w:p>
        </w:tc>
        <w:tc>
          <w:tcPr>
            <w:tcW w:w="6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Организационное управление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2710400000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44 383,949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19 381,313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25 002,636</w:t>
            </w:r>
          </w:p>
        </w:tc>
      </w:tr>
      <w:tr w:rsidR="00591EEE" w:rsidRPr="00591EEE" w:rsidTr="00591EEE">
        <w:trPr>
          <w:trHeight w:val="525"/>
        </w:trPr>
        <w:tc>
          <w:tcPr>
            <w:tcW w:w="260" w:type="pct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1.5.1</w:t>
            </w:r>
          </w:p>
        </w:tc>
        <w:tc>
          <w:tcPr>
            <w:tcW w:w="6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Расходы на обеспечение деятельности муниципального казенного учреждения «Служба обеспечения»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2710471590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111+119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33 389,141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15 052,330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Закупка товаров, работ и услуг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244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4 512,977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2 592,129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247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4 212,519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1 622,307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Уплата налогов и сборов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851+852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217,197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94,547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510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информационные расходы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proofErr w:type="spellStart"/>
            <w:r w:rsidRPr="00591EEE">
              <w:rPr>
                <w:sz w:val="20"/>
                <w:szCs w:val="20"/>
              </w:rPr>
              <w:t>информ</w:t>
            </w:r>
            <w:proofErr w:type="spellEnd"/>
            <w:r w:rsidRPr="00591EEE"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2 052,115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20,000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b/>
                <w:bCs/>
                <w:sz w:val="20"/>
                <w:szCs w:val="20"/>
              </w:rPr>
            </w:pPr>
            <w:r w:rsidRPr="00591EEE">
              <w:rPr>
                <w:b/>
                <w:bCs/>
                <w:sz w:val="20"/>
                <w:szCs w:val="20"/>
              </w:rPr>
              <w:t>Подпрограмма "Информационное сообщество городского округа Большой Камень на 2020 - 2027 годы"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0"/>
                <w:szCs w:val="20"/>
              </w:rPr>
            </w:pPr>
            <w:r w:rsidRPr="00591EE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2720100000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0"/>
                <w:szCs w:val="20"/>
              </w:rPr>
            </w:pPr>
            <w:r w:rsidRPr="00591EE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10 244,071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3 271,432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6 972,639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2.1</w:t>
            </w:r>
          </w:p>
        </w:tc>
        <w:tc>
          <w:tcPr>
            <w:tcW w:w="17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Основное мероприятие "Повышение качества государственного управления за счет создания и внедрения современных информационных технологий"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2 536,455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947,986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1 588,469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2.1.1</w:t>
            </w:r>
          </w:p>
        </w:tc>
        <w:tc>
          <w:tcPr>
            <w:tcW w:w="6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Приобретение неисключительных прав на использование программных комплексов и сопровождение используемых программных комплексов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ВСЕГО</w:t>
            </w:r>
          </w:p>
        </w:tc>
        <w:tc>
          <w:tcPr>
            <w:tcW w:w="6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Отдел информатизации;</w:t>
            </w:r>
            <w:r w:rsidRPr="00591EEE">
              <w:rPr>
                <w:sz w:val="20"/>
                <w:szCs w:val="20"/>
              </w:rPr>
              <w:br/>
              <w:t>управление бухгалтерского учета и отчетности;</w:t>
            </w:r>
            <w:r w:rsidRPr="00591EEE">
              <w:rPr>
                <w:sz w:val="20"/>
                <w:szCs w:val="20"/>
              </w:rPr>
              <w:br/>
              <w:t xml:space="preserve"> управление финансов;</w:t>
            </w:r>
            <w:r w:rsidRPr="00591EEE">
              <w:rPr>
                <w:sz w:val="20"/>
                <w:szCs w:val="20"/>
              </w:rPr>
              <w:br/>
              <w:t xml:space="preserve">Дума городского округа; контрольно-счетная палата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2720120590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2 536,455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947,986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1 588,469</w:t>
            </w:r>
          </w:p>
        </w:tc>
      </w:tr>
      <w:tr w:rsidR="00591EEE" w:rsidRPr="00591EEE" w:rsidTr="00591EEE">
        <w:trPr>
          <w:trHeight w:val="540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Услуги по переводу программных комплексов "Бюджет-СМАРТ", "Проект СМАРТ</w:t>
            </w:r>
            <w:proofErr w:type="gramStart"/>
            <w:r w:rsidRPr="00591EEE">
              <w:rPr>
                <w:sz w:val="20"/>
                <w:szCs w:val="20"/>
              </w:rPr>
              <w:t xml:space="preserve"> П</w:t>
            </w:r>
            <w:proofErr w:type="gramEnd"/>
            <w:r w:rsidRPr="00591EEE">
              <w:rPr>
                <w:sz w:val="20"/>
                <w:szCs w:val="20"/>
              </w:rPr>
              <w:t xml:space="preserve">ро", "243н" на </w:t>
            </w:r>
            <w:proofErr w:type="spellStart"/>
            <w:r w:rsidRPr="00591EEE">
              <w:rPr>
                <w:sz w:val="20"/>
                <w:szCs w:val="20"/>
              </w:rPr>
              <w:t>импортозамещение</w:t>
            </w:r>
            <w:proofErr w:type="spellEnd"/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400,000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315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 xml:space="preserve">Закупка ИТС 1С: </w:t>
            </w:r>
            <w:proofErr w:type="spellStart"/>
            <w:r w:rsidRPr="00591EEE">
              <w:rPr>
                <w:sz w:val="20"/>
                <w:szCs w:val="20"/>
              </w:rPr>
              <w:t>Fresh</w:t>
            </w:r>
            <w:proofErr w:type="spellEnd"/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493,092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Организация лицензионного обслуживания ПП «БАРС-Имущество»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167,700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540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Оказание услуг по обновлению экземпляров справочно-правовой системы «Консультант» для администрации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287,194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465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Оказание услуг по обновлению экземпляров справочно-правовой системы «Консультант» для управления финансов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Организация лицензионного обслуживания ПП «</w:t>
            </w:r>
            <w:proofErr w:type="gramStart"/>
            <w:r w:rsidRPr="00591EEE">
              <w:rPr>
                <w:sz w:val="20"/>
                <w:szCs w:val="20"/>
              </w:rPr>
              <w:t>Барс-Своды</w:t>
            </w:r>
            <w:proofErr w:type="gramEnd"/>
            <w:r w:rsidRPr="00591EEE">
              <w:rPr>
                <w:sz w:val="20"/>
                <w:szCs w:val="20"/>
              </w:rPr>
              <w:t>»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Приобретение неисключительной лицензии на использование ПО  "1С-Битрикс24"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465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Услуги по сопровождению программных комплексов "Бюджет-СМАРТ", "Проект СМАРТ</w:t>
            </w:r>
            <w:proofErr w:type="gramStart"/>
            <w:r w:rsidRPr="00591EEE">
              <w:rPr>
                <w:sz w:val="20"/>
                <w:szCs w:val="20"/>
              </w:rPr>
              <w:t xml:space="preserve"> П</w:t>
            </w:r>
            <w:proofErr w:type="gramEnd"/>
            <w:r w:rsidRPr="00591EEE">
              <w:rPr>
                <w:sz w:val="20"/>
                <w:szCs w:val="20"/>
              </w:rPr>
              <w:t>ро", "243н" в управлении финансов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330"/>
        </w:trPr>
        <w:tc>
          <w:tcPr>
            <w:tcW w:w="26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2.2</w:t>
            </w:r>
          </w:p>
        </w:tc>
        <w:tc>
          <w:tcPr>
            <w:tcW w:w="17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Основное мероприятие. Формирование современной информационной и телекоммуникационной инфраструктуры органов местного самоуправления</w:t>
            </w:r>
          </w:p>
        </w:tc>
        <w:tc>
          <w:tcPr>
            <w:tcW w:w="6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Отдел информатизации;</w:t>
            </w:r>
            <w:r w:rsidRPr="00591EEE">
              <w:rPr>
                <w:sz w:val="20"/>
                <w:szCs w:val="20"/>
              </w:rPr>
              <w:br/>
              <w:t xml:space="preserve">управление бухгалтерского учета и отчетности; </w:t>
            </w:r>
            <w:r w:rsidRPr="00591EEE">
              <w:rPr>
                <w:sz w:val="20"/>
                <w:szCs w:val="20"/>
              </w:rPr>
              <w:br/>
              <w:t>управление финансов;</w:t>
            </w:r>
            <w:r w:rsidRPr="00591EEE">
              <w:rPr>
                <w:sz w:val="20"/>
                <w:szCs w:val="20"/>
              </w:rPr>
              <w:br/>
              <w:t>Дума городского округа; контрольно-счетная палата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2720200000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2 409,660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51,125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2 358,535</w:t>
            </w:r>
          </w:p>
        </w:tc>
      </w:tr>
      <w:tr w:rsidR="00591EEE" w:rsidRPr="00591EEE" w:rsidTr="00591EEE">
        <w:trPr>
          <w:trHeight w:val="420"/>
        </w:trPr>
        <w:tc>
          <w:tcPr>
            <w:tcW w:w="260" w:type="pct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2.2.1</w:t>
            </w:r>
          </w:p>
        </w:tc>
        <w:tc>
          <w:tcPr>
            <w:tcW w:w="6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Программно-техническое обслуживание сети доступа в сеть "Интернет"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Заключение контракта с ПАО «МТС» на услуги сотовой связи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ВСЕГО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2720220320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106,000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51,125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54,875</w:t>
            </w:r>
          </w:p>
        </w:tc>
      </w:tr>
      <w:tr w:rsidR="00591EEE" w:rsidRPr="00591EEE" w:rsidTr="00591EEE">
        <w:trPr>
          <w:trHeight w:val="465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Администрация ГО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100,000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51,125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48,875</w:t>
            </w:r>
          </w:p>
        </w:tc>
      </w:tr>
      <w:tr w:rsidR="00591EEE" w:rsidRPr="00591EEE" w:rsidTr="00591EEE">
        <w:trPr>
          <w:trHeight w:val="435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Дума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6,000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6,000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2.2.2</w:t>
            </w:r>
          </w:p>
        </w:tc>
        <w:tc>
          <w:tcPr>
            <w:tcW w:w="6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Расходы на приобретение и техническое обслуживание оборудования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ВСЕГО</w:t>
            </w:r>
          </w:p>
        </w:tc>
        <w:tc>
          <w:tcPr>
            <w:tcW w:w="6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Отдел информатизации;</w:t>
            </w:r>
            <w:r w:rsidRPr="00591EEE">
              <w:rPr>
                <w:sz w:val="20"/>
                <w:szCs w:val="20"/>
              </w:rPr>
              <w:br/>
              <w:t xml:space="preserve">управление бухгалтерского учета и отчетности; </w:t>
            </w:r>
            <w:r w:rsidRPr="00591EEE">
              <w:rPr>
                <w:sz w:val="20"/>
                <w:szCs w:val="20"/>
              </w:rPr>
              <w:br/>
              <w:t>управление финансов;</w:t>
            </w:r>
            <w:r w:rsidRPr="00591EEE">
              <w:rPr>
                <w:sz w:val="20"/>
                <w:szCs w:val="20"/>
              </w:rPr>
              <w:br/>
              <w:t xml:space="preserve">Дума городского округа; контрольно-счетная палата городского округа </w:t>
            </w:r>
            <w:r w:rsidRPr="00591EEE">
              <w:rPr>
                <w:sz w:val="20"/>
                <w:szCs w:val="20"/>
              </w:rPr>
              <w:lastRenderedPageBreak/>
              <w:t>Большой Камень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lastRenderedPageBreak/>
              <w:t>2720270200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2 303,660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2 303,660</w:t>
            </w:r>
          </w:p>
        </w:tc>
      </w:tr>
      <w:tr w:rsidR="00591EEE" w:rsidRPr="00591EEE" w:rsidTr="00591EEE">
        <w:trPr>
          <w:trHeight w:val="450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 xml:space="preserve">Приобретение реестрового серверного оборудования в рамках перехода </w:t>
            </w:r>
            <w:proofErr w:type="gramStart"/>
            <w:r w:rsidRPr="00591EEE">
              <w:rPr>
                <w:sz w:val="20"/>
                <w:szCs w:val="20"/>
              </w:rPr>
              <w:t>на</w:t>
            </w:r>
            <w:proofErr w:type="gramEnd"/>
            <w:r w:rsidRPr="00591EEE">
              <w:rPr>
                <w:sz w:val="20"/>
                <w:szCs w:val="20"/>
              </w:rPr>
              <w:t xml:space="preserve"> Российское ПО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1 500,000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375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Техническое обслуживание оргтехники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ВСЕГО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465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Администрация ГО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435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Управление финансов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13,500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17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ОСНОВНОЕ МЕРОПРИЯТИЕ. Поддержка социально-значимых проектов</w:t>
            </w:r>
          </w:p>
        </w:tc>
        <w:tc>
          <w:tcPr>
            <w:tcW w:w="6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 xml:space="preserve">Организационное управление; </w:t>
            </w:r>
            <w:r w:rsidRPr="00591EEE">
              <w:rPr>
                <w:sz w:val="20"/>
                <w:szCs w:val="20"/>
              </w:rPr>
              <w:br/>
              <w:t>отдел пресс-службы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2720300000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2 471,978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1 744,335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727,643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2.3.1</w:t>
            </w:r>
          </w:p>
        </w:tc>
        <w:tc>
          <w:tcPr>
            <w:tcW w:w="17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Мероприятие. Расходы на обеспечение деятельности органа местного самоуправления в сфере средств массовой информации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2720370630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2 471,978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1 744,335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2.4</w:t>
            </w:r>
          </w:p>
        </w:tc>
        <w:tc>
          <w:tcPr>
            <w:tcW w:w="17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Основное мероприятие "Обеспечение защиты информации, содержащей государственную тайну, и информации ограниченного доступа"</w:t>
            </w:r>
          </w:p>
        </w:tc>
        <w:tc>
          <w:tcPr>
            <w:tcW w:w="6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Отдел информатизации;</w:t>
            </w:r>
            <w:r w:rsidRPr="00591EEE">
              <w:rPr>
                <w:sz w:val="20"/>
                <w:szCs w:val="20"/>
              </w:rPr>
              <w:br/>
              <w:t>управление бухгалтерского учета и отчетности;</w:t>
            </w:r>
            <w:r w:rsidRPr="00591EEE">
              <w:rPr>
                <w:sz w:val="20"/>
                <w:szCs w:val="20"/>
              </w:rPr>
              <w:br/>
              <w:t>отдел по мобилизационной подготовке и режиму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2720400000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1 035,000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1 035,000</w:t>
            </w:r>
          </w:p>
        </w:tc>
      </w:tr>
      <w:tr w:rsidR="00591EEE" w:rsidRPr="00591EEE" w:rsidTr="00591EEE">
        <w:trPr>
          <w:trHeight w:val="345"/>
        </w:trPr>
        <w:tc>
          <w:tcPr>
            <w:tcW w:w="260" w:type="pct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2.4.1</w:t>
            </w:r>
          </w:p>
        </w:tc>
        <w:tc>
          <w:tcPr>
            <w:tcW w:w="6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 xml:space="preserve">Мероприятие. </w:t>
            </w:r>
            <w:r w:rsidRPr="00591EEE">
              <w:rPr>
                <w:sz w:val="20"/>
                <w:szCs w:val="20"/>
              </w:rPr>
              <w:br/>
              <w:t>Закупка программных средств защиты информации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ВСЕГО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2720470190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980,000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0,000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980,000</w:t>
            </w:r>
          </w:p>
        </w:tc>
      </w:tr>
      <w:tr w:rsidR="00591EEE" w:rsidRPr="00591EEE" w:rsidTr="00591EEE">
        <w:trPr>
          <w:trHeight w:val="510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 xml:space="preserve">Тех. поддержка ОС Астра </w:t>
            </w:r>
            <w:proofErr w:type="spellStart"/>
            <w:r w:rsidRPr="00591EEE">
              <w:rPr>
                <w:sz w:val="20"/>
                <w:szCs w:val="20"/>
              </w:rPr>
              <w:t>Линукс</w:t>
            </w:r>
            <w:proofErr w:type="spellEnd"/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510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 xml:space="preserve">Тех. поддержка </w:t>
            </w:r>
            <w:proofErr w:type="spellStart"/>
            <w:r w:rsidRPr="00591EEE">
              <w:rPr>
                <w:sz w:val="20"/>
                <w:szCs w:val="20"/>
              </w:rPr>
              <w:t>VipNet</w:t>
            </w:r>
            <w:proofErr w:type="spellEnd"/>
            <w:r w:rsidRPr="00591EEE">
              <w:rPr>
                <w:sz w:val="20"/>
                <w:szCs w:val="20"/>
              </w:rPr>
              <w:t xml:space="preserve"> </w:t>
            </w:r>
            <w:proofErr w:type="spellStart"/>
            <w:r w:rsidRPr="00591EEE">
              <w:rPr>
                <w:sz w:val="20"/>
                <w:szCs w:val="20"/>
              </w:rPr>
              <w:t>Coordinator</w:t>
            </w:r>
            <w:proofErr w:type="spellEnd"/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510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 xml:space="preserve">Тех. поддержка СКЗИ </w:t>
            </w:r>
            <w:proofErr w:type="spellStart"/>
            <w:r w:rsidRPr="00591EEE">
              <w:rPr>
                <w:sz w:val="20"/>
                <w:szCs w:val="20"/>
              </w:rPr>
              <w:t>VipNet</w:t>
            </w:r>
            <w:proofErr w:type="spellEnd"/>
            <w:r w:rsidRPr="00591EEE">
              <w:rPr>
                <w:sz w:val="20"/>
                <w:szCs w:val="20"/>
              </w:rPr>
              <w:t xml:space="preserve"> </w:t>
            </w:r>
            <w:proofErr w:type="spellStart"/>
            <w:r w:rsidRPr="00591EEE">
              <w:rPr>
                <w:sz w:val="20"/>
                <w:szCs w:val="20"/>
              </w:rPr>
              <w:t>Client</w:t>
            </w:r>
            <w:proofErr w:type="spellEnd"/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510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 xml:space="preserve">Тех. поддержка СКЗИ </w:t>
            </w:r>
            <w:proofErr w:type="spellStart"/>
            <w:r w:rsidRPr="00591EEE">
              <w:rPr>
                <w:sz w:val="20"/>
                <w:szCs w:val="20"/>
              </w:rPr>
              <w:t>Dallas</w:t>
            </w:r>
            <w:proofErr w:type="spellEnd"/>
            <w:r w:rsidRPr="00591EEE">
              <w:rPr>
                <w:sz w:val="20"/>
                <w:szCs w:val="20"/>
              </w:rPr>
              <w:t xml:space="preserve"> </w:t>
            </w:r>
            <w:proofErr w:type="spellStart"/>
            <w:r w:rsidRPr="00591EEE">
              <w:rPr>
                <w:sz w:val="20"/>
                <w:szCs w:val="20"/>
              </w:rPr>
              <w:t>Lock</w:t>
            </w:r>
            <w:proofErr w:type="spellEnd"/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510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 xml:space="preserve">Тех. Поддержка </w:t>
            </w:r>
            <w:proofErr w:type="spellStart"/>
            <w:r w:rsidRPr="00591EEE">
              <w:rPr>
                <w:sz w:val="20"/>
                <w:szCs w:val="20"/>
              </w:rPr>
              <w:t>Dr.Web</w:t>
            </w:r>
            <w:proofErr w:type="spellEnd"/>
            <w:r w:rsidRPr="00591EEE">
              <w:rPr>
                <w:sz w:val="20"/>
                <w:szCs w:val="20"/>
              </w:rPr>
              <w:t xml:space="preserve"> </w:t>
            </w:r>
            <w:proofErr w:type="spellStart"/>
            <w:r w:rsidRPr="00591EEE">
              <w:rPr>
                <w:sz w:val="20"/>
                <w:szCs w:val="20"/>
              </w:rPr>
              <w:t>Enterprise</w:t>
            </w:r>
            <w:proofErr w:type="spellEnd"/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480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Приобретение неисключительных прав на программное обеспечение для управления процессами и мероприятиями по защите информации (Альфа-Док)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540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 xml:space="preserve">Приобретение неисключительных прав на программный комплекс для мониторинга сетевой активности и обнаружения сложные угроз на конечных точках – </w:t>
            </w:r>
            <w:proofErr w:type="spellStart"/>
            <w:r w:rsidRPr="00591EEE">
              <w:rPr>
                <w:sz w:val="20"/>
                <w:szCs w:val="20"/>
              </w:rPr>
              <w:t>BiZone</w:t>
            </w:r>
            <w:proofErr w:type="spellEnd"/>
            <w:r w:rsidRPr="00591EEE">
              <w:rPr>
                <w:sz w:val="20"/>
                <w:szCs w:val="20"/>
              </w:rPr>
              <w:t>-EDR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 </w:t>
            </w:r>
          </w:p>
        </w:tc>
      </w:tr>
      <w:tr w:rsidR="00591EEE" w:rsidRPr="00591EEE" w:rsidTr="00591EEE">
        <w:trPr>
          <w:trHeight w:val="510"/>
        </w:trPr>
        <w:tc>
          <w:tcPr>
            <w:tcW w:w="26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2.4.2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 xml:space="preserve">Мероприятие. </w:t>
            </w:r>
            <w:r w:rsidRPr="00591EEE">
              <w:rPr>
                <w:sz w:val="20"/>
                <w:szCs w:val="20"/>
              </w:rPr>
              <w:br/>
              <w:t>Закупка аппаратных средств защиты информации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 xml:space="preserve">Приобретение ТСЗИ </w:t>
            </w:r>
            <w:proofErr w:type="spellStart"/>
            <w:r w:rsidRPr="00591EEE">
              <w:rPr>
                <w:sz w:val="20"/>
                <w:szCs w:val="20"/>
              </w:rPr>
              <w:t>Rutoken</w:t>
            </w:r>
            <w:proofErr w:type="spellEnd"/>
            <w:r w:rsidRPr="00591EEE">
              <w:rPr>
                <w:sz w:val="20"/>
                <w:szCs w:val="20"/>
              </w:rPr>
              <w:t xml:space="preserve"> 3.0</w:t>
            </w: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2720470200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55,000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55,000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lastRenderedPageBreak/>
              <w:t>2.5</w:t>
            </w:r>
          </w:p>
        </w:tc>
        <w:tc>
          <w:tcPr>
            <w:tcW w:w="17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Основное мероприятие "Формирование информационной инфраструктуры в муниципальных учреждениях городского округа"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2720500000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1 790,978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527,986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1 262,992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2.5.1</w:t>
            </w:r>
          </w:p>
        </w:tc>
        <w:tc>
          <w:tcPr>
            <w:tcW w:w="6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Расходы на приобретение и сопровождение программного обеспечения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ВСЕГО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2720570190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1 214,782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380,207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834,575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proofErr w:type="gramStart"/>
            <w:r w:rsidRPr="00591EEE">
              <w:rPr>
                <w:sz w:val="20"/>
                <w:szCs w:val="20"/>
              </w:rPr>
              <w:t>ПО</w:t>
            </w:r>
            <w:proofErr w:type="gramEnd"/>
            <w:r w:rsidRPr="00591EEE">
              <w:rPr>
                <w:sz w:val="20"/>
                <w:szCs w:val="20"/>
              </w:rPr>
              <w:t xml:space="preserve"> в МКУ «</w:t>
            </w:r>
            <w:proofErr w:type="gramStart"/>
            <w:r w:rsidRPr="00591EEE">
              <w:rPr>
                <w:sz w:val="20"/>
                <w:szCs w:val="20"/>
              </w:rPr>
              <w:t>Служба</w:t>
            </w:r>
            <w:proofErr w:type="gramEnd"/>
            <w:r w:rsidRPr="00591EEE">
              <w:rPr>
                <w:sz w:val="20"/>
                <w:szCs w:val="20"/>
              </w:rPr>
              <w:t xml:space="preserve"> обеспечения»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МКУ «Служба обеспечения»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151,200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75,600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75,600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ПО в МКУ «УГО и ЧС»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МКУ «УГО и ЧС»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83,803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32,331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51,472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ПО в МКУ «СЕЗ»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МКУ «СЕЗ»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563,813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131,59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432,223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ПО в МКУ «ФМЦК»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МКУ «ФМЦК»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133,460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55,608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77,852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ПО в МКУ «РЦО»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МКУ «РЦО»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282,506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85,08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197,428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2.5.2</w:t>
            </w:r>
          </w:p>
        </w:tc>
        <w:tc>
          <w:tcPr>
            <w:tcW w:w="673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Расходы на приобретение и техническое обслуживание оборудования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ВСЕГО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2720570200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576,196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147,779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b/>
                <w:bCs/>
                <w:sz w:val="22"/>
                <w:szCs w:val="22"/>
              </w:rPr>
            </w:pPr>
            <w:r w:rsidRPr="00591EEE">
              <w:rPr>
                <w:b/>
                <w:bCs/>
                <w:sz w:val="22"/>
                <w:szCs w:val="22"/>
              </w:rPr>
              <w:t>428,417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ТО в МКУ «Служба обеспечения»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МКУ «Служба обеспечения»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0,000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0,000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0,000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ТО в МКУ «УГО и ЧС»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МКУ «УГО и ЧС»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85,900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16,45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69,450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ТО в МКУ «СЕЗ»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МКУ «СЕЗ»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296,832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100,999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195,833</w:t>
            </w:r>
          </w:p>
        </w:tc>
      </w:tr>
      <w:tr w:rsidR="00591EEE" w:rsidRPr="00591EEE" w:rsidTr="00591EEE">
        <w:trPr>
          <w:trHeight w:val="300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ТО в МКУ «ФМЦК»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МКУ «ФМЦК»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20,000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0,000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20,000</w:t>
            </w:r>
          </w:p>
        </w:tc>
      </w:tr>
      <w:tr w:rsidR="00591EEE" w:rsidRPr="00591EEE" w:rsidTr="00591EEE">
        <w:trPr>
          <w:trHeight w:val="315"/>
        </w:trPr>
        <w:tc>
          <w:tcPr>
            <w:tcW w:w="260" w:type="pct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ТО в МКУ «РЦО»</w:t>
            </w:r>
          </w:p>
        </w:tc>
        <w:tc>
          <w:tcPr>
            <w:tcW w:w="67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МКУ «РЦО»</w:t>
            </w:r>
          </w:p>
        </w:tc>
        <w:tc>
          <w:tcPr>
            <w:tcW w:w="41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0"/>
                <w:szCs w:val="20"/>
              </w:rPr>
            </w:pPr>
            <w:r w:rsidRPr="00591EEE">
              <w:rPr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173,464</w:t>
            </w:r>
          </w:p>
        </w:tc>
        <w:tc>
          <w:tcPr>
            <w:tcW w:w="55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30,33</w:t>
            </w:r>
          </w:p>
        </w:tc>
        <w:tc>
          <w:tcPr>
            <w:tcW w:w="415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  <w:r w:rsidRPr="00591EEE">
              <w:rPr>
                <w:sz w:val="22"/>
                <w:szCs w:val="22"/>
              </w:rPr>
              <w:t>143,134</w:t>
            </w:r>
          </w:p>
        </w:tc>
      </w:tr>
      <w:tr w:rsidR="00591EEE" w:rsidRPr="00591EEE" w:rsidTr="00591EEE">
        <w:trPr>
          <w:trHeight w:val="315"/>
        </w:trPr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EEE" w:rsidRPr="00591EEE" w:rsidRDefault="00591EEE" w:rsidP="00591EEE">
            <w:pPr>
              <w:rPr>
                <w:sz w:val="22"/>
                <w:szCs w:val="22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1EEE" w:rsidRPr="00591EEE" w:rsidRDefault="00591EEE" w:rsidP="00591EEE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390D" w:rsidRDefault="00A2390D"/>
    <w:sectPr w:rsidR="00A2390D" w:rsidSect="00591EE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B0D"/>
    <w:rsid w:val="00364053"/>
    <w:rsid w:val="00591EEE"/>
    <w:rsid w:val="005E68AF"/>
    <w:rsid w:val="00943816"/>
    <w:rsid w:val="00975D68"/>
    <w:rsid w:val="00A2390D"/>
    <w:rsid w:val="00D8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Большой Камень</Company>
  <LinksUpToDate>false</LinksUpToDate>
  <CharactersWithSpaces>11812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Ивановна</dc:creator>
  <cp:lastModifiedBy>Минасян Вячеслав Сергеевич</cp:lastModifiedBy>
  <cp:revision>2</cp:revision>
  <dcterms:created xsi:type="dcterms:W3CDTF">2025-11-17T05:29:00Z</dcterms:created>
  <dcterms:modified xsi:type="dcterms:W3CDTF">2025-11-17T05:29:00Z</dcterms:modified>
</cp:coreProperties>
</file>