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52" w:rsidRDefault="00AF145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F1452" w:rsidRDefault="00AF1452">
      <w:pPr>
        <w:pStyle w:val="ConsPlusNormal"/>
        <w:jc w:val="both"/>
        <w:outlineLvl w:val="0"/>
      </w:pPr>
    </w:p>
    <w:p w:rsidR="00AF1452" w:rsidRDefault="00AF1452">
      <w:pPr>
        <w:pStyle w:val="ConsPlusTitle"/>
        <w:jc w:val="center"/>
      </w:pPr>
      <w:r>
        <w:t xml:space="preserve">ДУМА ГОРОДСКОГО </w:t>
      </w:r>
      <w:proofErr w:type="gramStart"/>
      <w:r>
        <w:t>ОКРУГА</w:t>
      </w:r>
      <w:proofErr w:type="gramEnd"/>
      <w:r>
        <w:t xml:space="preserve"> ЗАТО БОЛЬШОЙ КАМЕНЬ</w:t>
      </w:r>
    </w:p>
    <w:p w:rsidR="00AF1452" w:rsidRDefault="00AF1452">
      <w:pPr>
        <w:pStyle w:val="ConsPlusTitle"/>
        <w:jc w:val="center"/>
      </w:pPr>
      <w:r>
        <w:t>ПРИМОРСКОГО КРАЯ</w:t>
      </w:r>
    </w:p>
    <w:p w:rsidR="00AF1452" w:rsidRDefault="00AF1452">
      <w:pPr>
        <w:pStyle w:val="ConsPlusTitle"/>
        <w:jc w:val="center"/>
      </w:pPr>
    </w:p>
    <w:p w:rsidR="00AF1452" w:rsidRDefault="00AF1452">
      <w:pPr>
        <w:pStyle w:val="ConsPlusTitle"/>
        <w:jc w:val="center"/>
      </w:pPr>
      <w:r>
        <w:t>РЕШЕНИЕ</w:t>
      </w:r>
    </w:p>
    <w:p w:rsidR="00AF1452" w:rsidRDefault="00AF1452">
      <w:pPr>
        <w:pStyle w:val="ConsPlusTitle"/>
        <w:jc w:val="center"/>
      </w:pPr>
      <w:r>
        <w:t>от 28 декабря 2004 г. N 188-Р</w:t>
      </w:r>
    </w:p>
    <w:p w:rsidR="00AF1452" w:rsidRDefault="00AF1452">
      <w:pPr>
        <w:pStyle w:val="ConsPlusTitle"/>
        <w:jc w:val="center"/>
      </w:pPr>
    </w:p>
    <w:p w:rsidR="00AF1452" w:rsidRDefault="00AF1452">
      <w:pPr>
        <w:pStyle w:val="ConsPlusTitle"/>
        <w:jc w:val="center"/>
      </w:pPr>
      <w:r>
        <w:t>О НАЧИСЛЕНИИ РАЙОННОГО КОЭФФИЦИЕНТА ДЛЯ ОРГАНИЗАЦИЙ,</w:t>
      </w:r>
    </w:p>
    <w:p w:rsidR="00AF1452" w:rsidRDefault="00AF1452">
      <w:pPr>
        <w:pStyle w:val="ConsPlusTitle"/>
        <w:jc w:val="center"/>
      </w:pPr>
      <w:r>
        <w:t>ФИНАНСИРУЮЩИХ ЗА СЧЕТ СРЕДСТВ БЮДЖЕТА</w:t>
      </w:r>
    </w:p>
    <w:p w:rsidR="00AF1452" w:rsidRDefault="00AF1452">
      <w:pPr>
        <w:pStyle w:val="ConsPlusTitle"/>
        <w:jc w:val="center"/>
      </w:pPr>
      <w:r>
        <w:t>ГОРОДСКОГО ОКРУГА БОЛЬШОЙ КАМЕНЬ</w:t>
      </w:r>
    </w:p>
    <w:p w:rsidR="00AF1452" w:rsidRDefault="00AF145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F14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452" w:rsidRDefault="00AF145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452" w:rsidRDefault="00AF145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1452" w:rsidRDefault="00AF14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1452" w:rsidRDefault="00AF14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</w:t>
            </w:r>
            <w:proofErr w:type="gramStart"/>
            <w:r>
              <w:rPr>
                <w:color w:val="392C69"/>
              </w:rPr>
              <w:t>округа</w:t>
            </w:r>
            <w:proofErr w:type="gramEnd"/>
            <w:r>
              <w:rPr>
                <w:color w:val="392C69"/>
              </w:rPr>
              <w:t xml:space="preserve"> ЗАТО Большой Камень</w:t>
            </w:r>
          </w:p>
          <w:p w:rsidR="00AF1452" w:rsidRDefault="00AF1452">
            <w:pPr>
              <w:pStyle w:val="ConsPlusNormal"/>
              <w:jc w:val="center"/>
            </w:pPr>
            <w:r>
              <w:rPr>
                <w:color w:val="392C69"/>
              </w:rPr>
              <w:t>от 31.03.2010 N 454,</w:t>
            </w:r>
          </w:p>
          <w:p w:rsidR="00AF1452" w:rsidRDefault="00AF1452">
            <w:pPr>
              <w:pStyle w:val="ConsPlusNormal"/>
              <w:jc w:val="center"/>
            </w:pPr>
            <w:r>
              <w:rPr>
                <w:color w:val="392C69"/>
              </w:rPr>
              <w:t>Решений Думы городского округа Большой Камень</w:t>
            </w:r>
          </w:p>
          <w:p w:rsidR="00AF1452" w:rsidRDefault="00AF14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29.01.2015 </w:t>
            </w:r>
            <w:hyperlink r:id="rId7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 xml:space="preserve">, от 12.09.2019 </w:t>
            </w:r>
            <w:hyperlink r:id="rId8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452" w:rsidRDefault="00AF1452">
            <w:pPr>
              <w:spacing w:after="1" w:line="0" w:lineRule="atLeast"/>
            </w:pPr>
          </w:p>
        </w:tc>
      </w:tr>
    </w:tbl>
    <w:p w:rsidR="00AF1452" w:rsidRDefault="00AF1452">
      <w:pPr>
        <w:pStyle w:val="ConsPlusNormal"/>
        <w:jc w:val="both"/>
      </w:pPr>
    </w:p>
    <w:p w:rsidR="00AF1452" w:rsidRDefault="00AF1452">
      <w:pPr>
        <w:pStyle w:val="ConsPlusNormal"/>
        <w:ind w:firstLine="540"/>
        <w:jc w:val="both"/>
      </w:pPr>
      <w:proofErr w:type="gramStart"/>
      <w:r>
        <w:t xml:space="preserve">В связи с принятием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22.08.2004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</w:t>
      </w:r>
      <w:proofErr w:type="gramEnd"/>
      <w:r>
        <w:t xml:space="preserve"> </w:t>
      </w:r>
      <w:proofErr w:type="gramStart"/>
      <w:r>
        <w:t xml:space="preserve">местного самоуправления в Российской Федерации", на основании решения Думы городского округа ЗАТО Большой Камень от 30.11.2004 N 168-Р "О принятии в первом чтении проекта бюджета ЗАТО г. Большой Камень" и требований </w:t>
      </w:r>
      <w:hyperlink r:id="rId10" w:history="1">
        <w:r>
          <w:rPr>
            <w:color w:val="0000FF"/>
          </w:rPr>
          <w:t>ст. 316</w:t>
        </w:r>
      </w:hyperlink>
      <w:r>
        <w:t xml:space="preserve"> Трудового кодекса Российской Федерации от 30.12.2001 N 197-ФЗ, руководствуясь статьей 27 Устава городского округа Большой Камень, в целях возмещения дополнительных материальных и физиологических затрат лицам, работающим в</w:t>
      </w:r>
      <w:proofErr w:type="gramEnd"/>
      <w:r>
        <w:t xml:space="preserve"> экстремальных природно-климатических </w:t>
      </w:r>
      <w:proofErr w:type="gramStart"/>
      <w:r>
        <w:t>условиях</w:t>
      </w:r>
      <w:proofErr w:type="gramEnd"/>
      <w:r>
        <w:t xml:space="preserve"> и являющихся работниками организаций, финансируемых из местного бюджета городского округа Большой Камень, Дума городского округа Большой Камень решила:</w:t>
      </w:r>
    </w:p>
    <w:p w:rsidR="00AF1452" w:rsidRDefault="00AF145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31.03.2010 N 454, </w:t>
      </w:r>
      <w:hyperlink r:id="rId12" w:history="1">
        <w:r>
          <w:rPr>
            <w:color w:val="0000FF"/>
          </w:rPr>
          <w:t>Решения</w:t>
        </w:r>
      </w:hyperlink>
      <w:r>
        <w:t xml:space="preserve"> Думы городского округа Большой Камень от 29.01.2015 N 307)</w:t>
      </w:r>
    </w:p>
    <w:p w:rsidR="00AF1452" w:rsidRDefault="00AF1452">
      <w:pPr>
        <w:pStyle w:val="ConsPlusNormal"/>
        <w:spacing w:before="220"/>
        <w:ind w:firstLine="540"/>
        <w:jc w:val="both"/>
      </w:pPr>
      <w:r>
        <w:t>1. В соответствии с правовыми актами органов государственной власти бывшего Союза ССР и законодательством Приморского края начислять районный коэффициент на заработную плату работников органов местного самоуправления городского округа Большой Камень и муниципальных учреждений, финансируемых за счет средств бюджета городского округа Большой Камень, в размере 1,2.</w:t>
      </w:r>
    </w:p>
    <w:p w:rsidR="00AF1452" w:rsidRDefault="00AF1452">
      <w:pPr>
        <w:pStyle w:val="ConsPlusNormal"/>
        <w:jc w:val="both"/>
      </w:pPr>
      <w:r>
        <w:t xml:space="preserve">(часть 1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Думы городского округа Большой Камень от 12.09.2019 N 217)</w:t>
      </w:r>
    </w:p>
    <w:p w:rsidR="00AF1452" w:rsidRDefault="00AF1452">
      <w:pPr>
        <w:pStyle w:val="ConsPlusNormal"/>
        <w:spacing w:before="220"/>
        <w:ind w:firstLine="540"/>
        <w:jc w:val="both"/>
      </w:pPr>
      <w:r>
        <w:t>2. Начисление районного коэффициента к заработной плате осуществлять без ограничения ее максимальными размерами.</w:t>
      </w:r>
    </w:p>
    <w:p w:rsidR="00AF1452" w:rsidRDefault="00AF1452">
      <w:pPr>
        <w:pStyle w:val="ConsPlusNormal"/>
        <w:spacing w:before="220"/>
        <w:ind w:firstLine="540"/>
        <w:jc w:val="both"/>
      </w:pPr>
      <w:r>
        <w:t>3. Выплату районного коэффициента к заработной плате учитывать во всех случаях исчисления заработной платы.</w:t>
      </w:r>
    </w:p>
    <w:p w:rsidR="00AF1452" w:rsidRDefault="00AF1452">
      <w:pPr>
        <w:pStyle w:val="ConsPlusNormal"/>
        <w:spacing w:before="220"/>
        <w:ind w:firstLine="540"/>
        <w:jc w:val="both"/>
      </w:pPr>
      <w:r>
        <w:t>4. Заработную плату с учетом районного коэффициента, устанавливаемого пунктами настоящего решения, относить к расходам работодателя на оплату труда в полном объеме.</w:t>
      </w:r>
    </w:p>
    <w:p w:rsidR="00AF1452" w:rsidRDefault="00AF1452">
      <w:pPr>
        <w:pStyle w:val="ConsPlusNormal"/>
        <w:spacing w:before="220"/>
        <w:ind w:firstLine="540"/>
        <w:jc w:val="both"/>
      </w:pPr>
      <w:r>
        <w:t>5. Данное решение подлежит опубликованию в средствах массовой информации.</w:t>
      </w:r>
    </w:p>
    <w:p w:rsidR="00AF1452" w:rsidRDefault="00AF1452">
      <w:pPr>
        <w:pStyle w:val="ConsPlusNormal"/>
        <w:spacing w:before="220"/>
        <w:ind w:firstLine="540"/>
        <w:jc w:val="both"/>
      </w:pPr>
      <w:r>
        <w:lastRenderedPageBreak/>
        <w:t>6. Решение вступает в силу с 1 января 2005 года.</w:t>
      </w:r>
    </w:p>
    <w:p w:rsidR="00AF1452" w:rsidRDefault="00AF1452">
      <w:pPr>
        <w:pStyle w:val="ConsPlusNormal"/>
        <w:jc w:val="both"/>
      </w:pPr>
    </w:p>
    <w:p w:rsidR="00AF1452" w:rsidRDefault="00AF1452">
      <w:pPr>
        <w:pStyle w:val="ConsPlusNormal"/>
        <w:jc w:val="right"/>
      </w:pPr>
      <w:r>
        <w:t>Глава муниципального образования -</w:t>
      </w:r>
    </w:p>
    <w:p w:rsidR="00AF1452" w:rsidRDefault="00AF1452">
      <w:pPr>
        <w:pStyle w:val="ConsPlusNormal"/>
        <w:jc w:val="right"/>
      </w:pPr>
      <w:r>
        <w:t>председатель Думы</w:t>
      </w:r>
    </w:p>
    <w:p w:rsidR="00AF1452" w:rsidRDefault="00AF1452">
      <w:pPr>
        <w:pStyle w:val="ConsPlusNormal"/>
        <w:jc w:val="right"/>
      </w:pPr>
      <w:r>
        <w:t>С.Е.НИКИТИН</w:t>
      </w:r>
    </w:p>
    <w:p w:rsidR="00AF1452" w:rsidRDefault="00AF1452">
      <w:pPr>
        <w:pStyle w:val="ConsPlusNormal"/>
        <w:jc w:val="both"/>
      </w:pPr>
    </w:p>
    <w:p w:rsidR="00AF1452" w:rsidRDefault="00AF1452">
      <w:pPr>
        <w:pStyle w:val="ConsPlusNormal"/>
        <w:jc w:val="both"/>
      </w:pPr>
    </w:p>
    <w:p w:rsidR="00AF1452" w:rsidRDefault="00AF14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78D5" w:rsidRDefault="009A78D5">
      <w:bookmarkStart w:id="0" w:name="_GoBack"/>
      <w:bookmarkEnd w:id="0"/>
    </w:p>
    <w:sectPr w:rsidR="009A78D5" w:rsidSect="001B7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52"/>
    <w:rsid w:val="009A78D5"/>
    <w:rsid w:val="00A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1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14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1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14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CDED5B2D8C39CB116EC9B9984C3B23A0514113C811578253F7A4163E540F192E2C0E8515413B2E0E74BB65A6ECF24573C93E8F970DEB9600D23979OFB6C" TargetMode="External"/><Relationship Id="rId13" Type="http://schemas.openxmlformats.org/officeDocument/2006/relationships/hyperlink" Target="consultantplus://offline/ref=BECDED5B2D8C39CB116EC9B9984C3B23A0514113C811578253F7A4163E540F192E2C0E8515413B2E0E74BB65ABECF24573C93E8F970DEB9600D23979OFB6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CDED5B2D8C39CB116EC9B9984C3B23A0514113C8145C8257FEA4163E540F192E2C0E8515413B2E0E74BB65A5ECF24573C93E8F970DEB9600D23979OFB6C" TargetMode="External"/><Relationship Id="rId12" Type="http://schemas.openxmlformats.org/officeDocument/2006/relationships/hyperlink" Target="consultantplus://offline/ref=BECDED5B2D8C39CB116EC9B9984C3B23A0514113C8145C8257FEA4163E540F192E2C0E8515413B2E0E74BB65A5ECF24573C93E8F970DEB9600D23979OFB6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CDED5B2D8C39CB116EC9B9984C3B23A0514113C811598458F1A4163E540F192E2C0E8515413B2E0E74BB65A6ECF24573C93E8F970DEB9600D23979OFB6C" TargetMode="External"/><Relationship Id="rId11" Type="http://schemas.openxmlformats.org/officeDocument/2006/relationships/hyperlink" Target="consultantplus://offline/ref=BECDED5B2D8C39CB116EC9B9984C3B23A0514113C811598458F1A4163E540F192E2C0E8515413B2E0E74BB65A5ECF24573C93E8F970DEB9600D23979OFB6C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ECDED5B2D8C39CB116ED7B48E20652CA352161FC11055D20DA2A2416104094C6E6C08D056043E2E087FEF34E7B2AB14328233898C11EB92O1B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CDED5B2D8C39CB116ED7B48E20652CA4531F1CCC1908D805FBAE43660B5649697D08D1531B36291076BB67OAB1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2022-06-05T02:01:00Z</dcterms:created>
  <dcterms:modified xsi:type="dcterms:W3CDTF">2022-06-05T02:02:00Z</dcterms:modified>
</cp:coreProperties>
</file>