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1F" w:rsidRDefault="001B181F" w:rsidP="001B181F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Рособрнадзор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опубликовали проект расписания ЕГЭ на 2024 год.</w:t>
      </w:r>
    </w:p>
    <w:p w:rsidR="001B181F" w:rsidRDefault="001B181F" w:rsidP="001B181F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</w:p>
    <w:p w:rsidR="001B181F" w:rsidRPr="001B181F" w:rsidRDefault="001B181F" w:rsidP="0019129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 w:rsidRPr="001B181F">
        <w:rPr>
          <w:color w:val="1A1A1A"/>
          <w:sz w:val="28"/>
          <w:szCs w:val="28"/>
        </w:rPr>
        <w:t xml:space="preserve">В соответствии с проектом приказа ЕГЭ в 2024 году в досрочный период пройдет с 22 марта по 22 апреля, в основной период – с 23 мая </w:t>
      </w:r>
      <w:r w:rsidR="0019129A">
        <w:rPr>
          <w:color w:val="1A1A1A"/>
          <w:sz w:val="28"/>
          <w:szCs w:val="28"/>
        </w:rPr>
        <w:br/>
      </w:r>
      <w:r w:rsidRPr="001B181F">
        <w:rPr>
          <w:color w:val="1A1A1A"/>
          <w:sz w:val="28"/>
          <w:szCs w:val="28"/>
        </w:rPr>
        <w:t>по 1 июля, в дополнительный период – с 4 по 23 сентября.</w:t>
      </w:r>
    </w:p>
    <w:p w:rsidR="001B181F" w:rsidRPr="001B181F" w:rsidRDefault="001B181F" w:rsidP="001912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1B181F">
        <w:rPr>
          <w:color w:val="1A1A1A"/>
          <w:sz w:val="28"/>
          <w:szCs w:val="28"/>
        </w:rPr>
        <w:t>Откроют основной период ЕГЭ 23 мая экзамены по географии, литературе и химии. ЕГЭ по русскому языку пройдет 28 мая, по математике базового и профильного уровней – 31 мая. 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1B181F" w:rsidRPr="001B181F" w:rsidRDefault="001B181F" w:rsidP="0019129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 w:rsidRPr="001B181F">
        <w:rPr>
          <w:color w:val="1A1A1A"/>
          <w:sz w:val="28"/>
          <w:szCs w:val="28"/>
        </w:rPr>
        <w:t>ЕГЭ по обществознанию пройдет 4 июня, по истории и физике – 10 июня, по биологии и письменной части ЕГЭ по иностранным языкам – 13 июня. Традиционно для проведения ЕГЭ по информатике и устной части экзамена по иностранным языкам проектом расписания предусмотрено по два дня. ЕГЭ по информатике планируется провести 7 и 8 июня, устную часть ЕГЭ по иностранным языкам – 17 и 18 июня.</w:t>
      </w:r>
    </w:p>
    <w:p w:rsidR="001B181F" w:rsidRDefault="001B181F" w:rsidP="00EC29E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 w:rsidRPr="001B181F">
        <w:rPr>
          <w:color w:val="1A1A1A"/>
          <w:sz w:val="28"/>
          <w:szCs w:val="28"/>
        </w:rPr>
        <w:t>С 20 июня по 1 июля проектом расписания предусмотрены резервные дни для проведения экзаменов по всем предметам.</w:t>
      </w:r>
    </w:p>
    <w:p w:rsidR="0019129A" w:rsidRPr="00EC29E0" w:rsidRDefault="0019129A" w:rsidP="00EC29E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  <w:lang w:val="en-US"/>
        </w:rPr>
      </w:pPr>
      <w:r>
        <w:rPr>
          <w:color w:val="1A1A1A"/>
          <w:sz w:val="28"/>
          <w:szCs w:val="28"/>
        </w:rPr>
        <w:t>Напоминаем, что учащиеся 11 классов и выпускники прошлых лет подают заявление на участие в экзаменах до 01 февраля 2024 года.</w:t>
      </w:r>
      <w:bookmarkStart w:id="0" w:name="_GoBack"/>
      <w:bookmarkEnd w:id="0"/>
    </w:p>
    <w:p w:rsidR="00EC29E0" w:rsidRPr="001B181F" w:rsidRDefault="00EC29E0" w:rsidP="00EC29E0">
      <w:pPr>
        <w:pStyle w:val="a3"/>
        <w:shd w:val="clear" w:color="auto" w:fill="FFFFFF"/>
        <w:spacing w:before="0" w:beforeAutospacing="0" w:after="420" w:afterAutospacing="0" w:line="360" w:lineRule="auto"/>
        <w:ind w:firstLine="851"/>
        <w:jc w:val="both"/>
        <w:rPr>
          <w:color w:val="1A1A1A"/>
          <w:sz w:val="28"/>
          <w:szCs w:val="28"/>
        </w:rPr>
      </w:pPr>
      <w:r w:rsidRPr="00590CBF">
        <w:rPr>
          <w:color w:val="1F262D"/>
          <w:sz w:val="28"/>
          <w:szCs w:val="28"/>
          <w:shd w:val="clear" w:color="auto" w:fill="FFFFFF"/>
        </w:rPr>
        <w:t xml:space="preserve">Информацию о проведении государственной итоговой аттестации </w:t>
      </w:r>
      <w:r>
        <w:rPr>
          <w:color w:val="1F262D"/>
          <w:sz w:val="28"/>
          <w:szCs w:val="28"/>
          <w:shd w:val="clear" w:color="auto" w:fill="FFFFFF"/>
        </w:rPr>
        <w:br/>
      </w:r>
      <w:r w:rsidRPr="00590CBF">
        <w:rPr>
          <w:color w:val="1F262D"/>
          <w:sz w:val="28"/>
          <w:szCs w:val="28"/>
          <w:shd w:val="clear" w:color="auto" w:fill="FFFFFF"/>
        </w:rPr>
        <w:t xml:space="preserve">на территории городского округа Большой Камень можно получить </w:t>
      </w:r>
      <w:r>
        <w:rPr>
          <w:color w:val="1F262D"/>
          <w:sz w:val="28"/>
          <w:szCs w:val="28"/>
          <w:shd w:val="clear" w:color="auto" w:fill="FFFFFF"/>
        </w:rPr>
        <w:br/>
      </w:r>
      <w:r w:rsidRPr="00590CBF">
        <w:rPr>
          <w:color w:val="1F262D"/>
          <w:sz w:val="28"/>
          <w:szCs w:val="28"/>
          <w:shd w:val="clear" w:color="auto" w:fill="FFFFFF"/>
        </w:rPr>
        <w:t>по телефонам 4-15-12, 4-04-90.</w:t>
      </w:r>
    </w:p>
    <w:p w:rsidR="00786CC0" w:rsidRDefault="00786CC0"/>
    <w:sectPr w:rsidR="0078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1F"/>
    <w:rsid w:val="0019129A"/>
    <w:rsid w:val="001B181F"/>
    <w:rsid w:val="00786CC0"/>
    <w:rsid w:val="00E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6D60"/>
  <w15:chartTrackingRefBased/>
  <w15:docId w15:val="{3C48B200-D32F-4B4B-B81E-B6D73F54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2023-11-19T23:43:00Z</dcterms:created>
  <dcterms:modified xsi:type="dcterms:W3CDTF">2023-11-20T00:09:00Z</dcterms:modified>
</cp:coreProperties>
</file>