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B5" w:rsidRPr="00F10D2E" w:rsidRDefault="004B0AB5" w:rsidP="00EE58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757" w:rsidRPr="00F10D2E" w:rsidRDefault="00331757" w:rsidP="00EE5816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ИТОГИ 2021 ГОДА</w:t>
      </w:r>
    </w:p>
    <w:p w:rsidR="00331757" w:rsidRPr="00F10D2E" w:rsidRDefault="00331757" w:rsidP="00EE5816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 xml:space="preserve"> И ПЕРСПЕКТИВЫ РАЗВИТИЯ</w:t>
      </w:r>
    </w:p>
    <w:p w:rsidR="00331757" w:rsidRPr="00F10D2E" w:rsidRDefault="00331757" w:rsidP="00EE5816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 xml:space="preserve"> ГОРОДСКОГО ОКРУГА БОЛЬШОЙ КАМЕНЬ</w:t>
      </w:r>
    </w:p>
    <w:p w:rsidR="004B0AB5" w:rsidRPr="00F10D2E" w:rsidRDefault="004B0AB5" w:rsidP="00EE5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02C" w:rsidRPr="00F10D2E" w:rsidRDefault="00544B03" w:rsidP="00EE58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D2E">
        <w:rPr>
          <w:rFonts w:ascii="Times New Roman" w:hAnsi="Times New Roman" w:cs="Times New Roman"/>
          <w:i/>
          <w:sz w:val="28"/>
          <w:szCs w:val="28"/>
        </w:rPr>
        <w:t>У</w:t>
      </w:r>
      <w:r w:rsidR="004F1B6F" w:rsidRPr="00F10D2E">
        <w:rPr>
          <w:rFonts w:ascii="Times New Roman" w:hAnsi="Times New Roman" w:cs="Times New Roman"/>
          <w:i/>
          <w:sz w:val="28"/>
          <w:szCs w:val="28"/>
        </w:rPr>
        <w:t xml:space="preserve">важаемые </w:t>
      </w:r>
      <w:r w:rsidR="00106BCF" w:rsidRPr="00F10D2E">
        <w:rPr>
          <w:rFonts w:ascii="Times New Roman" w:hAnsi="Times New Roman" w:cs="Times New Roman"/>
          <w:i/>
          <w:sz w:val="28"/>
          <w:szCs w:val="28"/>
        </w:rPr>
        <w:t>коллеги</w:t>
      </w:r>
      <w:r w:rsidR="0010602C" w:rsidRPr="00F10D2E">
        <w:rPr>
          <w:rFonts w:ascii="Times New Roman" w:hAnsi="Times New Roman" w:cs="Times New Roman"/>
          <w:i/>
          <w:sz w:val="28"/>
          <w:szCs w:val="28"/>
        </w:rPr>
        <w:t xml:space="preserve">, инвесторы, предприниматели </w:t>
      </w:r>
    </w:p>
    <w:p w:rsidR="00D00F10" w:rsidRPr="00F10D2E" w:rsidRDefault="0010602C" w:rsidP="00EE58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D2E">
        <w:rPr>
          <w:rFonts w:ascii="Times New Roman" w:hAnsi="Times New Roman" w:cs="Times New Roman"/>
          <w:i/>
          <w:sz w:val="28"/>
          <w:szCs w:val="28"/>
        </w:rPr>
        <w:t>и жители городского округа</w:t>
      </w:r>
      <w:r w:rsidR="004F1B6F" w:rsidRPr="00F10D2E">
        <w:rPr>
          <w:rFonts w:ascii="Times New Roman" w:hAnsi="Times New Roman" w:cs="Times New Roman"/>
          <w:i/>
          <w:sz w:val="28"/>
          <w:szCs w:val="28"/>
        </w:rPr>
        <w:t>!</w:t>
      </w:r>
    </w:p>
    <w:p w:rsidR="00F6082F" w:rsidRPr="00F10D2E" w:rsidRDefault="00F6082F" w:rsidP="00EE58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566" w:rsidRPr="00F10D2E" w:rsidRDefault="00211B80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Традиционно мы встречаемся</w:t>
      </w:r>
      <w:r w:rsidR="00331757" w:rsidRPr="00F10D2E">
        <w:rPr>
          <w:rFonts w:ascii="Times New Roman" w:hAnsi="Times New Roman"/>
          <w:sz w:val="28"/>
          <w:szCs w:val="28"/>
        </w:rPr>
        <w:t xml:space="preserve">,  </w:t>
      </w:r>
      <w:r w:rsidR="00331757" w:rsidRPr="00F10D2E">
        <w:rPr>
          <w:rFonts w:ascii="Times New Roman" w:hAnsi="Times New Roman"/>
          <w:sz w:val="28"/>
          <w:szCs w:val="28"/>
        </w:rPr>
        <w:t xml:space="preserve">чтобы </w:t>
      </w:r>
      <w:r w:rsidR="00BA7566" w:rsidRPr="00F10D2E">
        <w:rPr>
          <w:rFonts w:ascii="Times New Roman" w:hAnsi="Times New Roman"/>
          <w:sz w:val="28"/>
          <w:szCs w:val="28"/>
        </w:rPr>
        <w:t xml:space="preserve">дать объективную оценку нашей совместной работе за истекший год, сделать выводы,  определить планы на будущее, </w:t>
      </w:r>
      <w:r w:rsidR="00BA7566" w:rsidRPr="00F10D2E">
        <w:rPr>
          <w:rFonts w:ascii="Times New Roman" w:hAnsi="Times New Roman"/>
          <w:sz w:val="28"/>
          <w:szCs w:val="28"/>
        </w:rPr>
        <w:t>скорректировать</w:t>
      </w:r>
      <w:r w:rsidR="00BA7566" w:rsidRPr="00F10D2E">
        <w:rPr>
          <w:rFonts w:ascii="Times New Roman" w:hAnsi="Times New Roman"/>
          <w:sz w:val="28"/>
          <w:szCs w:val="28"/>
        </w:rPr>
        <w:t xml:space="preserve"> стратегию дальнейшего развития городского округа.</w:t>
      </w:r>
    </w:p>
    <w:p w:rsidR="00BA7566" w:rsidRPr="00F10D2E" w:rsidRDefault="00BA7566" w:rsidP="00EE5816">
      <w:pPr>
        <w:spacing w:after="0" w:line="360" w:lineRule="auto"/>
        <w:ind w:firstLine="567"/>
        <w:jc w:val="both"/>
        <w:rPr>
          <w:rStyle w:val="fontstyle01"/>
          <w:color w:val="auto"/>
          <w:sz w:val="28"/>
          <w:szCs w:val="28"/>
        </w:rPr>
      </w:pPr>
      <w:r w:rsidRPr="00F10D2E">
        <w:rPr>
          <w:rStyle w:val="fontstyle01"/>
          <w:color w:val="auto"/>
          <w:sz w:val="28"/>
          <w:szCs w:val="28"/>
        </w:rPr>
        <w:t xml:space="preserve">В своем докладе я хочу сосредоточиться, прежде всего, на достижении </w:t>
      </w:r>
      <w:r w:rsidRPr="00F10D2E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F10D2E">
        <w:rPr>
          <w:rStyle w:val="fontstyle01"/>
          <w:color w:val="auto"/>
          <w:sz w:val="28"/>
          <w:szCs w:val="28"/>
        </w:rPr>
        <w:t>социально</w:t>
      </w:r>
      <w:r w:rsidRPr="00F10D2E">
        <w:rPr>
          <w:rStyle w:val="fontstyle01"/>
          <w:color w:val="auto"/>
          <w:sz w:val="28"/>
          <w:szCs w:val="28"/>
        </w:rPr>
        <w:t xml:space="preserve"> </w:t>
      </w:r>
      <w:r w:rsidRPr="00F10D2E">
        <w:rPr>
          <w:rStyle w:val="fontstyle01"/>
          <w:color w:val="auto"/>
          <w:sz w:val="28"/>
          <w:szCs w:val="28"/>
        </w:rPr>
        <w:t>- экономического развития городского округа, определяющих состояние территории в целом</w:t>
      </w:r>
      <w:r w:rsidR="00BA6B9B" w:rsidRPr="00F10D2E">
        <w:rPr>
          <w:rStyle w:val="fontstyle01"/>
          <w:color w:val="auto"/>
          <w:sz w:val="28"/>
          <w:szCs w:val="28"/>
        </w:rPr>
        <w:t xml:space="preserve">, </w:t>
      </w:r>
      <w:r w:rsidR="00BA6B9B" w:rsidRPr="00F10D2E">
        <w:rPr>
          <w:rFonts w:ascii="Times New Roman" w:hAnsi="Times New Roman" w:cs="Times New Roman"/>
          <w:sz w:val="28"/>
          <w:szCs w:val="28"/>
        </w:rPr>
        <w:t xml:space="preserve"> </w:t>
      </w:r>
      <w:r w:rsidR="00BA6B9B" w:rsidRPr="00F10D2E">
        <w:rPr>
          <w:rFonts w:ascii="Times New Roman" w:hAnsi="Times New Roman" w:cs="Times New Roman"/>
          <w:sz w:val="28"/>
          <w:szCs w:val="28"/>
        </w:rPr>
        <w:t>информировать о деятельности администрации по вопросам улучшения инвестиционн</w:t>
      </w:r>
      <w:r w:rsidR="00BA6B9B" w:rsidRPr="00F10D2E">
        <w:rPr>
          <w:rFonts w:ascii="Times New Roman" w:hAnsi="Times New Roman" w:cs="Times New Roman"/>
          <w:sz w:val="28"/>
          <w:szCs w:val="28"/>
        </w:rPr>
        <w:t xml:space="preserve">ого климата на последующие годы </w:t>
      </w:r>
      <w:r w:rsidR="00BA6B9B" w:rsidRPr="00F10D2E">
        <w:rPr>
          <w:rStyle w:val="fontstyle01"/>
          <w:color w:val="auto"/>
          <w:sz w:val="28"/>
          <w:szCs w:val="28"/>
        </w:rPr>
        <w:t xml:space="preserve">и перейти </w:t>
      </w:r>
      <w:r w:rsidRPr="00F10D2E">
        <w:rPr>
          <w:rStyle w:val="fontstyle01"/>
          <w:color w:val="auto"/>
          <w:sz w:val="28"/>
          <w:szCs w:val="28"/>
        </w:rPr>
        <w:t>к реализации полномочий</w:t>
      </w:r>
      <w:r w:rsidRPr="00F10D2E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для органов местного самоуправления </w:t>
      </w:r>
      <w:r w:rsidRPr="00F10D2E">
        <w:rPr>
          <w:rFonts w:ascii="Times New Roman" w:hAnsi="Times New Roman" w:cs="Times New Roman"/>
          <w:i/>
          <w:sz w:val="28"/>
          <w:szCs w:val="28"/>
        </w:rPr>
        <w:t>(Федеральный закон № 131-ФЗ)</w:t>
      </w:r>
      <w:r w:rsidRPr="00F10D2E">
        <w:rPr>
          <w:rStyle w:val="fontstyle01"/>
          <w:color w:val="auto"/>
          <w:sz w:val="28"/>
          <w:szCs w:val="28"/>
        </w:rPr>
        <w:t>.</w:t>
      </w:r>
    </w:p>
    <w:p w:rsidR="009D3399" w:rsidRPr="00F10D2E" w:rsidRDefault="009D3399" w:rsidP="00EE5816">
      <w:pPr>
        <w:pStyle w:val="2"/>
        <w:ind w:firstLine="709"/>
        <w:rPr>
          <w:rFonts w:ascii="Times New Roman" w:hAnsi="Times New Roman"/>
          <w:sz w:val="28"/>
          <w:szCs w:val="28"/>
        </w:rPr>
      </w:pPr>
    </w:p>
    <w:p w:rsidR="009D3399" w:rsidRPr="00F10D2E" w:rsidRDefault="009D3399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 xml:space="preserve">Несмотря на пандемию </w:t>
      </w:r>
      <w:proofErr w:type="spellStart"/>
      <w:r w:rsidRPr="00F10D2E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F10D2E">
        <w:rPr>
          <w:rFonts w:ascii="Times New Roman" w:hAnsi="Times New Roman"/>
          <w:sz w:val="28"/>
          <w:szCs w:val="28"/>
        </w:rPr>
        <w:t>, экономика городского округа в текущем году активно наращивала свои темпы. По предварительной оценке оборот крупных и средних организаций городского округа вырос более чем в 2 раза.</w:t>
      </w:r>
    </w:p>
    <w:p w:rsidR="009D3399" w:rsidRPr="00F10D2E" w:rsidRDefault="009D3399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 xml:space="preserve">Почти в 7 раз к 2020 году увеличился объем промышленного производства. Существенный рост обеспечили предприятия судостроительной отрасли - АО «ДВЗ «Звезда», ООО «ССК «Звезда».  </w:t>
      </w:r>
    </w:p>
    <w:p w:rsidR="009D3399" w:rsidRPr="00F10D2E" w:rsidRDefault="009D3399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 xml:space="preserve">Наблюдаются положительные тенденции и в демографических процессах. </w:t>
      </w:r>
      <w:proofErr w:type="gramStart"/>
      <w:r w:rsidRPr="00F10D2E">
        <w:rPr>
          <w:rFonts w:ascii="Times New Roman" w:hAnsi="Times New Roman"/>
          <w:sz w:val="28"/>
          <w:szCs w:val="28"/>
        </w:rPr>
        <w:t xml:space="preserve">По предварительным результатам прошедшей в текущем году Всероссийской переписи населения, численность населения городского округа выросло до 45 тыс. человек, при этом постоянное население составило 41,3 тыс. человек, увеличив статистический показатель почти на 4%. Рост показателя обусловлен миграционными процессами, связанными </w:t>
      </w:r>
      <w:r w:rsidRPr="00F10D2E">
        <w:rPr>
          <w:rFonts w:ascii="Times New Roman" w:hAnsi="Times New Roman"/>
          <w:sz w:val="28"/>
          <w:szCs w:val="28"/>
        </w:rPr>
        <w:lastRenderedPageBreak/>
        <w:t>с привлечением на территорию городского округа  трудовых ресурсов на вновь созданные производства в рамках проектов резидентов ТОР и строительства инфраструктуры.</w:t>
      </w:r>
      <w:proofErr w:type="gramEnd"/>
    </w:p>
    <w:p w:rsidR="009D3399" w:rsidRPr="00F10D2E" w:rsidRDefault="009D3399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 xml:space="preserve">Важнейшим инструментом развития территории являются капитальные вложения в основные фонды. В текущем году их рост составил 1,3 раза. В общем объеме, более 90% инвестиций приходится на реализацию проектов обрабатывающего производства. Это значимые проекты, такие как:  создание верфи крупнотоннажного судостроения, производство </w:t>
      </w:r>
      <w:proofErr w:type="spellStart"/>
      <w:r w:rsidRPr="00F10D2E">
        <w:rPr>
          <w:rFonts w:ascii="Times New Roman" w:hAnsi="Times New Roman"/>
          <w:sz w:val="28"/>
          <w:szCs w:val="28"/>
        </w:rPr>
        <w:t>винто</w:t>
      </w:r>
      <w:proofErr w:type="spellEnd"/>
      <w:r w:rsidRPr="00F10D2E">
        <w:rPr>
          <w:rFonts w:ascii="Times New Roman" w:hAnsi="Times New Roman"/>
          <w:sz w:val="28"/>
          <w:szCs w:val="28"/>
        </w:rPr>
        <w:t>-рулевых колонок, производство технологического электрооборудования  и другие.</w:t>
      </w:r>
    </w:p>
    <w:p w:rsidR="009D3399" w:rsidRPr="00F10D2E" w:rsidRDefault="009D3399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Одним из основных показателей стабильности экономического развития городского округа является рост заработной платы работников крупных и средних предприятий города. В отчетном периоде доходы данной категории населения составили 91 тыс. рублей. По уровню заработной платы городской округ занимает 1 место в  рейтинге муниципальных образований Приморском крае. Высокий уровень доходов наблюдался в организациях осуществляющих подрядные работы по строительству объектов для реализации проектов резидентов ТОР "Большой Камень".</w:t>
      </w:r>
    </w:p>
    <w:p w:rsidR="009D3399" w:rsidRPr="00F10D2E" w:rsidRDefault="009D3399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Необходимо отметить, что заработная плата работников бюджетной сферы также динамично растет. Данный показатель превысил значение прошлого года  почти на 11 % и составил  44 тысяч  рублей.</w:t>
      </w:r>
    </w:p>
    <w:p w:rsidR="0031227D" w:rsidRPr="00F10D2E" w:rsidRDefault="0031227D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 xml:space="preserve">В целом, рост экономики города обеспечили резиденты ТОР «Большой Камень». На сегодняшний день на территории функционирует  23 резидента, из них 4 организации получили данный статус в текущем году: ООО </w:t>
      </w:r>
      <w:proofErr w:type="spellStart"/>
      <w:r w:rsidRPr="00F10D2E">
        <w:rPr>
          <w:rFonts w:ascii="Times New Roman" w:hAnsi="Times New Roman"/>
          <w:sz w:val="28"/>
          <w:szCs w:val="28"/>
        </w:rPr>
        <w:t>Рыбоперерабатывающий</w:t>
      </w:r>
      <w:proofErr w:type="spellEnd"/>
      <w:r w:rsidRPr="00F10D2E">
        <w:rPr>
          <w:rFonts w:ascii="Times New Roman" w:hAnsi="Times New Roman"/>
          <w:sz w:val="28"/>
          <w:szCs w:val="28"/>
        </w:rPr>
        <w:t xml:space="preserve"> комбинат "</w:t>
      </w:r>
      <w:proofErr w:type="spellStart"/>
      <w:r w:rsidRPr="00F10D2E">
        <w:rPr>
          <w:rFonts w:ascii="Times New Roman" w:hAnsi="Times New Roman"/>
          <w:sz w:val="28"/>
          <w:szCs w:val="28"/>
        </w:rPr>
        <w:t>Большекаменский</w:t>
      </w:r>
      <w:proofErr w:type="spellEnd"/>
      <w:r w:rsidRPr="00F10D2E">
        <w:rPr>
          <w:rFonts w:ascii="Times New Roman" w:hAnsi="Times New Roman"/>
          <w:sz w:val="28"/>
          <w:szCs w:val="28"/>
        </w:rPr>
        <w:t>", ООО "Приморский металлургический завод", ООО "ЕАЗ СИТИ",  ООО "Управляющая компания промышленного парка "Большой Камень".</w:t>
      </w:r>
    </w:p>
    <w:p w:rsidR="0031227D" w:rsidRPr="00F10D2E" w:rsidRDefault="0031227D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 xml:space="preserve">Надо отметить, что совокупный объем инвестиций в экономику Приморского края от реализации инвестиционных проектов ТОР </w:t>
      </w:r>
      <w:r w:rsidRPr="00F10D2E">
        <w:rPr>
          <w:rFonts w:ascii="Times New Roman" w:hAnsi="Times New Roman"/>
          <w:sz w:val="28"/>
          <w:szCs w:val="28"/>
        </w:rPr>
        <w:lastRenderedPageBreak/>
        <w:t>«Большой Камень» составит 415 млрд. рублей, а планируемое количество новых рабочих мест достигнет 16 тысяч.</w:t>
      </w:r>
    </w:p>
    <w:p w:rsidR="0031227D" w:rsidRPr="00F10D2E" w:rsidRDefault="0031227D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Ускоренными темпами развивается жилищное строительство. Семь микрорайонов города выделены под комплексную жилую застройку. С 2017 года введено в эксплуатацию 15 многоквартирных домов на 708 квартир, это – 12% от плана (5 794 квартиры). Реализация проектов осуществляется резидентами ТОР: ООО «ССК «Звезда», «Визит ДВ», АО «КРЖС».  Совокупный бюджет на эти цели составляет 14,5 миллиардов рублей, это собственные средства организаций, привлеченные средства и займы.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Одной из основных составляющих исполнения полномочий является состояние бюджетной системы городского округа.</w:t>
      </w:r>
    </w:p>
    <w:p w:rsidR="00AF10CC" w:rsidRPr="00F10D2E" w:rsidRDefault="00AF10CC" w:rsidP="00EE5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2E">
        <w:rPr>
          <w:rFonts w:ascii="Times New Roman" w:hAnsi="Times New Roman" w:cs="Times New Roman"/>
          <w:sz w:val="28"/>
          <w:szCs w:val="28"/>
        </w:rPr>
        <w:t>В текущем году доходы местного бюджета</w:t>
      </w:r>
      <w:r w:rsidRPr="00F10D2E">
        <w:rPr>
          <w:rFonts w:ascii="Times New Roman" w:hAnsi="Times New Roman" w:cs="Times New Roman"/>
          <w:sz w:val="28"/>
          <w:szCs w:val="28"/>
        </w:rPr>
        <w:br/>
        <w:t xml:space="preserve">составили более 2 миллиардов рублей </w:t>
      </w:r>
      <w:r w:rsidRPr="00F10D2E">
        <w:rPr>
          <w:rFonts w:ascii="Times New Roman" w:hAnsi="Times New Roman" w:cs="Times New Roman"/>
          <w:i/>
          <w:sz w:val="28"/>
          <w:szCs w:val="28"/>
        </w:rPr>
        <w:t>(2,048)</w:t>
      </w:r>
      <w:r w:rsidRPr="00F10D2E">
        <w:rPr>
          <w:rFonts w:ascii="Times New Roman" w:hAnsi="Times New Roman" w:cs="Times New Roman"/>
          <w:sz w:val="28"/>
          <w:szCs w:val="28"/>
        </w:rPr>
        <w:t xml:space="preserve"> . Налоговые и неналоговые доходы упали по сравнению с предыдущим годом почти до 700 миллионов рублей </w:t>
      </w:r>
      <w:r w:rsidRPr="00F10D2E">
        <w:rPr>
          <w:rFonts w:ascii="Times New Roman" w:hAnsi="Times New Roman" w:cs="Times New Roman"/>
          <w:i/>
          <w:sz w:val="28"/>
          <w:szCs w:val="28"/>
        </w:rPr>
        <w:t>(685,9)</w:t>
      </w:r>
      <w:r w:rsidRPr="00F10D2E">
        <w:rPr>
          <w:rFonts w:ascii="Times New Roman" w:hAnsi="Times New Roman" w:cs="Times New Roman"/>
          <w:sz w:val="28"/>
          <w:szCs w:val="28"/>
        </w:rPr>
        <w:t>. Хотелось бы</w:t>
      </w:r>
      <w:r w:rsidRPr="00F10D2E">
        <w:rPr>
          <w:rFonts w:ascii="Times New Roman" w:hAnsi="Times New Roman" w:cs="Times New Roman"/>
          <w:sz w:val="28"/>
          <w:szCs w:val="28"/>
        </w:rPr>
        <w:br/>
        <w:t xml:space="preserve">отметить, что в условиях пандемии не просто удержать рост основных статей доходной части бюджета. Не удалось сохранить показатель бюджетной обеспеченности населения </w:t>
      </w:r>
      <w:r w:rsidRPr="00F10D2E">
        <w:rPr>
          <w:rFonts w:ascii="Times New Roman" w:hAnsi="Times New Roman" w:cs="Times New Roman"/>
          <w:sz w:val="28"/>
          <w:szCs w:val="28"/>
        </w:rPr>
        <w:br/>
        <w:t xml:space="preserve">в расчете на одного человека. В связи с ростом численности населения текущем году и снижением норматива на отчисление городскому округу он уменьшился на 4% к прошлому году и составил 51 тысячу рублей на душу населения. 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Как и в прошлые годы, усилия администрации направлены на улучшение качества жизни жителей города.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 xml:space="preserve">В текущем году на развитие отрасли «Образование» направлено более 1 млрд. рублей. </w:t>
      </w:r>
      <w:r w:rsidRPr="00F10D2E">
        <w:rPr>
          <w:rFonts w:ascii="Times New Roman" w:hAnsi="Times New Roman"/>
          <w:i/>
          <w:sz w:val="28"/>
          <w:szCs w:val="28"/>
        </w:rPr>
        <w:t>(1,12)</w:t>
      </w:r>
      <w:r w:rsidRPr="00F10D2E">
        <w:rPr>
          <w:rFonts w:ascii="Times New Roman" w:hAnsi="Times New Roman"/>
          <w:sz w:val="28"/>
          <w:szCs w:val="28"/>
        </w:rPr>
        <w:t xml:space="preserve">. В сравнении с предыдущим годом объем финансирования увеличен почти на 20%. 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В рамках муниципальной программы «Развитие образования» с привлечением сре</w:t>
      </w:r>
      <w:proofErr w:type="gramStart"/>
      <w:r w:rsidRPr="00F10D2E">
        <w:rPr>
          <w:rFonts w:ascii="Times New Roman" w:hAnsi="Times New Roman"/>
          <w:sz w:val="28"/>
          <w:szCs w:val="28"/>
        </w:rPr>
        <w:t>дств кр</w:t>
      </w:r>
      <w:proofErr w:type="gramEnd"/>
      <w:r w:rsidRPr="00F10D2E">
        <w:rPr>
          <w:rFonts w:ascii="Times New Roman" w:hAnsi="Times New Roman"/>
          <w:sz w:val="28"/>
          <w:szCs w:val="28"/>
        </w:rPr>
        <w:t xml:space="preserve">аевого бюджета реализованы мероприятия по благоустройству территорий образовательных учреждений (92,7 млн. </w:t>
      </w:r>
      <w:proofErr w:type="spellStart"/>
      <w:r w:rsidRPr="00F10D2E">
        <w:rPr>
          <w:rFonts w:ascii="Times New Roman" w:hAnsi="Times New Roman"/>
          <w:sz w:val="28"/>
          <w:szCs w:val="28"/>
        </w:rPr>
        <w:t>руб</w:t>
      </w:r>
      <w:proofErr w:type="spellEnd"/>
      <w:r w:rsidRPr="00F10D2E">
        <w:rPr>
          <w:rFonts w:ascii="Times New Roman" w:hAnsi="Times New Roman"/>
          <w:sz w:val="28"/>
          <w:szCs w:val="28"/>
        </w:rPr>
        <w:t xml:space="preserve">).  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lastRenderedPageBreak/>
        <w:t>Администрация активно участвует в реализации региональных проектов: «Современная школа», «Успех каждого ребенка», «Патриотическое воспитание».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В рамках проектов: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- Обеспечены социальной поддержкой 16 молодых педагогических работников;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- Более 2 тысяч учеников приняли участие в проектах онлайн-уроков "</w:t>
      </w:r>
      <w:proofErr w:type="spellStart"/>
      <w:r w:rsidRPr="00F10D2E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F10D2E">
        <w:rPr>
          <w:rFonts w:ascii="Times New Roman" w:hAnsi="Times New Roman"/>
          <w:sz w:val="28"/>
          <w:szCs w:val="28"/>
        </w:rPr>
        <w:t>" и "Билет в будущее",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- Проводятся военно-патриотические и социально направленные мероприятия в рамках плана патриотических мероприятий,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- Создан и функционирует ресурсный центр по развитию добровольчества, организовано движение волонтеров культуры, функционирует кружок "Я волонтер". В общеобразовательных учреждениях созданы школьные отряды "Волонтеры-медики". Продолжает работу Местное отделение Волонтеров Победы.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В следующем году продолжим реализацию проектов, направленных на развитие сферы «Образование».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Численность занимающихся физической культурой и спортом в городе достигла  15   тыс. человек, что составляет почти 40% от количества населения Большого Камня в возрасте от 3 до 79 лет. На базе вновь созданной детско-юношеской спортивной школы «Лидер» развивается 13 видов спорта. Наибольшим успехом пользуется волейбол, футбол, самбо, каратэ, хоккей. Подписанное соглашение о сотрудничестве с ХК «Адмирал» мотивирует мальчишек занимать призовые места в краевых соревнованиях «Золотая шайба».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Участие администрации в реализации регионального проекта «Спорт-норма жизни» позволило привлечь на территорию более 16 млн. руб</w:t>
      </w:r>
      <w:r w:rsidRPr="00F10D2E">
        <w:rPr>
          <w:rFonts w:ascii="Times New Roman" w:hAnsi="Times New Roman"/>
          <w:sz w:val="28"/>
          <w:szCs w:val="28"/>
        </w:rPr>
        <w:t>.</w:t>
      </w:r>
      <w:r w:rsidRPr="00F10D2E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F10D2E">
        <w:rPr>
          <w:rFonts w:ascii="Times New Roman" w:hAnsi="Times New Roman"/>
          <w:sz w:val="28"/>
          <w:szCs w:val="28"/>
        </w:rPr>
        <w:t>дств кр</w:t>
      </w:r>
      <w:proofErr w:type="gramEnd"/>
      <w:r w:rsidRPr="00F10D2E">
        <w:rPr>
          <w:rFonts w:ascii="Times New Roman" w:hAnsi="Times New Roman"/>
          <w:sz w:val="28"/>
          <w:szCs w:val="28"/>
        </w:rPr>
        <w:t xml:space="preserve">аевого бюджета. 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 xml:space="preserve">Благодаря данному проекту выполнены проектно- изыскательские работы на объекты «Реконструкция стадиона «Южный в микрорайоне Южная Лифляндия», «Реконструкция МАУ «Спортивный комплекс» и </w:t>
      </w:r>
      <w:r w:rsidRPr="00F10D2E">
        <w:rPr>
          <w:rFonts w:ascii="Times New Roman" w:hAnsi="Times New Roman"/>
          <w:sz w:val="28"/>
          <w:szCs w:val="28"/>
        </w:rPr>
        <w:lastRenderedPageBreak/>
        <w:t>«Строительство физкультурно-оздоровительного комплекса с бассейном». Реализация мероприятий планируется с 2022 года с привлечением средств вышестоящих бюджетов.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Создание новых спортивных объектов позволит увеличить норматив обеспеченности граждан спортивными сооружениями с 34 до 56%.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Style w:val="fontstyle01"/>
          <w:color w:val="auto"/>
          <w:sz w:val="28"/>
          <w:szCs w:val="28"/>
        </w:rPr>
        <w:t xml:space="preserve">В сфере культуры в 2021 году количество клубных формирований </w:t>
      </w:r>
      <w:proofErr w:type="gramStart"/>
      <w:r w:rsidRPr="00F10D2E">
        <w:rPr>
          <w:rStyle w:val="fontstyle01"/>
          <w:color w:val="auto"/>
          <w:sz w:val="28"/>
          <w:szCs w:val="28"/>
        </w:rPr>
        <w:t>с</w:t>
      </w:r>
      <w:proofErr w:type="gramEnd"/>
      <w:r w:rsidRPr="00F10D2E">
        <w:rPr>
          <w:rStyle w:val="fontstyle01"/>
          <w:color w:val="auto"/>
          <w:sz w:val="28"/>
          <w:szCs w:val="28"/>
        </w:rPr>
        <w:t xml:space="preserve"> </w:t>
      </w:r>
      <w:proofErr w:type="gramStart"/>
      <w:r w:rsidRPr="00F10D2E">
        <w:rPr>
          <w:rStyle w:val="fontstyle01"/>
          <w:color w:val="auto"/>
          <w:sz w:val="28"/>
          <w:szCs w:val="28"/>
        </w:rPr>
        <w:t>оставило</w:t>
      </w:r>
      <w:proofErr w:type="gramEnd"/>
      <w:r w:rsidRPr="00F10D2E">
        <w:rPr>
          <w:rStyle w:val="fontstyle01"/>
          <w:color w:val="auto"/>
          <w:sz w:val="28"/>
          <w:szCs w:val="28"/>
        </w:rPr>
        <w:t xml:space="preserve"> 54 единицы с количеством участников</w:t>
      </w:r>
      <w:r w:rsidRPr="00F10D2E">
        <w:rPr>
          <w:rFonts w:ascii="Times New Roman" w:hAnsi="Times New Roman"/>
          <w:sz w:val="28"/>
          <w:szCs w:val="28"/>
        </w:rPr>
        <w:t xml:space="preserve"> </w:t>
      </w:r>
      <w:r w:rsidRPr="00F10D2E">
        <w:rPr>
          <w:rStyle w:val="fontstyle01"/>
          <w:color w:val="auto"/>
          <w:sz w:val="28"/>
          <w:szCs w:val="28"/>
        </w:rPr>
        <w:t xml:space="preserve">993 человека. </w:t>
      </w:r>
      <w:r w:rsidRPr="00F10D2E">
        <w:rPr>
          <w:rFonts w:ascii="Times New Roman" w:hAnsi="Times New Roman"/>
          <w:sz w:val="28"/>
          <w:szCs w:val="28"/>
        </w:rPr>
        <w:t xml:space="preserve">Число посещений культурно-массовых мероприятий учреждений клубного типа превысило плановый показатель на 14% и достигло 174 тысячи человек.  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Style w:val="fontstyle01"/>
          <w:color w:val="auto"/>
          <w:sz w:val="28"/>
          <w:szCs w:val="28"/>
        </w:rPr>
      </w:pPr>
      <w:r w:rsidRPr="00F10D2E">
        <w:rPr>
          <w:rStyle w:val="fontstyle01"/>
          <w:color w:val="auto"/>
          <w:sz w:val="28"/>
          <w:szCs w:val="28"/>
        </w:rPr>
        <w:t>В текущем году за счет сре</w:t>
      </w:r>
      <w:proofErr w:type="gramStart"/>
      <w:r w:rsidRPr="00F10D2E">
        <w:rPr>
          <w:rStyle w:val="fontstyle01"/>
          <w:color w:val="auto"/>
          <w:sz w:val="28"/>
          <w:szCs w:val="28"/>
        </w:rPr>
        <w:t>дств кр</w:t>
      </w:r>
      <w:proofErr w:type="gramEnd"/>
      <w:r w:rsidRPr="00F10D2E">
        <w:rPr>
          <w:rStyle w:val="fontstyle01"/>
          <w:color w:val="auto"/>
          <w:sz w:val="28"/>
          <w:szCs w:val="28"/>
        </w:rPr>
        <w:t>аевого и федерального бюджетов реализованы мероприятия, направленные на  укрепление материально-технической базы домов культуры, комплектование книжных фондов и обеспечение информационно-техническим оборудованием библиотек городского округа. Всего привлечено почти 4 млн. рублей.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Style w:val="fontstyle01"/>
          <w:color w:val="auto"/>
          <w:sz w:val="28"/>
          <w:szCs w:val="28"/>
        </w:rPr>
      </w:pPr>
      <w:r w:rsidRPr="00F10D2E">
        <w:rPr>
          <w:rStyle w:val="fontstyle01"/>
          <w:color w:val="auto"/>
          <w:sz w:val="28"/>
          <w:szCs w:val="28"/>
        </w:rPr>
        <w:t xml:space="preserve">Кроме этого, бюджетом города выделено более 9 млн. рублей на проектные работы по капитальному ремонту Дворца культуры «Звезда». 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 xml:space="preserve">С целью обеспеченности населения городского округа учреждениями клубного типа, планируем начать строительство Центра культурного развития в микрорайоне Южная Лифляндия. Реализация проекта позволит увеличить нормативный параметр обеспеченности с 65 до 76%. </w:t>
      </w:r>
    </w:p>
    <w:p w:rsidR="00AF10CC" w:rsidRPr="00F10D2E" w:rsidRDefault="00AF10CC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 xml:space="preserve">Несмотря на сложные условия, связанные с </w:t>
      </w:r>
      <w:proofErr w:type="spellStart"/>
      <w:r w:rsidRPr="00F10D2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10D2E">
        <w:rPr>
          <w:rFonts w:ascii="Times New Roman" w:hAnsi="Times New Roman"/>
          <w:sz w:val="28"/>
          <w:szCs w:val="28"/>
        </w:rPr>
        <w:t xml:space="preserve"> инфекцией, нам удалось увеличить заработную плату работникам культуры на 10% и выполнить показатель, установленный «дорожной картой». В целом с 2018 года показатель заработной платы в сфере культуры вырос в 1,3 раза (или на 10 тысяч рублей).</w:t>
      </w:r>
    </w:p>
    <w:p w:rsidR="00AF10CC" w:rsidRPr="00F10D2E" w:rsidRDefault="00AF10CC" w:rsidP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2E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округа большое значение уделяет реализации мероприятий по созданию комфортной среды, это один из основных проектов, реализующихся в городе. Проекты разрабатываются при непосредственном участии граждан. С 2020 года в рамках муниципальной программы «Формирование современной городской </w:t>
      </w:r>
      <w:r w:rsidRPr="00F10D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среды» благоустроены скверы, дворовые территории, пешеходные дорожки, детские площадки. В текущем году на реализацию таких проектов </w:t>
      </w:r>
      <w:r w:rsidRPr="00F10D2E">
        <w:rPr>
          <w:rFonts w:ascii="Times New Roman" w:eastAsia="Calibri" w:hAnsi="Times New Roman" w:cs="Times New Roman"/>
          <w:sz w:val="28"/>
          <w:szCs w:val="28"/>
        </w:rPr>
        <w:br/>
        <w:t xml:space="preserve">с привлечением средств субъекта Приморского края направлено более 100 млн. рублей. </w:t>
      </w:r>
    </w:p>
    <w:p w:rsidR="00AF10CC" w:rsidRPr="00F10D2E" w:rsidRDefault="00AF10CC" w:rsidP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2E">
        <w:rPr>
          <w:rFonts w:ascii="Times New Roman" w:eastAsia="Calibri" w:hAnsi="Times New Roman" w:cs="Times New Roman"/>
          <w:sz w:val="28"/>
          <w:szCs w:val="28"/>
        </w:rPr>
        <w:t>Работа с населением сегодня позволила впервые в городском округе создать территории общественного самоуправления (</w:t>
      </w:r>
      <w:proofErr w:type="gramStart"/>
      <w:r w:rsidRPr="00F10D2E">
        <w:rPr>
          <w:rFonts w:ascii="Times New Roman" w:eastAsia="Calibri" w:hAnsi="Times New Roman" w:cs="Times New Roman"/>
          <w:sz w:val="28"/>
          <w:szCs w:val="28"/>
        </w:rPr>
        <w:t xml:space="preserve">ТОС) </w:t>
      </w:r>
      <w:proofErr w:type="gramEnd"/>
      <w:r w:rsidRPr="00F10D2E">
        <w:rPr>
          <w:rFonts w:ascii="Times New Roman" w:eastAsia="Calibri" w:hAnsi="Times New Roman" w:cs="Times New Roman"/>
          <w:sz w:val="28"/>
          <w:szCs w:val="28"/>
        </w:rPr>
        <w:t xml:space="preserve">сегодня определены границы 2-х </w:t>
      </w:r>
      <w:proofErr w:type="spellStart"/>
      <w:r w:rsidRPr="00F10D2E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Pr="00F10D2E">
        <w:rPr>
          <w:rFonts w:ascii="Times New Roman" w:eastAsia="Calibri" w:hAnsi="Times New Roman" w:cs="Times New Roman"/>
          <w:sz w:val="28"/>
          <w:szCs w:val="28"/>
        </w:rPr>
        <w:t xml:space="preserve">. Работа ведётся ещё по 3-м. </w:t>
      </w:r>
    </w:p>
    <w:p w:rsidR="00AF10CC" w:rsidRPr="00F10D2E" w:rsidRDefault="00AF10CC" w:rsidP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2E">
        <w:rPr>
          <w:rFonts w:ascii="Times New Roman" w:eastAsia="Calibri" w:hAnsi="Times New Roman" w:cs="Times New Roman"/>
          <w:sz w:val="28"/>
          <w:szCs w:val="28"/>
        </w:rPr>
        <w:t xml:space="preserve">Также впервые совместная работа администрации с населением и Правительством Приморского края позволила городскому округу Большой Камень стать победителем во Всероссийском конкурсе лучших проектов создания комфортной городской среды. Сумма гранта составила 70 млн. руб. Проект «Народный парк» зрел с 2012 года. </w:t>
      </w:r>
    </w:p>
    <w:p w:rsidR="00AF10CC" w:rsidRPr="00F10D2E" w:rsidRDefault="00AF10CC" w:rsidP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2E">
        <w:rPr>
          <w:rFonts w:ascii="Times New Roman" w:eastAsia="Calibri" w:hAnsi="Times New Roman" w:cs="Times New Roman"/>
          <w:sz w:val="28"/>
          <w:szCs w:val="28"/>
        </w:rPr>
        <w:t>До конца реализации программы по благоустройству (до 2024 года) на территории города  планируется  создать парк культуры и отдыха, благоустроить места массового отдыха (Народный парк, 4 сквера, детские и спортивные площадки) и привлечь дополнительно более 300 млн. рублей на эти цели.</w:t>
      </w:r>
    </w:p>
    <w:p w:rsidR="00AF10CC" w:rsidRPr="00F10D2E" w:rsidRDefault="00AF10CC" w:rsidP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2E">
        <w:rPr>
          <w:rFonts w:ascii="Times New Roman" w:eastAsia="Calibri" w:hAnsi="Times New Roman" w:cs="Times New Roman"/>
          <w:sz w:val="28"/>
          <w:szCs w:val="28"/>
        </w:rPr>
        <w:t>Создание комфортной среды не просто украсит город, сформирует новый культурный и социальный уровень жизни жителей города, но и открывает новые экономические возможности, а улицы и микрорайоны станут общественной территорией нового формата.</w:t>
      </w:r>
    </w:p>
    <w:p w:rsidR="00AF10CC" w:rsidRPr="00F10D2E" w:rsidRDefault="00AF10CC" w:rsidP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2E">
        <w:rPr>
          <w:rFonts w:ascii="Times New Roman" w:eastAsia="Calibri" w:hAnsi="Times New Roman" w:cs="Times New Roman"/>
          <w:sz w:val="28"/>
          <w:szCs w:val="28"/>
        </w:rPr>
        <w:t>Также в городе ведется активная политика по вовлечению</w:t>
      </w:r>
      <w:r w:rsidRPr="00F10D2E">
        <w:rPr>
          <w:rFonts w:ascii="Times New Roman" w:eastAsia="Calibri" w:hAnsi="Times New Roman" w:cs="Times New Roman"/>
          <w:sz w:val="28"/>
          <w:szCs w:val="28"/>
        </w:rPr>
        <w:br/>
        <w:t xml:space="preserve">горожан в бюджетный процесс, выбор проектов, финансируемых за счет бюджета, и осуществление последующего </w:t>
      </w:r>
      <w:proofErr w:type="gramStart"/>
      <w:r w:rsidRPr="00F10D2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10D2E">
        <w:rPr>
          <w:rFonts w:ascii="Times New Roman" w:eastAsia="Calibri" w:hAnsi="Times New Roman" w:cs="Times New Roman"/>
          <w:sz w:val="28"/>
          <w:szCs w:val="28"/>
        </w:rPr>
        <w:t xml:space="preserve"> реализацией отобранных проектов в сфере благоустройства. При участии Правительства Приморского края, с 2021 года стартовал новый формат под названием «Твой проект» по поддержке территориального общественного самоуправления – </w:t>
      </w:r>
      <w:proofErr w:type="gramStart"/>
      <w:r w:rsidRPr="00F10D2E">
        <w:rPr>
          <w:rFonts w:ascii="Times New Roman" w:eastAsia="Calibri" w:hAnsi="Times New Roman" w:cs="Times New Roman"/>
          <w:sz w:val="28"/>
          <w:szCs w:val="28"/>
        </w:rPr>
        <w:t>инициативное</w:t>
      </w:r>
      <w:proofErr w:type="gramEnd"/>
      <w:r w:rsidRPr="00F10D2E">
        <w:rPr>
          <w:rFonts w:ascii="Times New Roman" w:eastAsia="Calibri" w:hAnsi="Times New Roman" w:cs="Times New Roman"/>
          <w:sz w:val="28"/>
          <w:szCs w:val="28"/>
        </w:rPr>
        <w:t xml:space="preserve"> бюджетирование. Реализовано три проекта по благоустройству территорий городского округа (пешеходные </w:t>
      </w:r>
      <w:r w:rsidRPr="00F10D2E">
        <w:rPr>
          <w:rFonts w:ascii="Times New Roman" w:eastAsia="Calibri" w:hAnsi="Times New Roman" w:cs="Times New Roman"/>
          <w:sz w:val="28"/>
          <w:szCs w:val="28"/>
        </w:rPr>
        <w:lastRenderedPageBreak/>
        <w:t>дорожки, ограждение спортивной площадки). На эти цели выделено 9 млн. рублей бюджетных средств.</w:t>
      </w:r>
    </w:p>
    <w:p w:rsidR="00AF10CC" w:rsidRPr="00F10D2E" w:rsidRDefault="00AF10CC" w:rsidP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2E">
        <w:rPr>
          <w:rFonts w:ascii="Times New Roman" w:eastAsia="Calibri" w:hAnsi="Times New Roman" w:cs="Times New Roman"/>
          <w:sz w:val="28"/>
          <w:szCs w:val="28"/>
        </w:rPr>
        <w:t xml:space="preserve">Считаю, что открытое взаимодействие с активными жителями, вовлечение </w:t>
      </w:r>
      <w:proofErr w:type="spellStart"/>
      <w:r w:rsidRPr="00F10D2E">
        <w:rPr>
          <w:rFonts w:ascii="Times New Roman" w:eastAsia="Calibri" w:hAnsi="Times New Roman" w:cs="Times New Roman"/>
          <w:sz w:val="28"/>
          <w:szCs w:val="28"/>
        </w:rPr>
        <w:t>большекаменцев</w:t>
      </w:r>
      <w:proofErr w:type="spellEnd"/>
      <w:r w:rsidRPr="00F10D2E">
        <w:rPr>
          <w:rFonts w:ascii="Times New Roman" w:eastAsia="Calibri" w:hAnsi="Times New Roman" w:cs="Times New Roman"/>
          <w:sz w:val="28"/>
          <w:szCs w:val="28"/>
        </w:rPr>
        <w:t xml:space="preserve"> в обсуждение вопросов городской жизни являются платформой для принятия качественных управленческих решений во благо горожан.</w:t>
      </w:r>
    </w:p>
    <w:p w:rsidR="00AF10CC" w:rsidRPr="00F10D2E" w:rsidRDefault="00AF10CC" w:rsidP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2E">
        <w:rPr>
          <w:rFonts w:ascii="Times New Roman" w:eastAsia="Calibri" w:hAnsi="Times New Roman" w:cs="Times New Roman"/>
          <w:sz w:val="28"/>
          <w:szCs w:val="28"/>
        </w:rPr>
        <w:t>Большое внимание уделяется и развитию дорожного хозяйства. В рамках муниципальной программы «Дороги» на реализацию мероприятий по ремонту автомобильных дорог и внутриквартальных проездов с 2018 года направлено более 400 млн. рублей. Доля дорог, не отвечающих нормативным требованиям, сократилась с 63 до 56%.</w:t>
      </w:r>
    </w:p>
    <w:p w:rsidR="007C49ED" w:rsidRPr="00F10D2E" w:rsidRDefault="007C49ED" w:rsidP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2E">
        <w:rPr>
          <w:rFonts w:ascii="Times New Roman" w:eastAsia="Calibri" w:hAnsi="Times New Roman" w:cs="Times New Roman"/>
          <w:sz w:val="28"/>
          <w:szCs w:val="28"/>
        </w:rPr>
        <w:t>На сегодняшний день администрация города активно взаимодействуе</w:t>
      </w:r>
      <w:r w:rsidRPr="00F10D2E">
        <w:rPr>
          <w:rFonts w:ascii="Times New Roman" w:eastAsia="Calibri" w:hAnsi="Times New Roman" w:cs="Times New Roman"/>
          <w:sz w:val="28"/>
          <w:szCs w:val="28"/>
        </w:rPr>
        <w:t>т</w:t>
      </w:r>
      <w:r w:rsidRPr="00F10D2E">
        <w:rPr>
          <w:rFonts w:ascii="Times New Roman" w:eastAsia="Calibri" w:hAnsi="Times New Roman" w:cs="Times New Roman"/>
          <w:sz w:val="28"/>
          <w:szCs w:val="28"/>
        </w:rPr>
        <w:t xml:space="preserve"> с бизнесом, реализуются мероприятия, направленные на улучшение инвестиционного климата на территории города, создаются условия для работы предпринимателей. Ведь именно предпринимательская активность является одним из важнейших факторов экономического и социального развития городского округа. Именно бизнес позволяет создать дополнительные рабочие места, обеспечить занятость населения. </w:t>
      </w:r>
    </w:p>
    <w:p w:rsidR="00D87F0D" w:rsidRPr="00F10D2E" w:rsidRDefault="00D87F0D" w:rsidP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2E">
        <w:rPr>
          <w:rFonts w:ascii="Times New Roman" w:eastAsia="Calibri" w:hAnsi="Times New Roman" w:cs="Times New Roman"/>
          <w:sz w:val="28"/>
          <w:szCs w:val="28"/>
        </w:rPr>
        <w:t>В настоящее время в городе работает более 1600 субъектов данной категории, из них более 60% индивидуальные предприниматели.</w:t>
      </w:r>
    </w:p>
    <w:p w:rsidR="00D87F0D" w:rsidRPr="00F10D2E" w:rsidRDefault="00D87F0D" w:rsidP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2E">
        <w:rPr>
          <w:rFonts w:ascii="Times New Roman" w:eastAsia="Calibri" w:hAnsi="Times New Roman" w:cs="Times New Roman"/>
          <w:sz w:val="28"/>
          <w:szCs w:val="28"/>
        </w:rPr>
        <w:t xml:space="preserve"> С целью создания благоприятной деловой среды на территории города успешно работает </w:t>
      </w:r>
      <w:r w:rsidRPr="00F10D2E">
        <w:rPr>
          <w:rFonts w:ascii="Times New Roman" w:eastAsia="Calibri" w:hAnsi="Times New Roman" w:cs="Times New Roman"/>
          <w:sz w:val="28"/>
          <w:szCs w:val="28"/>
        </w:rPr>
        <w:t xml:space="preserve">совещательный орган – Координационный совет по малому и среднему предпринимательству при главе городского округа, функционирует </w:t>
      </w:r>
      <w:r w:rsidRPr="00F10D2E">
        <w:rPr>
          <w:rFonts w:ascii="Times New Roman" w:eastAsia="Calibri" w:hAnsi="Times New Roman" w:cs="Times New Roman"/>
          <w:sz w:val="28"/>
          <w:szCs w:val="28"/>
        </w:rPr>
        <w:t>подразделение центра «Мой бизнес». Для предпринимателей в режиме «одного окна» предоставляются консультационные услуги по вопросам государственной поддержки бизнеса</w:t>
      </w:r>
      <w:r w:rsidRPr="00F10D2E">
        <w:rPr>
          <w:rFonts w:ascii="Times New Roman" w:eastAsia="Calibri" w:hAnsi="Times New Roman" w:cs="Times New Roman"/>
          <w:sz w:val="28"/>
          <w:szCs w:val="28"/>
        </w:rPr>
        <w:t>. Во взаимодействии с администрацией городского округа проводятся обучающие мероприятия</w:t>
      </w:r>
      <w:r w:rsidR="00653A49" w:rsidRPr="00F10D2E">
        <w:rPr>
          <w:rFonts w:ascii="Times New Roman" w:eastAsia="Calibri" w:hAnsi="Times New Roman" w:cs="Times New Roman"/>
          <w:sz w:val="28"/>
          <w:szCs w:val="28"/>
        </w:rPr>
        <w:t xml:space="preserve"> для предпринимателей и </w:t>
      </w:r>
      <w:proofErr w:type="spellStart"/>
      <w:r w:rsidR="00653A49" w:rsidRPr="00F10D2E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="00653A49" w:rsidRPr="00F10D2E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Pr="00F10D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042" w:rsidRPr="00F10D2E" w:rsidRDefault="00550042" w:rsidP="00EE5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потенциальных инвесторов  на официальном сайте </w:t>
      </w:r>
      <w:r w:rsidRPr="00F1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F10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паспорт городского округа</w:t>
      </w:r>
      <w:r w:rsidRPr="00F10D2E">
        <w:rPr>
          <w:rFonts w:ascii="Times New Roman" w:hAnsi="Times New Roman" w:cs="Times New Roman"/>
          <w:sz w:val="28"/>
          <w:szCs w:val="28"/>
        </w:rPr>
        <w:t xml:space="preserve">. Отдельным </w:t>
      </w:r>
      <w:r w:rsidRPr="00F10D2E">
        <w:rPr>
          <w:rFonts w:ascii="Times New Roman" w:hAnsi="Times New Roman" w:cs="Times New Roman"/>
          <w:sz w:val="28"/>
          <w:szCs w:val="28"/>
        </w:rPr>
        <w:lastRenderedPageBreak/>
        <w:t xml:space="preserve">разделом выделен перечень муниципального имущества, предоставляемого в аренду на льготных условиях для осуществления предпринимательской деятельности. </w:t>
      </w:r>
    </w:p>
    <w:p w:rsidR="00AF10CC" w:rsidRPr="00F10D2E" w:rsidRDefault="00D87F0D" w:rsidP="00EE5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 перечень</w:t>
      </w:r>
      <w:r w:rsidR="00550042" w:rsidRPr="00F1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площадок, в том числе в границах </w:t>
      </w:r>
      <w:r w:rsidR="00550042" w:rsidRPr="00F10D2E">
        <w:rPr>
          <w:rFonts w:ascii="Times New Roman" w:hAnsi="Times New Roman" w:cs="Times New Roman"/>
          <w:sz w:val="28"/>
          <w:szCs w:val="28"/>
        </w:rPr>
        <w:t>территории опережающего социально-экономического развития «Большой Камень»</w:t>
      </w:r>
      <w:r w:rsidRPr="00F10D2E">
        <w:rPr>
          <w:rFonts w:ascii="Times New Roman" w:hAnsi="Times New Roman" w:cs="Times New Roman"/>
          <w:sz w:val="28"/>
          <w:szCs w:val="28"/>
        </w:rPr>
        <w:t>.</w:t>
      </w:r>
    </w:p>
    <w:p w:rsidR="00653A49" w:rsidRPr="00F10D2E" w:rsidRDefault="00D87F0D" w:rsidP="00EE581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2E">
        <w:rPr>
          <w:rFonts w:ascii="Times New Roman" w:hAnsi="Times New Roman" w:cs="Times New Roman"/>
          <w:sz w:val="28"/>
          <w:szCs w:val="28"/>
        </w:rPr>
        <w:t xml:space="preserve">  Также на территории городского округа имеется ряд инвестиционных площадок (земельных участков), на которых отсутствуют потенциальные инвесторы. Перечень объектов включает зоны, предназначенные для отдыха и туризма. </w:t>
      </w:r>
      <w:r w:rsidR="00653A49" w:rsidRPr="00F10D2E">
        <w:rPr>
          <w:rFonts w:ascii="Times New Roman" w:hAnsi="Times New Roman" w:cs="Times New Roman"/>
          <w:sz w:val="28"/>
          <w:szCs w:val="28"/>
        </w:rPr>
        <w:t xml:space="preserve">С целью стимулирования экономической активности субъектов предпринимательской деятельности, муниципалитет оказывает существенную поддержку действующему бизнесу. </w:t>
      </w:r>
    </w:p>
    <w:p w:rsidR="00653A49" w:rsidRPr="00F10D2E" w:rsidRDefault="00653A49" w:rsidP="00EE581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2E">
        <w:rPr>
          <w:rFonts w:ascii="Times New Roman" w:hAnsi="Times New Roman" w:cs="Times New Roman"/>
          <w:sz w:val="28"/>
          <w:szCs w:val="28"/>
        </w:rPr>
        <w:t>На территории городского округа  в рамках муниципальной программы «Экономическое развитие городского  округа Большой  Камень» на период 2020-2027 годы, реализуются мероприятия, направленные на оказание</w:t>
      </w:r>
      <w:r w:rsidRPr="00F10D2E">
        <w:rPr>
          <w:rFonts w:ascii="Times New Roman" w:hAnsi="Times New Roman" w:cs="Times New Roman"/>
          <w:sz w:val="28"/>
          <w:szCs w:val="28"/>
        </w:rPr>
        <w:t xml:space="preserve"> имущественной поддержки,</w:t>
      </w:r>
      <w:r w:rsidRPr="00F10D2E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субъектам, начинающим предпринимательскую деятельность. Также программой реализуются образовательные мероприятия, проводятся семинары, круглые столы, мастер-классы. </w:t>
      </w:r>
    </w:p>
    <w:p w:rsidR="00653A49" w:rsidRPr="00F10D2E" w:rsidRDefault="00653A49" w:rsidP="00EE581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2E">
        <w:rPr>
          <w:rFonts w:ascii="Times New Roman" w:hAnsi="Times New Roman" w:cs="Times New Roman"/>
          <w:sz w:val="28"/>
          <w:szCs w:val="28"/>
        </w:rPr>
        <w:t>В целях развития малого и среднего бизнеса необходимо и в дальнейшем продолжить работу по проведению мероприятий по всем формам поддержки.</w:t>
      </w:r>
    </w:p>
    <w:p w:rsidR="00653A49" w:rsidRPr="00F10D2E" w:rsidRDefault="00653A49" w:rsidP="00EE5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D2E">
        <w:rPr>
          <w:rFonts w:ascii="Times New Roman" w:hAnsi="Times New Roman" w:cs="Times New Roman"/>
          <w:sz w:val="28"/>
          <w:szCs w:val="28"/>
        </w:rPr>
        <w:t>Наша дальнейшая работа будет также направлена на улучшение комфортной бизнес среды.</w:t>
      </w:r>
    </w:p>
    <w:p w:rsidR="00653A49" w:rsidRPr="00F10D2E" w:rsidRDefault="00653A49" w:rsidP="00EE581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2E">
        <w:rPr>
          <w:rFonts w:ascii="Times New Roman" w:hAnsi="Times New Roman" w:cs="Times New Roman"/>
          <w:sz w:val="28"/>
          <w:szCs w:val="28"/>
        </w:rPr>
        <w:t xml:space="preserve">На сегодняшний день, в условиях реализации проектов ТОР «Большой Камень», основным приоритетом инвестиционной привлекательности городского округа является его территориальное развитие. </w:t>
      </w:r>
    </w:p>
    <w:p w:rsidR="00653A49" w:rsidRPr="00F10D2E" w:rsidRDefault="00653A49" w:rsidP="00EE58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текущем году администрацией городского округа проведена работа по корректировке документов территориального планирования </w:t>
      </w:r>
      <w:r w:rsidRPr="00F10D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зонирования, а также нормативов градостроительного проектирования. Разработчиками, при внесении изменений в генеральный план, правила землепользования и застройки, особое внимание уделено процессам развития города в рамках территории опережающего социально-экономического развития</w:t>
      </w:r>
      <w:r w:rsidRPr="00F1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A49" w:rsidRPr="00F10D2E" w:rsidRDefault="00653A49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 xml:space="preserve"> С 2020 года развитие территории осуществляется в рамках  План</w:t>
      </w:r>
      <w:r w:rsidR="00F472E6" w:rsidRPr="00F10D2E">
        <w:rPr>
          <w:rFonts w:ascii="Times New Roman" w:hAnsi="Times New Roman"/>
          <w:sz w:val="28"/>
          <w:szCs w:val="28"/>
        </w:rPr>
        <w:t>а</w:t>
      </w:r>
      <w:r w:rsidRPr="00F10D2E">
        <w:rPr>
          <w:rFonts w:ascii="Times New Roman" w:hAnsi="Times New Roman"/>
          <w:sz w:val="28"/>
          <w:szCs w:val="28"/>
        </w:rPr>
        <w:t xml:space="preserve"> комплексного социально-экономического развития городского округа Большой  Камень, утвержденного Правительством Российской Федерации.  Реализация данного документа является приоритетной задачей общегосударственного значения. Соответственно наша задача – своевременно организовать и обеспечить исполнение мероприятий плана в установленные сроки. </w:t>
      </w:r>
    </w:p>
    <w:p w:rsidR="00F472E6" w:rsidRPr="00F10D2E" w:rsidRDefault="00F472E6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В целом, в рамках плана, на реализацию мероприятий городского округа предусмотрено более 17 млрд. рублей.</w:t>
      </w:r>
    </w:p>
    <w:p w:rsidR="00F472E6" w:rsidRPr="00F10D2E" w:rsidRDefault="00F472E6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10D2E">
        <w:rPr>
          <w:rFonts w:ascii="Times New Roman" w:hAnsi="Times New Roman"/>
          <w:sz w:val="28"/>
          <w:szCs w:val="28"/>
        </w:rPr>
        <w:t>В рамках комплексного развития уже созданы детская поликлиника на 400 посещений в смену; спортивные площадки; мост по ул. Пригородная.</w:t>
      </w:r>
      <w:proofErr w:type="gramEnd"/>
      <w:r w:rsidRPr="00F10D2E">
        <w:rPr>
          <w:rFonts w:ascii="Times New Roman" w:hAnsi="Times New Roman"/>
          <w:sz w:val="28"/>
          <w:szCs w:val="28"/>
        </w:rPr>
        <w:t xml:space="preserve"> Введен в эксплуатацию долгострой - детский сад на 280 мест. Строиться школа на 600 мест.</w:t>
      </w:r>
    </w:p>
    <w:p w:rsidR="00F472E6" w:rsidRPr="00F10D2E" w:rsidRDefault="00F472E6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Завершены проектные работы, и с 2022 года планируется строительство центра культурного развития, физкультурно-оздоровительного комплекса с бассейном, реконструкция стадиона «Южный», спортивных площадок.</w:t>
      </w:r>
    </w:p>
    <w:p w:rsidR="00F472E6" w:rsidRPr="00F10D2E" w:rsidRDefault="00F472E6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Ряд проектов находится в стадии проектирования, это объекты транспортной инфраструктуры. К 2024 году запланированы: реконструкция существующих и строительство новых автомобильных дорог, протяженностью 38 км.</w:t>
      </w:r>
    </w:p>
    <w:p w:rsidR="00653A49" w:rsidRPr="00F10D2E" w:rsidRDefault="00653A49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Реализация проектов плана позволит создать в городском округе качественно новую среду для проживания, предусматривающую обеспечение комфортной и доступной социальной, инженерной, транспортной, общественной инфраструктурами, отвечающими современным требованиям.</w:t>
      </w:r>
    </w:p>
    <w:p w:rsidR="00653A49" w:rsidRPr="00F10D2E" w:rsidRDefault="00653A49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lastRenderedPageBreak/>
        <w:t>Уважаемые коллеги!</w:t>
      </w:r>
    </w:p>
    <w:p w:rsidR="00653A49" w:rsidRPr="00F10D2E" w:rsidRDefault="00653A49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Сегодня мы подводим итоги 2021 года</w:t>
      </w:r>
      <w:r w:rsidR="00EE5816">
        <w:rPr>
          <w:rFonts w:ascii="Times New Roman" w:hAnsi="Times New Roman"/>
          <w:sz w:val="28"/>
          <w:szCs w:val="28"/>
        </w:rPr>
        <w:t xml:space="preserve"> и строим планы на будущее.</w:t>
      </w:r>
      <w:r w:rsidRPr="00F10D2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53A49" w:rsidRPr="00F10D2E" w:rsidRDefault="00653A49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Наша главная задача – это улучшение качества жизни населения городского округа.</w:t>
      </w:r>
    </w:p>
    <w:p w:rsidR="00653A49" w:rsidRDefault="00653A49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Приоритетом для нас должна стать реализация документов стратегического планирования, а также выполнение национальных проектов, в которых мы участвуем. Здесь нам предстоит большая совместная работа.</w:t>
      </w:r>
      <w:r w:rsidR="00EE5816">
        <w:rPr>
          <w:rFonts w:ascii="Times New Roman" w:hAnsi="Times New Roman"/>
          <w:sz w:val="28"/>
          <w:szCs w:val="28"/>
        </w:rPr>
        <w:t xml:space="preserve"> </w:t>
      </w:r>
    </w:p>
    <w:p w:rsidR="00EE5816" w:rsidRPr="009E2CBC" w:rsidRDefault="00EE5816" w:rsidP="00EE58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открыты к диалогу с инвесторами, и готовы оказать всестороннюю поддержку в реализации проектов,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на развитие экономики 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сферы городского округа!</w:t>
      </w:r>
    </w:p>
    <w:p w:rsidR="00F10D2E" w:rsidRPr="00F10D2E" w:rsidRDefault="00F10D2E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0D2E">
        <w:rPr>
          <w:rFonts w:ascii="Times New Roman" w:hAnsi="Times New Roman"/>
          <w:sz w:val="28"/>
          <w:szCs w:val="28"/>
        </w:rPr>
        <w:t>В</w:t>
      </w:r>
      <w:r w:rsidRPr="00F10D2E">
        <w:rPr>
          <w:rFonts w:ascii="Times New Roman" w:hAnsi="Times New Roman"/>
          <w:sz w:val="28"/>
          <w:szCs w:val="28"/>
        </w:rPr>
        <w:t>ыражаю искреннюю благодарность, сотрудникам администрации, руководителям и коллективам предприятий и учреждений, представителям бизнеса и всем жителям нашего муниципального образования за помощь и взаимную поддержку в решении вопросов местного значения. Благодарю за внимание!</w:t>
      </w:r>
    </w:p>
    <w:p w:rsidR="00F10D2E" w:rsidRPr="00F10D2E" w:rsidRDefault="00F10D2E" w:rsidP="00EE5816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10D2E" w:rsidRPr="00F10D2E" w:rsidRDefault="00F10D2E" w:rsidP="00EE5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0D2E" w:rsidRPr="00F10D2E" w:rsidRDefault="00F10D2E" w:rsidP="00EE5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0D2E" w:rsidRPr="00F10D2E" w:rsidRDefault="00F10D2E" w:rsidP="00EE5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0D2E" w:rsidRPr="00F10D2E" w:rsidRDefault="00F10D2E" w:rsidP="00EE581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10D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уважением, Глава городского округа Большой Камень</w:t>
      </w:r>
      <w:r w:rsidRPr="00F10D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Александр Владимирович </w:t>
      </w:r>
      <w:proofErr w:type="spellStart"/>
      <w:r w:rsidRPr="00F10D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Андрюхин</w:t>
      </w:r>
      <w:proofErr w:type="spellEnd"/>
    </w:p>
    <w:p w:rsidR="00F10D2E" w:rsidRPr="00F10D2E" w:rsidRDefault="00F10D2E" w:rsidP="00EE581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53A49" w:rsidRPr="00F10D2E" w:rsidRDefault="00653A49" w:rsidP="00EE58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0D" w:rsidRPr="00F10D2E" w:rsidRDefault="00D87F0D" w:rsidP="00EE5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F0D" w:rsidRPr="00F10D2E" w:rsidRDefault="00D87F0D" w:rsidP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0CC" w:rsidRPr="00F10D2E" w:rsidRDefault="00AF10CC" w:rsidP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2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EE5816" w:rsidRPr="00F10D2E" w:rsidRDefault="00EE5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E5816" w:rsidRPr="00F10D2E" w:rsidSect="00EE5816">
      <w:footerReference w:type="default" r:id="rId9"/>
      <w:pgSz w:w="11906" w:h="16838"/>
      <w:pgMar w:top="851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40" w:rsidRDefault="00886D40" w:rsidP="00690F69">
      <w:pPr>
        <w:spacing w:after="0" w:line="240" w:lineRule="auto"/>
      </w:pPr>
      <w:r>
        <w:separator/>
      </w:r>
    </w:p>
  </w:endnote>
  <w:endnote w:type="continuationSeparator" w:id="0">
    <w:p w:rsidR="00886D40" w:rsidRDefault="00886D40" w:rsidP="0069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131"/>
      <w:docPartObj>
        <w:docPartGallery w:val="Page Numbers (Bottom of Page)"/>
        <w:docPartUnique/>
      </w:docPartObj>
    </w:sdtPr>
    <w:sdtEndPr/>
    <w:sdtContent>
      <w:p w:rsidR="003553E7" w:rsidRDefault="003553E7">
        <w:pPr>
          <w:pStyle w:val="a5"/>
          <w:jc w:val="right"/>
        </w:pPr>
        <w:r w:rsidRPr="00DC5BC1">
          <w:rPr>
            <w:rFonts w:ascii="Times New Roman" w:hAnsi="Times New Roman"/>
            <w:sz w:val="16"/>
          </w:rPr>
          <w:fldChar w:fldCharType="begin"/>
        </w:r>
        <w:r w:rsidRPr="00DC5BC1">
          <w:rPr>
            <w:rFonts w:ascii="Times New Roman" w:hAnsi="Times New Roman"/>
            <w:sz w:val="16"/>
          </w:rPr>
          <w:instrText>PAGE   \* MERGEFORMAT</w:instrText>
        </w:r>
        <w:r w:rsidRPr="00DC5BC1">
          <w:rPr>
            <w:rFonts w:ascii="Times New Roman" w:hAnsi="Times New Roman"/>
            <w:sz w:val="16"/>
          </w:rPr>
          <w:fldChar w:fldCharType="separate"/>
        </w:r>
        <w:r w:rsidR="00EE5816">
          <w:rPr>
            <w:rFonts w:ascii="Times New Roman" w:hAnsi="Times New Roman"/>
            <w:noProof/>
            <w:sz w:val="16"/>
          </w:rPr>
          <w:t>8</w:t>
        </w:r>
        <w:r w:rsidRPr="00DC5BC1">
          <w:rPr>
            <w:rFonts w:ascii="Times New Roman" w:hAnsi="Times New Roman"/>
            <w:sz w:val="16"/>
          </w:rPr>
          <w:fldChar w:fldCharType="end"/>
        </w:r>
      </w:p>
    </w:sdtContent>
  </w:sdt>
  <w:p w:rsidR="003553E7" w:rsidRDefault="00355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40" w:rsidRDefault="00886D40" w:rsidP="00690F69">
      <w:pPr>
        <w:spacing w:after="0" w:line="240" w:lineRule="auto"/>
      </w:pPr>
      <w:r>
        <w:separator/>
      </w:r>
    </w:p>
  </w:footnote>
  <w:footnote w:type="continuationSeparator" w:id="0">
    <w:p w:rsidR="00886D40" w:rsidRDefault="00886D40" w:rsidP="0069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E52"/>
    <w:multiLevelType w:val="hybridMultilevel"/>
    <w:tmpl w:val="3E3C004E"/>
    <w:lvl w:ilvl="0" w:tplc="BA200C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B045F"/>
    <w:multiLevelType w:val="multilevel"/>
    <w:tmpl w:val="3A6EF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F9606E"/>
    <w:multiLevelType w:val="hybridMultilevel"/>
    <w:tmpl w:val="421E0818"/>
    <w:lvl w:ilvl="0" w:tplc="ACA6EE08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F50CB4"/>
    <w:multiLevelType w:val="hybridMultilevel"/>
    <w:tmpl w:val="802EFE50"/>
    <w:lvl w:ilvl="0" w:tplc="4AF88ADC">
      <w:start w:val="26"/>
      <w:numFmt w:val="bullet"/>
      <w:lvlText w:val=""/>
      <w:lvlJc w:val="left"/>
      <w:pPr>
        <w:ind w:left="163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E61418D"/>
    <w:multiLevelType w:val="multilevel"/>
    <w:tmpl w:val="C08E98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43BD5F51"/>
    <w:multiLevelType w:val="hybridMultilevel"/>
    <w:tmpl w:val="6FA47AD2"/>
    <w:lvl w:ilvl="0" w:tplc="D7324D38">
      <w:start w:val="1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6E"/>
    <w:rsid w:val="000008AB"/>
    <w:rsid w:val="0000428B"/>
    <w:rsid w:val="00007D14"/>
    <w:rsid w:val="00014232"/>
    <w:rsid w:val="000146AA"/>
    <w:rsid w:val="00020020"/>
    <w:rsid w:val="00020DBD"/>
    <w:rsid w:val="00023C43"/>
    <w:rsid w:val="000251E2"/>
    <w:rsid w:val="00026D23"/>
    <w:rsid w:val="0003188E"/>
    <w:rsid w:val="00036168"/>
    <w:rsid w:val="00036427"/>
    <w:rsid w:val="000379D6"/>
    <w:rsid w:val="00037C90"/>
    <w:rsid w:val="00041F26"/>
    <w:rsid w:val="000424EB"/>
    <w:rsid w:val="00042E94"/>
    <w:rsid w:val="00043BE0"/>
    <w:rsid w:val="00044EFE"/>
    <w:rsid w:val="00047F24"/>
    <w:rsid w:val="000536CB"/>
    <w:rsid w:val="00055D30"/>
    <w:rsid w:val="00056CCA"/>
    <w:rsid w:val="0005793D"/>
    <w:rsid w:val="000612D7"/>
    <w:rsid w:val="00071BA2"/>
    <w:rsid w:val="00072B70"/>
    <w:rsid w:val="00072DA9"/>
    <w:rsid w:val="00082A05"/>
    <w:rsid w:val="0008390B"/>
    <w:rsid w:val="00084066"/>
    <w:rsid w:val="00086FE8"/>
    <w:rsid w:val="00090C8C"/>
    <w:rsid w:val="000918FF"/>
    <w:rsid w:val="000953E9"/>
    <w:rsid w:val="000A0668"/>
    <w:rsid w:val="000A1325"/>
    <w:rsid w:val="000A1DCD"/>
    <w:rsid w:val="000A3032"/>
    <w:rsid w:val="000A6861"/>
    <w:rsid w:val="000B2E9F"/>
    <w:rsid w:val="000B2EE0"/>
    <w:rsid w:val="000C172F"/>
    <w:rsid w:val="000C6DB0"/>
    <w:rsid w:val="000D109A"/>
    <w:rsid w:val="000D2348"/>
    <w:rsid w:val="000D6625"/>
    <w:rsid w:val="000E4EBB"/>
    <w:rsid w:val="000E565E"/>
    <w:rsid w:val="000F454F"/>
    <w:rsid w:val="000F51F3"/>
    <w:rsid w:val="000F7963"/>
    <w:rsid w:val="001005DB"/>
    <w:rsid w:val="0010594D"/>
    <w:rsid w:val="0010602C"/>
    <w:rsid w:val="00106BCF"/>
    <w:rsid w:val="00106BEA"/>
    <w:rsid w:val="00107757"/>
    <w:rsid w:val="001115E8"/>
    <w:rsid w:val="00114EAA"/>
    <w:rsid w:val="00115AF8"/>
    <w:rsid w:val="001165BB"/>
    <w:rsid w:val="00123C16"/>
    <w:rsid w:val="00124224"/>
    <w:rsid w:val="00125F12"/>
    <w:rsid w:val="001313BE"/>
    <w:rsid w:val="0013191E"/>
    <w:rsid w:val="001324E7"/>
    <w:rsid w:val="00133AB6"/>
    <w:rsid w:val="00135EA0"/>
    <w:rsid w:val="00135F4A"/>
    <w:rsid w:val="0014233A"/>
    <w:rsid w:val="00143723"/>
    <w:rsid w:val="001440A3"/>
    <w:rsid w:val="00144BD1"/>
    <w:rsid w:val="001450E2"/>
    <w:rsid w:val="001570E3"/>
    <w:rsid w:val="00166071"/>
    <w:rsid w:val="0016645D"/>
    <w:rsid w:val="0017131E"/>
    <w:rsid w:val="00183260"/>
    <w:rsid w:val="0018391C"/>
    <w:rsid w:val="00183D65"/>
    <w:rsid w:val="001849A1"/>
    <w:rsid w:val="00184DF2"/>
    <w:rsid w:val="00186380"/>
    <w:rsid w:val="0019247D"/>
    <w:rsid w:val="001A5B0C"/>
    <w:rsid w:val="001A5CD2"/>
    <w:rsid w:val="001A613F"/>
    <w:rsid w:val="001B0E4E"/>
    <w:rsid w:val="001B2EFC"/>
    <w:rsid w:val="001B422D"/>
    <w:rsid w:val="001C58E5"/>
    <w:rsid w:val="001D00DD"/>
    <w:rsid w:val="001D02A2"/>
    <w:rsid w:val="001D472E"/>
    <w:rsid w:val="001D5E85"/>
    <w:rsid w:val="001E03D7"/>
    <w:rsid w:val="001F2D8E"/>
    <w:rsid w:val="001F626E"/>
    <w:rsid w:val="00205FAF"/>
    <w:rsid w:val="002079CF"/>
    <w:rsid w:val="00210918"/>
    <w:rsid w:val="00211B80"/>
    <w:rsid w:val="002141DB"/>
    <w:rsid w:val="00217B97"/>
    <w:rsid w:val="0022378D"/>
    <w:rsid w:val="00225505"/>
    <w:rsid w:val="002258B0"/>
    <w:rsid w:val="00227D76"/>
    <w:rsid w:val="002411E1"/>
    <w:rsid w:val="0024212D"/>
    <w:rsid w:val="00242B65"/>
    <w:rsid w:val="00251687"/>
    <w:rsid w:val="0025451E"/>
    <w:rsid w:val="00255108"/>
    <w:rsid w:val="00260C26"/>
    <w:rsid w:val="00274D0F"/>
    <w:rsid w:val="0027551C"/>
    <w:rsid w:val="00291891"/>
    <w:rsid w:val="00291CB5"/>
    <w:rsid w:val="00291D6F"/>
    <w:rsid w:val="00296415"/>
    <w:rsid w:val="002A238D"/>
    <w:rsid w:val="002A443C"/>
    <w:rsid w:val="002A5BEE"/>
    <w:rsid w:val="002C32BF"/>
    <w:rsid w:val="002C4CDE"/>
    <w:rsid w:val="002C50B9"/>
    <w:rsid w:val="002C7307"/>
    <w:rsid w:val="002D02B0"/>
    <w:rsid w:val="002D39A0"/>
    <w:rsid w:val="002D42C2"/>
    <w:rsid w:val="002E0012"/>
    <w:rsid w:val="002E4B11"/>
    <w:rsid w:val="002E7CC6"/>
    <w:rsid w:val="002F0441"/>
    <w:rsid w:val="002F239F"/>
    <w:rsid w:val="002F7F1F"/>
    <w:rsid w:val="00305B41"/>
    <w:rsid w:val="00311826"/>
    <w:rsid w:val="0031227D"/>
    <w:rsid w:val="003148EE"/>
    <w:rsid w:val="0031560F"/>
    <w:rsid w:val="0031570F"/>
    <w:rsid w:val="00322698"/>
    <w:rsid w:val="0032397F"/>
    <w:rsid w:val="00323EC5"/>
    <w:rsid w:val="00323EF0"/>
    <w:rsid w:val="00331757"/>
    <w:rsid w:val="0033449C"/>
    <w:rsid w:val="00334728"/>
    <w:rsid w:val="003356B5"/>
    <w:rsid w:val="003553E7"/>
    <w:rsid w:val="00357BE5"/>
    <w:rsid w:val="003617F1"/>
    <w:rsid w:val="003619D4"/>
    <w:rsid w:val="003706B7"/>
    <w:rsid w:val="003728E6"/>
    <w:rsid w:val="00374162"/>
    <w:rsid w:val="00381EF0"/>
    <w:rsid w:val="00385362"/>
    <w:rsid w:val="00385908"/>
    <w:rsid w:val="00393FD2"/>
    <w:rsid w:val="00394D09"/>
    <w:rsid w:val="003A1AF0"/>
    <w:rsid w:val="003A4D09"/>
    <w:rsid w:val="003A7CF3"/>
    <w:rsid w:val="003B25A4"/>
    <w:rsid w:val="003B572F"/>
    <w:rsid w:val="003C0ECF"/>
    <w:rsid w:val="003C118E"/>
    <w:rsid w:val="003C623F"/>
    <w:rsid w:val="003D0C37"/>
    <w:rsid w:val="003D270E"/>
    <w:rsid w:val="003D4822"/>
    <w:rsid w:val="003E3B8E"/>
    <w:rsid w:val="003F10F4"/>
    <w:rsid w:val="003F4DB6"/>
    <w:rsid w:val="003F6367"/>
    <w:rsid w:val="003F6D7F"/>
    <w:rsid w:val="00400D3D"/>
    <w:rsid w:val="0040117F"/>
    <w:rsid w:val="00406B1E"/>
    <w:rsid w:val="00410CBC"/>
    <w:rsid w:val="00411FC7"/>
    <w:rsid w:val="00415313"/>
    <w:rsid w:val="00416C3D"/>
    <w:rsid w:val="0042070F"/>
    <w:rsid w:val="0042251B"/>
    <w:rsid w:val="0043016E"/>
    <w:rsid w:val="00431314"/>
    <w:rsid w:val="004315FB"/>
    <w:rsid w:val="00434319"/>
    <w:rsid w:val="0043631B"/>
    <w:rsid w:val="00440152"/>
    <w:rsid w:val="0044166B"/>
    <w:rsid w:val="004465ED"/>
    <w:rsid w:val="004611A6"/>
    <w:rsid w:val="00464F84"/>
    <w:rsid w:val="00473C1D"/>
    <w:rsid w:val="004753B4"/>
    <w:rsid w:val="00482442"/>
    <w:rsid w:val="004910A6"/>
    <w:rsid w:val="0049273A"/>
    <w:rsid w:val="00497152"/>
    <w:rsid w:val="004A3D96"/>
    <w:rsid w:val="004A6B6F"/>
    <w:rsid w:val="004A6FC4"/>
    <w:rsid w:val="004A798D"/>
    <w:rsid w:val="004B0AB5"/>
    <w:rsid w:val="004B1B83"/>
    <w:rsid w:val="004B3270"/>
    <w:rsid w:val="004B6CC2"/>
    <w:rsid w:val="004C29BB"/>
    <w:rsid w:val="004C5968"/>
    <w:rsid w:val="004D7572"/>
    <w:rsid w:val="004F1B6F"/>
    <w:rsid w:val="004F292A"/>
    <w:rsid w:val="004F2DA5"/>
    <w:rsid w:val="004F635E"/>
    <w:rsid w:val="0050107F"/>
    <w:rsid w:val="0050127A"/>
    <w:rsid w:val="00511911"/>
    <w:rsid w:val="00516350"/>
    <w:rsid w:val="00522621"/>
    <w:rsid w:val="00523CBC"/>
    <w:rsid w:val="005241A0"/>
    <w:rsid w:val="0052598A"/>
    <w:rsid w:val="005274C8"/>
    <w:rsid w:val="00527E81"/>
    <w:rsid w:val="005344D7"/>
    <w:rsid w:val="005364AB"/>
    <w:rsid w:val="00544B03"/>
    <w:rsid w:val="005478A0"/>
    <w:rsid w:val="00550042"/>
    <w:rsid w:val="005526FF"/>
    <w:rsid w:val="00553AB1"/>
    <w:rsid w:val="00556B24"/>
    <w:rsid w:val="0056214E"/>
    <w:rsid w:val="00566EAC"/>
    <w:rsid w:val="0057045E"/>
    <w:rsid w:val="00573A4A"/>
    <w:rsid w:val="0057640E"/>
    <w:rsid w:val="0057752B"/>
    <w:rsid w:val="005842F8"/>
    <w:rsid w:val="00585C8D"/>
    <w:rsid w:val="00587052"/>
    <w:rsid w:val="00587F45"/>
    <w:rsid w:val="00591DB4"/>
    <w:rsid w:val="00596589"/>
    <w:rsid w:val="00597609"/>
    <w:rsid w:val="005A18FC"/>
    <w:rsid w:val="005A3EDA"/>
    <w:rsid w:val="005A628F"/>
    <w:rsid w:val="005A6F1D"/>
    <w:rsid w:val="005B0D4D"/>
    <w:rsid w:val="005B452B"/>
    <w:rsid w:val="005B4FBF"/>
    <w:rsid w:val="005B55C2"/>
    <w:rsid w:val="005B6954"/>
    <w:rsid w:val="005C1F48"/>
    <w:rsid w:val="005C6331"/>
    <w:rsid w:val="005C75EF"/>
    <w:rsid w:val="005D0239"/>
    <w:rsid w:val="005D70BE"/>
    <w:rsid w:val="005D77CA"/>
    <w:rsid w:val="005E3C4F"/>
    <w:rsid w:val="006062BF"/>
    <w:rsid w:val="00611C9D"/>
    <w:rsid w:val="00613685"/>
    <w:rsid w:val="00614050"/>
    <w:rsid w:val="0061547E"/>
    <w:rsid w:val="006169EE"/>
    <w:rsid w:val="00617257"/>
    <w:rsid w:val="00622196"/>
    <w:rsid w:val="00622F8B"/>
    <w:rsid w:val="00623650"/>
    <w:rsid w:val="00627DAA"/>
    <w:rsid w:val="00636221"/>
    <w:rsid w:val="0063784D"/>
    <w:rsid w:val="00637C7D"/>
    <w:rsid w:val="00643A2C"/>
    <w:rsid w:val="0064527C"/>
    <w:rsid w:val="00653A49"/>
    <w:rsid w:val="006540E7"/>
    <w:rsid w:val="0065465A"/>
    <w:rsid w:val="006554DE"/>
    <w:rsid w:val="00656AE2"/>
    <w:rsid w:val="00662C63"/>
    <w:rsid w:val="00663BB7"/>
    <w:rsid w:val="00667704"/>
    <w:rsid w:val="0068655A"/>
    <w:rsid w:val="00690A57"/>
    <w:rsid w:val="00690F69"/>
    <w:rsid w:val="006931E9"/>
    <w:rsid w:val="00693850"/>
    <w:rsid w:val="00696080"/>
    <w:rsid w:val="006965AF"/>
    <w:rsid w:val="006A1B70"/>
    <w:rsid w:val="006A4DAD"/>
    <w:rsid w:val="006A7D60"/>
    <w:rsid w:val="006B1D36"/>
    <w:rsid w:val="006C03F7"/>
    <w:rsid w:val="006C0A1A"/>
    <w:rsid w:val="006C0A6E"/>
    <w:rsid w:val="006C5420"/>
    <w:rsid w:val="006C766E"/>
    <w:rsid w:val="006E2026"/>
    <w:rsid w:val="006E5673"/>
    <w:rsid w:val="006F14B0"/>
    <w:rsid w:val="007002CF"/>
    <w:rsid w:val="00703C1A"/>
    <w:rsid w:val="00710DAE"/>
    <w:rsid w:val="007201CA"/>
    <w:rsid w:val="007230EE"/>
    <w:rsid w:val="00725BC4"/>
    <w:rsid w:val="00732F09"/>
    <w:rsid w:val="00733027"/>
    <w:rsid w:val="00734FDF"/>
    <w:rsid w:val="00744B3A"/>
    <w:rsid w:val="00747E92"/>
    <w:rsid w:val="00750DC2"/>
    <w:rsid w:val="00752D61"/>
    <w:rsid w:val="007530D0"/>
    <w:rsid w:val="007612C7"/>
    <w:rsid w:val="00762A6D"/>
    <w:rsid w:val="0076540A"/>
    <w:rsid w:val="007666A9"/>
    <w:rsid w:val="00770522"/>
    <w:rsid w:val="0077118A"/>
    <w:rsid w:val="00782B2A"/>
    <w:rsid w:val="007854C4"/>
    <w:rsid w:val="00797573"/>
    <w:rsid w:val="00797D63"/>
    <w:rsid w:val="007A0E29"/>
    <w:rsid w:val="007A407C"/>
    <w:rsid w:val="007B17FC"/>
    <w:rsid w:val="007B1DD6"/>
    <w:rsid w:val="007B28E9"/>
    <w:rsid w:val="007B6E73"/>
    <w:rsid w:val="007B78E8"/>
    <w:rsid w:val="007C053E"/>
    <w:rsid w:val="007C0878"/>
    <w:rsid w:val="007C0B38"/>
    <w:rsid w:val="007C0CEB"/>
    <w:rsid w:val="007C1684"/>
    <w:rsid w:val="007C49ED"/>
    <w:rsid w:val="007C65D7"/>
    <w:rsid w:val="007C7ED7"/>
    <w:rsid w:val="007D264D"/>
    <w:rsid w:val="007D266A"/>
    <w:rsid w:val="007D5CD3"/>
    <w:rsid w:val="007E14F1"/>
    <w:rsid w:val="007E24B1"/>
    <w:rsid w:val="007E272A"/>
    <w:rsid w:val="007E5560"/>
    <w:rsid w:val="007E725E"/>
    <w:rsid w:val="007E7B3E"/>
    <w:rsid w:val="007F1516"/>
    <w:rsid w:val="007F2716"/>
    <w:rsid w:val="007F37A2"/>
    <w:rsid w:val="007F789D"/>
    <w:rsid w:val="0080513C"/>
    <w:rsid w:val="00805F21"/>
    <w:rsid w:val="00813266"/>
    <w:rsid w:val="0081409F"/>
    <w:rsid w:val="00816716"/>
    <w:rsid w:val="00825147"/>
    <w:rsid w:val="00825A93"/>
    <w:rsid w:val="008326BD"/>
    <w:rsid w:val="00836807"/>
    <w:rsid w:val="00836B51"/>
    <w:rsid w:val="008421DB"/>
    <w:rsid w:val="0085184E"/>
    <w:rsid w:val="00851C1F"/>
    <w:rsid w:val="00852FF1"/>
    <w:rsid w:val="008570F1"/>
    <w:rsid w:val="00863BDF"/>
    <w:rsid w:val="00872A10"/>
    <w:rsid w:val="00880DE8"/>
    <w:rsid w:val="008811BA"/>
    <w:rsid w:val="00882536"/>
    <w:rsid w:val="00882FD1"/>
    <w:rsid w:val="008851EF"/>
    <w:rsid w:val="00885474"/>
    <w:rsid w:val="00886D40"/>
    <w:rsid w:val="00891C52"/>
    <w:rsid w:val="00894D8D"/>
    <w:rsid w:val="00894FBB"/>
    <w:rsid w:val="008A07B8"/>
    <w:rsid w:val="008A347C"/>
    <w:rsid w:val="008A53AC"/>
    <w:rsid w:val="008A5B5C"/>
    <w:rsid w:val="008A7276"/>
    <w:rsid w:val="008A7793"/>
    <w:rsid w:val="008C090B"/>
    <w:rsid w:val="008C0FF9"/>
    <w:rsid w:val="008C16E4"/>
    <w:rsid w:val="008C41F4"/>
    <w:rsid w:val="008C4694"/>
    <w:rsid w:val="008D5579"/>
    <w:rsid w:val="008E2887"/>
    <w:rsid w:val="008E3B45"/>
    <w:rsid w:val="008E47A8"/>
    <w:rsid w:val="008F05DC"/>
    <w:rsid w:val="008F20C6"/>
    <w:rsid w:val="008F24B5"/>
    <w:rsid w:val="008F4545"/>
    <w:rsid w:val="008F578F"/>
    <w:rsid w:val="00900473"/>
    <w:rsid w:val="0090329E"/>
    <w:rsid w:val="00904335"/>
    <w:rsid w:val="00904A07"/>
    <w:rsid w:val="00904E70"/>
    <w:rsid w:val="00907426"/>
    <w:rsid w:val="00907F4C"/>
    <w:rsid w:val="00910A9F"/>
    <w:rsid w:val="00913509"/>
    <w:rsid w:val="00920170"/>
    <w:rsid w:val="0092105E"/>
    <w:rsid w:val="00921AE1"/>
    <w:rsid w:val="00922E90"/>
    <w:rsid w:val="00930008"/>
    <w:rsid w:val="00933ADA"/>
    <w:rsid w:val="009347B4"/>
    <w:rsid w:val="00943C34"/>
    <w:rsid w:val="009440FC"/>
    <w:rsid w:val="009535F6"/>
    <w:rsid w:val="00955A2F"/>
    <w:rsid w:val="00964450"/>
    <w:rsid w:val="009660F4"/>
    <w:rsid w:val="0097028A"/>
    <w:rsid w:val="009704BA"/>
    <w:rsid w:val="00973F29"/>
    <w:rsid w:val="00975013"/>
    <w:rsid w:val="00975CCE"/>
    <w:rsid w:val="00975E0B"/>
    <w:rsid w:val="00980EAB"/>
    <w:rsid w:val="009812FC"/>
    <w:rsid w:val="0098280A"/>
    <w:rsid w:val="00983C19"/>
    <w:rsid w:val="00984107"/>
    <w:rsid w:val="00987C32"/>
    <w:rsid w:val="00990EB1"/>
    <w:rsid w:val="009A3956"/>
    <w:rsid w:val="009A777B"/>
    <w:rsid w:val="009B00F7"/>
    <w:rsid w:val="009B1F30"/>
    <w:rsid w:val="009B2838"/>
    <w:rsid w:val="009B31C4"/>
    <w:rsid w:val="009B40EB"/>
    <w:rsid w:val="009B5AAE"/>
    <w:rsid w:val="009B5C4D"/>
    <w:rsid w:val="009C0CC6"/>
    <w:rsid w:val="009D1A35"/>
    <w:rsid w:val="009D3399"/>
    <w:rsid w:val="009D3EF1"/>
    <w:rsid w:val="009E1621"/>
    <w:rsid w:val="009E2CBC"/>
    <w:rsid w:val="009E63B1"/>
    <w:rsid w:val="009F0271"/>
    <w:rsid w:val="009F4688"/>
    <w:rsid w:val="009F5A5F"/>
    <w:rsid w:val="009F6566"/>
    <w:rsid w:val="00A05181"/>
    <w:rsid w:val="00A062DA"/>
    <w:rsid w:val="00A07701"/>
    <w:rsid w:val="00A07F44"/>
    <w:rsid w:val="00A10A77"/>
    <w:rsid w:val="00A15E2C"/>
    <w:rsid w:val="00A22FF3"/>
    <w:rsid w:val="00A263D4"/>
    <w:rsid w:val="00A31B33"/>
    <w:rsid w:val="00A37C67"/>
    <w:rsid w:val="00A47E84"/>
    <w:rsid w:val="00A5233E"/>
    <w:rsid w:val="00A528B4"/>
    <w:rsid w:val="00A54B06"/>
    <w:rsid w:val="00A6152D"/>
    <w:rsid w:val="00A67618"/>
    <w:rsid w:val="00A72341"/>
    <w:rsid w:val="00A74D11"/>
    <w:rsid w:val="00A759C8"/>
    <w:rsid w:val="00A8175E"/>
    <w:rsid w:val="00A8233F"/>
    <w:rsid w:val="00A82B7C"/>
    <w:rsid w:val="00A927D0"/>
    <w:rsid w:val="00A954D9"/>
    <w:rsid w:val="00A968A7"/>
    <w:rsid w:val="00AA27C1"/>
    <w:rsid w:val="00AA4811"/>
    <w:rsid w:val="00AA48FD"/>
    <w:rsid w:val="00AB3E7E"/>
    <w:rsid w:val="00AB72DE"/>
    <w:rsid w:val="00AC7293"/>
    <w:rsid w:val="00AD10E8"/>
    <w:rsid w:val="00AD623C"/>
    <w:rsid w:val="00AD7127"/>
    <w:rsid w:val="00AD7845"/>
    <w:rsid w:val="00AE0716"/>
    <w:rsid w:val="00AE125D"/>
    <w:rsid w:val="00AE3330"/>
    <w:rsid w:val="00AE4E0C"/>
    <w:rsid w:val="00AE7E6F"/>
    <w:rsid w:val="00AF10CC"/>
    <w:rsid w:val="00B023D7"/>
    <w:rsid w:val="00B05256"/>
    <w:rsid w:val="00B07ED3"/>
    <w:rsid w:val="00B11CF7"/>
    <w:rsid w:val="00B12E0F"/>
    <w:rsid w:val="00B136BE"/>
    <w:rsid w:val="00B15BAB"/>
    <w:rsid w:val="00B16D9E"/>
    <w:rsid w:val="00B175FE"/>
    <w:rsid w:val="00B35C81"/>
    <w:rsid w:val="00B37387"/>
    <w:rsid w:val="00B435D3"/>
    <w:rsid w:val="00B45EE8"/>
    <w:rsid w:val="00B47F14"/>
    <w:rsid w:val="00B553BA"/>
    <w:rsid w:val="00B56699"/>
    <w:rsid w:val="00B61D17"/>
    <w:rsid w:val="00B716CC"/>
    <w:rsid w:val="00B74108"/>
    <w:rsid w:val="00B74A1F"/>
    <w:rsid w:val="00B76966"/>
    <w:rsid w:val="00B77768"/>
    <w:rsid w:val="00B813ED"/>
    <w:rsid w:val="00B823C3"/>
    <w:rsid w:val="00B84D4B"/>
    <w:rsid w:val="00B8516D"/>
    <w:rsid w:val="00B92239"/>
    <w:rsid w:val="00BA3D16"/>
    <w:rsid w:val="00BA6B9B"/>
    <w:rsid w:val="00BA7566"/>
    <w:rsid w:val="00BB3AE1"/>
    <w:rsid w:val="00BC0E75"/>
    <w:rsid w:val="00BC0F3B"/>
    <w:rsid w:val="00BC2CB5"/>
    <w:rsid w:val="00BC341E"/>
    <w:rsid w:val="00BC633C"/>
    <w:rsid w:val="00BC6724"/>
    <w:rsid w:val="00BD13A2"/>
    <w:rsid w:val="00BD4564"/>
    <w:rsid w:val="00BD645B"/>
    <w:rsid w:val="00BE3DCD"/>
    <w:rsid w:val="00BE7851"/>
    <w:rsid w:val="00BF0A85"/>
    <w:rsid w:val="00BF0FC4"/>
    <w:rsid w:val="00BF3D55"/>
    <w:rsid w:val="00BF6419"/>
    <w:rsid w:val="00C02B26"/>
    <w:rsid w:val="00C03823"/>
    <w:rsid w:val="00C04155"/>
    <w:rsid w:val="00C045BC"/>
    <w:rsid w:val="00C04619"/>
    <w:rsid w:val="00C049F4"/>
    <w:rsid w:val="00C06EE6"/>
    <w:rsid w:val="00C0777B"/>
    <w:rsid w:val="00C12C1C"/>
    <w:rsid w:val="00C14802"/>
    <w:rsid w:val="00C15692"/>
    <w:rsid w:val="00C15F35"/>
    <w:rsid w:val="00C1780C"/>
    <w:rsid w:val="00C24CE0"/>
    <w:rsid w:val="00C3122F"/>
    <w:rsid w:val="00C33C58"/>
    <w:rsid w:val="00C413FC"/>
    <w:rsid w:val="00C460FF"/>
    <w:rsid w:val="00C575E7"/>
    <w:rsid w:val="00C57F0F"/>
    <w:rsid w:val="00C633E9"/>
    <w:rsid w:val="00C63CF2"/>
    <w:rsid w:val="00C8054C"/>
    <w:rsid w:val="00C80D3F"/>
    <w:rsid w:val="00C84EFC"/>
    <w:rsid w:val="00C85ABA"/>
    <w:rsid w:val="00C916E7"/>
    <w:rsid w:val="00C951E8"/>
    <w:rsid w:val="00C957B2"/>
    <w:rsid w:val="00C97CF7"/>
    <w:rsid w:val="00CA1081"/>
    <w:rsid w:val="00CA2A31"/>
    <w:rsid w:val="00CA3BC6"/>
    <w:rsid w:val="00CA48B8"/>
    <w:rsid w:val="00CA4931"/>
    <w:rsid w:val="00CA6008"/>
    <w:rsid w:val="00CA6544"/>
    <w:rsid w:val="00CB030B"/>
    <w:rsid w:val="00CB24C6"/>
    <w:rsid w:val="00CC4FC8"/>
    <w:rsid w:val="00CC6BC0"/>
    <w:rsid w:val="00CD2C1B"/>
    <w:rsid w:val="00CD47C9"/>
    <w:rsid w:val="00CE2774"/>
    <w:rsid w:val="00CF0E8E"/>
    <w:rsid w:val="00CF4C17"/>
    <w:rsid w:val="00D00CF8"/>
    <w:rsid w:val="00D00F10"/>
    <w:rsid w:val="00D030D5"/>
    <w:rsid w:val="00D038F2"/>
    <w:rsid w:val="00D11C06"/>
    <w:rsid w:val="00D163DF"/>
    <w:rsid w:val="00D2123B"/>
    <w:rsid w:val="00D225EA"/>
    <w:rsid w:val="00D25232"/>
    <w:rsid w:val="00D263F4"/>
    <w:rsid w:val="00D27DFB"/>
    <w:rsid w:val="00D44811"/>
    <w:rsid w:val="00D46CED"/>
    <w:rsid w:val="00D47C79"/>
    <w:rsid w:val="00D47E19"/>
    <w:rsid w:val="00D54078"/>
    <w:rsid w:val="00D55527"/>
    <w:rsid w:val="00D560D0"/>
    <w:rsid w:val="00D57A41"/>
    <w:rsid w:val="00D60E36"/>
    <w:rsid w:val="00D66FB7"/>
    <w:rsid w:val="00D6796E"/>
    <w:rsid w:val="00D75926"/>
    <w:rsid w:val="00D772A2"/>
    <w:rsid w:val="00D87049"/>
    <w:rsid w:val="00D87F0D"/>
    <w:rsid w:val="00D93428"/>
    <w:rsid w:val="00DA0AA3"/>
    <w:rsid w:val="00DA0B66"/>
    <w:rsid w:val="00DB4411"/>
    <w:rsid w:val="00DB635A"/>
    <w:rsid w:val="00DB704C"/>
    <w:rsid w:val="00DC275A"/>
    <w:rsid w:val="00DC2A6C"/>
    <w:rsid w:val="00DC3B66"/>
    <w:rsid w:val="00DC3DDD"/>
    <w:rsid w:val="00DC5BC1"/>
    <w:rsid w:val="00DC62AF"/>
    <w:rsid w:val="00DD1419"/>
    <w:rsid w:val="00DD640A"/>
    <w:rsid w:val="00DD6F48"/>
    <w:rsid w:val="00DE0FD2"/>
    <w:rsid w:val="00DE17AB"/>
    <w:rsid w:val="00DE355A"/>
    <w:rsid w:val="00DF3F92"/>
    <w:rsid w:val="00DF4B2D"/>
    <w:rsid w:val="00DF4DE0"/>
    <w:rsid w:val="00E015FB"/>
    <w:rsid w:val="00E01D28"/>
    <w:rsid w:val="00E01DCB"/>
    <w:rsid w:val="00E02B84"/>
    <w:rsid w:val="00E16292"/>
    <w:rsid w:val="00E17F4D"/>
    <w:rsid w:val="00E2033E"/>
    <w:rsid w:val="00E226F3"/>
    <w:rsid w:val="00E23627"/>
    <w:rsid w:val="00E24570"/>
    <w:rsid w:val="00E256F4"/>
    <w:rsid w:val="00E26C69"/>
    <w:rsid w:val="00E27E94"/>
    <w:rsid w:val="00E37672"/>
    <w:rsid w:val="00E37746"/>
    <w:rsid w:val="00E3775D"/>
    <w:rsid w:val="00E40F1B"/>
    <w:rsid w:val="00E4530E"/>
    <w:rsid w:val="00E46C2D"/>
    <w:rsid w:val="00E50373"/>
    <w:rsid w:val="00E51756"/>
    <w:rsid w:val="00E54352"/>
    <w:rsid w:val="00E5684F"/>
    <w:rsid w:val="00E60BEB"/>
    <w:rsid w:val="00E70084"/>
    <w:rsid w:val="00E86ADE"/>
    <w:rsid w:val="00E87126"/>
    <w:rsid w:val="00E95CF5"/>
    <w:rsid w:val="00E9711F"/>
    <w:rsid w:val="00EA0BBF"/>
    <w:rsid w:val="00EA1416"/>
    <w:rsid w:val="00EA2388"/>
    <w:rsid w:val="00EB20DD"/>
    <w:rsid w:val="00EB5766"/>
    <w:rsid w:val="00EB79E6"/>
    <w:rsid w:val="00EC1074"/>
    <w:rsid w:val="00EC1179"/>
    <w:rsid w:val="00EC18E6"/>
    <w:rsid w:val="00EC1C39"/>
    <w:rsid w:val="00EC2D84"/>
    <w:rsid w:val="00EC3521"/>
    <w:rsid w:val="00ED22E6"/>
    <w:rsid w:val="00ED41C4"/>
    <w:rsid w:val="00ED43A7"/>
    <w:rsid w:val="00ED527C"/>
    <w:rsid w:val="00ED546D"/>
    <w:rsid w:val="00ED54BA"/>
    <w:rsid w:val="00EE0048"/>
    <w:rsid w:val="00EE0B79"/>
    <w:rsid w:val="00EE5816"/>
    <w:rsid w:val="00EE5A6C"/>
    <w:rsid w:val="00EF286A"/>
    <w:rsid w:val="00EF5F53"/>
    <w:rsid w:val="00EF6B76"/>
    <w:rsid w:val="00EF6E91"/>
    <w:rsid w:val="00F04B56"/>
    <w:rsid w:val="00F06B35"/>
    <w:rsid w:val="00F10D2E"/>
    <w:rsid w:val="00F12D50"/>
    <w:rsid w:val="00F15EC4"/>
    <w:rsid w:val="00F22944"/>
    <w:rsid w:val="00F22CFA"/>
    <w:rsid w:val="00F23E28"/>
    <w:rsid w:val="00F33CF7"/>
    <w:rsid w:val="00F33E76"/>
    <w:rsid w:val="00F4102B"/>
    <w:rsid w:val="00F43E92"/>
    <w:rsid w:val="00F462C3"/>
    <w:rsid w:val="00F472E6"/>
    <w:rsid w:val="00F53112"/>
    <w:rsid w:val="00F53498"/>
    <w:rsid w:val="00F56332"/>
    <w:rsid w:val="00F60325"/>
    <w:rsid w:val="00F60565"/>
    <w:rsid w:val="00F6082F"/>
    <w:rsid w:val="00F70BCA"/>
    <w:rsid w:val="00F74ABD"/>
    <w:rsid w:val="00F74AF7"/>
    <w:rsid w:val="00F777DC"/>
    <w:rsid w:val="00F85C5F"/>
    <w:rsid w:val="00F86218"/>
    <w:rsid w:val="00F8675F"/>
    <w:rsid w:val="00F87410"/>
    <w:rsid w:val="00F94CD0"/>
    <w:rsid w:val="00F97828"/>
    <w:rsid w:val="00F97AFA"/>
    <w:rsid w:val="00FA2510"/>
    <w:rsid w:val="00FA6C6B"/>
    <w:rsid w:val="00FB116D"/>
    <w:rsid w:val="00FB2460"/>
    <w:rsid w:val="00FB31A0"/>
    <w:rsid w:val="00FC00DF"/>
    <w:rsid w:val="00FC0AA0"/>
    <w:rsid w:val="00FC3986"/>
    <w:rsid w:val="00FC5EA0"/>
    <w:rsid w:val="00FC6A47"/>
    <w:rsid w:val="00FD1EF1"/>
    <w:rsid w:val="00FD24BF"/>
    <w:rsid w:val="00FD5FD6"/>
    <w:rsid w:val="00FD799A"/>
    <w:rsid w:val="00FE2851"/>
    <w:rsid w:val="00FE465B"/>
    <w:rsid w:val="00FE7DFD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F69"/>
  </w:style>
  <w:style w:type="paragraph" w:styleId="a5">
    <w:name w:val="footer"/>
    <w:basedOn w:val="a"/>
    <w:link w:val="a6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F69"/>
  </w:style>
  <w:style w:type="paragraph" w:styleId="a7">
    <w:name w:val="Balloon Text"/>
    <w:basedOn w:val="a"/>
    <w:link w:val="a8"/>
    <w:uiPriority w:val="99"/>
    <w:semiHidden/>
    <w:unhideWhenUsed/>
    <w:rsid w:val="00BE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85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F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454F"/>
    <w:rPr>
      <w:b/>
      <w:bCs/>
    </w:rPr>
  </w:style>
  <w:style w:type="paragraph" w:styleId="ab">
    <w:name w:val="List Paragraph"/>
    <w:basedOn w:val="a"/>
    <w:link w:val="ac"/>
    <w:uiPriority w:val="34"/>
    <w:qFormat/>
    <w:rsid w:val="00B553BA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FA6C6B"/>
  </w:style>
  <w:style w:type="paragraph" w:styleId="2">
    <w:name w:val="Body Text 2"/>
    <w:basedOn w:val="a"/>
    <w:link w:val="20"/>
    <w:rsid w:val="00331757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31757"/>
    <w:rPr>
      <w:rFonts w:ascii="Tahoma" w:eastAsia="Times New Roman" w:hAnsi="Tahoma" w:cs="Times New Roman"/>
      <w:szCs w:val="20"/>
      <w:lang w:eastAsia="ru-RU"/>
    </w:rPr>
  </w:style>
  <w:style w:type="character" w:customStyle="1" w:styleId="fontstyle01">
    <w:name w:val="fontstyle01"/>
    <w:rsid w:val="0033175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F69"/>
  </w:style>
  <w:style w:type="paragraph" w:styleId="a5">
    <w:name w:val="footer"/>
    <w:basedOn w:val="a"/>
    <w:link w:val="a6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F69"/>
  </w:style>
  <w:style w:type="paragraph" w:styleId="a7">
    <w:name w:val="Balloon Text"/>
    <w:basedOn w:val="a"/>
    <w:link w:val="a8"/>
    <w:uiPriority w:val="99"/>
    <w:semiHidden/>
    <w:unhideWhenUsed/>
    <w:rsid w:val="00BE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85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F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454F"/>
    <w:rPr>
      <w:b/>
      <w:bCs/>
    </w:rPr>
  </w:style>
  <w:style w:type="paragraph" w:styleId="ab">
    <w:name w:val="List Paragraph"/>
    <w:basedOn w:val="a"/>
    <w:link w:val="ac"/>
    <w:uiPriority w:val="34"/>
    <w:qFormat/>
    <w:rsid w:val="00B553BA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FA6C6B"/>
  </w:style>
  <w:style w:type="paragraph" w:styleId="2">
    <w:name w:val="Body Text 2"/>
    <w:basedOn w:val="a"/>
    <w:link w:val="20"/>
    <w:rsid w:val="00331757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31757"/>
    <w:rPr>
      <w:rFonts w:ascii="Tahoma" w:eastAsia="Times New Roman" w:hAnsi="Tahoma" w:cs="Times New Roman"/>
      <w:szCs w:val="20"/>
      <w:lang w:eastAsia="ru-RU"/>
    </w:rPr>
  </w:style>
  <w:style w:type="character" w:customStyle="1" w:styleId="fontstyle01">
    <w:name w:val="fontstyle01"/>
    <w:rsid w:val="0033175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2596-DBF4-44EB-B18C-8767A2C7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Юлия Анатольевна</dc:creator>
  <cp:lastModifiedBy>User</cp:lastModifiedBy>
  <cp:revision>3</cp:revision>
  <cp:lastPrinted>2020-12-25T00:46:00Z</cp:lastPrinted>
  <dcterms:created xsi:type="dcterms:W3CDTF">2021-12-29T04:34:00Z</dcterms:created>
  <dcterms:modified xsi:type="dcterms:W3CDTF">2021-12-29T06:58:00Z</dcterms:modified>
</cp:coreProperties>
</file>