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9122" w14:textId="0943B377" w:rsidR="00577450" w:rsidRPr="000A3B19" w:rsidRDefault="00577450" w:rsidP="000A3B1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Работодатели!</w:t>
      </w:r>
    </w:p>
    <w:p w14:paraId="3AA3EDE1" w14:textId="6992A449" w:rsidR="00067132" w:rsidRPr="000A3B19" w:rsidRDefault="00395A22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работодатель </w:t>
      </w:r>
      <w:r w:rsidR="0006713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 зависимости от формы собственности, размера предприятия и вида экономической деятельности 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 обеспечить создание и функционирование системы управления охраной труда, безопасность работников при эксплуатации зданий, сооружений, оборудования, осуществлении технологических процессов</w:t>
      </w:r>
      <w:r w:rsidR="0006713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применяемых в производстве инструментов</w:t>
      </w:r>
      <w:r w:rsidR="0006713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сырья и материалов, а также информирование работников об условиях и охране труда на рабочих местах, о риске повреждения здоровья согласно ст. 212 ТК РФ.</w:t>
      </w:r>
    </w:p>
    <w:p w14:paraId="2FECABBE" w14:textId="34D26563" w:rsidR="00395A22" w:rsidRPr="000A3B19" w:rsidRDefault="00067132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</w:t>
      </w:r>
      <w:r w:rsidR="00395A2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основных элементов системы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охраной труда является управление профессиональными рисками, </w:t>
      </w:r>
      <w:r w:rsidR="00775A47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указано в п</w:t>
      </w:r>
      <w:r w:rsidR="00775A47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8 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типового положения о СУОТ, утвержденного приказом Минтруда от 19.08.2016 № 438н (далее – Положение)</w:t>
      </w:r>
      <w:r w:rsidR="00552D9D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соответственно </w:t>
      </w:r>
      <w:r w:rsidR="00B421C7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обеспечить ее функционирование.</w:t>
      </w:r>
    </w:p>
    <w:p w14:paraId="158539B0" w14:textId="7F4CF30F" w:rsidR="00B421C7" w:rsidRPr="000A3B19" w:rsidRDefault="00B421C7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</w:t>
      </w:r>
      <w:r w:rsidR="00991925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</w:t>
      </w:r>
      <w:r w:rsidR="00991925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</w:t>
      </w:r>
      <w:r w:rsidR="00991925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законодательстве не прописана. Согласно п. 33 Положения: с целью организации процедуры управления профессиональными рисками работодатель с учетом специфики деятельности организации устанавливает (определяет) порядок реализации следующих мероприятий по управлению профессиональными рисками:</w:t>
      </w:r>
    </w:p>
    <w:p w14:paraId="3302D41A" w14:textId="77777777" w:rsidR="00B421C7" w:rsidRPr="000A3B19" w:rsidRDefault="00B421C7" w:rsidP="000A3B19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опасностей;</w:t>
      </w:r>
    </w:p>
    <w:p w14:paraId="0E8FC802" w14:textId="77777777" w:rsidR="00B421C7" w:rsidRPr="000A3B19" w:rsidRDefault="00B421C7" w:rsidP="000A3B19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уровней профессиональных рисков;</w:t>
      </w:r>
    </w:p>
    <w:p w14:paraId="3CF8B10B" w14:textId="545824B0" w:rsidR="00B421C7" w:rsidRPr="000A3B19" w:rsidRDefault="00B421C7" w:rsidP="000A3B19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уровней профессиональных рисков</w:t>
      </w:r>
      <w:r w:rsidR="00C5412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7AA9CF3" w14:textId="76C35199" w:rsidR="00B421C7" w:rsidRPr="000A3B19" w:rsidRDefault="00903C1D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организовать и с</w:t>
      </w:r>
      <w:r w:rsidR="00C5412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начать?</w:t>
      </w:r>
    </w:p>
    <w:p w14:paraId="62EDDCB4" w14:textId="732AF374" w:rsidR="00F67D42" w:rsidRPr="000A3B19" w:rsidRDefault="00F67D42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</w:t>
      </w:r>
      <w:r w:rsidR="00C5412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опишите порядок, как того требует п. 7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38 Положения. В выборе метода(ов) для идентификации и оценки профессиональных рисков</w:t>
      </w:r>
      <w:r w:rsidR="00775A47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описании процедуры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н</w:t>
      </w:r>
      <w:r w:rsidR="006B58E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ациональный стандарт РФ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637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 Р 58771-</w:t>
      </w:r>
      <w:r w:rsidR="009D637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2019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58E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59C9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9D637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ГОСТ 12.0.003-2015, ГОСТ 12.0.230.4-2018</w:t>
      </w:r>
      <w:r w:rsidR="000579E6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D637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12.0.230.5-2018</w:t>
      </w:r>
      <w:r w:rsidR="000579E6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9D637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Р ИСО 45001-2020</w:t>
      </w:r>
      <w:r w:rsidR="0018267E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D40B65" w14:textId="173C9D79" w:rsidR="00C33B0D" w:rsidRPr="000A3B19" w:rsidRDefault="00C33B0D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отметить, что ГОСТы носят рекомендательных характер и становится обязательным для исполнения после указания их в локальных актах работодателя</w:t>
      </w:r>
      <w:r w:rsidR="006016A3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0DFA33" w14:textId="79A7D583" w:rsidR="006B58E8" w:rsidRPr="000A3B19" w:rsidRDefault="00F67D42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описанный порядок необходимо утвердить приказом работодателя с учетом мнения работников и (или) уполномоченных ими представительных органов (при наличии), будет ли он самостоятельным локальным нормативным документом или составной частью положения о СУОТ в организации.</w:t>
      </w:r>
    </w:p>
    <w:p w14:paraId="1BBD00CF" w14:textId="6AD5E366" w:rsidR="00775A47" w:rsidRPr="000A3B19" w:rsidRDefault="00F67D42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В-третьих, создайте комиссию</w:t>
      </w:r>
      <w:r w:rsidR="003D15B1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утвердите перечень профессий и</w:t>
      </w:r>
      <w:r w:rsidR="009942A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/или</w:t>
      </w:r>
      <w:r w:rsidR="003D15B1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мест,</w:t>
      </w:r>
      <w:r w:rsidR="00775A47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15B1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которых планируется проведение оценки рисков, утвердите </w:t>
      </w:r>
      <w:r w:rsidR="00991925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план/</w:t>
      </w:r>
      <w:r w:rsidR="00775A47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график проведения </w:t>
      </w:r>
      <w:r w:rsidR="00991925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</w:t>
      </w:r>
      <w:r w:rsidR="00775A47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профессиональными рисками. </w:t>
      </w:r>
    </w:p>
    <w:p w14:paraId="36B6F861" w14:textId="3CD4CDCE" w:rsidR="00F67D42" w:rsidRPr="000A3B19" w:rsidRDefault="00775A47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создается </w:t>
      </w:r>
      <w:r w:rsidR="00AE657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привлечением службы (специалиста) по охране труда, комитета (комиссии) по охране труда, работников или уполномоченных ими представительных органов. Состав комиссии определяют в зависимости от количества работников и сферы деятельности организации. Члены комиссии не обязаны иметь специальную подготовку, но должны знать, как выявлять опасности и оценивать риски. Участие работников в процессе идентификации опасностей обязательно.</w:t>
      </w:r>
    </w:p>
    <w:p w14:paraId="4AE8320D" w14:textId="4368916E" w:rsidR="00775A47" w:rsidRPr="000A3B19" w:rsidRDefault="00991925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</w:t>
      </w:r>
      <w:r w:rsidR="003D15B1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утверждению плана/графика</w:t>
      </w:r>
      <w:r w:rsidR="003D15B1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отсутствуют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он поможет структурировать работу комиссии и ее членов, а также даст понимание о сроках проведения оценки рисков.</w:t>
      </w:r>
    </w:p>
    <w:p w14:paraId="2A12B484" w14:textId="18EDB81D" w:rsidR="00AE657A" w:rsidRPr="000A3B19" w:rsidRDefault="00AE657A" w:rsidP="000A3B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В-четвертых, идентифицируйте/выявите </w:t>
      </w:r>
      <w:r w:rsidRPr="000A3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опасности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могут причинить ущерб жизни или здоровью работников, – первый и основной этап процесса управления рисками.</w:t>
      </w:r>
      <w:r w:rsidR="000B731C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A9D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опасностей, указанный в п. 35 Положения поможет при идентификации опасностей. </w:t>
      </w:r>
      <w:r w:rsidR="000B731C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Оформите карты оценки профессиональных рисков</w:t>
      </w:r>
      <w:r w:rsidR="003D15B1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укажите в ней: 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выполняемой работы;</w:t>
      </w:r>
      <w:r w:rsidR="003D15B1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15B1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выполняемые операции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D15B1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должности, задействованные в работе;</w:t>
      </w:r>
      <w:r w:rsidR="00364E53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возникновения опасности;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описание </w:t>
      </w:r>
      <w:r w:rsidR="00364E53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опасности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A4A9D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риск повреждения здоровья/жизни; 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имеющиеся мероприятия по снижению уровня </w:t>
      </w:r>
      <w:r w:rsidR="00364E53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опасности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меры по управлению; </w:t>
      </w:r>
      <w:r w:rsidR="009942A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показатели 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</w:t>
      </w:r>
      <w:r w:rsidR="009942A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вероятност</w:t>
      </w:r>
      <w:r w:rsidR="009942A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E0FCA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последстви</w:t>
      </w:r>
      <w:r w:rsidR="009942A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 совокупную величину риска; отнесите к категории риска.</w:t>
      </w:r>
    </w:p>
    <w:p w14:paraId="6C2DC6C7" w14:textId="58C85D55" w:rsidR="0080174B" w:rsidRPr="000A3B19" w:rsidRDefault="0080174B" w:rsidP="000A3B1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выявления опасностей сформируйте реестр </w:t>
      </w:r>
      <w:r w:rsidR="00CA4A9D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рисков</w:t>
      </w:r>
      <w:r w:rsidR="009942A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E53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сведений, </w:t>
      </w:r>
      <w:r w:rsidR="009942A8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содержащихся в картах оценки рисков</w:t>
      </w:r>
      <w:r w:rsidR="002B4545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исходя из приоритета необходимости исключения или снижения уровня создаваемой опасности в соответствии с п. 36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 </w:t>
      </w:r>
    </w:p>
    <w:p w14:paraId="102DADB3" w14:textId="3EF43A04" w:rsidR="0080174B" w:rsidRPr="000A3B19" w:rsidRDefault="00966CD2" w:rsidP="000A3B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B19">
        <w:rPr>
          <w:rFonts w:ascii="Times New Roman" w:hAnsi="Times New Roman" w:cs="Times New Roman"/>
          <w:color w:val="000000" w:themeColor="text1"/>
          <w:sz w:val="28"/>
          <w:szCs w:val="28"/>
        </w:rPr>
        <w:t>Утвердите отчет оценки профессиональных рисков, который содержит реестр профрисков и карты оценки профрисков. Ознакомьте с картами оценки рисков работников под роспись.</w:t>
      </w:r>
    </w:p>
    <w:p w14:paraId="6367D29D" w14:textId="0EE68453" w:rsidR="00966CD2" w:rsidRPr="000A3B19" w:rsidRDefault="00966CD2" w:rsidP="000A3B1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Подготовьте план мероприятий по корректировке рисков, в нем укажите меры, которые должны быть приняты для устранения или уменьшения рисков</w:t>
      </w:r>
      <w:r w:rsidR="009D6372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ожидаемый результат от управления прифрисками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ответственного за каждый пункт плана, сроки его выполнения, </w:t>
      </w:r>
      <w:r w:rsidR="006016A3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источники финансирования</w:t>
      </w:r>
      <w:r w:rsidR="006016A3"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это необходимо</w:t>
      </w:r>
      <w:r w:rsidRPr="000A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320F52" w14:textId="7A372A21" w:rsidR="006016A3" w:rsidRPr="000A3B19" w:rsidRDefault="006016A3" w:rsidP="000A3B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B19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согласно Приказу Роструда от 21.03.2019 № 77 нарушения в части невыполнения требований Типового положения, отсутствия каких-либо элементов СУОТ, локальных нормативных актов работодателя, а также неисполнение локальных нормативных актов работодателя по СУОТ (если они приняты) являются нарушениями                  ст. 212 ТК РФ, за которые предусмотрена ответственность в соответствии с ст. 5.27. КоАП РФ.</w:t>
      </w:r>
    </w:p>
    <w:bookmarkEnd w:id="0"/>
    <w:p w14:paraId="297C7659" w14:textId="77777777" w:rsidR="006016A3" w:rsidRPr="000A3B19" w:rsidRDefault="006016A3" w:rsidP="000A3B1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016A3" w:rsidRPr="000A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C26"/>
    <w:multiLevelType w:val="multilevel"/>
    <w:tmpl w:val="202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6AD6"/>
    <w:multiLevelType w:val="multilevel"/>
    <w:tmpl w:val="C80E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C631C"/>
    <w:multiLevelType w:val="multilevel"/>
    <w:tmpl w:val="CDCA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C5C3F"/>
    <w:multiLevelType w:val="hybridMultilevel"/>
    <w:tmpl w:val="28D4A5DA"/>
    <w:lvl w:ilvl="0" w:tplc="59E28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B19B9"/>
    <w:multiLevelType w:val="multilevel"/>
    <w:tmpl w:val="EFFC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4D"/>
    <w:rsid w:val="000579E6"/>
    <w:rsid w:val="00067132"/>
    <w:rsid w:val="000A3B19"/>
    <w:rsid w:val="000B731C"/>
    <w:rsid w:val="0013301C"/>
    <w:rsid w:val="0018267E"/>
    <w:rsid w:val="002B4545"/>
    <w:rsid w:val="002D59C9"/>
    <w:rsid w:val="00364E53"/>
    <w:rsid w:val="00395A22"/>
    <w:rsid w:val="003B289F"/>
    <w:rsid w:val="003D15B1"/>
    <w:rsid w:val="004D62A9"/>
    <w:rsid w:val="00552D9D"/>
    <w:rsid w:val="00577450"/>
    <w:rsid w:val="006016A3"/>
    <w:rsid w:val="006B58E8"/>
    <w:rsid w:val="00775A47"/>
    <w:rsid w:val="0080174B"/>
    <w:rsid w:val="00903C1D"/>
    <w:rsid w:val="00966CD2"/>
    <w:rsid w:val="00991925"/>
    <w:rsid w:val="009942A8"/>
    <w:rsid w:val="009D6372"/>
    <w:rsid w:val="00AE657A"/>
    <w:rsid w:val="00B421C7"/>
    <w:rsid w:val="00C33B0D"/>
    <w:rsid w:val="00C54128"/>
    <w:rsid w:val="00CA4A9D"/>
    <w:rsid w:val="00D07045"/>
    <w:rsid w:val="00D17CFD"/>
    <w:rsid w:val="00DB014D"/>
    <w:rsid w:val="00EF1E1E"/>
    <w:rsid w:val="00F463C7"/>
    <w:rsid w:val="00F67D42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29CC"/>
  <w15:chartTrackingRefBased/>
  <w15:docId w15:val="{31B5821B-FD8B-4B9B-9B28-0652DB8A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1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C8C1-7E0A-40EE-B4E8-B735F39D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10</cp:revision>
  <dcterms:created xsi:type="dcterms:W3CDTF">2021-06-25T00:26:00Z</dcterms:created>
  <dcterms:modified xsi:type="dcterms:W3CDTF">2023-09-25T22:52:00Z</dcterms:modified>
</cp:coreProperties>
</file>