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5A148" w14:textId="7EE64A0C" w:rsidR="00B36EC5" w:rsidRPr="00B36EC5" w:rsidRDefault="00B36EC5" w:rsidP="00B36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C5">
        <w:rPr>
          <w:rFonts w:ascii="Times New Roman" w:hAnsi="Times New Roman" w:cs="Times New Roman"/>
          <w:sz w:val="28"/>
          <w:szCs w:val="28"/>
        </w:rPr>
        <w:t>С 1 сентября 2024 года вступает в силу приказ Минтруда</w:t>
      </w:r>
      <w:r w:rsidRPr="00B3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EC5">
        <w:rPr>
          <w:rFonts w:ascii="Times New Roman" w:hAnsi="Times New Roman" w:cs="Times New Roman"/>
          <w:sz w:val="28"/>
          <w:szCs w:val="28"/>
        </w:rPr>
        <w:t xml:space="preserve">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</w:t>
      </w:r>
      <w:bookmarkStart w:id="0" w:name="_GoBack"/>
      <w:bookmarkEnd w:id="0"/>
      <w:r w:rsidRPr="00B36EC5">
        <w:rPr>
          <w:rFonts w:ascii="Times New Roman" w:hAnsi="Times New Roman" w:cs="Times New Roman"/>
          <w:sz w:val="28"/>
          <w:szCs w:val="28"/>
        </w:rPr>
        <w:t>от 21.11.2023 № 817н. Действовать документ будет</w:t>
      </w:r>
      <w:r>
        <w:rPr>
          <w:rFonts w:ascii="Times New Roman" w:hAnsi="Times New Roman" w:cs="Times New Roman"/>
          <w:sz w:val="28"/>
          <w:szCs w:val="28"/>
        </w:rPr>
        <w:br/>
      </w:r>
      <w:r w:rsidRPr="00B36EC5">
        <w:rPr>
          <w:rFonts w:ascii="Times New Roman" w:hAnsi="Times New Roman" w:cs="Times New Roman"/>
          <w:sz w:val="28"/>
          <w:szCs w:val="28"/>
        </w:rPr>
        <w:t>до 1 сентября 20</w:t>
      </w:r>
      <w:r w:rsidRPr="00B36EC5">
        <w:rPr>
          <w:rFonts w:ascii="Times New Roman" w:hAnsi="Times New Roman" w:cs="Times New Roman"/>
          <w:sz w:val="28"/>
          <w:szCs w:val="28"/>
        </w:rPr>
        <w:t>30</w:t>
      </w:r>
      <w:r w:rsidRPr="00B36EC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BA4A2F7" w14:textId="77777777" w:rsidR="00B36EC5" w:rsidRPr="00B36EC5" w:rsidRDefault="00B36EC5" w:rsidP="00B36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C5">
        <w:rPr>
          <w:rFonts w:ascii="Times New Roman" w:hAnsi="Times New Roman" w:cs="Times New Roman"/>
          <w:sz w:val="28"/>
          <w:szCs w:val="28"/>
        </w:rPr>
        <w:t>Что изменится:</w:t>
      </w:r>
    </w:p>
    <w:p w14:paraId="02ACC536" w14:textId="791C44BE" w:rsidR="00B36EC5" w:rsidRPr="00B36EC5" w:rsidRDefault="00B36EC5" w:rsidP="00B36EC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36EC5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6EC5">
        <w:rPr>
          <w:rFonts w:ascii="Times New Roman" w:hAnsi="Times New Roman" w:cs="Times New Roman"/>
          <w:sz w:val="28"/>
          <w:szCs w:val="28"/>
        </w:rPr>
        <w:t xml:space="preserve"> проведения специальной оценки условий труда согласно приложению;</w:t>
      </w:r>
    </w:p>
    <w:p w14:paraId="28ACE3D8" w14:textId="31EA8092" w:rsidR="00B36EC5" w:rsidRPr="00B36EC5" w:rsidRDefault="00B36EC5" w:rsidP="00B36EC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36EC5">
        <w:rPr>
          <w:rFonts w:ascii="Times New Roman" w:hAnsi="Times New Roman" w:cs="Times New Roman"/>
          <w:sz w:val="28"/>
          <w:szCs w:val="28"/>
        </w:rPr>
        <w:t>лассификатор вредных и (или) опасных производственных факторов согласно приложению;</w:t>
      </w:r>
    </w:p>
    <w:p w14:paraId="1FC9AB48" w14:textId="666B9F22" w:rsidR="00B36EC5" w:rsidRPr="00B36EC5" w:rsidRDefault="00B36EC5" w:rsidP="00B36EC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C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6EC5">
        <w:rPr>
          <w:rFonts w:ascii="Times New Roman" w:hAnsi="Times New Roman" w:cs="Times New Roman"/>
          <w:sz w:val="28"/>
          <w:szCs w:val="28"/>
        </w:rPr>
        <w:t xml:space="preserve"> отчета о проведении специальной оценки условий труда согласно приложению;</w:t>
      </w:r>
    </w:p>
    <w:p w14:paraId="28411A38" w14:textId="4A677AFE" w:rsidR="00B36EC5" w:rsidRPr="00B36EC5" w:rsidRDefault="00B36EC5" w:rsidP="00B36EC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C5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6EC5">
        <w:rPr>
          <w:rFonts w:ascii="Times New Roman" w:hAnsi="Times New Roman" w:cs="Times New Roman"/>
          <w:sz w:val="28"/>
          <w:szCs w:val="28"/>
        </w:rPr>
        <w:t xml:space="preserve"> по заполнению формы отчета о проведении специальной оценки условий труда согласно приложению.</w:t>
      </w:r>
    </w:p>
    <w:p w14:paraId="64978FA9" w14:textId="77777777" w:rsidR="00B36EC5" w:rsidRPr="00B36EC5" w:rsidRDefault="00B36EC5" w:rsidP="00B36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C5">
        <w:rPr>
          <w:rFonts w:ascii="Times New Roman" w:hAnsi="Times New Roman" w:cs="Times New Roman"/>
          <w:sz w:val="28"/>
          <w:szCs w:val="28"/>
        </w:rPr>
        <w:t xml:space="preserve">Также особые правила СОУТ коснутся микропредприятий, которые по основному ОКВЭД ведут определенную деятельность: </w:t>
      </w:r>
    </w:p>
    <w:p w14:paraId="38B2103B" w14:textId="77777777" w:rsidR="00B36EC5" w:rsidRPr="00B36EC5" w:rsidRDefault="00B36EC5" w:rsidP="00B36EC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6EC5">
        <w:rPr>
          <w:rFonts w:ascii="Times New Roman" w:hAnsi="Times New Roman" w:cs="Times New Roman"/>
          <w:sz w:val="28"/>
          <w:szCs w:val="28"/>
        </w:rPr>
        <w:t xml:space="preserve">разработку ПО и консультирование в данной сфере; </w:t>
      </w:r>
    </w:p>
    <w:p w14:paraId="22256C85" w14:textId="77777777" w:rsidR="00B36EC5" w:rsidRPr="00B36EC5" w:rsidRDefault="00B36EC5" w:rsidP="00B36EC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6EC5">
        <w:rPr>
          <w:rFonts w:ascii="Times New Roman" w:hAnsi="Times New Roman" w:cs="Times New Roman"/>
          <w:sz w:val="28"/>
          <w:szCs w:val="28"/>
        </w:rPr>
        <w:t>правовое сопровождение и бухгалтерский консалтинг;</w:t>
      </w:r>
    </w:p>
    <w:p w14:paraId="10C0EFEE" w14:textId="77777777" w:rsidR="00B36EC5" w:rsidRPr="00B36EC5" w:rsidRDefault="00B36EC5" w:rsidP="00B36EC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6EC5">
        <w:rPr>
          <w:rFonts w:ascii="Times New Roman" w:hAnsi="Times New Roman" w:cs="Times New Roman"/>
          <w:sz w:val="28"/>
          <w:szCs w:val="28"/>
        </w:rPr>
        <w:t>финансовые и страховые услуги;</w:t>
      </w:r>
    </w:p>
    <w:p w14:paraId="54C1271F" w14:textId="77777777" w:rsidR="00B36EC5" w:rsidRPr="00B36EC5" w:rsidRDefault="00B36EC5" w:rsidP="00B36EC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6EC5">
        <w:rPr>
          <w:rFonts w:ascii="Times New Roman" w:hAnsi="Times New Roman" w:cs="Times New Roman"/>
          <w:sz w:val="28"/>
          <w:szCs w:val="28"/>
        </w:rPr>
        <w:t>деятельность в сфере IT.</w:t>
      </w:r>
    </w:p>
    <w:p w14:paraId="7CBD336F" w14:textId="1106A9CE" w:rsidR="00E07CEB" w:rsidRPr="00B36EC5" w:rsidRDefault="00B36EC5" w:rsidP="00B36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C5">
        <w:rPr>
          <w:rFonts w:ascii="Times New Roman" w:hAnsi="Times New Roman" w:cs="Times New Roman"/>
          <w:sz w:val="28"/>
          <w:szCs w:val="28"/>
        </w:rPr>
        <w:t>Упрощенный порядок оценки труда для этих работодателей распространяется до 1 марта 2029 года.</w:t>
      </w:r>
    </w:p>
    <w:sectPr w:rsidR="00E07CEB" w:rsidRPr="00B3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2BC2"/>
    <w:multiLevelType w:val="hybridMultilevel"/>
    <w:tmpl w:val="E6EEE1D0"/>
    <w:lvl w:ilvl="0" w:tplc="127A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1CC5"/>
    <w:multiLevelType w:val="hybridMultilevel"/>
    <w:tmpl w:val="D89C6E10"/>
    <w:lvl w:ilvl="0" w:tplc="127A1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47"/>
    <w:rsid w:val="00110461"/>
    <w:rsid w:val="001B6548"/>
    <w:rsid w:val="002475A9"/>
    <w:rsid w:val="00307B27"/>
    <w:rsid w:val="003348A2"/>
    <w:rsid w:val="003967C6"/>
    <w:rsid w:val="00411A7A"/>
    <w:rsid w:val="006B0547"/>
    <w:rsid w:val="00732B1F"/>
    <w:rsid w:val="008B4653"/>
    <w:rsid w:val="00AE6B3E"/>
    <w:rsid w:val="00B36EC5"/>
    <w:rsid w:val="00BF6694"/>
    <w:rsid w:val="00E07CEB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A5B9"/>
  <w15:chartTrackingRefBased/>
  <w15:docId w15:val="{616BEBBF-0274-406A-8E2C-9AC69410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6E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3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2</cp:revision>
  <dcterms:created xsi:type="dcterms:W3CDTF">2024-02-02T02:43:00Z</dcterms:created>
  <dcterms:modified xsi:type="dcterms:W3CDTF">2024-02-02T02:50:00Z</dcterms:modified>
</cp:coreProperties>
</file>