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70" w:rsidRPr="00A86A83" w:rsidRDefault="00863CFC">
      <w:pPr>
        <w:jc w:val="center"/>
        <w:rPr>
          <w:b/>
          <w:bCs/>
        </w:rPr>
      </w:pPr>
      <w:r w:rsidRPr="00A86A83">
        <w:rPr>
          <w:b/>
        </w:rPr>
        <w:t>ИТОГИ</w:t>
      </w:r>
    </w:p>
    <w:p w:rsidR="00067370" w:rsidRPr="00A86A83" w:rsidRDefault="00863CFC">
      <w:pPr>
        <w:spacing w:before="160"/>
        <w:jc w:val="center"/>
      </w:pPr>
      <w:r w:rsidRPr="00A86A83">
        <w:rPr>
          <w:b/>
        </w:rPr>
        <w:t xml:space="preserve"> социально-экономического развития городского округа Большой Камень</w:t>
      </w:r>
    </w:p>
    <w:p w:rsidR="00067370" w:rsidRPr="00A86A83" w:rsidRDefault="00B41FE5">
      <w:pPr>
        <w:spacing w:before="160"/>
        <w:jc w:val="center"/>
      </w:pPr>
      <w:r w:rsidRPr="00A86A83">
        <w:rPr>
          <w:b/>
          <w:bCs/>
        </w:rPr>
        <w:t>Деменев Роман Юрьевич</w:t>
      </w:r>
      <w:r w:rsidR="001A4C4A" w:rsidRPr="00A86A83">
        <w:rPr>
          <w:b/>
          <w:bCs/>
        </w:rPr>
        <w:t xml:space="preserve"> </w:t>
      </w:r>
      <w:r w:rsidR="00863CFC" w:rsidRPr="00A86A83">
        <w:rPr>
          <w:b/>
          <w:bCs/>
        </w:rPr>
        <w:t>– глав</w:t>
      </w:r>
      <w:r w:rsidRPr="00A86A83">
        <w:rPr>
          <w:b/>
          <w:bCs/>
        </w:rPr>
        <w:t>а</w:t>
      </w:r>
      <w:r w:rsidR="00863CFC" w:rsidRPr="00A86A83">
        <w:rPr>
          <w:b/>
          <w:bCs/>
        </w:rPr>
        <w:t xml:space="preserve"> городского округа Большой Камень</w:t>
      </w:r>
    </w:p>
    <w:tbl>
      <w:tblPr>
        <w:tblW w:w="5000" w:type="pct"/>
        <w:tblLook w:val="04A0" w:firstRow="1" w:lastRow="0" w:firstColumn="1" w:lastColumn="0" w:noHBand="0" w:noVBand="1"/>
      </w:tblPr>
      <w:tblGrid>
        <w:gridCol w:w="6823"/>
        <w:gridCol w:w="1158"/>
        <w:gridCol w:w="1288"/>
        <w:gridCol w:w="1719"/>
      </w:tblGrid>
      <w:tr w:rsidR="000303FC" w:rsidRPr="00A86A83" w:rsidTr="00C47DEB">
        <w:trPr>
          <w:cantSplit/>
          <w:trHeight w:val="862"/>
        </w:trPr>
        <w:tc>
          <w:tcPr>
            <w:tcW w:w="3105" w:type="pct"/>
            <w:tcBorders>
              <w:top w:val="single" w:sz="4" w:space="0" w:color="000000"/>
              <w:left w:val="single" w:sz="4" w:space="0" w:color="000000"/>
              <w:bottom w:val="single" w:sz="4" w:space="0" w:color="000000"/>
            </w:tcBorders>
            <w:vAlign w:val="center"/>
          </w:tcPr>
          <w:p w:rsidR="00AF5555" w:rsidRPr="00A86A83" w:rsidRDefault="00AF5555">
            <w:pPr>
              <w:widowControl w:val="0"/>
              <w:rPr>
                <w:bCs/>
                <w:sz w:val="20"/>
                <w:szCs w:val="20"/>
              </w:rPr>
            </w:pPr>
          </w:p>
        </w:tc>
        <w:tc>
          <w:tcPr>
            <w:tcW w:w="527" w:type="pct"/>
            <w:tcBorders>
              <w:top w:val="single" w:sz="4" w:space="0" w:color="000000"/>
              <w:left w:val="single" w:sz="4" w:space="0" w:color="000000"/>
              <w:bottom w:val="single" w:sz="4" w:space="0" w:color="000000"/>
            </w:tcBorders>
            <w:vAlign w:val="center"/>
          </w:tcPr>
          <w:p w:rsidR="00AF5555" w:rsidRPr="00A86A83" w:rsidRDefault="00AF5555">
            <w:pPr>
              <w:widowControl w:val="0"/>
              <w:jc w:val="center"/>
              <w:rPr>
                <w:sz w:val="22"/>
                <w:szCs w:val="22"/>
              </w:rPr>
            </w:pPr>
            <w:r w:rsidRPr="00A86A83">
              <w:rPr>
                <w:bCs/>
                <w:sz w:val="22"/>
                <w:szCs w:val="22"/>
              </w:rPr>
              <w:t>январь-</w:t>
            </w:r>
            <w:r w:rsidR="00C47DEB" w:rsidRPr="00A86A83">
              <w:rPr>
                <w:bCs/>
                <w:sz w:val="22"/>
                <w:szCs w:val="22"/>
              </w:rPr>
              <w:t>март</w:t>
            </w:r>
          </w:p>
          <w:p w:rsidR="00AF5555" w:rsidRPr="00A86A83" w:rsidRDefault="00AF5555" w:rsidP="00C47DEB">
            <w:pPr>
              <w:widowControl w:val="0"/>
              <w:jc w:val="center"/>
              <w:rPr>
                <w:sz w:val="22"/>
                <w:szCs w:val="22"/>
                <w:lang w:val="en-US"/>
              </w:rPr>
            </w:pPr>
            <w:r w:rsidRPr="00A86A83">
              <w:rPr>
                <w:bCs/>
                <w:sz w:val="22"/>
                <w:szCs w:val="22"/>
                <w:lang w:val="en-US"/>
              </w:rPr>
              <w:t>202</w:t>
            </w:r>
            <w:r w:rsidR="00C47DEB" w:rsidRPr="00A86A83">
              <w:rPr>
                <w:bCs/>
                <w:sz w:val="22"/>
                <w:szCs w:val="22"/>
              </w:rPr>
              <w:t>5</w:t>
            </w:r>
            <w:r w:rsidRPr="00A86A83">
              <w:rPr>
                <w:bCs/>
                <w:sz w:val="22"/>
                <w:szCs w:val="22"/>
                <w:lang w:val="en-US"/>
              </w:rPr>
              <w:t xml:space="preserve"> </w:t>
            </w:r>
            <w:proofErr w:type="spellStart"/>
            <w:r w:rsidRPr="00A86A83">
              <w:rPr>
                <w:bCs/>
                <w:sz w:val="22"/>
                <w:szCs w:val="22"/>
                <w:lang w:val="en-US"/>
              </w:rPr>
              <w:t>года</w:t>
            </w:r>
            <w:proofErr w:type="spellEnd"/>
          </w:p>
        </w:tc>
        <w:tc>
          <w:tcPr>
            <w:tcW w:w="586" w:type="pct"/>
            <w:tcBorders>
              <w:top w:val="single" w:sz="4" w:space="0" w:color="000000"/>
              <w:left w:val="single" w:sz="4" w:space="0" w:color="000000"/>
              <w:bottom w:val="single" w:sz="4" w:space="0" w:color="000000"/>
            </w:tcBorders>
            <w:vAlign w:val="center"/>
          </w:tcPr>
          <w:p w:rsidR="00AF5555" w:rsidRPr="00A86A83" w:rsidRDefault="00AF5555">
            <w:pPr>
              <w:widowControl w:val="0"/>
              <w:jc w:val="center"/>
              <w:rPr>
                <w:bCs/>
                <w:sz w:val="22"/>
                <w:szCs w:val="22"/>
                <w:lang w:val="en-US"/>
              </w:rPr>
            </w:pPr>
            <w:r w:rsidRPr="00A86A83">
              <w:rPr>
                <w:bCs/>
                <w:sz w:val="22"/>
                <w:szCs w:val="22"/>
                <w:lang w:val="en-US"/>
              </w:rPr>
              <w:t>январь-</w:t>
            </w:r>
          </w:p>
          <w:p w:rsidR="00AF5555" w:rsidRPr="00A86A83" w:rsidRDefault="00C47DEB">
            <w:pPr>
              <w:widowControl w:val="0"/>
              <w:jc w:val="center"/>
              <w:rPr>
                <w:bCs/>
                <w:sz w:val="22"/>
                <w:szCs w:val="22"/>
              </w:rPr>
            </w:pPr>
            <w:r w:rsidRPr="00A86A83">
              <w:rPr>
                <w:bCs/>
                <w:sz w:val="22"/>
                <w:szCs w:val="22"/>
              </w:rPr>
              <w:t>март</w:t>
            </w:r>
          </w:p>
          <w:p w:rsidR="00AF5555" w:rsidRPr="00A86A83" w:rsidRDefault="00AF5555" w:rsidP="00C47DEB">
            <w:pPr>
              <w:widowControl w:val="0"/>
              <w:jc w:val="center"/>
              <w:rPr>
                <w:bCs/>
                <w:sz w:val="22"/>
                <w:szCs w:val="22"/>
                <w:lang w:val="en-US"/>
              </w:rPr>
            </w:pPr>
            <w:r w:rsidRPr="00A86A83">
              <w:rPr>
                <w:bCs/>
                <w:sz w:val="22"/>
                <w:szCs w:val="22"/>
                <w:lang w:val="en-US"/>
              </w:rPr>
              <w:t>202</w:t>
            </w:r>
            <w:r w:rsidR="00C47DEB" w:rsidRPr="00A86A83">
              <w:rPr>
                <w:bCs/>
                <w:sz w:val="22"/>
                <w:szCs w:val="22"/>
              </w:rPr>
              <w:t>6</w:t>
            </w:r>
            <w:r w:rsidRPr="00A86A83">
              <w:rPr>
                <w:bCs/>
                <w:sz w:val="22"/>
                <w:szCs w:val="22"/>
                <w:lang w:val="en-US"/>
              </w:rPr>
              <w:t xml:space="preserve"> </w:t>
            </w:r>
            <w:proofErr w:type="spellStart"/>
            <w:r w:rsidRPr="00A86A83">
              <w:rPr>
                <w:bCs/>
                <w:sz w:val="22"/>
                <w:szCs w:val="22"/>
                <w:lang w:val="en-US"/>
              </w:rPr>
              <w:t>года</w:t>
            </w:r>
            <w:proofErr w:type="spellEnd"/>
          </w:p>
        </w:tc>
        <w:tc>
          <w:tcPr>
            <w:tcW w:w="782" w:type="pct"/>
            <w:tcBorders>
              <w:top w:val="single" w:sz="4" w:space="0" w:color="000000"/>
              <w:left w:val="single" w:sz="4" w:space="0" w:color="000000"/>
              <w:bottom w:val="single" w:sz="4" w:space="0" w:color="000000"/>
              <w:right w:val="single" w:sz="4" w:space="0" w:color="000000"/>
            </w:tcBorders>
            <w:vAlign w:val="center"/>
          </w:tcPr>
          <w:p w:rsidR="00AF5555" w:rsidRPr="00A86A83" w:rsidRDefault="00AF5555">
            <w:pPr>
              <w:widowControl w:val="0"/>
              <w:jc w:val="center"/>
            </w:pPr>
            <w:r w:rsidRPr="00A86A83">
              <w:rPr>
                <w:bCs/>
                <w:sz w:val="20"/>
                <w:szCs w:val="20"/>
              </w:rPr>
              <w:t>Динамика</w:t>
            </w:r>
            <w:r w:rsidR="007E5C7B" w:rsidRPr="00A86A83">
              <w:rPr>
                <w:bCs/>
                <w:sz w:val="20"/>
                <w:szCs w:val="20"/>
              </w:rPr>
              <w:t xml:space="preserve"> к </w:t>
            </w:r>
            <w:r w:rsidRPr="00A86A83">
              <w:rPr>
                <w:bCs/>
                <w:sz w:val="20"/>
                <w:szCs w:val="20"/>
              </w:rPr>
              <w:t>аналогичному периоду прошлого года, %</w:t>
            </w:r>
          </w:p>
        </w:tc>
      </w:tr>
      <w:tr w:rsidR="008526FD" w:rsidRPr="00A86A83" w:rsidTr="00C47DEB">
        <w:trPr>
          <w:trHeight w:val="196"/>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Численность населения, тыс. чел. (на начало отчетного года)***</w:t>
            </w:r>
          </w:p>
        </w:tc>
        <w:tc>
          <w:tcPr>
            <w:tcW w:w="527" w:type="pct"/>
            <w:tcBorders>
              <w:top w:val="single" w:sz="4" w:space="0" w:color="000000"/>
              <w:left w:val="single" w:sz="4" w:space="0" w:color="000000"/>
              <w:bottom w:val="single" w:sz="4" w:space="0" w:color="000000"/>
            </w:tcBorders>
            <w:vAlign w:val="center"/>
          </w:tcPr>
          <w:p w:rsidR="008526FD" w:rsidRPr="00A86A83" w:rsidRDefault="00C47DEB" w:rsidP="008526FD">
            <w:pPr>
              <w:jc w:val="center"/>
              <w:rPr>
                <w:sz w:val="22"/>
                <w:szCs w:val="22"/>
              </w:rPr>
            </w:pPr>
            <w:r w:rsidRPr="00A86A83">
              <w:rPr>
                <w:sz w:val="22"/>
                <w:szCs w:val="22"/>
              </w:rPr>
              <w:t>42,181</w:t>
            </w:r>
          </w:p>
        </w:tc>
        <w:tc>
          <w:tcPr>
            <w:tcW w:w="586" w:type="pct"/>
            <w:tcBorders>
              <w:top w:val="single" w:sz="4" w:space="0" w:color="000000"/>
              <w:left w:val="single" w:sz="4" w:space="0" w:color="000000"/>
              <w:bottom w:val="single" w:sz="4" w:space="0" w:color="000000"/>
            </w:tcBorders>
            <w:vAlign w:val="center"/>
          </w:tcPr>
          <w:p w:rsidR="008526FD" w:rsidRPr="00A86A83" w:rsidRDefault="00C47DEB" w:rsidP="00C17AEE">
            <w:pPr>
              <w:jc w:val="center"/>
              <w:rPr>
                <w:sz w:val="22"/>
                <w:szCs w:val="22"/>
              </w:rPr>
            </w:pPr>
            <w:r w:rsidRPr="00A86A83">
              <w:rPr>
                <w:sz w:val="22"/>
                <w:szCs w:val="22"/>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C47DEB">
            <w:pPr>
              <w:jc w:val="center"/>
              <w:rPr>
                <w:sz w:val="22"/>
                <w:szCs w:val="22"/>
              </w:rPr>
            </w:pPr>
            <w:r w:rsidRPr="00A86A83">
              <w:rPr>
                <w:sz w:val="22"/>
                <w:szCs w:val="22"/>
              </w:rPr>
              <w:t>-</w:t>
            </w:r>
          </w:p>
        </w:tc>
      </w:tr>
      <w:tr w:rsidR="008526FD" w:rsidRPr="00A86A83" w:rsidTr="00C47DEB">
        <w:trPr>
          <w:trHeight w:val="100"/>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Численность занятых в экономике, тыс. чел.*</w:t>
            </w:r>
          </w:p>
        </w:tc>
        <w:tc>
          <w:tcPr>
            <w:tcW w:w="527" w:type="pct"/>
            <w:tcBorders>
              <w:top w:val="single" w:sz="4" w:space="0" w:color="000000"/>
              <w:left w:val="single" w:sz="4" w:space="0" w:color="000000"/>
              <w:bottom w:val="single" w:sz="4" w:space="0" w:color="000000"/>
            </w:tcBorders>
            <w:vAlign w:val="center"/>
          </w:tcPr>
          <w:p w:rsidR="008526FD" w:rsidRPr="00A86A83" w:rsidRDefault="008526FD" w:rsidP="008526FD">
            <w:pPr>
              <w:jc w:val="center"/>
              <w:rPr>
                <w:sz w:val="22"/>
                <w:szCs w:val="22"/>
              </w:rPr>
            </w:pPr>
            <w:r w:rsidRPr="00A86A83">
              <w:rPr>
                <w:sz w:val="22"/>
                <w:szCs w:val="22"/>
              </w:rPr>
              <w:t>23,081</w:t>
            </w:r>
          </w:p>
        </w:tc>
        <w:tc>
          <w:tcPr>
            <w:tcW w:w="586" w:type="pct"/>
            <w:tcBorders>
              <w:top w:val="single" w:sz="4" w:space="0" w:color="000000"/>
              <w:left w:val="single" w:sz="4" w:space="0" w:color="000000"/>
              <w:bottom w:val="single" w:sz="4" w:space="0" w:color="000000"/>
            </w:tcBorders>
            <w:vAlign w:val="center"/>
          </w:tcPr>
          <w:p w:rsidR="008526FD" w:rsidRPr="00A86A83" w:rsidRDefault="008C5F76" w:rsidP="00C17AEE">
            <w:pPr>
              <w:jc w:val="center"/>
              <w:rPr>
                <w:sz w:val="22"/>
                <w:szCs w:val="22"/>
              </w:rPr>
            </w:pPr>
            <w:r w:rsidRPr="00A86A83">
              <w:rPr>
                <w:sz w:val="22"/>
                <w:szCs w:val="22"/>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5C289C">
            <w:pPr>
              <w:jc w:val="center"/>
              <w:rPr>
                <w:sz w:val="22"/>
                <w:szCs w:val="22"/>
              </w:rPr>
            </w:pPr>
            <w:r w:rsidRPr="00A86A83">
              <w:rPr>
                <w:sz w:val="22"/>
                <w:szCs w:val="22"/>
              </w:rPr>
              <w:t>-</w:t>
            </w:r>
          </w:p>
        </w:tc>
      </w:tr>
      <w:tr w:rsidR="008526FD" w:rsidRPr="00A86A83" w:rsidTr="00C47DEB">
        <w:trPr>
          <w:trHeight w:val="60"/>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Площадь территории, кв. км***</w:t>
            </w:r>
          </w:p>
        </w:tc>
        <w:tc>
          <w:tcPr>
            <w:tcW w:w="527" w:type="pct"/>
            <w:tcBorders>
              <w:top w:val="single" w:sz="4" w:space="0" w:color="000000"/>
              <w:left w:val="single" w:sz="4" w:space="0" w:color="000000"/>
              <w:bottom w:val="single" w:sz="4" w:space="0" w:color="000000"/>
            </w:tcBorders>
            <w:vAlign w:val="center"/>
          </w:tcPr>
          <w:p w:rsidR="008526FD" w:rsidRPr="00A86A83" w:rsidRDefault="008526FD" w:rsidP="008526FD">
            <w:pPr>
              <w:jc w:val="center"/>
              <w:rPr>
                <w:sz w:val="22"/>
                <w:szCs w:val="22"/>
              </w:rPr>
            </w:pPr>
            <w:r w:rsidRPr="00A86A83">
              <w:rPr>
                <w:sz w:val="22"/>
                <w:szCs w:val="22"/>
              </w:rPr>
              <w:t>118,5</w:t>
            </w:r>
          </w:p>
        </w:tc>
        <w:tc>
          <w:tcPr>
            <w:tcW w:w="586" w:type="pct"/>
            <w:tcBorders>
              <w:top w:val="single" w:sz="4" w:space="0" w:color="000000"/>
              <w:left w:val="single" w:sz="4" w:space="0" w:color="000000"/>
              <w:bottom w:val="single" w:sz="4" w:space="0" w:color="000000"/>
            </w:tcBorders>
            <w:vAlign w:val="center"/>
          </w:tcPr>
          <w:p w:rsidR="008526FD" w:rsidRPr="00A86A83" w:rsidRDefault="008526FD">
            <w:pPr>
              <w:jc w:val="center"/>
              <w:rPr>
                <w:sz w:val="22"/>
                <w:szCs w:val="22"/>
              </w:rPr>
            </w:pPr>
            <w:r w:rsidRPr="00A86A83">
              <w:rPr>
                <w:sz w:val="22"/>
                <w:szCs w:val="22"/>
              </w:rPr>
              <w:t>118,5</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8526FD">
            <w:pPr>
              <w:jc w:val="center"/>
              <w:rPr>
                <w:sz w:val="22"/>
                <w:szCs w:val="22"/>
              </w:rPr>
            </w:pPr>
            <w:r w:rsidRPr="00A86A83">
              <w:rPr>
                <w:sz w:val="22"/>
                <w:szCs w:val="22"/>
              </w:rPr>
              <w:t>100,0</w:t>
            </w:r>
          </w:p>
        </w:tc>
      </w:tr>
      <w:tr w:rsidR="008526FD" w:rsidRPr="00A86A83" w:rsidTr="00C47DEB">
        <w:trPr>
          <w:trHeight w:val="333"/>
        </w:trPr>
        <w:tc>
          <w:tcPr>
            <w:tcW w:w="3105" w:type="pct"/>
            <w:tcBorders>
              <w:top w:val="single" w:sz="4" w:space="0" w:color="000000"/>
              <w:left w:val="single" w:sz="4" w:space="0" w:color="000000"/>
              <w:bottom w:val="single" w:sz="4" w:space="0" w:color="000000"/>
            </w:tcBorders>
            <w:vAlign w:val="bottom"/>
          </w:tcPr>
          <w:p w:rsidR="008526FD" w:rsidRPr="00A86A83" w:rsidRDefault="008526FD" w:rsidP="00C17AEE">
            <w:pPr>
              <w:widowControl w:val="0"/>
              <w:jc w:val="both"/>
            </w:pPr>
            <w:r w:rsidRPr="00A86A83">
              <w:rPr>
                <w:bCs/>
                <w:sz w:val="20"/>
                <w:szCs w:val="20"/>
              </w:rPr>
              <w:t>Оборот крупных и средних организаций, млн. руб. (в действующих ценах)***</w:t>
            </w:r>
          </w:p>
        </w:tc>
        <w:tc>
          <w:tcPr>
            <w:tcW w:w="527" w:type="pct"/>
            <w:tcBorders>
              <w:top w:val="single" w:sz="4" w:space="0" w:color="000000"/>
              <w:left w:val="single" w:sz="4" w:space="0" w:color="000000"/>
              <w:bottom w:val="single" w:sz="4" w:space="0" w:color="000000"/>
            </w:tcBorders>
            <w:vAlign w:val="center"/>
          </w:tcPr>
          <w:p w:rsidR="008526FD" w:rsidRPr="00A86A83" w:rsidRDefault="00A17015" w:rsidP="008526FD">
            <w:pPr>
              <w:jc w:val="center"/>
              <w:rPr>
                <w:sz w:val="22"/>
                <w:szCs w:val="22"/>
              </w:rPr>
            </w:pPr>
            <w:r w:rsidRPr="00A86A83">
              <w:rPr>
                <w:sz w:val="22"/>
                <w:szCs w:val="22"/>
              </w:rPr>
              <w:t>5 260,9</w:t>
            </w:r>
          </w:p>
        </w:tc>
        <w:tc>
          <w:tcPr>
            <w:tcW w:w="586" w:type="pct"/>
            <w:tcBorders>
              <w:top w:val="single" w:sz="4" w:space="0" w:color="000000"/>
              <w:left w:val="single" w:sz="4" w:space="0" w:color="000000"/>
              <w:bottom w:val="single" w:sz="4" w:space="0" w:color="000000"/>
            </w:tcBorders>
            <w:vAlign w:val="center"/>
          </w:tcPr>
          <w:p w:rsidR="008526FD" w:rsidRPr="00A86A83" w:rsidRDefault="00A17015" w:rsidP="00313748">
            <w:pPr>
              <w:jc w:val="center"/>
              <w:rPr>
                <w:sz w:val="22"/>
                <w:szCs w:val="22"/>
              </w:rPr>
            </w:pPr>
            <w:r w:rsidRPr="00A86A83">
              <w:rPr>
                <w:sz w:val="22"/>
                <w:szCs w:val="22"/>
              </w:rPr>
              <w:t>4 889,2</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A17015" w:rsidP="008526FD">
            <w:pPr>
              <w:jc w:val="center"/>
              <w:rPr>
                <w:sz w:val="22"/>
                <w:szCs w:val="22"/>
              </w:rPr>
            </w:pPr>
            <w:r w:rsidRPr="00A86A83">
              <w:rPr>
                <w:sz w:val="22"/>
                <w:szCs w:val="22"/>
              </w:rPr>
              <w:t>92,9</w:t>
            </w:r>
          </w:p>
        </w:tc>
      </w:tr>
      <w:tr w:rsidR="008526FD" w:rsidRPr="00A86A83" w:rsidTr="00C47DEB">
        <w:trPr>
          <w:trHeight w:val="128"/>
        </w:trPr>
        <w:tc>
          <w:tcPr>
            <w:tcW w:w="3105" w:type="pct"/>
            <w:tcBorders>
              <w:top w:val="single" w:sz="4" w:space="0" w:color="000000"/>
              <w:left w:val="single" w:sz="4" w:space="0" w:color="000000"/>
              <w:bottom w:val="single" w:sz="4" w:space="0" w:color="000000"/>
            </w:tcBorders>
            <w:vAlign w:val="bottom"/>
          </w:tcPr>
          <w:p w:rsidR="008526FD" w:rsidRPr="00A86A83" w:rsidRDefault="008526FD">
            <w:pPr>
              <w:widowControl w:val="0"/>
              <w:jc w:val="both"/>
            </w:pPr>
            <w:r w:rsidRPr="00A86A83">
              <w:rPr>
                <w:bCs/>
                <w:sz w:val="20"/>
                <w:szCs w:val="20"/>
              </w:rPr>
              <w:t>Доля в обороте организаций края, %*</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0,85</w:t>
            </w:r>
          </w:p>
        </w:tc>
        <w:tc>
          <w:tcPr>
            <w:tcW w:w="586" w:type="pct"/>
            <w:tcBorders>
              <w:top w:val="single" w:sz="4" w:space="0" w:color="000000"/>
              <w:left w:val="single" w:sz="4" w:space="0" w:color="000000"/>
              <w:bottom w:val="single" w:sz="4" w:space="0" w:color="000000"/>
            </w:tcBorders>
            <w:vAlign w:val="center"/>
          </w:tcPr>
          <w:p w:rsidR="008526FD" w:rsidRPr="00A86A83" w:rsidRDefault="005C289C">
            <w:pPr>
              <w:jc w:val="center"/>
              <w:rPr>
                <w:sz w:val="22"/>
                <w:szCs w:val="22"/>
              </w:rPr>
            </w:pPr>
            <w:r w:rsidRPr="00A86A83">
              <w:rPr>
                <w:sz w:val="22"/>
                <w:szCs w:val="22"/>
              </w:rPr>
              <w:t>0,7</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5C289C" w:rsidP="008526FD">
            <w:pPr>
              <w:jc w:val="center"/>
              <w:rPr>
                <w:sz w:val="22"/>
                <w:szCs w:val="22"/>
              </w:rPr>
            </w:pPr>
            <w:r w:rsidRPr="00A86A83">
              <w:rPr>
                <w:sz w:val="22"/>
                <w:szCs w:val="22"/>
              </w:rPr>
              <w:t>-0,15</w:t>
            </w:r>
            <w:r w:rsidR="008526FD" w:rsidRPr="00A86A83">
              <w:rPr>
                <w:sz w:val="22"/>
                <w:szCs w:val="22"/>
              </w:rPr>
              <w:t xml:space="preserve"> </w:t>
            </w:r>
            <w:proofErr w:type="spellStart"/>
            <w:r w:rsidR="008526FD" w:rsidRPr="00A86A83">
              <w:rPr>
                <w:sz w:val="22"/>
                <w:szCs w:val="22"/>
              </w:rPr>
              <w:t>пп</w:t>
            </w:r>
            <w:proofErr w:type="spellEnd"/>
          </w:p>
        </w:tc>
      </w:tr>
      <w:tr w:rsidR="008526FD" w:rsidRPr="00A86A83" w:rsidTr="00C47DEB">
        <w:trPr>
          <w:trHeight w:val="941"/>
        </w:trPr>
        <w:tc>
          <w:tcPr>
            <w:tcW w:w="3105"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widowControl w:val="0"/>
              <w:jc w:val="both"/>
              <w:rPr>
                <w:sz w:val="19"/>
                <w:szCs w:val="19"/>
              </w:rPr>
            </w:pPr>
            <w:r w:rsidRPr="00A86A83">
              <w:rPr>
                <w:b/>
                <w:bCs/>
                <w:sz w:val="19"/>
                <w:szCs w:val="19"/>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 (Промышленное производство) ***</w:t>
            </w:r>
          </w:p>
        </w:tc>
        <w:tc>
          <w:tcPr>
            <w:tcW w:w="527" w:type="pct"/>
            <w:tcBorders>
              <w:top w:val="single" w:sz="4" w:space="0" w:color="000000"/>
              <w:left w:val="single" w:sz="4" w:space="0" w:color="000000"/>
              <w:bottom w:val="single" w:sz="4" w:space="0" w:color="000000"/>
            </w:tcBorders>
            <w:shd w:val="clear" w:color="auto" w:fill="E2EFD9"/>
            <w:vAlign w:val="center"/>
          </w:tcPr>
          <w:p w:rsidR="008526FD" w:rsidRPr="00A86A83" w:rsidRDefault="00A17015" w:rsidP="008526FD">
            <w:pPr>
              <w:jc w:val="center"/>
              <w:rPr>
                <w:b/>
                <w:bCs/>
                <w:sz w:val="22"/>
                <w:szCs w:val="22"/>
              </w:rPr>
            </w:pPr>
            <w:r w:rsidRPr="00A86A83">
              <w:rPr>
                <w:b/>
                <w:bCs/>
                <w:sz w:val="22"/>
                <w:szCs w:val="22"/>
              </w:rPr>
              <w:t>4 610,1</w:t>
            </w:r>
          </w:p>
        </w:tc>
        <w:tc>
          <w:tcPr>
            <w:tcW w:w="586" w:type="pct"/>
            <w:tcBorders>
              <w:top w:val="single" w:sz="4" w:space="0" w:color="000000"/>
              <w:left w:val="single" w:sz="4" w:space="0" w:color="000000"/>
              <w:bottom w:val="single" w:sz="4" w:space="0" w:color="000000"/>
            </w:tcBorders>
            <w:shd w:val="clear" w:color="auto" w:fill="E2EFD9"/>
            <w:vAlign w:val="center"/>
          </w:tcPr>
          <w:p w:rsidR="008526FD" w:rsidRPr="00A86A83" w:rsidRDefault="00A17015" w:rsidP="00274A1C">
            <w:pPr>
              <w:jc w:val="center"/>
              <w:rPr>
                <w:b/>
                <w:bCs/>
                <w:sz w:val="22"/>
                <w:szCs w:val="22"/>
              </w:rPr>
            </w:pPr>
            <w:r w:rsidRPr="00A86A83">
              <w:rPr>
                <w:b/>
                <w:bCs/>
                <w:sz w:val="22"/>
                <w:szCs w:val="22"/>
              </w:rPr>
              <w:t>3 966,4</w:t>
            </w:r>
          </w:p>
        </w:tc>
        <w:tc>
          <w:tcPr>
            <w:tcW w:w="782"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A17015" w:rsidP="00274A1C">
            <w:pPr>
              <w:jc w:val="center"/>
              <w:rPr>
                <w:sz w:val="22"/>
                <w:szCs w:val="22"/>
              </w:rPr>
            </w:pPr>
            <w:r w:rsidRPr="00A86A83">
              <w:rPr>
                <w:sz w:val="22"/>
                <w:szCs w:val="22"/>
              </w:rPr>
              <w:t>86</w:t>
            </w:r>
            <w:r w:rsidR="005C289C" w:rsidRPr="00A86A83">
              <w:rPr>
                <w:sz w:val="22"/>
                <w:szCs w:val="22"/>
              </w:rPr>
              <w:t>,0</w:t>
            </w:r>
          </w:p>
        </w:tc>
      </w:tr>
      <w:tr w:rsidR="008526FD" w:rsidRPr="00A86A83" w:rsidTr="00C47DEB">
        <w:trPr>
          <w:trHeight w:val="173"/>
        </w:trPr>
        <w:tc>
          <w:tcPr>
            <w:tcW w:w="3105" w:type="pct"/>
            <w:tcBorders>
              <w:top w:val="single" w:sz="4" w:space="0" w:color="000000"/>
              <w:left w:val="single" w:sz="4" w:space="0" w:color="000000"/>
              <w:bottom w:val="single" w:sz="4" w:space="0" w:color="000000"/>
            </w:tcBorders>
            <w:vAlign w:val="bottom"/>
          </w:tcPr>
          <w:p w:rsidR="008526FD" w:rsidRPr="00A86A83" w:rsidRDefault="008526FD">
            <w:pPr>
              <w:widowControl w:val="0"/>
              <w:jc w:val="both"/>
            </w:pPr>
            <w:r w:rsidRPr="00A86A83">
              <w:rPr>
                <w:bCs/>
                <w:sz w:val="20"/>
                <w:szCs w:val="2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1,9</w:t>
            </w:r>
          </w:p>
        </w:tc>
        <w:tc>
          <w:tcPr>
            <w:tcW w:w="586" w:type="pct"/>
            <w:tcBorders>
              <w:top w:val="single" w:sz="4" w:space="0" w:color="000000"/>
              <w:left w:val="single" w:sz="4" w:space="0" w:color="000000"/>
              <w:bottom w:val="single" w:sz="4" w:space="0" w:color="000000"/>
            </w:tcBorders>
            <w:vAlign w:val="center"/>
          </w:tcPr>
          <w:p w:rsidR="008526FD" w:rsidRPr="00A86A83" w:rsidRDefault="008C5F76" w:rsidP="00FE4E07">
            <w:pPr>
              <w:jc w:val="center"/>
              <w:rPr>
                <w:sz w:val="22"/>
                <w:szCs w:val="22"/>
              </w:rPr>
            </w:pPr>
            <w:r w:rsidRPr="00A86A83">
              <w:rPr>
                <w:sz w:val="22"/>
                <w:szCs w:val="22"/>
              </w:rPr>
              <w:t>1,4</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8C5F76" w:rsidP="008526FD">
            <w:pPr>
              <w:jc w:val="center"/>
              <w:rPr>
                <w:sz w:val="22"/>
                <w:szCs w:val="22"/>
              </w:rPr>
            </w:pPr>
            <w:r w:rsidRPr="00A86A83">
              <w:rPr>
                <w:sz w:val="22"/>
                <w:szCs w:val="22"/>
              </w:rPr>
              <w:t>-0,5</w:t>
            </w:r>
            <w:r w:rsidR="008526FD" w:rsidRPr="00A86A83">
              <w:rPr>
                <w:sz w:val="22"/>
                <w:szCs w:val="22"/>
              </w:rPr>
              <w:t xml:space="preserve"> </w:t>
            </w:r>
            <w:proofErr w:type="spellStart"/>
            <w:r w:rsidR="008526FD" w:rsidRPr="00A86A83">
              <w:rPr>
                <w:sz w:val="22"/>
                <w:szCs w:val="22"/>
              </w:rPr>
              <w:t>пп</w:t>
            </w:r>
            <w:proofErr w:type="spellEnd"/>
          </w:p>
        </w:tc>
      </w:tr>
      <w:tr w:rsidR="008526FD" w:rsidRPr="00A86A83" w:rsidTr="00C47DEB">
        <w:trPr>
          <w:trHeight w:val="33"/>
        </w:trPr>
        <w:tc>
          <w:tcPr>
            <w:tcW w:w="3105" w:type="pct"/>
            <w:tcBorders>
              <w:top w:val="single" w:sz="4" w:space="0" w:color="000000"/>
              <w:left w:val="single" w:sz="4" w:space="0" w:color="000000"/>
              <w:bottom w:val="single" w:sz="4" w:space="0" w:color="000000"/>
            </w:tcBorders>
            <w:vAlign w:val="bottom"/>
          </w:tcPr>
          <w:p w:rsidR="008526FD" w:rsidRPr="00A86A83" w:rsidRDefault="008526FD" w:rsidP="003517B8">
            <w:pPr>
              <w:widowControl w:val="0"/>
              <w:jc w:val="both"/>
            </w:pPr>
            <w:r w:rsidRPr="00A86A83">
              <w:rPr>
                <w:sz w:val="20"/>
                <w:szCs w:val="20"/>
              </w:rPr>
              <w:t>Строительство, млн. рублей (в действующих ценах)***</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683,7</w:t>
            </w:r>
          </w:p>
        </w:tc>
        <w:tc>
          <w:tcPr>
            <w:tcW w:w="586" w:type="pct"/>
            <w:tcBorders>
              <w:top w:val="single" w:sz="4" w:space="0" w:color="000000"/>
              <w:left w:val="single" w:sz="4" w:space="0" w:color="000000"/>
              <w:bottom w:val="single" w:sz="4" w:space="0" w:color="000000"/>
            </w:tcBorders>
            <w:vAlign w:val="center"/>
          </w:tcPr>
          <w:p w:rsidR="008526FD" w:rsidRPr="00A86A83" w:rsidRDefault="00A17015" w:rsidP="00C17AEE">
            <w:pPr>
              <w:jc w:val="center"/>
              <w:rPr>
                <w:sz w:val="22"/>
                <w:szCs w:val="22"/>
              </w:rPr>
            </w:pPr>
            <w:r w:rsidRPr="00A86A83">
              <w:rPr>
                <w:sz w:val="22"/>
                <w:szCs w:val="22"/>
              </w:rPr>
              <w:t>373,0</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A17015">
            <w:pPr>
              <w:jc w:val="center"/>
              <w:rPr>
                <w:sz w:val="22"/>
                <w:szCs w:val="22"/>
              </w:rPr>
            </w:pPr>
            <w:r w:rsidRPr="00A86A83">
              <w:rPr>
                <w:sz w:val="22"/>
                <w:szCs w:val="22"/>
              </w:rPr>
              <w:t>54,6</w:t>
            </w:r>
          </w:p>
        </w:tc>
      </w:tr>
      <w:tr w:rsidR="008526FD" w:rsidRPr="00A86A83" w:rsidTr="00C47DEB">
        <w:trPr>
          <w:trHeight w:val="281"/>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 xml:space="preserve">Оборот розничной торговли, млн. рублей </w:t>
            </w:r>
          </w:p>
          <w:p w:rsidR="008526FD" w:rsidRPr="00A86A83" w:rsidRDefault="008526FD" w:rsidP="003517B8">
            <w:pPr>
              <w:widowControl w:val="0"/>
              <w:jc w:val="both"/>
            </w:pPr>
            <w:r w:rsidRPr="00A86A83">
              <w:rPr>
                <w:bCs/>
                <w:sz w:val="20"/>
                <w:szCs w:val="20"/>
              </w:rPr>
              <w:t>(в действующих ценах)  ***</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779,1</w:t>
            </w:r>
          </w:p>
        </w:tc>
        <w:tc>
          <w:tcPr>
            <w:tcW w:w="586" w:type="pct"/>
            <w:tcBorders>
              <w:top w:val="single" w:sz="4" w:space="0" w:color="000000"/>
              <w:left w:val="single" w:sz="4" w:space="0" w:color="000000"/>
              <w:bottom w:val="single" w:sz="4" w:space="0" w:color="000000"/>
            </w:tcBorders>
            <w:vAlign w:val="center"/>
          </w:tcPr>
          <w:p w:rsidR="008526FD" w:rsidRPr="00A86A83" w:rsidRDefault="00A17015" w:rsidP="00A625A8">
            <w:pPr>
              <w:jc w:val="center"/>
              <w:rPr>
                <w:sz w:val="22"/>
                <w:szCs w:val="22"/>
              </w:rPr>
            </w:pPr>
            <w:r w:rsidRPr="00A86A83">
              <w:rPr>
                <w:sz w:val="22"/>
                <w:szCs w:val="22"/>
              </w:rPr>
              <w:t>1 097,4</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A17015" w:rsidP="00F56842">
            <w:pPr>
              <w:jc w:val="center"/>
              <w:rPr>
                <w:sz w:val="22"/>
                <w:szCs w:val="22"/>
              </w:rPr>
            </w:pPr>
            <w:r w:rsidRPr="00A86A83">
              <w:rPr>
                <w:sz w:val="22"/>
                <w:szCs w:val="22"/>
              </w:rPr>
              <w:t>140,9</w:t>
            </w:r>
          </w:p>
        </w:tc>
      </w:tr>
      <w:tr w:rsidR="008526FD" w:rsidRPr="00A86A83" w:rsidTr="00C47DEB">
        <w:trPr>
          <w:trHeight w:val="246"/>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 xml:space="preserve">Оборот общественного питания, млн. рублей </w:t>
            </w:r>
          </w:p>
          <w:p w:rsidR="008526FD" w:rsidRPr="00A86A83" w:rsidRDefault="008526FD" w:rsidP="003517B8">
            <w:pPr>
              <w:widowControl w:val="0"/>
              <w:jc w:val="both"/>
            </w:pPr>
            <w:r w:rsidRPr="00A86A83">
              <w:rPr>
                <w:bCs/>
                <w:sz w:val="20"/>
                <w:szCs w:val="20"/>
              </w:rPr>
              <w:t>(в действующих ценах)  ***</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5560D8">
            <w:pPr>
              <w:jc w:val="center"/>
              <w:rPr>
                <w:sz w:val="22"/>
                <w:szCs w:val="22"/>
              </w:rPr>
            </w:pPr>
            <w:r w:rsidRPr="00A86A83">
              <w:rPr>
                <w:sz w:val="22"/>
                <w:szCs w:val="22"/>
              </w:rPr>
              <w:t>**</w:t>
            </w:r>
          </w:p>
        </w:tc>
        <w:tc>
          <w:tcPr>
            <w:tcW w:w="586" w:type="pct"/>
            <w:tcBorders>
              <w:top w:val="single" w:sz="4" w:space="0" w:color="000000"/>
              <w:left w:val="single" w:sz="4" w:space="0" w:color="000000"/>
              <w:bottom w:val="single" w:sz="4" w:space="0" w:color="000000"/>
            </w:tcBorders>
            <w:vAlign w:val="center"/>
          </w:tcPr>
          <w:p w:rsidR="008526FD" w:rsidRPr="00A86A83" w:rsidRDefault="00A17015" w:rsidP="005560D8">
            <w:pPr>
              <w:jc w:val="center"/>
              <w:rPr>
                <w:sz w:val="22"/>
                <w:szCs w:val="22"/>
              </w:rPr>
            </w:pPr>
            <w:r w:rsidRPr="00A86A83">
              <w:rPr>
                <w:sz w:val="22"/>
                <w:szCs w:val="22"/>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A17015" w:rsidP="00826632">
            <w:pPr>
              <w:jc w:val="center"/>
              <w:rPr>
                <w:sz w:val="22"/>
                <w:szCs w:val="22"/>
              </w:rPr>
            </w:pPr>
            <w:r w:rsidRPr="00A86A83">
              <w:rPr>
                <w:sz w:val="22"/>
                <w:szCs w:val="22"/>
              </w:rPr>
              <w:t>37,7</w:t>
            </w:r>
          </w:p>
        </w:tc>
      </w:tr>
      <w:tr w:rsidR="008526FD" w:rsidRPr="00A86A83" w:rsidTr="00C47DEB">
        <w:trPr>
          <w:trHeight w:val="60"/>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 xml:space="preserve">Объем платных услуг населению, млн. рублей </w:t>
            </w:r>
          </w:p>
          <w:p w:rsidR="008526FD" w:rsidRPr="00A86A83" w:rsidRDefault="008526FD" w:rsidP="003517B8">
            <w:pPr>
              <w:widowControl w:val="0"/>
              <w:jc w:val="both"/>
            </w:pPr>
            <w:r w:rsidRPr="00A86A83">
              <w:rPr>
                <w:bCs/>
                <w:sz w:val="20"/>
                <w:szCs w:val="20"/>
              </w:rPr>
              <w:t>(в действующих ценах) ***</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237,6</w:t>
            </w:r>
          </w:p>
        </w:tc>
        <w:tc>
          <w:tcPr>
            <w:tcW w:w="586" w:type="pct"/>
            <w:tcBorders>
              <w:top w:val="single" w:sz="4" w:space="0" w:color="000000"/>
              <w:left w:val="single" w:sz="4" w:space="0" w:color="000000"/>
              <w:bottom w:val="single" w:sz="4" w:space="0" w:color="000000"/>
            </w:tcBorders>
            <w:vAlign w:val="center"/>
          </w:tcPr>
          <w:p w:rsidR="008526FD" w:rsidRPr="00A86A83" w:rsidRDefault="00A17015">
            <w:pPr>
              <w:jc w:val="center"/>
              <w:rPr>
                <w:sz w:val="22"/>
                <w:szCs w:val="22"/>
              </w:rPr>
            </w:pPr>
            <w:r w:rsidRPr="00A86A83">
              <w:rPr>
                <w:sz w:val="22"/>
                <w:szCs w:val="22"/>
              </w:rPr>
              <w:t>276,5</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A17015">
            <w:pPr>
              <w:jc w:val="center"/>
              <w:rPr>
                <w:sz w:val="22"/>
                <w:szCs w:val="22"/>
              </w:rPr>
            </w:pPr>
            <w:r w:rsidRPr="00A86A83">
              <w:rPr>
                <w:sz w:val="22"/>
                <w:szCs w:val="22"/>
              </w:rPr>
              <w:t>116,4</w:t>
            </w:r>
          </w:p>
        </w:tc>
      </w:tr>
      <w:tr w:rsidR="008526FD" w:rsidRPr="00A86A83" w:rsidTr="00C47DEB">
        <w:trPr>
          <w:trHeight w:val="160"/>
        </w:trPr>
        <w:tc>
          <w:tcPr>
            <w:tcW w:w="3105"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widowControl w:val="0"/>
              <w:jc w:val="both"/>
            </w:pPr>
            <w:r w:rsidRPr="00A86A83">
              <w:rPr>
                <w:b/>
                <w:bCs/>
                <w:sz w:val="20"/>
                <w:szCs w:val="20"/>
              </w:rPr>
              <w:t>Малый бизнес</w:t>
            </w:r>
          </w:p>
        </w:tc>
        <w:tc>
          <w:tcPr>
            <w:tcW w:w="527"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rsidP="008526FD">
            <w:pPr>
              <w:jc w:val="center"/>
              <w:rPr>
                <w:b/>
                <w:bCs/>
                <w:sz w:val="22"/>
                <w:szCs w:val="22"/>
              </w:rPr>
            </w:pPr>
          </w:p>
        </w:tc>
        <w:tc>
          <w:tcPr>
            <w:tcW w:w="586"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jc w:val="center"/>
              <w:rPr>
                <w:b/>
                <w:bCs/>
                <w:sz w:val="22"/>
                <w:szCs w:val="22"/>
              </w:rPr>
            </w:pPr>
          </w:p>
        </w:tc>
        <w:tc>
          <w:tcPr>
            <w:tcW w:w="782"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pPr>
              <w:jc w:val="center"/>
              <w:rPr>
                <w:b/>
                <w:bCs/>
                <w:sz w:val="22"/>
                <w:szCs w:val="22"/>
              </w:rPr>
            </w:pPr>
          </w:p>
        </w:tc>
      </w:tr>
      <w:tr w:rsidR="008526FD" w:rsidRPr="00A86A83" w:rsidTr="00C47DEB">
        <w:trPr>
          <w:trHeight w:val="394"/>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Малый бизнес, оборот малых предприятий (без учета ИП), млн. рублей (темп роста в действующих ценах)*</w:t>
            </w:r>
          </w:p>
        </w:tc>
        <w:tc>
          <w:tcPr>
            <w:tcW w:w="527" w:type="pct"/>
            <w:tcBorders>
              <w:top w:val="single" w:sz="4" w:space="0" w:color="000000"/>
              <w:left w:val="single" w:sz="4" w:space="0" w:color="000000"/>
              <w:bottom w:val="single" w:sz="4" w:space="0" w:color="000000"/>
            </w:tcBorders>
            <w:vAlign w:val="center"/>
          </w:tcPr>
          <w:p w:rsidR="008526FD" w:rsidRPr="00A86A83" w:rsidRDefault="00CD3852" w:rsidP="008526FD">
            <w:pPr>
              <w:jc w:val="center"/>
              <w:rPr>
                <w:sz w:val="22"/>
                <w:szCs w:val="22"/>
              </w:rPr>
            </w:pPr>
            <w:r w:rsidRPr="00A86A83">
              <w:rPr>
                <w:sz w:val="22"/>
                <w:szCs w:val="22"/>
              </w:rPr>
              <w:t>1 916,2</w:t>
            </w:r>
          </w:p>
        </w:tc>
        <w:tc>
          <w:tcPr>
            <w:tcW w:w="586" w:type="pct"/>
            <w:tcBorders>
              <w:top w:val="single" w:sz="4" w:space="0" w:color="000000"/>
              <w:left w:val="single" w:sz="4" w:space="0" w:color="000000"/>
              <w:bottom w:val="single" w:sz="4" w:space="0" w:color="000000"/>
            </w:tcBorders>
            <w:vAlign w:val="center"/>
          </w:tcPr>
          <w:p w:rsidR="008526FD" w:rsidRPr="00A86A83" w:rsidRDefault="008C5F76">
            <w:pPr>
              <w:jc w:val="center"/>
              <w:rPr>
                <w:sz w:val="22"/>
                <w:szCs w:val="22"/>
              </w:rPr>
            </w:pPr>
            <w:r w:rsidRPr="00A86A83">
              <w:rPr>
                <w:sz w:val="22"/>
                <w:szCs w:val="22"/>
              </w:rPr>
              <w:t>1 917,18</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8C5F76">
            <w:pPr>
              <w:jc w:val="center"/>
              <w:rPr>
                <w:sz w:val="22"/>
                <w:szCs w:val="22"/>
              </w:rPr>
            </w:pPr>
            <w:r w:rsidRPr="00A86A83">
              <w:rPr>
                <w:sz w:val="22"/>
                <w:szCs w:val="22"/>
              </w:rPr>
              <w:t>100,0</w:t>
            </w:r>
          </w:p>
        </w:tc>
      </w:tr>
      <w:tr w:rsidR="008526FD" w:rsidRPr="00A86A83" w:rsidTr="00C47DEB">
        <w:trPr>
          <w:trHeight w:val="394"/>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Доля малых предприятий (без учета ИП) в числе хозяйствующих субъектов, %*</w:t>
            </w:r>
          </w:p>
        </w:tc>
        <w:tc>
          <w:tcPr>
            <w:tcW w:w="527" w:type="pct"/>
            <w:tcBorders>
              <w:top w:val="single" w:sz="4" w:space="0" w:color="000000"/>
              <w:left w:val="single" w:sz="4" w:space="0" w:color="000000"/>
              <w:bottom w:val="single" w:sz="4" w:space="0" w:color="000000"/>
            </w:tcBorders>
            <w:vAlign w:val="center"/>
          </w:tcPr>
          <w:p w:rsidR="008526FD" w:rsidRPr="00A86A83" w:rsidRDefault="00CD3852" w:rsidP="008526FD">
            <w:pPr>
              <w:jc w:val="center"/>
              <w:rPr>
                <w:sz w:val="22"/>
                <w:szCs w:val="22"/>
              </w:rPr>
            </w:pPr>
            <w:r w:rsidRPr="00A86A83">
              <w:rPr>
                <w:sz w:val="22"/>
                <w:szCs w:val="22"/>
              </w:rPr>
              <w:t>26,4</w:t>
            </w:r>
          </w:p>
        </w:tc>
        <w:tc>
          <w:tcPr>
            <w:tcW w:w="586" w:type="pct"/>
            <w:tcBorders>
              <w:top w:val="single" w:sz="4" w:space="0" w:color="000000"/>
              <w:left w:val="single" w:sz="4" w:space="0" w:color="000000"/>
              <w:bottom w:val="single" w:sz="4" w:space="0" w:color="000000"/>
            </w:tcBorders>
            <w:vAlign w:val="center"/>
          </w:tcPr>
          <w:p w:rsidR="001A753B" w:rsidRPr="00A86A83" w:rsidRDefault="004C1B29" w:rsidP="001A753B">
            <w:pPr>
              <w:jc w:val="center"/>
              <w:rPr>
                <w:sz w:val="22"/>
                <w:szCs w:val="22"/>
              </w:rPr>
            </w:pPr>
            <w:r w:rsidRPr="00A86A83">
              <w:rPr>
                <w:sz w:val="22"/>
                <w:szCs w:val="22"/>
              </w:rPr>
              <w:t>24,4</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5C289C" w:rsidP="00FE0DE6">
            <w:pPr>
              <w:jc w:val="center"/>
              <w:rPr>
                <w:sz w:val="22"/>
                <w:szCs w:val="22"/>
              </w:rPr>
            </w:pPr>
            <w:r w:rsidRPr="00A86A83">
              <w:rPr>
                <w:sz w:val="22"/>
                <w:szCs w:val="22"/>
              </w:rPr>
              <w:t>-0,2</w:t>
            </w:r>
            <w:r w:rsidR="008526FD" w:rsidRPr="00A86A83">
              <w:rPr>
                <w:sz w:val="22"/>
                <w:szCs w:val="22"/>
              </w:rPr>
              <w:t xml:space="preserve"> </w:t>
            </w:r>
            <w:proofErr w:type="spellStart"/>
            <w:r w:rsidR="008526FD" w:rsidRPr="00A86A83">
              <w:rPr>
                <w:sz w:val="22"/>
                <w:szCs w:val="22"/>
              </w:rPr>
              <w:t>пп</w:t>
            </w:r>
            <w:proofErr w:type="spellEnd"/>
          </w:p>
        </w:tc>
      </w:tr>
      <w:tr w:rsidR="002F17CF" w:rsidRPr="00A86A83" w:rsidTr="002F17CF">
        <w:trPr>
          <w:trHeight w:val="106"/>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Количество малых предприятий (без учета ИП), ед.*</w:t>
            </w:r>
          </w:p>
        </w:tc>
        <w:tc>
          <w:tcPr>
            <w:tcW w:w="527" w:type="pct"/>
            <w:tcBorders>
              <w:top w:val="single" w:sz="4" w:space="0" w:color="000000"/>
              <w:left w:val="single" w:sz="4" w:space="0" w:color="000000"/>
              <w:bottom w:val="single" w:sz="4" w:space="0" w:color="000000"/>
            </w:tcBorders>
            <w:shd w:val="clear" w:color="auto" w:fill="auto"/>
            <w:vAlign w:val="center"/>
          </w:tcPr>
          <w:p w:rsidR="008526FD" w:rsidRPr="00A86A83" w:rsidRDefault="00CD3852" w:rsidP="008526FD">
            <w:pPr>
              <w:jc w:val="center"/>
              <w:rPr>
                <w:sz w:val="22"/>
                <w:szCs w:val="22"/>
              </w:rPr>
            </w:pPr>
            <w:r w:rsidRPr="00A86A83">
              <w:rPr>
                <w:sz w:val="22"/>
                <w:szCs w:val="22"/>
              </w:rPr>
              <w:t>448</w:t>
            </w:r>
          </w:p>
        </w:tc>
        <w:tc>
          <w:tcPr>
            <w:tcW w:w="586" w:type="pct"/>
            <w:tcBorders>
              <w:top w:val="single" w:sz="4" w:space="0" w:color="000000"/>
              <w:left w:val="single" w:sz="4" w:space="0" w:color="000000"/>
              <w:bottom w:val="single" w:sz="4" w:space="0" w:color="000000"/>
            </w:tcBorders>
            <w:vAlign w:val="center"/>
          </w:tcPr>
          <w:p w:rsidR="008526FD" w:rsidRPr="00A86A83" w:rsidRDefault="00CD3852">
            <w:pPr>
              <w:jc w:val="center"/>
              <w:rPr>
                <w:sz w:val="22"/>
                <w:szCs w:val="22"/>
              </w:rPr>
            </w:pPr>
            <w:r w:rsidRPr="00A86A83">
              <w:rPr>
                <w:sz w:val="22"/>
                <w:szCs w:val="22"/>
              </w:rPr>
              <w:t>423</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6E36B3" w:rsidP="007E67AC">
            <w:pPr>
              <w:jc w:val="center"/>
              <w:rPr>
                <w:sz w:val="22"/>
                <w:szCs w:val="22"/>
              </w:rPr>
            </w:pPr>
            <w:r w:rsidRPr="00A86A83">
              <w:rPr>
                <w:sz w:val="22"/>
                <w:szCs w:val="22"/>
              </w:rPr>
              <w:t>94,4</w:t>
            </w:r>
          </w:p>
        </w:tc>
      </w:tr>
      <w:tr w:rsidR="008526FD" w:rsidRPr="00A86A83" w:rsidTr="00C47DEB">
        <w:trPr>
          <w:trHeight w:val="100"/>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Число индивидуальных предпринимателей (ИП), чел.***</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D92813">
            <w:pPr>
              <w:jc w:val="center"/>
              <w:rPr>
                <w:sz w:val="22"/>
                <w:szCs w:val="22"/>
              </w:rPr>
            </w:pPr>
            <w:r w:rsidRPr="00A86A83">
              <w:rPr>
                <w:sz w:val="22"/>
                <w:szCs w:val="22"/>
              </w:rPr>
              <w:t>9</w:t>
            </w:r>
            <w:r w:rsidR="00D92813" w:rsidRPr="00A86A83">
              <w:rPr>
                <w:sz w:val="22"/>
                <w:szCs w:val="22"/>
              </w:rPr>
              <w:t>56</w:t>
            </w:r>
          </w:p>
        </w:tc>
        <w:tc>
          <w:tcPr>
            <w:tcW w:w="586" w:type="pct"/>
            <w:tcBorders>
              <w:top w:val="single" w:sz="4" w:space="0" w:color="000000"/>
              <w:left w:val="single" w:sz="4" w:space="0" w:color="000000"/>
              <w:bottom w:val="single" w:sz="4" w:space="0" w:color="000000"/>
            </w:tcBorders>
            <w:vAlign w:val="center"/>
          </w:tcPr>
          <w:p w:rsidR="008526FD" w:rsidRPr="00A86A83" w:rsidRDefault="00D92813" w:rsidP="00FE0DE6">
            <w:pPr>
              <w:jc w:val="center"/>
              <w:rPr>
                <w:sz w:val="22"/>
                <w:szCs w:val="22"/>
              </w:rPr>
            </w:pPr>
            <w:r w:rsidRPr="00A86A83">
              <w:rPr>
                <w:sz w:val="22"/>
                <w:szCs w:val="22"/>
              </w:rPr>
              <w:t>1</w:t>
            </w:r>
            <w:r w:rsidR="001203DC" w:rsidRPr="00A86A83">
              <w:rPr>
                <w:sz w:val="22"/>
                <w:szCs w:val="22"/>
              </w:rPr>
              <w:t xml:space="preserve"> </w:t>
            </w:r>
            <w:r w:rsidRPr="00A86A83">
              <w:rPr>
                <w:sz w:val="22"/>
                <w:szCs w:val="22"/>
              </w:rPr>
              <w:t>022</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6E36B3" w:rsidP="00DD32B6">
            <w:pPr>
              <w:jc w:val="center"/>
              <w:rPr>
                <w:sz w:val="22"/>
                <w:szCs w:val="22"/>
              </w:rPr>
            </w:pPr>
            <w:r w:rsidRPr="00A86A83">
              <w:rPr>
                <w:sz w:val="22"/>
                <w:szCs w:val="22"/>
              </w:rPr>
              <w:t>106,9</w:t>
            </w:r>
          </w:p>
        </w:tc>
      </w:tr>
      <w:tr w:rsidR="008526FD" w:rsidRPr="00A86A83" w:rsidTr="00C47DEB">
        <w:trPr>
          <w:trHeight w:val="274"/>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Численность занятых в малом бизнесе (без учета ИП), тыс. чел.*</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8526FD">
            <w:pPr>
              <w:jc w:val="center"/>
              <w:rPr>
                <w:sz w:val="22"/>
                <w:szCs w:val="22"/>
              </w:rPr>
            </w:pPr>
            <w:r w:rsidRPr="00A86A83">
              <w:rPr>
                <w:sz w:val="22"/>
                <w:szCs w:val="22"/>
              </w:rPr>
              <w:t>2,005</w:t>
            </w:r>
          </w:p>
        </w:tc>
        <w:tc>
          <w:tcPr>
            <w:tcW w:w="586" w:type="pct"/>
            <w:tcBorders>
              <w:top w:val="single" w:sz="4" w:space="0" w:color="000000"/>
              <w:left w:val="single" w:sz="4" w:space="0" w:color="000000"/>
              <w:bottom w:val="single" w:sz="4" w:space="0" w:color="000000"/>
            </w:tcBorders>
            <w:vAlign w:val="center"/>
          </w:tcPr>
          <w:p w:rsidR="008526FD" w:rsidRPr="00A86A83" w:rsidRDefault="004C1B29" w:rsidP="005C4B15">
            <w:pPr>
              <w:jc w:val="center"/>
              <w:rPr>
                <w:sz w:val="22"/>
                <w:szCs w:val="22"/>
              </w:rPr>
            </w:pPr>
            <w:r w:rsidRPr="00A86A83">
              <w:rPr>
                <w:sz w:val="22"/>
                <w:szCs w:val="22"/>
              </w:rPr>
              <w:t>1,893</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4C1B29" w:rsidP="005C4B15">
            <w:pPr>
              <w:jc w:val="center"/>
              <w:rPr>
                <w:sz w:val="22"/>
                <w:szCs w:val="22"/>
              </w:rPr>
            </w:pPr>
            <w:r w:rsidRPr="00A86A83">
              <w:rPr>
                <w:sz w:val="22"/>
                <w:szCs w:val="22"/>
              </w:rPr>
              <w:t>94,4</w:t>
            </w:r>
          </w:p>
        </w:tc>
      </w:tr>
      <w:tr w:rsidR="008526FD" w:rsidRPr="00A86A83" w:rsidTr="00C47DEB">
        <w:trPr>
          <w:trHeight w:val="394"/>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 xml:space="preserve">Доля </w:t>
            </w:r>
            <w:proofErr w:type="gramStart"/>
            <w:r w:rsidRPr="00A86A83">
              <w:rPr>
                <w:bCs/>
                <w:sz w:val="20"/>
                <w:szCs w:val="20"/>
              </w:rPr>
              <w:t>занятых</w:t>
            </w:r>
            <w:proofErr w:type="gramEnd"/>
            <w:r w:rsidRPr="00A86A83">
              <w:rPr>
                <w:bCs/>
                <w:sz w:val="20"/>
                <w:szCs w:val="20"/>
              </w:rPr>
              <w:t xml:space="preserve"> в малом бизнесе (без учета ИП) </w:t>
            </w:r>
          </w:p>
          <w:p w:rsidR="008526FD" w:rsidRPr="00A86A83" w:rsidRDefault="008526FD">
            <w:pPr>
              <w:widowControl w:val="0"/>
              <w:jc w:val="both"/>
            </w:pPr>
            <w:r w:rsidRPr="00A86A83">
              <w:rPr>
                <w:bCs/>
                <w:sz w:val="20"/>
                <w:szCs w:val="20"/>
              </w:rPr>
              <w:t xml:space="preserve">в общей численности </w:t>
            </w:r>
            <w:proofErr w:type="gramStart"/>
            <w:r w:rsidRPr="00A86A83">
              <w:rPr>
                <w:bCs/>
                <w:sz w:val="20"/>
                <w:szCs w:val="20"/>
              </w:rPr>
              <w:t>занятых</w:t>
            </w:r>
            <w:proofErr w:type="gramEnd"/>
            <w:r w:rsidRPr="00A86A83">
              <w:rPr>
                <w:bCs/>
                <w:sz w:val="20"/>
                <w:szCs w:val="20"/>
              </w:rPr>
              <w:t xml:space="preserve"> в экономике, %*</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8526FD">
            <w:pPr>
              <w:jc w:val="center"/>
              <w:rPr>
                <w:sz w:val="22"/>
                <w:szCs w:val="22"/>
              </w:rPr>
            </w:pPr>
            <w:r w:rsidRPr="00A86A83">
              <w:rPr>
                <w:sz w:val="22"/>
                <w:szCs w:val="22"/>
              </w:rPr>
              <w:t>8,7</w:t>
            </w:r>
          </w:p>
        </w:tc>
        <w:tc>
          <w:tcPr>
            <w:tcW w:w="586" w:type="pct"/>
            <w:tcBorders>
              <w:top w:val="single" w:sz="4" w:space="0" w:color="000000"/>
              <w:left w:val="single" w:sz="4" w:space="0" w:color="000000"/>
              <w:bottom w:val="single" w:sz="4" w:space="0" w:color="000000"/>
            </w:tcBorders>
            <w:vAlign w:val="center"/>
          </w:tcPr>
          <w:p w:rsidR="008526FD" w:rsidRPr="00A86A83" w:rsidRDefault="001A753B" w:rsidP="00D82A30">
            <w:pPr>
              <w:jc w:val="center"/>
              <w:rPr>
                <w:sz w:val="22"/>
                <w:szCs w:val="22"/>
              </w:rPr>
            </w:pPr>
            <w:r w:rsidRPr="00A86A83">
              <w:rPr>
                <w:sz w:val="22"/>
                <w:szCs w:val="22"/>
              </w:rPr>
              <w:t>7,8</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1A753B" w:rsidP="003C216A">
            <w:pPr>
              <w:jc w:val="center"/>
              <w:rPr>
                <w:sz w:val="22"/>
                <w:szCs w:val="22"/>
              </w:rPr>
            </w:pPr>
            <w:r w:rsidRPr="00A86A83">
              <w:rPr>
                <w:sz w:val="22"/>
                <w:szCs w:val="22"/>
              </w:rPr>
              <w:t>-0,9</w:t>
            </w:r>
            <w:r w:rsidR="008526FD" w:rsidRPr="00A86A83">
              <w:rPr>
                <w:sz w:val="22"/>
                <w:szCs w:val="22"/>
              </w:rPr>
              <w:t xml:space="preserve"> </w:t>
            </w:r>
            <w:proofErr w:type="spellStart"/>
            <w:r w:rsidR="008526FD" w:rsidRPr="00A86A83">
              <w:rPr>
                <w:sz w:val="22"/>
                <w:szCs w:val="22"/>
              </w:rPr>
              <w:t>пп</w:t>
            </w:r>
            <w:proofErr w:type="spellEnd"/>
          </w:p>
        </w:tc>
      </w:tr>
      <w:tr w:rsidR="008526FD" w:rsidRPr="00A86A83" w:rsidTr="00C47DEB">
        <w:trPr>
          <w:trHeight w:val="152"/>
        </w:trPr>
        <w:tc>
          <w:tcPr>
            <w:tcW w:w="3105"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widowControl w:val="0"/>
              <w:jc w:val="both"/>
            </w:pPr>
            <w:r w:rsidRPr="00A86A83">
              <w:rPr>
                <w:b/>
                <w:sz w:val="20"/>
                <w:szCs w:val="20"/>
              </w:rPr>
              <w:t>Социальные индикаторы</w:t>
            </w:r>
          </w:p>
        </w:tc>
        <w:tc>
          <w:tcPr>
            <w:tcW w:w="527"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rsidP="008526FD">
            <w:pPr>
              <w:jc w:val="center"/>
              <w:rPr>
                <w:b/>
                <w:bCs/>
                <w:sz w:val="22"/>
                <w:szCs w:val="22"/>
              </w:rPr>
            </w:pPr>
          </w:p>
        </w:tc>
        <w:tc>
          <w:tcPr>
            <w:tcW w:w="586"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jc w:val="center"/>
              <w:rPr>
                <w:b/>
                <w:bCs/>
                <w:sz w:val="22"/>
                <w:szCs w:val="22"/>
              </w:rPr>
            </w:pPr>
          </w:p>
        </w:tc>
        <w:tc>
          <w:tcPr>
            <w:tcW w:w="782"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pPr>
              <w:jc w:val="center"/>
              <w:rPr>
                <w:b/>
                <w:bCs/>
                <w:sz w:val="22"/>
                <w:szCs w:val="22"/>
              </w:rPr>
            </w:pPr>
          </w:p>
        </w:tc>
      </w:tr>
      <w:tr w:rsidR="008526FD" w:rsidRPr="00A86A83" w:rsidTr="00C47DEB">
        <w:trPr>
          <w:trHeight w:val="394"/>
        </w:trPr>
        <w:tc>
          <w:tcPr>
            <w:tcW w:w="3105" w:type="pct"/>
            <w:tcBorders>
              <w:top w:val="single" w:sz="4" w:space="0" w:color="000000"/>
              <w:left w:val="single" w:sz="4" w:space="0" w:color="000000"/>
              <w:bottom w:val="single" w:sz="4" w:space="0" w:color="000000"/>
            </w:tcBorders>
            <w:vAlign w:val="center"/>
          </w:tcPr>
          <w:p w:rsidR="008526FD" w:rsidRPr="00A86A83" w:rsidRDefault="008526FD" w:rsidP="00CD1998">
            <w:pPr>
              <w:widowControl w:val="0"/>
            </w:pPr>
            <w:r w:rsidRPr="00A86A83">
              <w:rPr>
                <w:bCs/>
                <w:sz w:val="20"/>
                <w:szCs w:val="20"/>
              </w:rPr>
              <w:t xml:space="preserve">Среднемесячная заработная плата по крупным и средним организациям, рублей  *** </w:t>
            </w:r>
          </w:p>
        </w:tc>
        <w:tc>
          <w:tcPr>
            <w:tcW w:w="527" w:type="pct"/>
            <w:tcBorders>
              <w:top w:val="single" w:sz="4" w:space="0" w:color="000000"/>
              <w:left w:val="single" w:sz="4" w:space="0" w:color="000000"/>
              <w:bottom w:val="single" w:sz="4" w:space="0" w:color="000000"/>
            </w:tcBorders>
            <w:vAlign w:val="center"/>
          </w:tcPr>
          <w:p w:rsidR="008526FD" w:rsidRPr="00A86A83" w:rsidRDefault="0080339A" w:rsidP="008526FD">
            <w:pPr>
              <w:jc w:val="center"/>
              <w:rPr>
                <w:sz w:val="22"/>
                <w:szCs w:val="22"/>
              </w:rPr>
            </w:pPr>
            <w:r w:rsidRPr="00A86A83">
              <w:rPr>
                <w:sz w:val="22"/>
                <w:szCs w:val="22"/>
              </w:rPr>
              <w:t>127 828,4</w:t>
            </w:r>
          </w:p>
        </w:tc>
        <w:tc>
          <w:tcPr>
            <w:tcW w:w="586" w:type="pct"/>
            <w:tcBorders>
              <w:top w:val="single" w:sz="4" w:space="0" w:color="000000"/>
              <w:left w:val="single" w:sz="4" w:space="0" w:color="000000"/>
              <w:bottom w:val="single" w:sz="4" w:space="0" w:color="000000"/>
            </w:tcBorders>
            <w:vAlign w:val="center"/>
          </w:tcPr>
          <w:p w:rsidR="008526FD" w:rsidRPr="00A86A83" w:rsidRDefault="002D7E55" w:rsidP="0085332C">
            <w:pPr>
              <w:jc w:val="center"/>
              <w:rPr>
                <w:sz w:val="22"/>
                <w:szCs w:val="22"/>
              </w:rPr>
            </w:pPr>
            <w:r w:rsidRPr="00A86A83">
              <w:rPr>
                <w:sz w:val="22"/>
                <w:szCs w:val="22"/>
              </w:rPr>
              <w:t>139 649,8</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85332C" w:rsidP="003C216A">
            <w:pPr>
              <w:jc w:val="center"/>
              <w:rPr>
                <w:sz w:val="22"/>
                <w:szCs w:val="22"/>
              </w:rPr>
            </w:pPr>
            <w:r w:rsidRPr="00A86A83">
              <w:rPr>
                <w:sz w:val="22"/>
                <w:szCs w:val="22"/>
              </w:rPr>
              <w:t>104,8</w:t>
            </w:r>
          </w:p>
        </w:tc>
      </w:tr>
      <w:tr w:rsidR="008526FD" w:rsidRPr="00A86A83" w:rsidTr="00C47DEB">
        <w:trPr>
          <w:trHeight w:val="122"/>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Просроченная задолженность по заработной плате, млн. рублей***</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8526FD">
            <w:pPr>
              <w:jc w:val="center"/>
              <w:rPr>
                <w:sz w:val="22"/>
                <w:szCs w:val="22"/>
              </w:rPr>
            </w:pPr>
            <w:r w:rsidRPr="00A86A83">
              <w:rPr>
                <w:sz w:val="22"/>
                <w:szCs w:val="22"/>
              </w:rPr>
              <w:t>0</w:t>
            </w:r>
          </w:p>
        </w:tc>
        <w:tc>
          <w:tcPr>
            <w:tcW w:w="586" w:type="pct"/>
            <w:tcBorders>
              <w:top w:val="single" w:sz="4" w:space="0" w:color="000000"/>
              <w:left w:val="single" w:sz="4" w:space="0" w:color="000000"/>
              <w:bottom w:val="single" w:sz="4" w:space="0" w:color="000000"/>
            </w:tcBorders>
            <w:vAlign w:val="center"/>
          </w:tcPr>
          <w:p w:rsidR="008526FD" w:rsidRPr="00A86A83" w:rsidRDefault="002D7E55">
            <w:pPr>
              <w:jc w:val="center"/>
              <w:rPr>
                <w:sz w:val="22"/>
                <w:szCs w:val="22"/>
              </w:rPr>
            </w:pPr>
            <w:r w:rsidRPr="00A86A83">
              <w:rPr>
                <w:sz w:val="22"/>
                <w:szCs w:val="22"/>
              </w:rPr>
              <w:t>0</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3C216A">
            <w:pPr>
              <w:jc w:val="center"/>
              <w:rPr>
                <w:sz w:val="22"/>
                <w:szCs w:val="22"/>
              </w:rPr>
            </w:pPr>
            <w:r w:rsidRPr="00A86A83">
              <w:rPr>
                <w:sz w:val="22"/>
                <w:szCs w:val="22"/>
              </w:rPr>
              <w:t>-</w:t>
            </w:r>
          </w:p>
        </w:tc>
      </w:tr>
      <w:tr w:rsidR="008526FD" w:rsidRPr="00A86A83" w:rsidTr="00C47DEB">
        <w:trPr>
          <w:trHeight w:val="60"/>
        </w:trPr>
        <w:tc>
          <w:tcPr>
            <w:tcW w:w="3105"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widowControl w:val="0"/>
              <w:jc w:val="both"/>
            </w:pPr>
            <w:r w:rsidRPr="00A86A83">
              <w:rPr>
                <w:b/>
                <w:bCs/>
                <w:sz w:val="20"/>
                <w:szCs w:val="20"/>
              </w:rPr>
              <w:t>Инвестиционное развитие</w:t>
            </w:r>
          </w:p>
        </w:tc>
        <w:tc>
          <w:tcPr>
            <w:tcW w:w="527"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rsidP="008526FD">
            <w:pPr>
              <w:jc w:val="center"/>
              <w:rPr>
                <w:b/>
                <w:bCs/>
                <w:sz w:val="22"/>
                <w:szCs w:val="22"/>
              </w:rPr>
            </w:pPr>
          </w:p>
        </w:tc>
        <w:tc>
          <w:tcPr>
            <w:tcW w:w="586" w:type="pct"/>
            <w:tcBorders>
              <w:top w:val="single" w:sz="4" w:space="0" w:color="000000"/>
              <w:left w:val="single" w:sz="4" w:space="0" w:color="000000"/>
              <w:bottom w:val="single" w:sz="4" w:space="0" w:color="000000"/>
            </w:tcBorders>
            <w:shd w:val="clear" w:color="auto" w:fill="E2EFD9"/>
            <w:vAlign w:val="center"/>
          </w:tcPr>
          <w:p w:rsidR="008526FD" w:rsidRPr="00A86A83" w:rsidRDefault="008526FD">
            <w:pPr>
              <w:jc w:val="center"/>
              <w:rPr>
                <w:b/>
                <w:bCs/>
                <w:sz w:val="22"/>
                <w:szCs w:val="22"/>
              </w:rPr>
            </w:pPr>
          </w:p>
        </w:tc>
        <w:tc>
          <w:tcPr>
            <w:tcW w:w="782"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pPr>
              <w:jc w:val="center"/>
              <w:rPr>
                <w:b/>
                <w:bCs/>
                <w:sz w:val="22"/>
                <w:szCs w:val="22"/>
              </w:rPr>
            </w:pPr>
          </w:p>
        </w:tc>
      </w:tr>
      <w:tr w:rsidR="008526FD" w:rsidRPr="00A86A83" w:rsidTr="00C47DEB">
        <w:trPr>
          <w:trHeight w:val="286"/>
        </w:trPr>
        <w:tc>
          <w:tcPr>
            <w:tcW w:w="3105" w:type="pct"/>
            <w:tcBorders>
              <w:top w:val="single" w:sz="4" w:space="0" w:color="000000"/>
              <w:left w:val="single" w:sz="4" w:space="0" w:color="000000"/>
              <w:bottom w:val="single" w:sz="4" w:space="0" w:color="000000"/>
            </w:tcBorders>
            <w:vAlign w:val="center"/>
          </w:tcPr>
          <w:p w:rsidR="008526FD" w:rsidRPr="00A86A83" w:rsidRDefault="008526FD" w:rsidP="008C5F76">
            <w:pPr>
              <w:widowControl w:val="0"/>
              <w:jc w:val="both"/>
            </w:pPr>
            <w:r w:rsidRPr="00A86A83">
              <w:rPr>
                <w:bCs/>
                <w:sz w:val="20"/>
                <w:szCs w:val="20"/>
              </w:rPr>
              <w:t>Объем инвестиций в основной капитал, млн. рублей (январь-</w:t>
            </w:r>
            <w:r w:rsidR="008C5F76" w:rsidRPr="00A86A83">
              <w:rPr>
                <w:bCs/>
                <w:sz w:val="20"/>
                <w:szCs w:val="20"/>
              </w:rPr>
              <w:t>март</w:t>
            </w:r>
            <w:r w:rsidRPr="00A86A83">
              <w:rPr>
                <w:bCs/>
                <w:sz w:val="20"/>
                <w:szCs w:val="20"/>
              </w:rPr>
              <w:t>)***</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3C216A">
            <w:pPr>
              <w:jc w:val="center"/>
              <w:rPr>
                <w:sz w:val="22"/>
                <w:szCs w:val="22"/>
              </w:rPr>
            </w:pPr>
            <w:r w:rsidRPr="00A86A83">
              <w:rPr>
                <w:sz w:val="22"/>
                <w:szCs w:val="22"/>
              </w:rPr>
              <w:t>3 335,3</w:t>
            </w:r>
          </w:p>
        </w:tc>
        <w:tc>
          <w:tcPr>
            <w:tcW w:w="586" w:type="pct"/>
            <w:tcBorders>
              <w:top w:val="single" w:sz="4" w:space="0" w:color="000000"/>
              <w:left w:val="single" w:sz="4" w:space="0" w:color="000000"/>
              <w:bottom w:val="single" w:sz="4" w:space="0" w:color="000000"/>
            </w:tcBorders>
            <w:vAlign w:val="center"/>
          </w:tcPr>
          <w:p w:rsidR="008526FD" w:rsidRPr="00A86A83" w:rsidRDefault="004F25D5">
            <w:pPr>
              <w:jc w:val="center"/>
              <w:rPr>
                <w:sz w:val="22"/>
                <w:szCs w:val="22"/>
              </w:rPr>
            </w:pPr>
            <w:r w:rsidRPr="00A86A83">
              <w:rPr>
                <w:sz w:val="22"/>
                <w:szCs w:val="22"/>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8526FD">
            <w:pPr>
              <w:jc w:val="center"/>
              <w:rPr>
                <w:sz w:val="22"/>
                <w:szCs w:val="22"/>
              </w:rPr>
            </w:pPr>
          </w:p>
        </w:tc>
      </w:tr>
      <w:tr w:rsidR="008526FD" w:rsidRPr="00A86A83" w:rsidTr="00C47DEB">
        <w:trPr>
          <w:trHeight w:val="131"/>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shd w:val="clear" w:color="FFFFFF" w:themeColor="background1" w:fill="FFFFFF" w:themeFill="background1"/>
              <w:jc w:val="both"/>
              <w:rPr>
                <w:highlight w:val="white"/>
              </w:rPr>
            </w:pPr>
            <w:r w:rsidRPr="00A86A83">
              <w:rPr>
                <w:bCs/>
                <w:sz w:val="20"/>
                <w:szCs w:val="20"/>
                <w:highlight w:val="white"/>
              </w:rPr>
              <w:t>Введено жилья, тыс. кв. м***</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8526FD">
            <w:pPr>
              <w:jc w:val="center"/>
              <w:rPr>
                <w:sz w:val="22"/>
                <w:szCs w:val="22"/>
              </w:rPr>
            </w:pPr>
            <w:r w:rsidRPr="00A86A83">
              <w:rPr>
                <w:sz w:val="22"/>
                <w:szCs w:val="22"/>
              </w:rPr>
              <w:t>7,769</w:t>
            </w:r>
          </w:p>
        </w:tc>
        <w:tc>
          <w:tcPr>
            <w:tcW w:w="586" w:type="pct"/>
            <w:tcBorders>
              <w:top w:val="single" w:sz="4" w:space="0" w:color="000000"/>
              <w:left w:val="single" w:sz="4" w:space="0" w:color="000000"/>
              <w:bottom w:val="single" w:sz="4" w:space="0" w:color="000000"/>
            </w:tcBorders>
            <w:vAlign w:val="center"/>
          </w:tcPr>
          <w:p w:rsidR="008526FD" w:rsidRPr="00A86A83" w:rsidRDefault="008D42AC">
            <w:pPr>
              <w:jc w:val="center"/>
              <w:rPr>
                <w:sz w:val="22"/>
                <w:szCs w:val="22"/>
              </w:rPr>
            </w:pPr>
            <w:r w:rsidRPr="00A86A83">
              <w:rPr>
                <w:sz w:val="22"/>
                <w:szCs w:val="22"/>
              </w:rPr>
              <w:t>45,8</w:t>
            </w:r>
            <w:r w:rsidR="007843B2" w:rsidRPr="00A86A83">
              <w:rPr>
                <w:sz w:val="22"/>
                <w:szCs w:val="22"/>
              </w:rPr>
              <w:t>31</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7843B2" w:rsidP="005C289C">
            <w:pPr>
              <w:jc w:val="center"/>
              <w:rPr>
                <w:sz w:val="22"/>
                <w:szCs w:val="22"/>
              </w:rPr>
            </w:pPr>
            <w:r w:rsidRPr="00A86A83">
              <w:rPr>
                <w:sz w:val="22"/>
                <w:szCs w:val="22"/>
              </w:rPr>
              <w:t xml:space="preserve">2,5 </w:t>
            </w:r>
            <w:proofErr w:type="gramStart"/>
            <w:r w:rsidRPr="00A86A83">
              <w:rPr>
                <w:sz w:val="22"/>
                <w:szCs w:val="22"/>
              </w:rPr>
              <w:t>р</w:t>
            </w:r>
            <w:proofErr w:type="gramEnd"/>
          </w:p>
        </w:tc>
      </w:tr>
      <w:tr w:rsidR="008526FD" w:rsidRPr="00A86A83" w:rsidTr="00C47DEB">
        <w:trPr>
          <w:trHeight w:val="190"/>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Обеспеченность жильем на душу населения, кв. м*</w:t>
            </w:r>
          </w:p>
        </w:tc>
        <w:tc>
          <w:tcPr>
            <w:tcW w:w="527" w:type="pct"/>
            <w:tcBorders>
              <w:top w:val="single" w:sz="4" w:space="0" w:color="000000"/>
              <w:left w:val="single" w:sz="4" w:space="0" w:color="000000"/>
              <w:bottom w:val="single" w:sz="4" w:space="0" w:color="000000"/>
            </w:tcBorders>
            <w:vAlign w:val="center"/>
          </w:tcPr>
          <w:p w:rsidR="008526FD" w:rsidRPr="00A86A83" w:rsidRDefault="002F17CF" w:rsidP="00D56254">
            <w:pPr>
              <w:jc w:val="center"/>
              <w:rPr>
                <w:sz w:val="22"/>
                <w:szCs w:val="22"/>
              </w:rPr>
            </w:pPr>
            <w:r w:rsidRPr="00A86A83">
              <w:rPr>
                <w:sz w:val="22"/>
                <w:szCs w:val="22"/>
              </w:rPr>
              <w:t>23,</w:t>
            </w:r>
            <w:r w:rsidR="00D56254" w:rsidRPr="00A86A83">
              <w:rPr>
                <w:sz w:val="22"/>
                <w:szCs w:val="22"/>
              </w:rPr>
              <w:t>9</w:t>
            </w:r>
          </w:p>
        </w:tc>
        <w:tc>
          <w:tcPr>
            <w:tcW w:w="586" w:type="pct"/>
            <w:tcBorders>
              <w:top w:val="single" w:sz="4" w:space="0" w:color="000000"/>
              <w:left w:val="single" w:sz="4" w:space="0" w:color="000000"/>
              <w:bottom w:val="single" w:sz="4" w:space="0" w:color="000000"/>
            </w:tcBorders>
            <w:vAlign w:val="center"/>
          </w:tcPr>
          <w:p w:rsidR="008526FD" w:rsidRPr="00A86A83" w:rsidRDefault="008D42AC" w:rsidP="0062488A">
            <w:pPr>
              <w:jc w:val="center"/>
              <w:rPr>
                <w:sz w:val="22"/>
                <w:szCs w:val="22"/>
              </w:rPr>
            </w:pPr>
            <w:r w:rsidRPr="00A86A83">
              <w:rPr>
                <w:sz w:val="22"/>
                <w:szCs w:val="22"/>
              </w:rPr>
              <w:t>-</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5C289C" w:rsidP="00E02A04">
            <w:pPr>
              <w:jc w:val="center"/>
              <w:rPr>
                <w:sz w:val="22"/>
                <w:szCs w:val="22"/>
              </w:rPr>
            </w:pPr>
            <w:r w:rsidRPr="00A86A83">
              <w:rPr>
                <w:sz w:val="22"/>
                <w:szCs w:val="22"/>
              </w:rPr>
              <w:t>-</w:t>
            </w:r>
          </w:p>
        </w:tc>
      </w:tr>
      <w:tr w:rsidR="008526FD" w:rsidRPr="00A86A83" w:rsidTr="00C47DEB">
        <w:trPr>
          <w:trHeight w:val="125"/>
        </w:trPr>
        <w:tc>
          <w:tcPr>
            <w:tcW w:w="3105" w:type="pct"/>
            <w:tcBorders>
              <w:top w:val="single" w:sz="4" w:space="0" w:color="000000"/>
              <w:left w:val="single" w:sz="4" w:space="0" w:color="000000"/>
              <w:bottom w:val="single" w:sz="4" w:space="0" w:color="000000"/>
              <w:right w:val="single" w:sz="4" w:space="0" w:color="000000"/>
            </w:tcBorders>
            <w:shd w:val="clear" w:color="auto" w:fill="E2EFD9"/>
          </w:tcPr>
          <w:p w:rsidR="008526FD" w:rsidRPr="00A86A83" w:rsidRDefault="008526FD">
            <w:pPr>
              <w:widowControl w:val="0"/>
              <w:jc w:val="both"/>
            </w:pPr>
            <w:r w:rsidRPr="00A86A83">
              <w:rPr>
                <w:b/>
                <w:bCs/>
                <w:sz w:val="20"/>
                <w:szCs w:val="20"/>
              </w:rPr>
              <w:t>Занятость населения</w:t>
            </w:r>
          </w:p>
        </w:tc>
        <w:tc>
          <w:tcPr>
            <w:tcW w:w="527"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rsidP="008526FD">
            <w:pPr>
              <w:jc w:val="both"/>
              <w:rPr>
                <w:b/>
                <w:bCs/>
                <w:sz w:val="22"/>
                <w:szCs w:val="22"/>
              </w:rPr>
            </w:pPr>
          </w:p>
        </w:tc>
        <w:tc>
          <w:tcPr>
            <w:tcW w:w="586"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pPr>
              <w:jc w:val="both"/>
              <w:rPr>
                <w:b/>
                <w:bCs/>
                <w:sz w:val="22"/>
                <w:szCs w:val="22"/>
              </w:rPr>
            </w:pPr>
          </w:p>
        </w:tc>
        <w:tc>
          <w:tcPr>
            <w:tcW w:w="782" w:type="pct"/>
            <w:tcBorders>
              <w:top w:val="single" w:sz="4" w:space="0" w:color="000000"/>
              <w:left w:val="single" w:sz="4" w:space="0" w:color="000000"/>
              <w:bottom w:val="single" w:sz="4" w:space="0" w:color="000000"/>
              <w:right w:val="single" w:sz="4" w:space="0" w:color="000000"/>
            </w:tcBorders>
            <w:shd w:val="clear" w:color="auto" w:fill="E2EFD9"/>
            <w:vAlign w:val="center"/>
          </w:tcPr>
          <w:p w:rsidR="008526FD" w:rsidRPr="00A86A83" w:rsidRDefault="008526FD">
            <w:pPr>
              <w:jc w:val="both"/>
              <w:rPr>
                <w:b/>
                <w:bCs/>
                <w:sz w:val="22"/>
                <w:szCs w:val="22"/>
              </w:rPr>
            </w:pPr>
          </w:p>
        </w:tc>
      </w:tr>
      <w:tr w:rsidR="008526FD" w:rsidRPr="00A86A83" w:rsidTr="00C47DEB">
        <w:trPr>
          <w:trHeight w:val="33"/>
        </w:trPr>
        <w:tc>
          <w:tcPr>
            <w:tcW w:w="3105" w:type="pct"/>
            <w:tcBorders>
              <w:top w:val="single" w:sz="4" w:space="0" w:color="000000"/>
              <w:left w:val="single" w:sz="4" w:space="0" w:color="000000"/>
              <w:bottom w:val="single" w:sz="4" w:space="0" w:color="000000"/>
            </w:tcBorders>
            <w:vAlign w:val="bottom"/>
          </w:tcPr>
          <w:p w:rsidR="008526FD" w:rsidRPr="00A86A83" w:rsidRDefault="008526FD">
            <w:pPr>
              <w:widowControl w:val="0"/>
              <w:jc w:val="both"/>
            </w:pPr>
            <w:r w:rsidRPr="00A86A83">
              <w:rPr>
                <w:bCs/>
                <w:sz w:val="20"/>
                <w:szCs w:val="20"/>
              </w:rPr>
              <w:t>Уровень зарегистрированной безработицы к экономически активному населению, %</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8526FD">
            <w:pPr>
              <w:jc w:val="center"/>
              <w:rPr>
                <w:sz w:val="22"/>
                <w:szCs w:val="22"/>
              </w:rPr>
            </w:pPr>
            <w:r w:rsidRPr="00A86A83">
              <w:rPr>
                <w:sz w:val="22"/>
                <w:szCs w:val="22"/>
              </w:rPr>
              <w:t>0,3</w:t>
            </w:r>
          </w:p>
        </w:tc>
        <w:tc>
          <w:tcPr>
            <w:tcW w:w="586" w:type="pct"/>
            <w:tcBorders>
              <w:top w:val="single" w:sz="4" w:space="0" w:color="000000"/>
              <w:left w:val="single" w:sz="4" w:space="0" w:color="000000"/>
              <w:bottom w:val="single" w:sz="4" w:space="0" w:color="000000"/>
            </w:tcBorders>
            <w:vAlign w:val="center"/>
          </w:tcPr>
          <w:p w:rsidR="008526FD" w:rsidRPr="00A86A83" w:rsidRDefault="008526FD" w:rsidP="007843B2">
            <w:pPr>
              <w:jc w:val="center"/>
              <w:rPr>
                <w:sz w:val="22"/>
                <w:szCs w:val="22"/>
              </w:rPr>
            </w:pPr>
            <w:r w:rsidRPr="00A86A83">
              <w:rPr>
                <w:sz w:val="22"/>
                <w:szCs w:val="22"/>
              </w:rPr>
              <w:t>0,</w:t>
            </w:r>
            <w:r w:rsidR="007843B2" w:rsidRPr="00A86A83">
              <w:rPr>
                <w:sz w:val="22"/>
                <w:szCs w:val="22"/>
              </w:rPr>
              <w:t>2</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E02A04" w:rsidP="00E02A04">
            <w:pPr>
              <w:jc w:val="center"/>
              <w:rPr>
                <w:sz w:val="22"/>
                <w:szCs w:val="22"/>
              </w:rPr>
            </w:pPr>
            <w:r w:rsidRPr="00A86A83">
              <w:rPr>
                <w:sz w:val="22"/>
                <w:szCs w:val="22"/>
              </w:rPr>
              <w:t xml:space="preserve">-0,1 </w:t>
            </w:r>
            <w:proofErr w:type="spellStart"/>
            <w:r w:rsidRPr="00A86A83">
              <w:rPr>
                <w:sz w:val="22"/>
                <w:szCs w:val="22"/>
              </w:rPr>
              <w:t>пп</w:t>
            </w:r>
            <w:proofErr w:type="spellEnd"/>
          </w:p>
        </w:tc>
      </w:tr>
      <w:tr w:rsidR="008526FD" w:rsidRPr="00A86A83" w:rsidTr="00C47DEB">
        <w:trPr>
          <w:trHeight w:val="76"/>
        </w:trPr>
        <w:tc>
          <w:tcPr>
            <w:tcW w:w="3105" w:type="pct"/>
            <w:tcBorders>
              <w:top w:val="single" w:sz="4" w:space="0" w:color="000000"/>
              <w:left w:val="single" w:sz="4" w:space="0" w:color="000000"/>
              <w:bottom w:val="single" w:sz="4" w:space="0" w:color="000000"/>
            </w:tcBorders>
            <w:vAlign w:val="center"/>
          </w:tcPr>
          <w:p w:rsidR="008526FD" w:rsidRPr="00A86A83" w:rsidRDefault="008526FD">
            <w:pPr>
              <w:widowControl w:val="0"/>
              <w:jc w:val="both"/>
            </w:pPr>
            <w:r w:rsidRPr="00A86A83">
              <w:rPr>
                <w:bCs/>
                <w:sz w:val="20"/>
                <w:szCs w:val="20"/>
              </w:rPr>
              <w:t>Нагрузка незанятого населения на 100 заявленных вакансий, человек***</w:t>
            </w:r>
          </w:p>
        </w:tc>
        <w:tc>
          <w:tcPr>
            <w:tcW w:w="527" w:type="pct"/>
            <w:tcBorders>
              <w:top w:val="single" w:sz="4" w:space="0" w:color="000000"/>
              <w:left w:val="single" w:sz="4" w:space="0" w:color="000000"/>
              <w:bottom w:val="single" w:sz="4" w:space="0" w:color="000000"/>
            </w:tcBorders>
            <w:vAlign w:val="center"/>
          </w:tcPr>
          <w:p w:rsidR="008526FD" w:rsidRPr="00A86A83" w:rsidRDefault="00D56254" w:rsidP="008526FD">
            <w:pPr>
              <w:jc w:val="center"/>
              <w:rPr>
                <w:sz w:val="22"/>
                <w:szCs w:val="22"/>
              </w:rPr>
            </w:pPr>
            <w:r w:rsidRPr="00A86A83">
              <w:rPr>
                <w:sz w:val="22"/>
                <w:szCs w:val="22"/>
              </w:rPr>
              <w:t>4,2</w:t>
            </w:r>
          </w:p>
        </w:tc>
        <w:tc>
          <w:tcPr>
            <w:tcW w:w="586" w:type="pct"/>
            <w:tcBorders>
              <w:top w:val="single" w:sz="4" w:space="0" w:color="000000"/>
              <w:left w:val="single" w:sz="4" w:space="0" w:color="000000"/>
              <w:bottom w:val="single" w:sz="4" w:space="0" w:color="000000"/>
            </w:tcBorders>
            <w:vAlign w:val="center"/>
          </w:tcPr>
          <w:p w:rsidR="008526FD" w:rsidRPr="00A86A83" w:rsidRDefault="007843B2" w:rsidP="002E3498">
            <w:pPr>
              <w:jc w:val="center"/>
              <w:rPr>
                <w:sz w:val="22"/>
                <w:szCs w:val="22"/>
              </w:rPr>
            </w:pPr>
            <w:r w:rsidRPr="00A86A83">
              <w:rPr>
                <w:sz w:val="22"/>
                <w:szCs w:val="22"/>
              </w:rPr>
              <w:t>3,8</w:t>
            </w:r>
          </w:p>
        </w:tc>
        <w:tc>
          <w:tcPr>
            <w:tcW w:w="782" w:type="pct"/>
            <w:tcBorders>
              <w:top w:val="single" w:sz="4" w:space="0" w:color="000000"/>
              <w:left w:val="single" w:sz="4" w:space="0" w:color="000000"/>
              <w:bottom w:val="single" w:sz="4" w:space="0" w:color="000000"/>
              <w:right w:val="single" w:sz="4" w:space="0" w:color="000000"/>
            </w:tcBorders>
            <w:vAlign w:val="center"/>
          </w:tcPr>
          <w:p w:rsidR="008526FD" w:rsidRPr="00A86A83" w:rsidRDefault="00B800E2" w:rsidP="00E02A04">
            <w:pPr>
              <w:jc w:val="center"/>
              <w:rPr>
                <w:sz w:val="22"/>
                <w:szCs w:val="22"/>
              </w:rPr>
            </w:pPr>
            <w:r w:rsidRPr="00A86A83">
              <w:rPr>
                <w:sz w:val="22"/>
                <w:szCs w:val="22"/>
              </w:rPr>
              <w:t>9,52</w:t>
            </w:r>
          </w:p>
        </w:tc>
      </w:tr>
    </w:tbl>
    <w:p w:rsidR="00067370" w:rsidRPr="00A86A83" w:rsidRDefault="00863CFC">
      <w:pPr>
        <w:widowControl w:val="0"/>
        <w:ind w:left="142"/>
        <w:jc w:val="both"/>
        <w:rPr>
          <w:sz w:val="16"/>
          <w:szCs w:val="16"/>
        </w:rPr>
      </w:pPr>
      <w:r w:rsidRPr="00A86A83">
        <w:rPr>
          <w:sz w:val="16"/>
          <w:szCs w:val="16"/>
        </w:rPr>
        <w:t>* оценка</w:t>
      </w:r>
    </w:p>
    <w:p w:rsidR="00067370" w:rsidRPr="00A86A83" w:rsidRDefault="00863CFC">
      <w:pPr>
        <w:ind w:left="142"/>
        <w:jc w:val="both"/>
        <w:rPr>
          <w:sz w:val="16"/>
          <w:szCs w:val="16"/>
        </w:rPr>
      </w:pPr>
      <w:proofErr w:type="gramStart"/>
      <w:r w:rsidRPr="00A86A83">
        <w:rPr>
          <w:sz w:val="16"/>
          <w:szCs w:val="16"/>
        </w:rPr>
        <w:t xml:space="preserve">** </w:t>
      </w:r>
      <w:proofErr w:type="spellStart"/>
      <w:r w:rsidRPr="00A86A83">
        <w:rPr>
          <w:sz w:val="16"/>
          <w:szCs w:val="16"/>
        </w:rPr>
        <w:t>Приморскстатом</w:t>
      </w:r>
      <w:proofErr w:type="spellEnd"/>
      <w:r w:rsidRPr="00A86A83">
        <w:rPr>
          <w:sz w:val="16"/>
          <w:szCs w:val="16"/>
        </w:rPr>
        <w:t xml:space="preserve"> данные</w:t>
      </w:r>
      <w:r w:rsidR="007E5C7B" w:rsidRPr="00A86A83">
        <w:rPr>
          <w:sz w:val="16"/>
          <w:szCs w:val="16"/>
        </w:rPr>
        <w:t xml:space="preserve"> не </w:t>
      </w:r>
      <w:r w:rsidRPr="00A86A83">
        <w:rPr>
          <w:sz w:val="16"/>
          <w:szCs w:val="16"/>
        </w:rPr>
        <w:t>размещаются</w:t>
      </w:r>
      <w:r w:rsidR="007E5C7B" w:rsidRPr="00A86A83">
        <w:rPr>
          <w:sz w:val="16"/>
          <w:szCs w:val="16"/>
        </w:rPr>
        <w:t xml:space="preserve"> в </w:t>
      </w:r>
      <w:r w:rsidRPr="00A86A83">
        <w:rPr>
          <w:sz w:val="16"/>
          <w:szCs w:val="16"/>
        </w:rPr>
        <w:t>целях  обеспечения конфиденциальности первичных статистических данных, полученных</w:t>
      </w:r>
      <w:r w:rsidR="007E5C7B" w:rsidRPr="00A86A83">
        <w:rPr>
          <w:sz w:val="16"/>
          <w:szCs w:val="16"/>
        </w:rPr>
        <w:t xml:space="preserve"> от </w:t>
      </w:r>
      <w:r w:rsidRPr="00A86A83">
        <w:rPr>
          <w:sz w:val="16"/>
          <w:szCs w:val="16"/>
        </w:rPr>
        <w:t>организаций,</w:t>
      </w:r>
      <w:r w:rsidR="007E5C7B" w:rsidRPr="00A86A83">
        <w:rPr>
          <w:sz w:val="16"/>
          <w:szCs w:val="16"/>
        </w:rPr>
        <w:t xml:space="preserve"> в </w:t>
      </w:r>
      <w:r w:rsidRPr="00A86A83">
        <w:rPr>
          <w:sz w:val="16"/>
          <w:szCs w:val="16"/>
        </w:rPr>
        <w:t>соответствии</w:t>
      </w:r>
      <w:r w:rsidR="007E5C7B" w:rsidRPr="00A86A83">
        <w:rPr>
          <w:sz w:val="16"/>
          <w:szCs w:val="16"/>
        </w:rPr>
        <w:t xml:space="preserve"> с </w:t>
      </w:r>
      <w:r w:rsidRPr="00A86A83">
        <w:rPr>
          <w:sz w:val="16"/>
          <w:szCs w:val="16"/>
        </w:rPr>
        <w:t>Федеральным законом</w:t>
      </w:r>
      <w:r w:rsidR="007E5C7B" w:rsidRPr="00A86A83">
        <w:rPr>
          <w:sz w:val="16"/>
          <w:szCs w:val="16"/>
        </w:rPr>
        <w:t xml:space="preserve"> от </w:t>
      </w:r>
      <w:r w:rsidRPr="00A86A83">
        <w:rPr>
          <w:sz w:val="16"/>
          <w:szCs w:val="16"/>
        </w:rPr>
        <w:t>29.11.2007 № 282-ФЗ (ст.4, п.5; ст. 9.</w:t>
      </w:r>
      <w:proofErr w:type="gramEnd"/>
      <w:r w:rsidRPr="00A86A83">
        <w:rPr>
          <w:sz w:val="16"/>
          <w:szCs w:val="16"/>
        </w:rPr>
        <w:t xml:space="preserve"> П.1).</w:t>
      </w:r>
    </w:p>
    <w:p w:rsidR="005F77A4" w:rsidRPr="00A86A83" w:rsidRDefault="00863CFC">
      <w:pPr>
        <w:ind w:left="142"/>
        <w:jc w:val="both"/>
        <w:rPr>
          <w:sz w:val="16"/>
          <w:szCs w:val="16"/>
        </w:rPr>
      </w:pPr>
      <w:r w:rsidRPr="00A86A83">
        <w:rPr>
          <w:sz w:val="16"/>
          <w:szCs w:val="16"/>
        </w:rPr>
        <w:t>***</w:t>
      </w:r>
      <w:r w:rsidR="007E5C7B" w:rsidRPr="00A86A83">
        <w:rPr>
          <w:sz w:val="16"/>
          <w:szCs w:val="16"/>
        </w:rPr>
        <w:t xml:space="preserve"> по </w:t>
      </w:r>
      <w:r w:rsidRPr="00A86A83">
        <w:rPr>
          <w:sz w:val="16"/>
          <w:szCs w:val="16"/>
        </w:rPr>
        <w:t xml:space="preserve">данным </w:t>
      </w:r>
      <w:proofErr w:type="spellStart"/>
      <w:r w:rsidRPr="00A86A83">
        <w:rPr>
          <w:sz w:val="16"/>
          <w:szCs w:val="16"/>
        </w:rPr>
        <w:t>Приморскстата</w:t>
      </w:r>
      <w:proofErr w:type="spellEnd"/>
    </w:p>
    <w:p w:rsidR="00067370" w:rsidRPr="00A86A83" w:rsidRDefault="00863CFC" w:rsidP="005F77A4">
      <w:pPr>
        <w:ind w:left="142"/>
        <w:jc w:val="both"/>
      </w:pPr>
      <w:r w:rsidRPr="00A86A83">
        <w:br w:type="page" w:clear="all"/>
      </w:r>
    </w:p>
    <w:p w:rsidR="00C47DEB" w:rsidRPr="00A86A83" w:rsidRDefault="00C47DEB" w:rsidP="00042972">
      <w:pPr>
        <w:ind w:firstLine="567"/>
        <w:jc w:val="both"/>
        <w:rPr>
          <w:b/>
        </w:rPr>
        <w:sectPr w:rsidR="00C47DEB" w:rsidRPr="00A86A83" w:rsidSect="00C47DEB">
          <w:headerReference w:type="even" r:id="rId9"/>
          <w:headerReference w:type="default" r:id="rId10"/>
          <w:footerReference w:type="even" r:id="rId11"/>
          <w:footerReference w:type="default" r:id="rId12"/>
          <w:headerReference w:type="first" r:id="rId13"/>
          <w:footerReference w:type="first" r:id="rId14"/>
          <w:pgSz w:w="11906" w:h="16838"/>
          <w:pgMar w:top="992" w:right="567" w:bottom="1134" w:left="567" w:header="284" w:footer="0" w:gutter="0"/>
          <w:cols w:space="1701"/>
          <w:titlePg/>
          <w:docGrid w:linePitch="360"/>
        </w:sectPr>
      </w:pPr>
    </w:p>
    <w:p w:rsidR="009721B1" w:rsidRPr="00A86A83" w:rsidRDefault="009721B1" w:rsidP="00042972">
      <w:pPr>
        <w:ind w:firstLine="567"/>
        <w:jc w:val="both"/>
      </w:pPr>
      <w:r w:rsidRPr="00A86A83">
        <w:rPr>
          <w:b/>
        </w:rPr>
        <w:lastRenderedPageBreak/>
        <w:t>Численность населения</w:t>
      </w:r>
      <w:r w:rsidRPr="00A86A83">
        <w:t xml:space="preserve"> на 01.01.2025 г</w:t>
      </w:r>
      <w:r w:rsidR="00042972" w:rsidRPr="00A86A83">
        <w:t>ода</w:t>
      </w:r>
      <w:r w:rsidR="005A4E16" w:rsidRPr="00A86A83">
        <w:t xml:space="preserve"> составляет 42 181 человек</w:t>
      </w:r>
      <w:r w:rsidRPr="00A86A83">
        <w:rPr>
          <w:lang w:eastAsia="ru-RU"/>
        </w:rPr>
        <w:t>.</w:t>
      </w:r>
      <w:r w:rsidR="005A4E16" w:rsidRPr="00A86A83">
        <w:rPr>
          <w:lang w:eastAsia="ru-RU"/>
        </w:rPr>
        <w:t xml:space="preserve"> </w:t>
      </w:r>
      <w:r w:rsidR="004F25D5" w:rsidRPr="00A86A83">
        <w:rPr>
          <w:lang w:eastAsia="ru-RU"/>
        </w:rPr>
        <w:t>Ввиду приостановления предоставления статистических данных по демографии, рассчитать численность населения не представляется возможности.</w:t>
      </w:r>
    </w:p>
    <w:p w:rsidR="009721B1" w:rsidRPr="00A86A83" w:rsidRDefault="009721B1" w:rsidP="00042972">
      <w:pPr>
        <w:ind w:firstLine="567"/>
        <w:jc w:val="both"/>
      </w:pPr>
      <w:r w:rsidRPr="00A86A83">
        <w:rPr>
          <w:b/>
        </w:rPr>
        <w:t>В сфере промышленного производства объем отгруженных товаров собственного производства, выполненных работ и услуг собственными силами по</w:t>
      </w:r>
      <w:r w:rsidR="00E02A04" w:rsidRPr="00A86A83">
        <w:rPr>
          <w:b/>
        </w:rPr>
        <w:t> </w:t>
      </w:r>
      <w:r w:rsidRPr="00A86A83">
        <w:rPr>
          <w:b/>
        </w:rPr>
        <w:t xml:space="preserve">чистым видам деятельности </w:t>
      </w:r>
      <w:r w:rsidRPr="00A86A83">
        <w:t xml:space="preserve"> </w:t>
      </w:r>
      <w:r w:rsidR="005A4E16" w:rsidRPr="00A86A83">
        <w:t>3 966,4</w:t>
      </w:r>
      <w:r w:rsidRPr="00A86A83">
        <w:t xml:space="preserve"> млн. руб. (</w:t>
      </w:r>
      <w:r w:rsidR="005A4E16" w:rsidRPr="00A86A83">
        <w:t>86,0</w:t>
      </w:r>
      <w:r w:rsidR="00EC3B92" w:rsidRPr="00A86A83">
        <w:t xml:space="preserve"> </w:t>
      </w:r>
      <w:r w:rsidRPr="00A86A83">
        <w:t xml:space="preserve">% к январю </w:t>
      </w:r>
      <w:r w:rsidR="005A4E16" w:rsidRPr="00A86A83">
        <w:t>–</w:t>
      </w:r>
      <w:r w:rsidRPr="00A86A83">
        <w:t xml:space="preserve"> </w:t>
      </w:r>
      <w:r w:rsidR="005A4E16" w:rsidRPr="00A86A83">
        <w:t>марту 2025</w:t>
      </w:r>
      <w:r w:rsidRPr="00A86A83">
        <w:t xml:space="preserve"> года), из них обрабатывающие производства – </w:t>
      </w:r>
      <w:r w:rsidR="005A4E16" w:rsidRPr="00A86A83">
        <w:t>1 574,3</w:t>
      </w:r>
      <w:r w:rsidRPr="00A86A83">
        <w:t xml:space="preserve"> млн. руб. (</w:t>
      </w:r>
      <w:r w:rsidR="005A4E16" w:rsidRPr="00A86A83">
        <w:t>95,6</w:t>
      </w:r>
      <w:r w:rsidRPr="00A86A83">
        <w:t xml:space="preserve"> % к январю-</w:t>
      </w:r>
      <w:r w:rsidR="005A4E16" w:rsidRPr="00A86A83">
        <w:t>марту 2025 </w:t>
      </w:r>
      <w:r w:rsidRPr="00A86A83">
        <w:t>года).</w:t>
      </w:r>
    </w:p>
    <w:p w:rsidR="005F77A4" w:rsidRPr="00A86A83" w:rsidRDefault="005F77A4" w:rsidP="00042972">
      <w:pPr>
        <w:ind w:firstLine="567"/>
        <w:jc w:val="both"/>
      </w:pPr>
      <w:r w:rsidRPr="00A86A83">
        <w:t>Производств</w:t>
      </w:r>
      <w:r w:rsidR="005A4E16" w:rsidRPr="00A86A83">
        <w:t>о</w:t>
      </w:r>
      <w:r w:rsidRPr="00A86A83">
        <w:t xml:space="preserve"> продукции сельского хозяйства, рыболовство, рыбоводство, лесозаготовки в городском округе отсутству</w:t>
      </w:r>
      <w:r w:rsidR="005A4E16" w:rsidRPr="00A86A83">
        <w:t>е</w:t>
      </w:r>
      <w:r w:rsidRPr="00A86A83">
        <w:t>т.</w:t>
      </w:r>
    </w:p>
    <w:p w:rsidR="009721B1" w:rsidRPr="00A86A83" w:rsidRDefault="009721B1" w:rsidP="00042972">
      <w:pPr>
        <w:ind w:firstLine="567"/>
        <w:jc w:val="both"/>
        <w:rPr>
          <w:lang w:eastAsia="ru-RU"/>
        </w:rPr>
      </w:pPr>
      <w:r w:rsidRPr="00A86A83">
        <w:rPr>
          <w:b/>
        </w:rPr>
        <w:t>Оборот розничной торговли</w:t>
      </w:r>
      <w:r w:rsidRPr="00A86A83">
        <w:t xml:space="preserve"> за отчетный период </w:t>
      </w:r>
      <w:r w:rsidR="00FD576D" w:rsidRPr="00A86A83">
        <w:t>составил</w:t>
      </w:r>
      <w:r w:rsidRPr="00A86A83">
        <w:t xml:space="preserve"> </w:t>
      </w:r>
      <w:r w:rsidR="005A4E16" w:rsidRPr="00A86A83">
        <w:t>1 097,4</w:t>
      </w:r>
      <w:r w:rsidRPr="00A86A83">
        <w:t xml:space="preserve"> млн. руб. </w:t>
      </w:r>
      <w:r w:rsidRPr="00A86A83">
        <w:rPr>
          <w:lang w:eastAsia="ru-RU"/>
        </w:rPr>
        <w:t>(</w:t>
      </w:r>
      <w:r w:rsidR="005A4E16" w:rsidRPr="00A86A83">
        <w:rPr>
          <w:lang w:eastAsia="ru-RU"/>
        </w:rPr>
        <w:t>140,9</w:t>
      </w:r>
      <w:r w:rsidR="00E02A04" w:rsidRPr="00A86A83">
        <w:rPr>
          <w:lang w:eastAsia="ru-RU"/>
        </w:rPr>
        <w:t> </w:t>
      </w:r>
      <w:r w:rsidRPr="00A86A83">
        <w:rPr>
          <w:lang w:eastAsia="ru-RU"/>
        </w:rPr>
        <w:t xml:space="preserve">% </w:t>
      </w:r>
      <w:r w:rsidR="00B65D7A" w:rsidRPr="00A86A83">
        <w:rPr>
          <w:lang w:eastAsia="ru-RU"/>
        </w:rPr>
        <w:t xml:space="preserve">в </w:t>
      </w:r>
      <w:r w:rsidR="003517B8" w:rsidRPr="00A86A83">
        <w:rPr>
          <w:lang w:eastAsia="ru-RU"/>
        </w:rPr>
        <w:t>действующих</w:t>
      </w:r>
      <w:r w:rsidR="00B65D7A" w:rsidRPr="00A86A83">
        <w:rPr>
          <w:lang w:eastAsia="ru-RU"/>
        </w:rPr>
        <w:t xml:space="preserve"> ценах</w:t>
      </w:r>
      <w:r w:rsidRPr="00A86A83">
        <w:rPr>
          <w:lang w:eastAsia="ru-RU"/>
        </w:rPr>
        <w:t xml:space="preserve"> к январю-</w:t>
      </w:r>
      <w:r w:rsidR="005A4E16" w:rsidRPr="00A86A83">
        <w:rPr>
          <w:lang w:eastAsia="ru-RU"/>
        </w:rPr>
        <w:t xml:space="preserve">марту 2025 </w:t>
      </w:r>
      <w:r w:rsidRPr="00A86A83">
        <w:rPr>
          <w:lang w:eastAsia="ru-RU"/>
        </w:rPr>
        <w:t>года).</w:t>
      </w:r>
    </w:p>
    <w:p w:rsidR="00BA069D" w:rsidRPr="00A86A83" w:rsidRDefault="00BA069D" w:rsidP="00042972">
      <w:pPr>
        <w:ind w:firstLine="567"/>
        <w:jc w:val="both"/>
      </w:pPr>
      <w:r w:rsidRPr="00A86A83">
        <w:rPr>
          <w:b/>
          <w:lang w:eastAsia="ru-RU"/>
        </w:rPr>
        <w:t xml:space="preserve">Объем платных услуг </w:t>
      </w:r>
      <w:r w:rsidRPr="00A86A83">
        <w:rPr>
          <w:lang w:eastAsia="ru-RU"/>
        </w:rPr>
        <w:t xml:space="preserve">составил </w:t>
      </w:r>
      <w:r w:rsidR="005A4E16" w:rsidRPr="00A86A83">
        <w:rPr>
          <w:lang w:eastAsia="ru-RU"/>
        </w:rPr>
        <w:t>276,5</w:t>
      </w:r>
      <w:r w:rsidRPr="00A86A83">
        <w:rPr>
          <w:lang w:eastAsia="ru-RU"/>
        </w:rPr>
        <w:t xml:space="preserve"> млн. руб. (</w:t>
      </w:r>
      <w:r w:rsidR="005A4E16" w:rsidRPr="00A86A83">
        <w:rPr>
          <w:lang w:eastAsia="ru-RU"/>
        </w:rPr>
        <w:t>116,4</w:t>
      </w:r>
      <w:r w:rsidRPr="00A86A83">
        <w:rPr>
          <w:lang w:eastAsia="ru-RU"/>
        </w:rPr>
        <w:t xml:space="preserve"> % к январю – </w:t>
      </w:r>
      <w:r w:rsidR="005A4E16" w:rsidRPr="00A86A83">
        <w:rPr>
          <w:lang w:eastAsia="ru-RU"/>
        </w:rPr>
        <w:t>марту 2025</w:t>
      </w:r>
      <w:r w:rsidRPr="00A86A83">
        <w:rPr>
          <w:lang w:eastAsia="ru-RU"/>
        </w:rPr>
        <w:t xml:space="preserve"> года</w:t>
      </w:r>
      <w:r w:rsidR="00FD576D" w:rsidRPr="00A86A83">
        <w:rPr>
          <w:lang w:eastAsia="ru-RU"/>
        </w:rPr>
        <w:t xml:space="preserve"> в </w:t>
      </w:r>
      <w:r w:rsidR="003517B8" w:rsidRPr="00A86A83">
        <w:rPr>
          <w:lang w:eastAsia="ru-RU"/>
        </w:rPr>
        <w:t>действующих</w:t>
      </w:r>
      <w:r w:rsidR="00FD576D" w:rsidRPr="00A86A83">
        <w:rPr>
          <w:lang w:eastAsia="ru-RU"/>
        </w:rPr>
        <w:t xml:space="preserve"> ценах</w:t>
      </w:r>
      <w:r w:rsidRPr="00A86A83">
        <w:rPr>
          <w:lang w:eastAsia="ru-RU"/>
        </w:rPr>
        <w:t xml:space="preserve">). </w:t>
      </w:r>
    </w:p>
    <w:p w:rsidR="0080339A" w:rsidRPr="00A86A83" w:rsidRDefault="0080339A" w:rsidP="0080339A">
      <w:pPr>
        <w:ind w:firstLine="709"/>
        <w:jc w:val="both"/>
        <w:rPr>
          <w:highlight w:val="white"/>
          <w:lang w:eastAsia="ru-RU"/>
        </w:rPr>
      </w:pPr>
      <w:r w:rsidRPr="00A86A83">
        <w:rPr>
          <w:highlight w:val="white"/>
          <w:lang w:eastAsia="ru-RU"/>
        </w:rPr>
        <w:t xml:space="preserve">В отчетный период объем работ и услуг, выполненных собственными силами, по виду деятельности «Строительство» по сравнению с соответствующим периодом 2025 года составил 54,6 % в действующих ценах. </w:t>
      </w:r>
    </w:p>
    <w:p w:rsidR="00133667" w:rsidRPr="00A86A83" w:rsidRDefault="0080339A" w:rsidP="00133667">
      <w:pPr>
        <w:ind w:firstLine="709"/>
        <w:jc w:val="both"/>
      </w:pPr>
      <w:r w:rsidRPr="00A86A83">
        <w:t xml:space="preserve">За отчетный период </w:t>
      </w:r>
      <w:r w:rsidRPr="00A86A83">
        <w:rPr>
          <w:b/>
        </w:rPr>
        <w:t>введено 45,8 тыс. кв. м общей площади жилых помещений</w:t>
      </w:r>
      <w:r w:rsidRPr="00A86A83">
        <w:t xml:space="preserve"> (в январе – </w:t>
      </w:r>
      <w:r w:rsidR="003115B8" w:rsidRPr="00A86A83">
        <w:t>марте</w:t>
      </w:r>
      <w:r w:rsidRPr="00A86A83">
        <w:t xml:space="preserve"> 202</w:t>
      </w:r>
      <w:r w:rsidR="003115B8" w:rsidRPr="00A86A83">
        <w:t>5</w:t>
      </w:r>
      <w:r w:rsidRPr="00A86A83">
        <w:t xml:space="preserve"> года </w:t>
      </w:r>
      <w:r w:rsidR="003115B8" w:rsidRPr="00A86A83">
        <w:t>7,8</w:t>
      </w:r>
      <w:r w:rsidRPr="00A86A83">
        <w:t xml:space="preserve"> тыс. кв. м) увеличение в </w:t>
      </w:r>
      <w:r w:rsidR="003115B8" w:rsidRPr="00A86A83">
        <w:t>2,5</w:t>
      </w:r>
      <w:r w:rsidRPr="00A86A83">
        <w:t xml:space="preserve"> раза. </w:t>
      </w:r>
    </w:p>
    <w:p w:rsidR="009721B1" w:rsidRPr="00A86A83" w:rsidRDefault="009721B1" w:rsidP="00133667">
      <w:pPr>
        <w:ind w:firstLine="709"/>
        <w:jc w:val="both"/>
      </w:pPr>
      <w:r w:rsidRPr="00A86A83">
        <w:t xml:space="preserve">Отмечается </w:t>
      </w:r>
      <w:r w:rsidR="005A4E16" w:rsidRPr="00A86A83">
        <w:t>снижение</w:t>
      </w:r>
      <w:r w:rsidR="00927F6B" w:rsidRPr="00A86A83">
        <w:t xml:space="preserve"> </w:t>
      </w:r>
      <w:r w:rsidRPr="00A86A83">
        <w:t xml:space="preserve"> </w:t>
      </w:r>
      <w:r w:rsidRPr="00A86A83">
        <w:rPr>
          <w:b/>
        </w:rPr>
        <w:t>числа малых предприятий</w:t>
      </w:r>
      <w:r w:rsidRPr="00A86A83">
        <w:t xml:space="preserve"> на </w:t>
      </w:r>
      <w:r w:rsidR="005A4E16" w:rsidRPr="00A86A83">
        <w:t>5,6</w:t>
      </w:r>
      <w:r w:rsidRPr="00A86A83">
        <w:t xml:space="preserve"> % к  январю – </w:t>
      </w:r>
      <w:r w:rsidR="005A4E16" w:rsidRPr="00A86A83">
        <w:t>марту</w:t>
      </w:r>
      <w:r w:rsidRPr="00A86A83">
        <w:t xml:space="preserve"> 202</w:t>
      </w:r>
      <w:r w:rsidR="005A4E16" w:rsidRPr="00A86A83">
        <w:t>5 </w:t>
      </w:r>
      <w:r w:rsidRPr="00A86A83">
        <w:t xml:space="preserve">года. </w:t>
      </w:r>
      <w:r w:rsidR="005A4E16" w:rsidRPr="00A86A83">
        <w:t>Обратная ситуация</w:t>
      </w:r>
      <w:r w:rsidR="00927F6B" w:rsidRPr="00A86A83">
        <w:t xml:space="preserve"> </w:t>
      </w:r>
      <w:r w:rsidR="0080339A" w:rsidRPr="00A86A83">
        <w:t>наблюдается</w:t>
      </w:r>
      <w:r w:rsidRPr="00A86A83">
        <w:t xml:space="preserve"> в </w:t>
      </w:r>
      <w:r w:rsidR="0080339A" w:rsidRPr="00A86A83">
        <w:t>числе</w:t>
      </w:r>
      <w:r w:rsidRPr="00A86A83">
        <w:t xml:space="preserve"> индивидуальных предпринимателей, рост составил </w:t>
      </w:r>
      <w:r w:rsidR="0080339A" w:rsidRPr="00A86A83">
        <w:t>6,9</w:t>
      </w:r>
      <w:r w:rsidRPr="00A86A83">
        <w:t xml:space="preserve"> %. </w:t>
      </w:r>
    </w:p>
    <w:p w:rsidR="009721B1" w:rsidRPr="00A86A83" w:rsidRDefault="009721B1" w:rsidP="00042972">
      <w:pPr>
        <w:ind w:firstLine="567"/>
        <w:jc w:val="both"/>
        <w:rPr>
          <w:strike/>
        </w:rPr>
      </w:pPr>
      <w:r w:rsidRPr="00A86A83">
        <w:rPr>
          <w:rFonts w:eastAsia="Calibri"/>
          <w:b/>
        </w:rPr>
        <w:t xml:space="preserve">Среднемесячная заработная плата </w:t>
      </w:r>
      <w:proofErr w:type="gramStart"/>
      <w:r w:rsidRPr="00A86A83">
        <w:rPr>
          <w:rFonts w:eastAsia="Calibri"/>
        </w:rPr>
        <w:t>ра</w:t>
      </w:r>
      <w:r w:rsidRPr="00A86A83">
        <w:rPr>
          <w:rFonts w:eastAsia="Calibri"/>
          <w:bCs/>
        </w:rPr>
        <w:t>ботников организаций, не относящихся к</w:t>
      </w:r>
      <w:r w:rsidR="00D713A8" w:rsidRPr="00A86A83">
        <w:rPr>
          <w:rFonts w:eastAsia="Calibri"/>
          <w:bCs/>
        </w:rPr>
        <w:t> </w:t>
      </w:r>
      <w:r w:rsidRPr="00A86A83">
        <w:rPr>
          <w:rFonts w:eastAsia="Calibri"/>
          <w:bCs/>
        </w:rPr>
        <w:t>субъектам малого предпринимательства за январь-</w:t>
      </w:r>
      <w:r w:rsidR="0080339A" w:rsidRPr="00A86A83">
        <w:rPr>
          <w:rFonts w:eastAsia="Calibri"/>
          <w:bCs/>
        </w:rPr>
        <w:t>февраль</w:t>
      </w:r>
      <w:r w:rsidRPr="00A86A83">
        <w:rPr>
          <w:rFonts w:eastAsia="Calibri"/>
          <w:bCs/>
        </w:rPr>
        <w:t xml:space="preserve"> 202</w:t>
      </w:r>
      <w:r w:rsidR="0080339A" w:rsidRPr="00A86A83">
        <w:rPr>
          <w:rFonts w:eastAsia="Calibri"/>
          <w:bCs/>
        </w:rPr>
        <w:t>6</w:t>
      </w:r>
      <w:r w:rsidRPr="00A86A83">
        <w:rPr>
          <w:rFonts w:eastAsia="Calibri"/>
          <w:bCs/>
        </w:rPr>
        <w:t xml:space="preserve"> года </w:t>
      </w:r>
      <w:r w:rsidRPr="00A86A83">
        <w:rPr>
          <w:rFonts w:eastAsia="Calibri"/>
        </w:rPr>
        <w:t>составила</w:t>
      </w:r>
      <w:proofErr w:type="gramEnd"/>
      <w:r w:rsidRPr="00A86A83">
        <w:rPr>
          <w:rFonts w:eastAsia="Calibri"/>
        </w:rPr>
        <w:t xml:space="preserve"> </w:t>
      </w:r>
      <w:r w:rsidR="0080339A" w:rsidRPr="00A86A83">
        <w:rPr>
          <w:rFonts w:eastAsia="Calibri"/>
        </w:rPr>
        <w:t>139 649,8 </w:t>
      </w:r>
      <w:r w:rsidRPr="00A86A83">
        <w:rPr>
          <w:rFonts w:eastAsia="Calibri"/>
        </w:rPr>
        <w:t>руб</w:t>
      </w:r>
      <w:r w:rsidR="004F71D0" w:rsidRPr="00A86A83">
        <w:rPr>
          <w:rFonts w:eastAsia="Calibri"/>
        </w:rPr>
        <w:t>.</w:t>
      </w:r>
      <w:r w:rsidRPr="00A86A83">
        <w:rPr>
          <w:rFonts w:eastAsia="Calibri"/>
        </w:rPr>
        <w:t xml:space="preserve"> (</w:t>
      </w:r>
      <w:r w:rsidR="0080339A" w:rsidRPr="00A86A83">
        <w:rPr>
          <w:rFonts w:eastAsia="Calibri"/>
        </w:rPr>
        <w:t>104,8</w:t>
      </w:r>
      <w:r w:rsidRPr="00A86A83">
        <w:rPr>
          <w:rFonts w:eastAsia="Calibri"/>
        </w:rPr>
        <w:t xml:space="preserve"> % к уровню января – </w:t>
      </w:r>
      <w:r w:rsidR="0080339A" w:rsidRPr="00A86A83">
        <w:rPr>
          <w:rFonts w:eastAsia="Calibri"/>
        </w:rPr>
        <w:t>февраль</w:t>
      </w:r>
      <w:r w:rsidRPr="00A86A83">
        <w:rPr>
          <w:rFonts w:eastAsia="Calibri"/>
        </w:rPr>
        <w:t xml:space="preserve"> 202</w:t>
      </w:r>
      <w:r w:rsidR="0080339A" w:rsidRPr="00A86A83">
        <w:rPr>
          <w:rFonts w:eastAsia="Calibri"/>
        </w:rPr>
        <w:t>5</w:t>
      </w:r>
      <w:r w:rsidRPr="00A86A83">
        <w:rPr>
          <w:rFonts w:eastAsia="Calibri"/>
        </w:rPr>
        <w:t xml:space="preserve"> года)</w:t>
      </w:r>
      <w:r w:rsidRPr="00A86A83">
        <w:t xml:space="preserve">.  </w:t>
      </w:r>
    </w:p>
    <w:p w:rsidR="00FD7E23" w:rsidRPr="00A86A83" w:rsidRDefault="00FD7E23" w:rsidP="00042972">
      <w:pPr>
        <w:ind w:firstLine="567"/>
        <w:jc w:val="both"/>
      </w:pPr>
      <w:r w:rsidRPr="00A86A83">
        <w:t>Увеличение среднемесячной заработной платы по сравнению с январем-</w:t>
      </w:r>
      <w:r w:rsidR="0080339A" w:rsidRPr="00A86A83">
        <w:t>февралем</w:t>
      </w:r>
      <w:r w:rsidRPr="00A86A83">
        <w:t xml:space="preserve"> 202</w:t>
      </w:r>
      <w:r w:rsidR="0080339A" w:rsidRPr="00A86A83">
        <w:t>5 </w:t>
      </w:r>
      <w:r w:rsidRPr="00A86A83">
        <w:t>года произошло по всем видам экономической деятельности, кроме деятельности: «</w:t>
      </w:r>
      <w:r w:rsidR="0080339A" w:rsidRPr="00A86A83">
        <w:t>Деятельность административная и сопутствующие дополнительные услуги</w:t>
      </w:r>
      <w:r w:rsidRPr="00A86A83">
        <w:t>» (</w:t>
      </w:r>
      <w:r w:rsidR="0080339A" w:rsidRPr="00A86A83">
        <w:t>99,4</w:t>
      </w:r>
      <w:r w:rsidRPr="00A86A83">
        <w:t xml:space="preserve"> % к</w:t>
      </w:r>
      <w:r w:rsidR="0080339A" w:rsidRPr="00A86A83">
        <w:t> </w:t>
      </w:r>
      <w:r w:rsidRPr="00A86A83">
        <w:t>январю-</w:t>
      </w:r>
      <w:r w:rsidR="0080339A" w:rsidRPr="00A86A83">
        <w:t>февралю 2025</w:t>
      </w:r>
      <w:r w:rsidRPr="00A86A83">
        <w:t xml:space="preserve"> года).</w:t>
      </w:r>
    </w:p>
    <w:p w:rsidR="009721B1" w:rsidRPr="00A86A83" w:rsidRDefault="009721B1" w:rsidP="00042972">
      <w:pPr>
        <w:ind w:firstLine="709"/>
        <w:jc w:val="both"/>
        <w:rPr>
          <w:lang w:eastAsia="ru-RU"/>
        </w:rPr>
      </w:pPr>
      <w:r w:rsidRPr="00A86A83">
        <w:rPr>
          <w:b/>
          <w:lang w:eastAsia="ru-RU"/>
        </w:rPr>
        <w:t>Объем инвестиций в основной капитал</w:t>
      </w:r>
      <w:r w:rsidR="00233C14" w:rsidRPr="00A86A83">
        <w:rPr>
          <w:lang w:eastAsia="ru-RU"/>
        </w:rPr>
        <w:t xml:space="preserve"> </w:t>
      </w:r>
      <w:r w:rsidR="004F25D5" w:rsidRPr="00A86A83">
        <w:rPr>
          <w:lang w:eastAsia="ru-RU"/>
        </w:rPr>
        <w:t>градообразующих предприятий снизился на 0,75% в сравнении с аналогичным периодом времени.</w:t>
      </w:r>
      <w:r w:rsidRPr="00A86A83">
        <w:rPr>
          <w:lang w:eastAsia="ru-RU"/>
        </w:rPr>
        <w:t xml:space="preserve"> Реализацию инвестиционных проектов осуществля</w:t>
      </w:r>
      <w:r w:rsidR="004F25D5" w:rsidRPr="00A86A83">
        <w:rPr>
          <w:lang w:eastAsia="ru-RU"/>
        </w:rPr>
        <w:t>ют</w:t>
      </w:r>
      <w:r w:rsidRPr="00A86A83">
        <w:rPr>
          <w:lang w:eastAsia="ru-RU"/>
        </w:rPr>
        <w:t xml:space="preserve">  предприятия судостроительной отрасли и другие резиденты ТОР «Большой Камень». </w:t>
      </w:r>
    </w:p>
    <w:p w:rsidR="009721B1" w:rsidRPr="00A86A83" w:rsidRDefault="009721B1" w:rsidP="00042972">
      <w:pPr>
        <w:ind w:firstLine="709"/>
        <w:jc w:val="both"/>
        <w:rPr>
          <w:lang w:eastAsia="ru-RU"/>
        </w:rPr>
      </w:pPr>
      <w:r w:rsidRPr="00A86A83">
        <w:rPr>
          <w:b/>
          <w:lang w:eastAsia="ru-RU"/>
        </w:rPr>
        <w:t>Уровень зарегистрированной безработицы</w:t>
      </w:r>
      <w:r w:rsidRPr="00A86A83">
        <w:rPr>
          <w:lang w:eastAsia="ru-RU"/>
        </w:rPr>
        <w:t xml:space="preserve"> на 1 </w:t>
      </w:r>
      <w:r w:rsidR="003115B8" w:rsidRPr="00A86A83">
        <w:rPr>
          <w:lang w:eastAsia="ru-RU"/>
        </w:rPr>
        <w:t>апреля</w:t>
      </w:r>
      <w:r w:rsidRPr="00A86A83">
        <w:rPr>
          <w:lang w:eastAsia="ru-RU"/>
        </w:rPr>
        <w:t xml:space="preserve"> 202</w:t>
      </w:r>
      <w:r w:rsidR="000945F0" w:rsidRPr="00A86A83">
        <w:rPr>
          <w:lang w:eastAsia="ru-RU"/>
        </w:rPr>
        <w:t>6 – 0,</w:t>
      </w:r>
      <w:r w:rsidR="003115B8" w:rsidRPr="00A86A83">
        <w:rPr>
          <w:lang w:eastAsia="ru-RU"/>
        </w:rPr>
        <w:t>2</w:t>
      </w:r>
      <w:r w:rsidR="000945F0" w:rsidRPr="00A86A83">
        <w:rPr>
          <w:lang w:eastAsia="ru-RU"/>
        </w:rPr>
        <w:t>%</w:t>
      </w:r>
      <w:r w:rsidR="003115B8" w:rsidRPr="00A86A83">
        <w:rPr>
          <w:lang w:eastAsia="ru-RU"/>
        </w:rPr>
        <w:t>.</w:t>
      </w:r>
      <w:r w:rsidR="000945F0" w:rsidRPr="00A86A83">
        <w:rPr>
          <w:lang w:eastAsia="ru-RU"/>
        </w:rPr>
        <w:t xml:space="preserve"> </w:t>
      </w:r>
      <w:r w:rsidR="003115B8" w:rsidRPr="00A86A83">
        <w:rPr>
          <w:lang w:eastAsia="ru-RU"/>
        </w:rPr>
        <w:t xml:space="preserve">Уровень снижен на 0,1 процентный пункт к </w:t>
      </w:r>
      <w:r w:rsidR="000945F0" w:rsidRPr="00A86A83">
        <w:rPr>
          <w:lang w:eastAsia="ru-RU"/>
        </w:rPr>
        <w:t>соответству</w:t>
      </w:r>
      <w:r w:rsidR="003115B8" w:rsidRPr="00A86A83">
        <w:rPr>
          <w:lang w:eastAsia="ru-RU"/>
        </w:rPr>
        <w:t>ющему</w:t>
      </w:r>
      <w:r w:rsidR="000945F0" w:rsidRPr="00A86A83">
        <w:rPr>
          <w:lang w:eastAsia="ru-RU"/>
        </w:rPr>
        <w:t xml:space="preserve"> уровню 202</w:t>
      </w:r>
      <w:r w:rsidR="003115B8" w:rsidRPr="00A86A83">
        <w:rPr>
          <w:lang w:eastAsia="ru-RU"/>
        </w:rPr>
        <w:t>5</w:t>
      </w:r>
      <w:r w:rsidR="000945F0" w:rsidRPr="00A86A83">
        <w:rPr>
          <w:lang w:eastAsia="ru-RU"/>
        </w:rPr>
        <w:t xml:space="preserve"> года.</w:t>
      </w:r>
      <w:r w:rsidRPr="00A86A83">
        <w:rPr>
          <w:lang w:eastAsia="ru-RU"/>
        </w:rPr>
        <w:t xml:space="preserve"> </w:t>
      </w:r>
    </w:p>
    <w:p w:rsidR="009721B1" w:rsidRPr="00A86A83" w:rsidRDefault="009721B1" w:rsidP="00042972">
      <w:pPr>
        <w:ind w:firstLine="709"/>
        <w:jc w:val="both"/>
        <w:rPr>
          <w:lang w:eastAsia="ru-RU"/>
        </w:rPr>
      </w:pPr>
      <w:r w:rsidRPr="00A86A83">
        <w:rPr>
          <w:b/>
          <w:lang w:eastAsia="ru-RU"/>
        </w:rPr>
        <w:t xml:space="preserve">Нагрузка незанятого населения на 100 заявленных </w:t>
      </w:r>
      <w:r w:rsidRPr="00A86A83">
        <w:rPr>
          <w:lang w:eastAsia="ru-RU"/>
        </w:rPr>
        <w:t>вакан</w:t>
      </w:r>
      <w:r w:rsidR="003115B8" w:rsidRPr="00A86A83">
        <w:rPr>
          <w:lang w:eastAsia="ru-RU"/>
        </w:rPr>
        <w:t>сий составляет менее 4 человек</w:t>
      </w:r>
      <w:r w:rsidRPr="00A86A83">
        <w:rPr>
          <w:lang w:eastAsia="ru-RU"/>
        </w:rPr>
        <w:t xml:space="preserve"> (соответствующий период 202</w:t>
      </w:r>
      <w:r w:rsidR="003115B8" w:rsidRPr="00A86A83">
        <w:rPr>
          <w:lang w:eastAsia="ru-RU"/>
        </w:rPr>
        <w:t>5</w:t>
      </w:r>
      <w:r w:rsidRPr="00A86A83">
        <w:rPr>
          <w:lang w:eastAsia="ru-RU"/>
        </w:rPr>
        <w:t xml:space="preserve"> года – </w:t>
      </w:r>
      <w:r w:rsidR="003115B8" w:rsidRPr="00A86A83">
        <w:rPr>
          <w:lang w:eastAsia="ru-RU"/>
        </w:rPr>
        <w:t>4</w:t>
      </w:r>
      <w:r w:rsidRPr="00A86A83">
        <w:rPr>
          <w:lang w:eastAsia="ru-RU"/>
        </w:rPr>
        <w:t xml:space="preserve"> человек</w:t>
      </w:r>
      <w:r w:rsidR="003115B8" w:rsidRPr="00A86A83">
        <w:rPr>
          <w:lang w:eastAsia="ru-RU"/>
        </w:rPr>
        <w:t>а</w:t>
      </w:r>
      <w:r w:rsidRPr="00A86A83">
        <w:rPr>
          <w:lang w:eastAsia="ru-RU"/>
        </w:rPr>
        <w:t>).</w:t>
      </w:r>
    </w:p>
    <w:p w:rsidR="00583068" w:rsidRPr="00A86A83" w:rsidRDefault="00D13A6C" w:rsidP="00042972">
      <w:pPr>
        <w:ind w:firstLine="709"/>
        <w:jc w:val="both"/>
      </w:pPr>
      <w:r w:rsidRPr="00A86A83">
        <w:rPr>
          <w:b/>
          <w:lang w:eastAsia="ru-RU"/>
        </w:rPr>
        <w:t xml:space="preserve">Заявленная организациями потребность в работниках </w:t>
      </w:r>
      <w:r w:rsidR="00AF406B" w:rsidRPr="00A86A83">
        <w:rPr>
          <w:lang w:eastAsia="ru-RU"/>
        </w:rPr>
        <w:t xml:space="preserve">составляет </w:t>
      </w:r>
      <w:r w:rsidR="003115B8" w:rsidRPr="00A86A83">
        <w:rPr>
          <w:lang w:eastAsia="ru-RU"/>
        </w:rPr>
        <w:t>2 138</w:t>
      </w:r>
      <w:r w:rsidR="000945F0" w:rsidRPr="00A86A83">
        <w:rPr>
          <w:lang w:eastAsia="ru-RU"/>
        </w:rPr>
        <w:t xml:space="preserve"> </w:t>
      </w:r>
      <w:r w:rsidR="00AF406B" w:rsidRPr="00A86A83">
        <w:rPr>
          <w:lang w:eastAsia="ru-RU"/>
        </w:rPr>
        <w:t>человек</w:t>
      </w:r>
      <w:r w:rsidR="00E13A6F" w:rsidRPr="00A86A83">
        <w:rPr>
          <w:lang w:eastAsia="ru-RU"/>
        </w:rPr>
        <w:t>а</w:t>
      </w:r>
      <w:r w:rsidR="00AF406B" w:rsidRPr="00A86A83">
        <w:t xml:space="preserve"> (соответствующий период 202</w:t>
      </w:r>
      <w:r w:rsidR="003115B8" w:rsidRPr="00A86A83">
        <w:t>5</w:t>
      </w:r>
      <w:r w:rsidR="00AF406B" w:rsidRPr="00A86A83">
        <w:t xml:space="preserve"> года  - </w:t>
      </w:r>
      <w:r w:rsidR="003115B8" w:rsidRPr="00A86A83">
        <w:t>2 251</w:t>
      </w:r>
      <w:r w:rsidR="00AF406B" w:rsidRPr="00A86A83">
        <w:t xml:space="preserve"> человек). </w:t>
      </w:r>
    </w:p>
    <w:p w:rsidR="009721B1" w:rsidRPr="00A86A83" w:rsidRDefault="009721B1" w:rsidP="00042972">
      <w:pPr>
        <w:ind w:firstLine="708"/>
        <w:jc w:val="both"/>
      </w:pPr>
      <w:r w:rsidRPr="00A86A83">
        <w:t>Снижение уровня безработицы и нагрузки незанятого населения на 100 заявленных вакансий указывает на положительную динамику в экономике городского округа и</w:t>
      </w:r>
      <w:r w:rsidR="000945F0" w:rsidRPr="00A86A83">
        <w:t> </w:t>
      </w:r>
      <w:r w:rsidRPr="00A86A83">
        <w:t>на</w:t>
      </w:r>
      <w:r w:rsidR="000945F0" w:rsidRPr="00A86A83">
        <w:t> </w:t>
      </w:r>
      <w:r w:rsidRPr="00A86A83">
        <w:t xml:space="preserve">ситуацию на рынке труда в целом. </w:t>
      </w:r>
    </w:p>
    <w:p w:rsidR="00AF406B" w:rsidRPr="00A86A83" w:rsidRDefault="00AF406B" w:rsidP="009721B1">
      <w:pPr>
        <w:ind w:firstLine="708"/>
        <w:jc w:val="both"/>
      </w:pPr>
    </w:p>
    <w:p w:rsidR="009721B1" w:rsidRPr="00A86A83" w:rsidRDefault="009721B1" w:rsidP="009721B1">
      <w:pPr>
        <w:spacing w:line="276" w:lineRule="auto"/>
        <w:ind w:firstLine="708"/>
      </w:pPr>
      <w:r w:rsidRPr="00A86A83">
        <w:rPr>
          <w:b/>
          <w:sz w:val="28"/>
          <w:szCs w:val="28"/>
        </w:rPr>
        <w:t>1. Краткая характеристика экономики городского округа Большой Камень</w:t>
      </w:r>
    </w:p>
    <w:p w:rsidR="009721B1" w:rsidRPr="00A86A83" w:rsidRDefault="009721B1" w:rsidP="009721B1">
      <w:pPr>
        <w:pStyle w:val="28"/>
        <w:numPr>
          <w:ilvl w:val="1"/>
          <w:numId w:val="21"/>
        </w:numPr>
        <w:spacing w:before="180" w:after="180" w:line="276" w:lineRule="auto"/>
        <w:jc w:val="both"/>
        <w:rPr>
          <w:b/>
          <w:sz w:val="28"/>
          <w:szCs w:val="28"/>
        </w:rPr>
      </w:pPr>
      <w:r w:rsidRPr="00A86A83">
        <w:rPr>
          <w:b/>
          <w:sz w:val="28"/>
          <w:szCs w:val="28"/>
        </w:rPr>
        <w:t xml:space="preserve"> Основные отрасли экономики городского округа </w:t>
      </w:r>
    </w:p>
    <w:p w:rsidR="009721B1" w:rsidRPr="00A86A83" w:rsidRDefault="009721B1" w:rsidP="009721B1">
      <w:pPr>
        <w:spacing w:line="276" w:lineRule="auto"/>
        <w:ind w:firstLine="708"/>
        <w:contextualSpacing/>
        <w:jc w:val="both"/>
      </w:pPr>
      <w:r w:rsidRPr="00A86A83">
        <w:rPr>
          <w:sz w:val="28"/>
          <w:szCs w:val="28"/>
        </w:rPr>
        <w:t xml:space="preserve">Основными отраслями  экономики городского округа Большой Камень являются судостроение, судоремонт и рыболовство. </w:t>
      </w:r>
    </w:p>
    <w:p w:rsidR="009721B1" w:rsidRPr="00A86A83" w:rsidRDefault="009721B1" w:rsidP="009721B1">
      <w:pPr>
        <w:spacing w:line="276" w:lineRule="auto"/>
        <w:ind w:firstLine="708"/>
        <w:contextualSpacing/>
        <w:jc w:val="both"/>
      </w:pPr>
      <w:r w:rsidRPr="00A86A83">
        <w:rPr>
          <w:sz w:val="28"/>
          <w:szCs w:val="28"/>
        </w:rPr>
        <w:lastRenderedPageBreak/>
        <w:t>Организации, зарегистрированные по данным видам экономической деятельности (по ОКВЭД):</w:t>
      </w:r>
    </w:p>
    <w:p w:rsidR="009721B1" w:rsidRPr="00A86A83" w:rsidRDefault="009721B1" w:rsidP="009721B1">
      <w:pPr>
        <w:spacing w:line="276" w:lineRule="auto"/>
        <w:ind w:firstLine="708"/>
        <w:contextualSpacing/>
        <w:jc w:val="both"/>
      </w:pPr>
      <w:r w:rsidRPr="00A86A83">
        <w:rPr>
          <w:sz w:val="28"/>
          <w:szCs w:val="28"/>
        </w:rPr>
        <w:t>- АО «ДВЗ «Звезда», 33.15 Ремонт и техническое обслуживание судов и</w:t>
      </w:r>
      <w:r w:rsidR="000945F0" w:rsidRPr="00A86A83">
        <w:rPr>
          <w:sz w:val="28"/>
          <w:szCs w:val="28"/>
        </w:rPr>
        <w:t> </w:t>
      </w:r>
      <w:r w:rsidRPr="00A86A83">
        <w:rPr>
          <w:sz w:val="28"/>
          <w:szCs w:val="28"/>
        </w:rPr>
        <w:t>лодок;</w:t>
      </w:r>
    </w:p>
    <w:p w:rsidR="009721B1" w:rsidRPr="00A86A83" w:rsidRDefault="009721B1" w:rsidP="009721B1">
      <w:pPr>
        <w:spacing w:line="276" w:lineRule="auto"/>
        <w:ind w:firstLine="708"/>
        <w:contextualSpacing/>
        <w:jc w:val="both"/>
      </w:pPr>
      <w:r w:rsidRPr="00A86A83">
        <w:rPr>
          <w:sz w:val="28"/>
          <w:szCs w:val="28"/>
        </w:rPr>
        <w:t>- ООО «ССК «Звезда», 30.11 Строительство кораблей, судов и</w:t>
      </w:r>
      <w:r w:rsidR="000945F0" w:rsidRPr="00A86A83">
        <w:rPr>
          <w:sz w:val="28"/>
          <w:szCs w:val="28"/>
        </w:rPr>
        <w:t> </w:t>
      </w:r>
      <w:r w:rsidRPr="00A86A83">
        <w:rPr>
          <w:sz w:val="28"/>
          <w:szCs w:val="28"/>
        </w:rPr>
        <w:t>плавучих конструкций;</w:t>
      </w:r>
    </w:p>
    <w:p w:rsidR="009721B1" w:rsidRPr="00A86A83" w:rsidRDefault="009721B1" w:rsidP="009721B1">
      <w:pPr>
        <w:spacing w:line="276" w:lineRule="auto"/>
        <w:ind w:firstLine="708"/>
        <w:contextualSpacing/>
        <w:jc w:val="both"/>
      </w:pPr>
      <w:r w:rsidRPr="00A86A83">
        <w:rPr>
          <w:sz w:val="28"/>
          <w:szCs w:val="28"/>
        </w:rPr>
        <w:t>- ООО «РК «Новый мир», 03.11 Рыболовство морское.</w:t>
      </w:r>
    </w:p>
    <w:p w:rsidR="009721B1" w:rsidRPr="00A86A83" w:rsidRDefault="009721B1" w:rsidP="009721B1">
      <w:pPr>
        <w:pStyle w:val="28"/>
        <w:numPr>
          <w:ilvl w:val="1"/>
          <w:numId w:val="21"/>
        </w:numPr>
        <w:spacing w:before="180" w:after="180" w:line="276" w:lineRule="auto"/>
        <w:jc w:val="both"/>
        <w:rPr>
          <w:b/>
          <w:sz w:val="28"/>
          <w:szCs w:val="28"/>
        </w:rPr>
      </w:pPr>
      <w:r w:rsidRPr="00A86A83">
        <w:rPr>
          <w:b/>
          <w:sz w:val="28"/>
          <w:szCs w:val="28"/>
        </w:rPr>
        <w:t>Бюджет городского округа</w:t>
      </w:r>
    </w:p>
    <w:p w:rsidR="000945F0" w:rsidRPr="00A86A83" w:rsidRDefault="000945F0" w:rsidP="00352FC8">
      <w:pPr>
        <w:spacing w:line="276" w:lineRule="auto"/>
        <w:ind w:firstLine="708"/>
        <w:contextualSpacing/>
        <w:jc w:val="both"/>
        <w:rPr>
          <w:sz w:val="28"/>
          <w:szCs w:val="28"/>
        </w:rPr>
      </w:pPr>
      <w:r w:rsidRPr="00A86A83">
        <w:rPr>
          <w:sz w:val="28"/>
          <w:szCs w:val="28"/>
        </w:rPr>
        <w:t>Бюджет городского округа за </w:t>
      </w:r>
      <w:r w:rsidR="004102C7" w:rsidRPr="00A86A83">
        <w:rPr>
          <w:sz w:val="28"/>
          <w:szCs w:val="28"/>
        </w:rPr>
        <w:t xml:space="preserve">январь – март </w:t>
      </w:r>
      <w:r w:rsidRPr="00A86A83">
        <w:rPr>
          <w:sz w:val="28"/>
          <w:szCs w:val="28"/>
        </w:rPr>
        <w:t>202</w:t>
      </w:r>
      <w:r w:rsidR="004102C7" w:rsidRPr="00A86A83">
        <w:rPr>
          <w:sz w:val="28"/>
          <w:szCs w:val="28"/>
        </w:rPr>
        <w:t>6</w:t>
      </w:r>
      <w:r w:rsidRPr="00A86A83">
        <w:rPr>
          <w:sz w:val="28"/>
          <w:szCs w:val="28"/>
        </w:rPr>
        <w:t xml:space="preserve"> год</w:t>
      </w:r>
      <w:r w:rsidR="004102C7" w:rsidRPr="00A86A83">
        <w:rPr>
          <w:sz w:val="28"/>
          <w:szCs w:val="28"/>
        </w:rPr>
        <w:t>а</w:t>
      </w:r>
      <w:r w:rsidRPr="00A86A83">
        <w:rPr>
          <w:sz w:val="28"/>
          <w:szCs w:val="28"/>
        </w:rPr>
        <w:t xml:space="preserve"> при плановых назначениях по доходам в сумме </w:t>
      </w:r>
      <w:r w:rsidR="000C371F" w:rsidRPr="00A86A83">
        <w:rPr>
          <w:sz w:val="28"/>
          <w:szCs w:val="28"/>
        </w:rPr>
        <w:t>2 601 574,60</w:t>
      </w:r>
      <w:r w:rsidRPr="00A86A83">
        <w:rPr>
          <w:sz w:val="28"/>
          <w:szCs w:val="28"/>
        </w:rPr>
        <w:t xml:space="preserve"> тыс. руб. исполнен в сумме </w:t>
      </w:r>
      <w:r w:rsidR="000C371F" w:rsidRPr="00A86A83">
        <w:rPr>
          <w:sz w:val="28"/>
          <w:szCs w:val="28"/>
        </w:rPr>
        <w:t>425</w:t>
      </w:r>
      <w:r w:rsidR="001303C6" w:rsidRPr="00A86A83">
        <w:rPr>
          <w:sz w:val="28"/>
          <w:szCs w:val="28"/>
        </w:rPr>
        <w:t> </w:t>
      </w:r>
      <w:r w:rsidR="000C371F" w:rsidRPr="00A86A83">
        <w:rPr>
          <w:sz w:val="28"/>
          <w:szCs w:val="28"/>
        </w:rPr>
        <w:t>8</w:t>
      </w:r>
      <w:r w:rsidR="001303C6" w:rsidRPr="00A86A83">
        <w:rPr>
          <w:sz w:val="28"/>
          <w:szCs w:val="28"/>
        </w:rPr>
        <w:t>06,</w:t>
      </w:r>
      <w:r w:rsidR="000C371F" w:rsidRPr="00A86A83">
        <w:rPr>
          <w:sz w:val="28"/>
          <w:szCs w:val="28"/>
        </w:rPr>
        <w:t>1</w:t>
      </w:r>
      <w:r w:rsidRPr="00A86A83">
        <w:rPr>
          <w:sz w:val="28"/>
          <w:szCs w:val="28"/>
        </w:rPr>
        <w:t xml:space="preserve"> тыс. руб., что составило </w:t>
      </w:r>
      <w:r w:rsidR="006B3BFC" w:rsidRPr="00A86A83">
        <w:rPr>
          <w:sz w:val="28"/>
          <w:szCs w:val="28"/>
        </w:rPr>
        <w:t>16,37</w:t>
      </w:r>
      <w:r w:rsidRPr="00A86A83">
        <w:rPr>
          <w:sz w:val="28"/>
          <w:szCs w:val="28"/>
        </w:rPr>
        <w:t xml:space="preserve"> % от первоначального утвержденного плана, из них:</w:t>
      </w:r>
    </w:p>
    <w:p w:rsidR="000945F0" w:rsidRPr="00A86A83" w:rsidRDefault="000945F0" w:rsidP="00352FC8">
      <w:pPr>
        <w:spacing w:line="276" w:lineRule="auto"/>
        <w:ind w:firstLine="708"/>
        <w:contextualSpacing/>
        <w:jc w:val="both"/>
        <w:rPr>
          <w:sz w:val="28"/>
          <w:szCs w:val="28"/>
        </w:rPr>
      </w:pPr>
      <w:r w:rsidRPr="00A86A83">
        <w:rPr>
          <w:sz w:val="28"/>
          <w:szCs w:val="28"/>
        </w:rPr>
        <w:t xml:space="preserve">- налоговые и неналоговые доходы при плане </w:t>
      </w:r>
      <w:r w:rsidR="001303C6" w:rsidRPr="00A86A83">
        <w:rPr>
          <w:sz w:val="28"/>
          <w:szCs w:val="28"/>
        </w:rPr>
        <w:t>1 167 425,98</w:t>
      </w:r>
      <w:r w:rsidRPr="00A86A83">
        <w:rPr>
          <w:sz w:val="28"/>
          <w:szCs w:val="28"/>
        </w:rPr>
        <w:t xml:space="preserve"> тыс. руб. исполнены в сумме </w:t>
      </w:r>
      <w:r w:rsidR="00352FC8" w:rsidRPr="00A86A83">
        <w:rPr>
          <w:sz w:val="28"/>
          <w:szCs w:val="28"/>
        </w:rPr>
        <w:t>229 083,64</w:t>
      </w:r>
      <w:r w:rsidRPr="00A86A83">
        <w:rPr>
          <w:sz w:val="28"/>
          <w:szCs w:val="28"/>
        </w:rPr>
        <w:t xml:space="preserve"> тыс. руб. или на </w:t>
      </w:r>
      <w:r w:rsidR="00352FC8" w:rsidRPr="00A86A83">
        <w:rPr>
          <w:sz w:val="28"/>
          <w:szCs w:val="28"/>
        </w:rPr>
        <w:t>19,62</w:t>
      </w:r>
      <w:r w:rsidRPr="00A86A83">
        <w:rPr>
          <w:sz w:val="28"/>
          <w:szCs w:val="28"/>
        </w:rPr>
        <w:t xml:space="preserve"> %;</w:t>
      </w:r>
    </w:p>
    <w:p w:rsidR="000945F0" w:rsidRPr="00A86A83" w:rsidRDefault="000945F0" w:rsidP="00352FC8">
      <w:pPr>
        <w:spacing w:line="276" w:lineRule="auto"/>
        <w:ind w:firstLine="708"/>
        <w:contextualSpacing/>
        <w:jc w:val="both"/>
        <w:rPr>
          <w:sz w:val="28"/>
          <w:szCs w:val="28"/>
        </w:rPr>
      </w:pPr>
      <w:r w:rsidRPr="00A86A83">
        <w:rPr>
          <w:sz w:val="28"/>
          <w:szCs w:val="28"/>
        </w:rPr>
        <w:t xml:space="preserve">- безвозмездные поступления с учетом осуществленных возвратов остатков неиспользованных субсидий, субвенций и иных межбюджетных трансфертов прошлых лет при плане </w:t>
      </w:r>
      <w:r w:rsidR="00352FC8" w:rsidRPr="00A86A83">
        <w:rPr>
          <w:sz w:val="28"/>
          <w:szCs w:val="28"/>
        </w:rPr>
        <w:t>1 434 148,61</w:t>
      </w:r>
      <w:r w:rsidRPr="00A86A83">
        <w:rPr>
          <w:sz w:val="28"/>
          <w:szCs w:val="28"/>
        </w:rPr>
        <w:t xml:space="preserve"> тыс. руб. исполнены в сумме </w:t>
      </w:r>
      <w:r w:rsidR="00352FC8" w:rsidRPr="00A86A83">
        <w:rPr>
          <w:sz w:val="28"/>
          <w:szCs w:val="28"/>
        </w:rPr>
        <w:t>196 722,43</w:t>
      </w:r>
      <w:r w:rsidRPr="00A86A83">
        <w:rPr>
          <w:sz w:val="28"/>
          <w:szCs w:val="28"/>
        </w:rPr>
        <w:t xml:space="preserve"> тыс. руб. или на </w:t>
      </w:r>
      <w:r w:rsidR="00352FC8" w:rsidRPr="00A86A83">
        <w:rPr>
          <w:sz w:val="28"/>
          <w:szCs w:val="28"/>
        </w:rPr>
        <w:t>13,72</w:t>
      </w:r>
      <w:r w:rsidRPr="00A86A83">
        <w:rPr>
          <w:sz w:val="28"/>
          <w:szCs w:val="28"/>
        </w:rPr>
        <w:t xml:space="preserve"> %.</w:t>
      </w:r>
    </w:p>
    <w:p w:rsidR="00352FC8" w:rsidRPr="00A86A83" w:rsidRDefault="00352FC8" w:rsidP="00352FC8">
      <w:pPr>
        <w:spacing w:line="276" w:lineRule="auto"/>
        <w:ind w:firstLine="708"/>
        <w:contextualSpacing/>
        <w:jc w:val="both"/>
        <w:rPr>
          <w:sz w:val="28"/>
          <w:szCs w:val="28"/>
        </w:rPr>
      </w:pPr>
      <w:r w:rsidRPr="00A86A83">
        <w:rPr>
          <w:sz w:val="28"/>
          <w:szCs w:val="28"/>
        </w:rPr>
        <w:t>Увеличение доходов бюджета городского округа за январь-март 2026 года по сравнению с соответствующим периодом  2025 года составило 35,98 млн. руб. (109,23 % к январю-сентябрю 2025 года) и обусловлено увеличением налоговых и неналоговых доходов на 26,73 млн. руб. (113,21 % к январю-апрелю 2025 года).</w:t>
      </w:r>
    </w:p>
    <w:p w:rsidR="00352FC8" w:rsidRPr="00A86A83" w:rsidRDefault="00352FC8" w:rsidP="00352FC8">
      <w:pPr>
        <w:spacing w:line="276" w:lineRule="auto"/>
        <w:ind w:firstLine="708"/>
        <w:contextualSpacing/>
        <w:jc w:val="both"/>
        <w:rPr>
          <w:sz w:val="28"/>
          <w:szCs w:val="28"/>
        </w:rPr>
      </w:pPr>
      <w:r w:rsidRPr="00A86A83">
        <w:rPr>
          <w:sz w:val="28"/>
          <w:szCs w:val="28"/>
        </w:rPr>
        <w:t>В отчетном периоде наблюдалось увеличение поступлений налоговых доходов по сравнению с соответствующим периодом 2025 года на 3,38 млн. руб. или на 102,21 %, что обусловлено ростом поступлений:</w:t>
      </w:r>
    </w:p>
    <w:p w:rsidR="00352FC8" w:rsidRPr="00A86A83" w:rsidRDefault="00352FC8" w:rsidP="00352FC8">
      <w:pPr>
        <w:spacing w:line="276" w:lineRule="auto"/>
        <w:ind w:firstLine="708"/>
        <w:contextualSpacing/>
        <w:jc w:val="both"/>
        <w:rPr>
          <w:sz w:val="28"/>
          <w:szCs w:val="28"/>
        </w:rPr>
      </w:pPr>
      <w:r w:rsidRPr="00A86A83">
        <w:rPr>
          <w:sz w:val="28"/>
          <w:szCs w:val="28"/>
        </w:rPr>
        <w:t>- налога на доходы физических лиц на 10,53 млн. руб. (108,95 % к январю-сентябрю 2025 года);</w:t>
      </w:r>
    </w:p>
    <w:p w:rsidR="00352FC8" w:rsidRPr="00A86A83" w:rsidRDefault="00352FC8" w:rsidP="00352FC8">
      <w:pPr>
        <w:spacing w:line="276" w:lineRule="auto"/>
        <w:ind w:firstLine="708"/>
        <w:contextualSpacing/>
        <w:jc w:val="both"/>
        <w:rPr>
          <w:sz w:val="28"/>
          <w:szCs w:val="28"/>
        </w:rPr>
      </w:pPr>
      <w:r w:rsidRPr="00A86A83">
        <w:rPr>
          <w:sz w:val="28"/>
          <w:szCs w:val="28"/>
        </w:rPr>
        <w:t>- налога на имущество на 1,85 млн. руб. (110,79 %);</w:t>
      </w:r>
    </w:p>
    <w:p w:rsidR="00352FC8" w:rsidRPr="00A86A83" w:rsidRDefault="00352FC8" w:rsidP="00352FC8">
      <w:pPr>
        <w:spacing w:line="276" w:lineRule="auto"/>
        <w:ind w:firstLine="708"/>
        <w:contextualSpacing/>
        <w:jc w:val="both"/>
        <w:rPr>
          <w:sz w:val="28"/>
          <w:szCs w:val="28"/>
        </w:rPr>
      </w:pPr>
      <w:r w:rsidRPr="00A86A83">
        <w:rPr>
          <w:sz w:val="28"/>
          <w:szCs w:val="28"/>
        </w:rPr>
        <w:t>Налоги на совокупный доход уменьшились по сравнению с соответствующим периодом 2025 года на 8,22 млн. руб.</w:t>
      </w:r>
    </w:p>
    <w:p w:rsidR="00352FC8" w:rsidRPr="00A86A83" w:rsidRDefault="00352FC8" w:rsidP="00352FC8">
      <w:pPr>
        <w:spacing w:line="276" w:lineRule="auto"/>
        <w:ind w:firstLine="708"/>
        <w:contextualSpacing/>
        <w:jc w:val="both"/>
        <w:rPr>
          <w:sz w:val="28"/>
          <w:szCs w:val="28"/>
        </w:rPr>
      </w:pPr>
      <w:r w:rsidRPr="00A86A83">
        <w:rPr>
          <w:sz w:val="28"/>
          <w:szCs w:val="28"/>
        </w:rPr>
        <w:t>В январе-марте 2026 года увеличились поступления неналоговых доходов в бюджет городского округа. Рост по сравнению с соответствующим периодом 2025 года составил 23,34 млн. руб. (147,29 %), что в основном обусловлено ростом доходов:</w:t>
      </w:r>
    </w:p>
    <w:p w:rsidR="00352FC8" w:rsidRPr="00A86A83" w:rsidRDefault="00352FC8" w:rsidP="00352FC8">
      <w:pPr>
        <w:spacing w:line="276" w:lineRule="auto"/>
        <w:ind w:firstLine="708"/>
        <w:contextualSpacing/>
        <w:jc w:val="both"/>
        <w:rPr>
          <w:sz w:val="28"/>
          <w:szCs w:val="28"/>
        </w:rPr>
      </w:pPr>
      <w:r w:rsidRPr="00A86A83">
        <w:rPr>
          <w:sz w:val="28"/>
          <w:szCs w:val="28"/>
        </w:rPr>
        <w:t>- от использования имущества, находящегося в муниципальной собственности на 3,40 млн. руб. (114,6 %);</w:t>
      </w:r>
    </w:p>
    <w:p w:rsidR="00352FC8" w:rsidRPr="00A86A83" w:rsidRDefault="00352FC8" w:rsidP="00352FC8">
      <w:pPr>
        <w:spacing w:line="276" w:lineRule="auto"/>
        <w:ind w:firstLine="708"/>
        <w:contextualSpacing/>
        <w:jc w:val="both"/>
        <w:rPr>
          <w:sz w:val="28"/>
          <w:szCs w:val="28"/>
        </w:rPr>
      </w:pPr>
      <w:r w:rsidRPr="00A86A83">
        <w:rPr>
          <w:sz w:val="28"/>
          <w:szCs w:val="28"/>
        </w:rPr>
        <w:lastRenderedPageBreak/>
        <w:t>- платежи при пользовании природными ресурсами на 22,47 млн. руб. (1 233,72 %);</w:t>
      </w:r>
    </w:p>
    <w:p w:rsidR="00352FC8" w:rsidRPr="00A86A83" w:rsidRDefault="00352FC8" w:rsidP="00352FC8">
      <w:pPr>
        <w:spacing w:line="276" w:lineRule="auto"/>
        <w:ind w:firstLine="708"/>
        <w:contextualSpacing/>
        <w:jc w:val="both"/>
        <w:rPr>
          <w:sz w:val="28"/>
          <w:szCs w:val="28"/>
        </w:rPr>
      </w:pPr>
      <w:r w:rsidRPr="00A86A83">
        <w:rPr>
          <w:sz w:val="28"/>
          <w:szCs w:val="28"/>
        </w:rPr>
        <w:t>- от продажи материальных и нематериальных активов на 7,49 млн. руб. (176,51 %).</w:t>
      </w:r>
    </w:p>
    <w:p w:rsidR="00352FC8" w:rsidRPr="00A86A83" w:rsidRDefault="00352FC8" w:rsidP="00352FC8">
      <w:pPr>
        <w:spacing w:line="276" w:lineRule="auto"/>
        <w:ind w:firstLine="708"/>
        <w:contextualSpacing/>
        <w:jc w:val="both"/>
        <w:rPr>
          <w:sz w:val="28"/>
          <w:szCs w:val="28"/>
        </w:rPr>
      </w:pPr>
      <w:r w:rsidRPr="00A86A83">
        <w:rPr>
          <w:sz w:val="28"/>
          <w:szCs w:val="28"/>
        </w:rPr>
        <w:t>Доходы от оказания платных услуг и компенсации затрат государства уменьшились по сравнению с соответствующим периодом 2025 года на 10,01 млн. руб. (15,46 %).</w:t>
      </w:r>
    </w:p>
    <w:p w:rsidR="00D4067B" w:rsidRPr="00A86A83" w:rsidRDefault="00352FC8" w:rsidP="00352FC8">
      <w:pPr>
        <w:spacing w:line="276" w:lineRule="auto"/>
        <w:ind w:firstLine="708"/>
        <w:contextualSpacing/>
        <w:jc w:val="both"/>
        <w:rPr>
          <w:sz w:val="28"/>
          <w:szCs w:val="28"/>
        </w:rPr>
      </w:pPr>
      <w:r w:rsidRPr="00A86A83">
        <w:rPr>
          <w:sz w:val="28"/>
          <w:szCs w:val="28"/>
        </w:rPr>
        <w:t>Безвозмездные поступления по сравнению с январем-мартом 2026 года увеличились на 9,26 млн. руб. (104,93% к январю-марту 2025 года), что обусловлено возвратом остатков субсидий, субвенций и иных межбюджетных трансфертов, имеющих целевое назначение, прошлых лет.</w:t>
      </w:r>
    </w:p>
    <w:p w:rsidR="009721B1" w:rsidRPr="00A86A83" w:rsidRDefault="009721B1" w:rsidP="009721B1">
      <w:pPr>
        <w:pStyle w:val="28"/>
        <w:numPr>
          <w:ilvl w:val="1"/>
          <w:numId w:val="21"/>
        </w:numPr>
        <w:spacing w:before="180" w:after="180" w:line="276" w:lineRule="auto"/>
        <w:jc w:val="both"/>
        <w:rPr>
          <w:b/>
          <w:sz w:val="28"/>
          <w:szCs w:val="28"/>
        </w:rPr>
      </w:pPr>
      <w:r w:rsidRPr="00A86A83">
        <w:rPr>
          <w:b/>
          <w:sz w:val="28"/>
          <w:szCs w:val="28"/>
        </w:rPr>
        <w:t>Характеристика ситуации</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За отчетный период в развитии экономики и социальной сферы городского округа отмечались следующие тенденции:</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 xml:space="preserve">Оборот организаций городского округа, не относящихся к субъектам малого предпринимательства, составил </w:t>
      </w:r>
      <w:r w:rsidR="0042292F" w:rsidRPr="00A86A83">
        <w:rPr>
          <w:sz w:val="28"/>
          <w:szCs w:val="28"/>
          <w:lang w:eastAsia="ru-RU"/>
        </w:rPr>
        <w:t>4 889,2</w:t>
      </w:r>
      <w:r w:rsidRPr="00A86A83">
        <w:rPr>
          <w:sz w:val="28"/>
          <w:szCs w:val="28"/>
          <w:lang w:eastAsia="ru-RU"/>
        </w:rPr>
        <w:t xml:space="preserve"> млн. руб., что составляет </w:t>
      </w:r>
      <w:r w:rsidR="0042292F" w:rsidRPr="00A86A83">
        <w:rPr>
          <w:sz w:val="28"/>
          <w:szCs w:val="28"/>
          <w:lang w:eastAsia="ru-RU"/>
        </w:rPr>
        <w:t>92,9</w:t>
      </w:r>
      <w:r w:rsidRPr="00A86A83">
        <w:rPr>
          <w:sz w:val="28"/>
          <w:szCs w:val="28"/>
          <w:lang w:eastAsia="ru-RU"/>
        </w:rPr>
        <w:t xml:space="preserve">  % к  соответствующему периоду 202</w:t>
      </w:r>
      <w:r w:rsidR="00352FC8" w:rsidRPr="00A86A83">
        <w:rPr>
          <w:sz w:val="28"/>
          <w:szCs w:val="28"/>
          <w:lang w:eastAsia="ru-RU"/>
        </w:rPr>
        <w:t>5</w:t>
      </w:r>
      <w:r w:rsidRPr="00A86A83">
        <w:rPr>
          <w:sz w:val="28"/>
          <w:szCs w:val="28"/>
          <w:lang w:eastAsia="ru-RU"/>
        </w:rPr>
        <w:t xml:space="preserve"> года в действующих ценах. </w:t>
      </w:r>
    </w:p>
    <w:p w:rsidR="009721B1" w:rsidRPr="00A86A83" w:rsidRDefault="009721B1" w:rsidP="00042972">
      <w:pPr>
        <w:tabs>
          <w:tab w:val="left" w:pos="708"/>
          <w:tab w:val="center" w:pos="4153"/>
          <w:tab w:val="right" w:pos="8306"/>
        </w:tabs>
        <w:spacing w:line="276" w:lineRule="auto"/>
        <w:ind w:firstLine="720"/>
        <w:jc w:val="both"/>
        <w:rPr>
          <w:b/>
          <w:i/>
          <w:sz w:val="28"/>
          <w:szCs w:val="28"/>
          <w:lang w:eastAsia="ru-RU"/>
        </w:rPr>
      </w:pPr>
      <w:r w:rsidRPr="00A86A83">
        <w:rPr>
          <w:b/>
          <w:i/>
          <w:sz w:val="28"/>
          <w:szCs w:val="28"/>
          <w:lang w:eastAsia="ru-RU"/>
        </w:rPr>
        <w:t>Промышленное производство</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 xml:space="preserve">В отчетный период отгружено товаров  собственного производства, выполнено работ и услуг собственными силами по чистым видам деятельности на </w:t>
      </w:r>
      <w:r w:rsidR="0042292F" w:rsidRPr="00A86A83">
        <w:rPr>
          <w:sz w:val="28"/>
          <w:szCs w:val="28"/>
          <w:lang w:eastAsia="ru-RU"/>
        </w:rPr>
        <w:t>9 966,4</w:t>
      </w:r>
      <w:r w:rsidRPr="00A86A83">
        <w:rPr>
          <w:sz w:val="28"/>
          <w:szCs w:val="28"/>
          <w:lang w:eastAsia="ru-RU"/>
        </w:rPr>
        <w:t xml:space="preserve"> млн. руб., что составляет </w:t>
      </w:r>
      <w:r w:rsidR="0042292F" w:rsidRPr="00A86A83">
        <w:rPr>
          <w:sz w:val="28"/>
          <w:szCs w:val="28"/>
          <w:lang w:eastAsia="ru-RU"/>
        </w:rPr>
        <w:t>86,0</w:t>
      </w:r>
      <w:r w:rsidRPr="00A86A83">
        <w:rPr>
          <w:sz w:val="28"/>
          <w:szCs w:val="28"/>
          <w:lang w:eastAsia="ru-RU"/>
        </w:rPr>
        <w:t xml:space="preserve"> % к</w:t>
      </w:r>
      <w:r w:rsidR="0027628B" w:rsidRPr="00A86A83">
        <w:rPr>
          <w:sz w:val="28"/>
          <w:szCs w:val="28"/>
          <w:lang w:eastAsia="ru-RU"/>
        </w:rPr>
        <w:t> </w:t>
      </w:r>
      <w:r w:rsidRPr="00A86A83">
        <w:rPr>
          <w:sz w:val="28"/>
          <w:szCs w:val="28"/>
          <w:lang w:eastAsia="ru-RU"/>
        </w:rPr>
        <w:t>соответствующему периоду 202</w:t>
      </w:r>
      <w:r w:rsidR="0042292F" w:rsidRPr="00A86A83">
        <w:rPr>
          <w:sz w:val="28"/>
          <w:szCs w:val="28"/>
          <w:lang w:eastAsia="ru-RU"/>
        </w:rPr>
        <w:t>5</w:t>
      </w:r>
      <w:r w:rsidRPr="00A86A83">
        <w:rPr>
          <w:sz w:val="28"/>
          <w:szCs w:val="28"/>
          <w:lang w:eastAsia="ru-RU"/>
        </w:rPr>
        <w:t xml:space="preserve"> года (в действующих ценах).</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 xml:space="preserve">Снижение объемов производства наблюдалось в </w:t>
      </w:r>
      <w:r w:rsidR="00F64664" w:rsidRPr="00A86A83">
        <w:rPr>
          <w:sz w:val="28"/>
          <w:szCs w:val="28"/>
          <w:lang w:eastAsia="ru-RU"/>
        </w:rPr>
        <w:t>строительном</w:t>
      </w:r>
      <w:r w:rsidRPr="00A86A83">
        <w:rPr>
          <w:sz w:val="28"/>
          <w:szCs w:val="28"/>
          <w:lang w:eastAsia="ru-RU"/>
        </w:rPr>
        <w:t xml:space="preserve"> секторе экономики (</w:t>
      </w:r>
      <w:r w:rsidR="0042292F" w:rsidRPr="00A86A83">
        <w:rPr>
          <w:sz w:val="28"/>
          <w:szCs w:val="28"/>
          <w:lang w:eastAsia="ru-RU"/>
        </w:rPr>
        <w:t>на 49,4% и составил 50,6</w:t>
      </w:r>
      <w:r w:rsidRPr="00A86A83">
        <w:rPr>
          <w:sz w:val="28"/>
          <w:szCs w:val="28"/>
          <w:lang w:eastAsia="ru-RU"/>
        </w:rPr>
        <w:t xml:space="preserve"> % к соответствующему периоду 202</w:t>
      </w:r>
      <w:r w:rsidR="0042292F" w:rsidRPr="00A86A83">
        <w:rPr>
          <w:sz w:val="28"/>
          <w:szCs w:val="28"/>
          <w:lang w:eastAsia="ru-RU"/>
        </w:rPr>
        <w:t>5</w:t>
      </w:r>
      <w:r w:rsidRPr="00A86A83">
        <w:rPr>
          <w:sz w:val="28"/>
          <w:szCs w:val="28"/>
          <w:lang w:eastAsia="ru-RU"/>
        </w:rPr>
        <w:t xml:space="preserve"> года). </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 xml:space="preserve">В видовой структуре снижение произошло по следующим подвидам деятельности: </w:t>
      </w:r>
      <w:proofErr w:type="gramStart"/>
      <w:r w:rsidRPr="00A86A83">
        <w:rPr>
          <w:sz w:val="28"/>
          <w:szCs w:val="28"/>
          <w:lang w:eastAsia="ru-RU"/>
        </w:rPr>
        <w:t>«</w:t>
      </w:r>
      <w:r w:rsidR="00A827CC" w:rsidRPr="00A86A83">
        <w:rPr>
          <w:sz w:val="28"/>
          <w:szCs w:val="28"/>
          <w:lang w:eastAsia="ru-RU"/>
        </w:rPr>
        <w:t>Торговля оптовая и розничная; ремонт автотранспортных средств и мотоциклов</w:t>
      </w:r>
      <w:r w:rsidRPr="00A86A83">
        <w:rPr>
          <w:sz w:val="28"/>
          <w:szCs w:val="28"/>
          <w:lang w:eastAsia="ru-RU"/>
        </w:rPr>
        <w:t xml:space="preserve">» - </w:t>
      </w:r>
      <w:r w:rsidR="0042292F" w:rsidRPr="00A86A83">
        <w:rPr>
          <w:sz w:val="28"/>
          <w:szCs w:val="28"/>
          <w:lang w:eastAsia="ru-RU"/>
        </w:rPr>
        <w:t>43,0</w:t>
      </w:r>
      <w:r w:rsidRPr="00A86A83">
        <w:rPr>
          <w:sz w:val="28"/>
          <w:szCs w:val="28"/>
          <w:lang w:eastAsia="ru-RU"/>
        </w:rPr>
        <w:t xml:space="preserve"> %</w:t>
      </w:r>
      <w:r w:rsidR="00A827CC" w:rsidRPr="00A86A83">
        <w:rPr>
          <w:sz w:val="28"/>
          <w:szCs w:val="28"/>
          <w:lang w:eastAsia="ru-RU"/>
        </w:rPr>
        <w:t xml:space="preserve"> </w:t>
      </w:r>
      <w:r w:rsidRPr="00A86A83">
        <w:rPr>
          <w:sz w:val="28"/>
          <w:szCs w:val="28"/>
          <w:lang w:eastAsia="ru-RU"/>
        </w:rPr>
        <w:t>к соответствующему периоду 202</w:t>
      </w:r>
      <w:r w:rsidR="0042292F" w:rsidRPr="00A86A83">
        <w:rPr>
          <w:sz w:val="28"/>
          <w:szCs w:val="28"/>
          <w:lang w:eastAsia="ru-RU"/>
        </w:rPr>
        <w:t>5</w:t>
      </w:r>
      <w:r w:rsidRPr="00A86A83">
        <w:rPr>
          <w:sz w:val="28"/>
          <w:szCs w:val="28"/>
          <w:lang w:eastAsia="ru-RU"/>
        </w:rPr>
        <w:t xml:space="preserve"> года;</w:t>
      </w:r>
      <w:r w:rsidR="005560D8" w:rsidRPr="00A86A83">
        <w:rPr>
          <w:sz w:val="28"/>
          <w:szCs w:val="28"/>
          <w:lang w:eastAsia="ru-RU"/>
        </w:rPr>
        <w:t xml:space="preserve"> «</w:t>
      </w:r>
      <w:r w:rsidR="0042292F" w:rsidRPr="00A86A83">
        <w:rPr>
          <w:sz w:val="28"/>
          <w:szCs w:val="28"/>
          <w:lang w:eastAsia="ru-RU"/>
        </w:rPr>
        <w:t>Обеспечение электрической энергией, газом и паром; кондиционирование воздуха</w:t>
      </w:r>
      <w:r w:rsidR="005560D8" w:rsidRPr="00A86A83">
        <w:rPr>
          <w:sz w:val="28"/>
          <w:szCs w:val="28"/>
          <w:lang w:eastAsia="ru-RU"/>
        </w:rPr>
        <w:t xml:space="preserve">» - </w:t>
      </w:r>
      <w:r w:rsidR="0042292F" w:rsidRPr="00A86A83">
        <w:rPr>
          <w:sz w:val="28"/>
          <w:szCs w:val="28"/>
          <w:lang w:eastAsia="ru-RU"/>
        </w:rPr>
        <w:t>87,2</w:t>
      </w:r>
      <w:r w:rsidR="005560D8" w:rsidRPr="00A86A83">
        <w:rPr>
          <w:sz w:val="28"/>
          <w:szCs w:val="28"/>
          <w:lang w:eastAsia="ru-RU"/>
        </w:rPr>
        <w:t>%;</w:t>
      </w:r>
      <w:r w:rsidR="0042292F" w:rsidRPr="00A86A83">
        <w:rPr>
          <w:sz w:val="28"/>
          <w:szCs w:val="28"/>
          <w:lang w:eastAsia="ru-RU"/>
        </w:rPr>
        <w:t xml:space="preserve"> «Транспортировка и хранение» - 78,7%; «Деятельность гостиниц и предприятий общественного питания» - 96,9%;</w:t>
      </w:r>
      <w:r w:rsidRPr="00A86A83">
        <w:rPr>
          <w:sz w:val="28"/>
          <w:szCs w:val="28"/>
          <w:lang w:eastAsia="ru-RU"/>
        </w:rPr>
        <w:t xml:space="preserve"> </w:t>
      </w:r>
      <w:r w:rsidR="007647D4" w:rsidRPr="00A86A83">
        <w:rPr>
          <w:sz w:val="28"/>
          <w:szCs w:val="28"/>
          <w:lang w:eastAsia="ru-RU"/>
        </w:rPr>
        <w:t>«</w:t>
      </w:r>
      <w:r w:rsidR="00A827CC" w:rsidRPr="00A86A83">
        <w:rPr>
          <w:sz w:val="28"/>
          <w:szCs w:val="28"/>
          <w:lang w:eastAsia="ru-RU"/>
        </w:rPr>
        <w:t xml:space="preserve">Деятельность </w:t>
      </w:r>
      <w:r w:rsidR="0042292F" w:rsidRPr="00A86A83">
        <w:rPr>
          <w:sz w:val="28"/>
          <w:szCs w:val="28"/>
          <w:lang w:eastAsia="ru-RU"/>
        </w:rPr>
        <w:t>по</w:t>
      </w:r>
      <w:r w:rsidR="00BF6F33" w:rsidRPr="00A86A83">
        <w:rPr>
          <w:sz w:val="28"/>
          <w:szCs w:val="28"/>
          <w:lang w:eastAsia="ru-RU"/>
        </w:rPr>
        <w:t> </w:t>
      </w:r>
      <w:r w:rsidR="0042292F" w:rsidRPr="00A86A83">
        <w:rPr>
          <w:sz w:val="28"/>
          <w:szCs w:val="28"/>
          <w:lang w:eastAsia="ru-RU"/>
        </w:rPr>
        <w:t>операциям недвижимым имуществом</w:t>
      </w:r>
      <w:r w:rsidR="007647D4" w:rsidRPr="00A86A83">
        <w:rPr>
          <w:sz w:val="28"/>
          <w:szCs w:val="28"/>
          <w:lang w:eastAsia="ru-RU"/>
        </w:rPr>
        <w:t>» -</w:t>
      </w:r>
      <w:r w:rsidR="00555264" w:rsidRPr="00A86A83">
        <w:rPr>
          <w:sz w:val="28"/>
          <w:szCs w:val="28"/>
          <w:lang w:eastAsia="ru-RU"/>
        </w:rPr>
        <w:t xml:space="preserve"> </w:t>
      </w:r>
      <w:r w:rsidR="0042292F" w:rsidRPr="00A86A83">
        <w:rPr>
          <w:sz w:val="28"/>
          <w:szCs w:val="28"/>
          <w:lang w:eastAsia="ru-RU"/>
        </w:rPr>
        <w:t>60,3</w:t>
      </w:r>
      <w:r w:rsidR="00DF0419" w:rsidRPr="00A86A83">
        <w:rPr>
          <w:sz w:val="28"/>
          <w:szCs w:val="28"/>
          <w:lang w:eastAsia="ru-RU"/>
        </w:rPr>
        <w:t xml:space="preserve"> </w:t>
      </w:r>
      <w:r w:rsidR="007647D4" w:rsidRPr="00A86A83">
        <w:rPr>
          <w:sz w:val="28"/>
          <w:szCs w:val="28"/>
          <w:lang w:eastAsia="ru-RU"/>
        </w:rPr>
        <w:t>%;</w:t>
      </w:r>
      <w:r w:rsidR="0042292F" w:rsidRPr="00A86A83">
        <w:rPr>
          <w:sz w:val="28"/>
          <w:szCs w:val="28"/>
          <w:lang w:eastAsia="ru-RU"/>
        </w:rPr>
        <w:t xml:space="preserve"> «Деятельность профессиональная, научная и техническая» - 82,0%; </w:t>
      </w:r>
      <w:r w:rsidR="00635845" w:rsidRPr="00A86A83">
        <w:rPr>
          <w:sz w:val="28"/>
          <w:szCs w:val="28"/>
          <w:lang w:eastAsia="ru-RU"/>
        </w:rPr>
        <w:t>«Государственное управление и обеспечение военной безопасности;</w:t>
      </w:r>
      <w:proofErr w:type="gramEnd"/>
      <w:r w:rsidR="00635845" w:rsidRPr="00A86A83">
        <w:rPr>
          <w:sz w:val="28"/>
          <w:szCs w:val="28"/>
          <w:lang w:eastAsia="ru-RU"/>
        </w:rPr>
        <w:t xml:space="preserve"> социальное обеспечение» - 95,0%;</w:t>
      </w:r>
      <w:r w:rsidR="007647D4" w:rsidRPr="00A86A83">
        <w:rPr>
          <w:sz w:val="28"/>
          <w:szCs w:val="28"/>
          <w:lang w:eastAsia="ru-RU"/>
        </w:rPr>
        <w:t xml:space="preserve"> </w:t>
      </w:r>
      <w:r w:rsidR="00635845" w:rsidRPr="00A86A83">
        <w:rPr>
          <w:sz w:val="28"/>
          <w:szCs w:val="28"/>
          <w:lang w:eastAsia="ru-RU"/>
        </w:rPr>
        <w:t>«Деятельность в области культуры, спорта, организации досуга и</w:t>
      </w:r>
      <w:r w:rsidR="00BF6F33" w:rsidRPr="00A86A83">
        <w:rPr>
          <w:sz w:val="28"/>
          <w:szCs w:val="28"/>
          <w:lang w:eastAsia="ru-RU"/>
        </w:rPr>
        <w:t> </w:t>
      </w:r>
      <w:r w:rsidR="00635845" w:rsidRPr="00A86A83">
        <w:rPr>
          <w:sz w:val="28"/>
          <w:szCs w:val="28"/>
          <w:lang w:eastAsia="ru-RU"/>
        </w:rPr>
        <w:t xml:space="preserve">развлечений – 95,4%; </w:t>
      </w:r>
      <w:r w:rsidRPr="00A86A83">
        <w:rPr>
          <w:sz w:val="28"/>
          <w:szCs w:val="28"/>
          <w:lang w:eastAsia="ru-RU"/>
        </w:rPr>
        <w:t>«</w:t>
      </w:r>
      <w:r w:rsidR="00A827CC" w:rsidRPr="00A86A83">
        <w:rPr>
          <w:sz w:val="28"/>
          <w:szCs w:val="28"/>
          <w:lang w:eastAsia="ru-RU"/>
        </w:rPr>
        <w:t>Предоставление прочих видов услуг</w:t>
      </w:r>
      <w:r w:rsidRPr="00A86A83">
        <w:rPr>
          <w:sz w:val="28"/>
          <w:szCs w:val="28"/>
          <w:lang w:eastAsia="ru-RU"/>
        </w:rPr>
        <w:t xml:space="preserve">» - </w:t>
      </w:r>
      <w:r w:rsidR="00635845" w:rsidRPr="00A86A83">
        <w:rPr>
          <w:sz w:val="28"/>
          <w:szCs w:val="28"/>
          <w:lang w:eastAsia="ru-RU"/>
        </w:rPr>
        <w:t>90,1</w:t>
      </w:r>
      <w:r w:rsidRPr="00A86A83">
        <w:rPr>
          <w:sz w:val="28"/>
          <w:szCs w:val="28"/>
          <w:lang w:eastAsia="ru-RU"/>
        </w:rPr>
        <w:t xml:space="preserve"> %.</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lastRenderedPageBreak/>
        <w:t xml:space="preserve">По виду деятельности «Водоснабжение; водоотведение, организация сбора и утилизации отходов, деятельность по ликвидации загрязнений» </w:t>
      </w:r>
      <w:r w:rsidR="00555264" w:rsidRPr="00A86A83">
        <w:rPr>
          <w:sz w:val="28"/>
          <w:szCs w:val="28"/>
          <w:lang w:eastAsia="ru-RU"/>
        </w:rPr>
        <w:t>рост</w:t>
      </w:r>
      <w:r w:rsidRPr="00A86A83">
        <w:rPr>
          <w:sz w:val="28"/>
          <w:szCs w:val="28"/>
          <w:lang w:eastAsia="ru-RU"/>
        </w:rPr>
        <w:t xml:space="preserve"> </w:t>
      </w:r>
      <w:r w:rsidR="00A827CC" w:rsidRPr="00A86A83">
        <w:rPr>
          <w:sz w:val="28"/>
          <w:szCs w:val="28"/>
          <w:lang w:eastAsia="ru-RU"/>
        </w:rPr>
        <w:t xml:space="preserve">на </w:t>
      </w:r>
      <w:r w:rsidR="0042292F" w:rsidRPr="00A86A83">
        <w:rPr>
          <w:sz w:val="28"/>
          <w:szCs w:val="28"/>
          <w:lang w:eastAsia="ru-RU"/>
        </w:rPr>
        <w:t>59,8</w:t>
      </w:r>
      <w:r w:rsidRPr="00A86A83">
        <w:rPr>
          <w:sz w:val="28"/>
          <w:szCs w:val="28"/>
          <w:lang w:eastAsia="ru-RU"/>
        </w:rPr>
        <w:t xml:space="preserve"> %</w:t>
      </w:r>
      <w:r w:rsidR="00A827CC" w:rsidRPr="00A86A83">
        <w:rPr>
          <w:sz w:val="28"/>
          <w:szCs w:val="28"/>
          <w:lang w:eastAsia="ru-RU"/>
        </w:rPr>
        <w:t xml:space="preserve"> к соответствующему периоду 202</w:t>
      </w:r>
      <w:r w:rsidR="0042292F" w:rsidRPr="00A86A83">
        <w:rPr>
          <w:sz w:val="28"/>
          <w:szCs w:val="28"/>
          <w:lang w:eastAsia="ru-RU"/>
        </w:rPr>
        <w:t>5</w:t>
      </w:r>
      <w:r w:rsidR="00A827CC" w:rsidRPr="00A86A83">
        <w:rPr>
          <w:sz w:val="28"/>
          <w:szCs w:val="28"/>
          <w:lang w:eastAsia="ru-RU"/>
        </w:rPr>
        <w:t xml:space="preserve"> г.</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По виду деятельности  «</w:t>
      </w:r>
      <w:proofErr w:type="gramStart"/>
      <w:r w:rsidR="00F262F5" w:rsidRPr="00A86A83">
        <w:rPr>
          <w:sz w:val="28"/>
          <w:szCs w:val="28"/>
          <w:lang w:eastAsia="ru-RU"/>
        </w:rPr>
        <w:t>Административная</w:t>
      </w:r>
      <w:proofErr w:type="gramEnd"/>
      <w:r w:rsidR="00F262F5" w:rsidRPr="00A86A83">
        <w:rPr>
          <w:sz w:val="28"/>
          <w:szCs w:val="28"/>
          <w:lang w:eastAsia="ru-RU"/>
        </w:rPr>
        <w:t xml:space="preserve"> и сопутствующие дополнительные услуги</w:t>
      </w:r>
      <w:r w:rsidRPr="00A86A83">
        <w:rPr>
          <w:sz w:val="28"/>
          <w:szCs w:val="28"/>
          <w:lang w:eastAsia="ru-RU"/>
        </w:rPr>
        <w:t xml:space="preserve">» рост объемов </w:t>
      </w:r>
      <w:r w:rsidR="00F262F5" w:rsidRPr="00A86A83">
        <w:rPr>
          <w:sz w:val="28"/>
          <w:szCs w:val="28"/>
          <w:lang w:eastAsia="ru-RU"/>
        </w:rPr>
        <w:t>услуг</w:t>
      </w:r>
      <w:r w:rsidR="00594AAA" w:rsidRPr="00A86A83">
        <w:rPr>
          <w:sz w:val="28"/>
          <w:szCs w:val="28"/>
          <w:lang w:eastAsia="ru-RU"/>
        </w:rPr>
        <w:t xml:space="preserve"> </w:t>
      </w:r>
      <w:r w:rsidRPr="00A86A83">
        <w:rPr>
          <w:sz w:val="28"/>
          <w:szCs w:val="28"/>
          <w:lang w:eastAsia="ru-RU"/>
        </w:rPr>
        <w:t>по</w:t>
      </w:r>
      <w:r w:rsidR="00594AAA" w:rsidRPr="00A86A83">
        <w:rPr>
          <w:sz w:val="28"/>
          <w:szCs w:val="28"/>
          <w:lang w:eastAsia="ru-RU"/>
        </w:rPr>
        <w:t> </w:t>
      </w:r>
      <w:r w:rsidRPr="00A86A83">
        <w:rPr>
          <w:sz w:val="28"/>
          <w:szCs w:val="28"/>
          <w:lang w:eastAsia="ru-RU"/>
        </w:rPr>
        <w:t>отношению к</w:t>
      </w:r>
      <w:r w:rsidR="00F262F5" w:rsidRPr="00A86A83">
        <w:rPr>
          <w:sz w:val="28"/>
          <w:szCs w:val="28"/>
          <w:lang w:eastAsia="ru-RU"/>
        </w:rPr>
        <w:t> соответствующему периоду 2025</w:t>
      </w:r>
      <w:r w:rsidRPr="00A86A83">
        <w:rPr>
          <w:sz w:val="28"/>
          <w:szCs w:val="28"/>
          <w:lang w:eastAsia="ru-RU"/>
        </w:rPr>
        <w:t xml:space="preserve"> составил </w:t>
      </w:r>
      <w:r w:rsidR="00F262F5" w:rsidRPr="00A86A83">
        <w:rPr>
          <w:sz w:val="28"/>
          <w:szCs w:val="28"/>
          <w:lang w:eastAsia="ru-RU"/>
        </w:rPr>
        <w:t>120,2 %</w:t>
      </w:r>
      <w:r w:rsidRPr="00A86A83">
        <w:rPr>
          <w:sz w:val="28"/>
          <w:szCs w:val="28"/>
          <w:lang w:eastAsia="ru-RU"/>
        </w:rPr>
        <w:t>.</w:t>
      </w:r>
    </w:p>
    <w:p w:rsidR="00F262F5" w:rsidRPr="00A86A83" w:rsidRDefault="00F262F5" w:rsidP="00F262F5">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По виду деятельности  «В области здравоохранения и социальных услуг» рост объемов услуг по отношению к соответствующему периоду 2025 составил 105,2 %.</w:t>
      </w:r>
    </w:p>
    <w:p w:rsidR="009721B1" w:rsidRPr="00A86A83" w:rsidRDefault="009721B1" w:rsidP="00042972">
      <w:pPr>
        <w:spacing w:line="276" w:lineRule="auto"/>
        <w:ind w:firstLine="709"/>
        <w:jc w:val="both"/>
        <w:rPr>
          <w:sz w:val="28"/>
          <w:szCs w:val="28"/>
        </w:rPr>
      </w:pPr>
      <w:r w:rsidRPr="00A86A83">
        <w:rPr>
          <w:sz w:val="28"/>
          <w:szCs w:val="28"/>
        </w:rPr>
        <w:t>В отчетный период по сравнению с соответствующим периодом 202</w:t>
      </w:r>
      <w:r w:rsidR="00F262F5" w:rsidRPr="00A86A83">
        <w:rPr>
          <w:sz w:val="28"/>
          <w:szCs w:val="28"/>
        </w:rPr>
        <w:t>5</w:t>
      </w:r>
      <w:r w:rsidR="00594AAA" w:rsidRPr="00A86A83">
        <w:rPr>
          <w:sz w:val="28"/>
          <w:szCs w:val="28"/>
        </w:rPr>
        <w:t> </w:t>
      </w:r>
      <w:r w:rsidRPr="00A86A83">
        <w:rPr>
          <w:sz w:val="28"/>
          <w:szCs w:val="28"/>
        </w:rPr>
        <w:t>года по производству важнейших видов продукции организациями, не</w:t>
      </w:r>
      <w:r w:rsidR="00594AAA" w:rsidRPr="00A86A83">
        <w:rPr>
          <w:sz w:val="28"/>
          <w:szCs w:val="28"/>
        </w:rPr>
        <w:t> </w:t>
      </w:r>
      <w:r w:rsidRPr="00A86A83">
        <w:rPr>
          <w:sz w:val="28"/>
          <w:szCs w:val="28"/>
        </w:rPr>
        <w:t xml:space="preserve">являющимся субъектами малого предпринимательства, в натуральном выражении наблюдалось: </w:t>
      </w:r>
    </w:p>
    <w:p w:rsidR="00BF6F33" w:rsidRPr="00A86A83" w:rsidRDefault="009721B1" w:rsidP="00042972">
      <w:pPr>
        <w:spacing w:line="276" w:lineRule="auto"/>
        <w:ind w:firstLine="709"/>
        <w:jc w:val="both"/>
        <w:rPr>
          <w:sz w:val="28"/>
          <w:szCs w:val="28"/>
        </w:rPr>
      </w:pPr>
      <w:r w:rsidRPr="00A86A83">
        <w:rPr>
          <w:sz w:val="28"/>
          <w:szCs w:val="28"/>
        </w:rPr>
        <w:t>- снижение</w:t>
      </w:r>
      <w:r w:rsidR="00F262F5" w:rsidRPr="00A86A83">
        <w:rPr>
          <w:sz w:val="28"/>
          <w:szCs w:val="28"/>
        </w:rPr>
        <w:t>:</w:t>
      </w:r>
      <w:r w:rsidR="00BF6F33" w:rsidRPr="00A86A83">
        <w:rPr>
          <w:sz w:val="28"/>
          <w:szCs w:val="28"/>
        </w:rPr>
        <w:t xml:space="preserve"> </w:t>
      </w:r>
    </w:p>
    <w:p w:rsidR="00775E74" w:rsidRPr="00A86A83" w:rsidRDefault="00BF6F33" w:rsidP="00042972">
      <w:pPr>
        <w:spacing w:line="276" w:lineRule="auto"/>
        <w:ind w:firstLine="709"/>
        <w:jc w:val="both"/>
        <w:rPr>
          <w:sz w:val="28"/>
          <w:szCs w:val="28"/>
        </w:rPr>
      </w:pPr>
      <w:proofErr w:type="gramStart"/>
      <w:r w:rsidRPr="00A86A83">
        <w:rPr>
          <w:sz w:val="28"/>
          <w:szCs w:val="28"/>
        </w:rPr>
        <w:t>По производству пищевых продуктов:</w:t>
      </w:r>
      <w:r w:rsidR="009721B1" w:rsidRPr="00A86A83">
        <w:rPr>
          <w:sz w:val="28"/>
          <w:szCs w:val="28"/>
        </w:rPr>
        <w:t xml:space="preserve"> </w:t>
      </w:r>
      <w:r w:rsidR="00D11E3D" w:rsidRPr="00A86A83">
        <w:rPr>
          <w:sz w:val="28"/>
          <w:szCs w:val="28"/>
        </w:rPr>
        <w:t>изделия колбасные и</w:t>
      </w:r>
      <w:r w:rsidRPr="00A86A83">
        <w:rPr>
          <w:sz w:val="28"/>
          <w:szCs w:val="28"/>
        </w:rPr>
        <w:t> </w:t>
      </w:r>
      <w:r w:rsidR="00D11E3D" w:rsidRPr="00A86A83">
        <w:rPr>
          <w:sz w:val="28"/>
          <w:szCs w:val="28"/>
        </w:rPr>
        <w:t xml:space="preserve">аналогичная пищевая продукция из мяса, субпродуктов или крови животных, из мяса и субпродуктов птицы </w:t>
      </w:r>
      <w:r w:rsidR="00F91CD0" w:rsidRPr="00A86A83">
        <w:rPr>
          <w:sz w:val="28"/>
          <w:szCs w:val="28"/>
        </w:rPr>
        <w:t xml:space="preserve">на </w:t>
      </w:r>
      <w:r w:rsidR="00D11E3D" w:rsidRPr="00A86A83">
        <w:rPr>
          <w:sz w:val="28"/>
          <w:szCs w:val="28"/>
        </w:rPr>
        <w:t>10,7</w:t>
      </w:r>
      <w:r w:rsidR="000B2F53" w:rsidRPr="00A86A83">
        <w:rPr>
          <w:sz w:val="28"/>
          <w:szCs w:val="28"/>
        </w:rPr>
        <w:t xml:space="preserve"> </w:t>
      </w:r>
      <w:r w:rsidR="00F91CD0" w:rsidRPr="00A86A83">
        <w:rPr>
          <w:sz w:val="28"/>
          <w:szCs w:val="28"/>
        </w:rPr>
        <w:t>%;</w:t>
      </w:r>
      <w:r w:rsidR="00A51DDE" w:rsidRPr="00A86A83">
        <w:rPr>
          <w:sz w:val="28"/>
          <w:szCs w:val="28"/>
        </w:rPr>
        <w:t xml:space="preserve"> </w:t>
      </w:r>
      <w:r w:rsidR="00D11E3D" w:rsidRPr="00A86A83">
        <w:rPr>
          <w:sz w:val="28"/>
          <w:szCs w:val="28"/>
        </w:rPr>
        <w:t xml:space="preserve">полуфабрикаты мясные, </w:t>
      </w:r>
      <w:proofErr w:type="spellStart"/>
      <w:r w:rsidR="00D11E3D" w:rsidRPr="00A86A83">
        <w:rPr>
          <w:sz w:val="28"/>
          <w:szCs w:val="28"/>
        </w:rPr>
        <w:t>мясосодержащие</w:t>
      </w:r>
      <w:proofErr w:type="spellEnd"/>
      <w:r w:rsidR="00D11E3D" w:rsidRPr="00A86A83">
        <w:rPr>
          <w:sz w:val="28"/>
          <w:szCs w:val="28"/>
        </w:rPr>
        <w:t xml:space="preserve">, охлажденные, замороженные на 10,7%, полуфабрикаты мясные охлажденные, замороженные – 10,7%; </w:t>
      </w:r>
      <w:r w:rsidR="00775E74" w:rsidRPr="00A86A83">
        <w:rPr>
          <w:sz w:val="28"/>
          <w:szCs w:val="28"/>
        </w:rPr>
        <w:t>хлеб</w:t>
      </w:r>
      <w:r w:rsidR="00622C04" w:rsidRPr="00A86A83">
        <w:rPr>
          <w:sz w:val="28"/>
          <w:szCs w:val="28"/>
        </w:rPr>
        <w:t xml:space="preserve"> недлительного хранения</w:t>
      </w:r>
      <w:r w:rsidR="00D11E3D" w:rsidRPr="00A86A83">
        <w:rPr>
          <w:sz w:val="28"/>
          <w:szCs w:val="28"/>
        </w:rPr>
        <w:t xml:space="preserve"> из пшеничной муки</w:t>
      </w:r>
      <w:r w:rsidR="009721B1" w:rsidRPr="00A86A83">
        <w:rPr>
          <w:sz w:val="28"/>
          <w:szCs w:val="28"/>
        </w:rPr>
        <w:t xml:space="preserve"> на </w:t>
      </w:r>
      <w:r w:rsidR="00D11E3D" w:rsidRPr="00A86A83">
        <w:rPr>
          <w:sz w:val="28"/>
          <w:szCs w:val="28"/>
        </w:rPr>
        <w:t>39,4</w:t>
      </w:r>
      <w:r w:rsidR="009721B1" w:rsidRPr="00A86A83">
        <w:rPr>
          <w:sz w:val="28"/>
          <w:szCs w:val="28"/>
        </w:rPr>
        <w:t xml:space="preserve"> %;</w:t>
      </w:r>
      <w:r w:rsidR="00D706D9" w:rsidRPr="00A86A83">
        <w:rPr>
          <w:sz w:val="28"/>
          <w:szCs w:val="28"/>
        </w:rPr>
        <w:t xml:space="preserve"> </w:t>
      </w:r>
      <w:r w:rsidRPr="00A86A83">
        <w:rPr>
          <w:sz w:val="28"/>
          <w:szCs w:val="28"/>
        </w:rPr>
        <w:t>изделия хлебобулочные слоеные</w:t>
      </w:r>
      <w:r w:rsidR="00D706D9" w:rsidRPr="00A86A83">
        <w:rPr>
          <w:sz w:val="28"/>
          <w:szCs w:val="28"/>
        </w:rPr>
        <w:t xml:space="preserve"> </w:t>
      </w:r>
      <w:r w:rsidRPr="00A86A83">
        <w:rPr>
          <w:sz w:val="28"/>
          <w:szCs w:val="28"/>
        </w:rPr>
        <w:t>на 68,5</w:t>
      </w:r>
      <w:r w:rsidR="00D706D9" w:rsidRPr="00A86A83">
        <w:rPr>
          <w:sz w:val="28"/>
          <w:szCs w:val="28"/>
        </w:rPr>
        <w:t xml:space="preserve"> %;</w:t>
      </w:r>
      <w:proofErr w:type="gramEnd"/>
      <w:r w:rsidR="00D706D9" w:rsidRPr="00A86A83">
        <w:rPr>
          <w:sz w:val="28"/>
          <w:szCs w:val="28"/>
        </w:rPr>
        <w:t xml:space="preserve"> пара и горячей воды на </w:t>
      </w:r>
      <w:r w:rsidR="005560D8" w:rsidRPr="00A86A83">
        <w:rPr>
          <w:sz w:val="28"/>
          <w:szCs w:val="28"/>
        </w:rPr>
        <w:t>16,2</w:t>
      </w:r>
      <w:r w:rsidR="00D706D9" w:rsidRPr="00A86A83">
        <w:rPr>
          <w:sz w:val="28"/>
          <w:szCs w:val="28"/>
        </w:rPr>
        <w:t xml:space="preserve"> %.</w:t>
      </w:r>
      <w:r w:rsidRPr="00A86A83">
        <w:rPr>
          <w:sz w:val="28"/>
          <w:szCs w:val="28"/>
        </w:rPr>
        <w:t xml:space="preserve">  По производству электроэнергии, газа, пара и кондиционирования воздуха на 9,3%</w:t>
      </w:r>
    </w:p>
    <w:p w:rsidR="00BF6F33" w:rsidRPr="00A86A83" w:rsidRDefault="00BF6F33" w:rsidP="00042972">
      <w:pPr>
        <w:spacing w:line="276" w:lineRule="auto"/>
        <w:ind w:firstLine="709"/>
        <w:jc w:val="both"/>
        <w:rPr>
          <w:sz w:val="28"/>
          <w:szCs w:val="28"/>
        </w:rPr>
      </w:pPr>
      <w:r w:rsidRPr="00A86A83">
        <w:rPr>
          <w:sz w:val="28"/>
          <w:szCs w:val="28"/>
        </w:rPr>
        <w:t>- рост:</w:t>
      </w:r>
    </w:p>
    <w:p w:rsidR="00BF6F33" w:rsidRPr="00A86A83" w:rsidRDefault="00BF6F33" w:rsidP="00042972">
      <w:pPr>
        <w:spacing w:line="276" w:lineRule="auto"/>
        <w:ind w:firstLine="709"/>
        <w:jc w:val="both"/>
        <w:rPr>
          <w:sz w:val="28"/>
          <w:szCs w:val="28"/>
        </w:rPr>
      </w:pPr>
      <w:r w:rsidRPr="00A86A83">
        <w:rPr>
          <w:sz w:val="28"/>
          <w:szCs w:val="28"/>
        </w:rPr>
        <w:t xml:space="preserve">Рост производства важнейших видов продукции превышающий 50% по производству пищевых продуктов: </w:t>
      </w:r>
      <w:proofErr w:type="gramStart"/>
      <w:r w:rsidRPr="00A86A83">
        <w:rPr>
          <w:sz w:val="28"/>
          <w:szCs w:val="28"/>
        </w:rPr>
        <w:t>рыба</w:t>
      </w:r>
      <w:proofErr w:type="gramEnd"/>
      <w:r w:rsidRPr="00A86A83">
        <w:rPr>
          <w:sz w:val="28"/>
          <w:szCs w:val="28"/>
        </w:rPr>
        <w:t xml:space="preserve"> переработанная и консервированная, ракообразные и моллюски </w:t>
      </w:r>
      <w:r w:rsidR="00DD43F2" w:rsidRPr="00A86A83">
        <w:rPr>
          <w:sz w:val="28"/>
          <w:szCs w:val="28"/>
        </w:rPr>
        <w:t>на 77,2%, продукции из рыбы свежей, охлажденной или мороженой на 86,3, сельдь в 4 раза, филе рыбы мороженое – в 2 раза, мука тонкого и грубого помола и гранулы, не пригодные для употребления в пищу, и прочие продукты из рыбы или ракообразных на 67,7%, хлеб недлительного хранения на 63,3%.</w:t>
      </w:r>
    </w:p>
    <w:p w:rsidR="009721B1" w:rsidRPr="00A86A83" w:rsidRDefault="009721B1" w:rsidP="009721B1">
      <w:pPr>
        <w:spacing w:line="276" w:lineRule="auto"/>
        <w:ind w:firstLine="709"/>
        <w:jc w:val="both"/>
        <w:rPr>
          <w:b/>
          <w:i/>
          <w:sz w:val="28"/>
          <w:szCs w:val="28"/>
        </w:rPr>
      </w:pPr>
      <w:r w:rsidRPr="00A86A83">
        <w:rPr>
          <w:b/>
          <w:i/>
          <w:sz w:val="28"/>
          <w:szCs w:val="28"/>
        </w:rPr>
        <w:t>Потребительский рынок товаров и услуг</w:t>
      </w:r>
    </w:p>
    <w:p w:rsidR="009721B1" w:rsidRPr="00A86A83" w:rsidRDefault="009721B1" w:rsidP="00042972">
      <w:pPr>
        <w:spacing w:line="276" w:lineRule="auto"/>
        <w:ind w:firstLine="709"/>
        <w:jc w:val="both"/>
        <w:rPr>
          <w:sz w:val="28"/>
          <w:szCs w:val="28"/>
          <w:lang w:eastAsia="ru-RU"/>
        </w:rPr>
      </w:pPr>
      <w:r w:rsidRPr="00A86A83">
        <w:rPr>
          <w:sz w:val="28"/>
          <w:szCs w:val="28"/>
        </w:rPr>
        <w:t>Оборот розничной торговли по организациям, не относящимся к</w:t>
      </w:r>
      <w:r w:rsidR="005560D8" w:rsidRPr="00A86A83">
        <w:rPr>
          <w:sz w:val="28"/>
          <w:szCs w:val="28"/>
        </w:rPr>
        <w:t> </w:t>
      </w:r>
      <w:r w:rsidRPr="00A86A83">
        <w:rPr>
          <w:sz w:val="28"/>
          <w:szCs w:val="28"/>
        </w:rPr>
        <w:t xml:space="preserve">субъектам малого предпринимательства, составил </w:t>
      </w:r>
      <w:r w:rsidR="00160241" w:rsidRPr="00A86A83">
        <w:rPr>
          <w:sz w:val="28"/>
          <w:szCs w:val="28"/>
        </w:rPr>
        <w:t>779,1</w:t>
      </w:r>
      <w:r w:rsidRPr="00A86A83">
        <w:rPr>
          <w:sz w:val="28"/>
          <w:szCs w:val="28"/>
        </w:rPr>
        <w:t xml:space="preserve"> млн. руб., рост</w:t>
      </w:r>
      <w:r w:rsidR="005560D8" w:rsidRPr="00A86A83">
        <w:rPr>
          <w:sz w:val="28"/>
          <w:szCs w:val="28"/>
        </w:rPr>
        <w:t xml:space="preserve"> </w:t>
      </w:r>
      <w:r w:rsidRPr="00A86A83">
        <w:rPr>
          <w:sz w:val="28"/>
          <w:szCs w:val="28"/>
        </w:rPr>
        <w:t>к</w:t>
      </w:r>
      <w:r w:rsidR="005560D8" w:rsidRPr="00A86A83">
        <w:rPr>
          <w:sz w:val="28"/>
          <w:szCs w:val="28"/>
        </w:rPr>
        <w:t> </w:t>
      </w:r>
      <w:r w:rsidRPr="00A86A83">
        <w:rPr>
          <w:sz w:val="28"/>
          <w:szCs w:val="28"/>
        </w:rPr>
        <w:t>соответствующему периоду 202</w:t>
      </w:r>
      <w:r w:rsidR="00544D90" w:rsidRPr="00A86A83">
        <w:rPr>
          <w:sz w:val="28"/>
          <w:szCs w:val="28"/>
        </w:rPr>
        <w:t>5</w:t>
      </w:r>
      <w:r w:rsidRPr="00A86A83">
        <w:rPr>
          <w:sz w:val="28"/>
          <w:szCs w:val="28"/>
        </w:rPr>
        <w:t xml:space="preserve"> года составил </w:t>
      </w:r>
      <w:r w:rsidR="006A1945" w:rsidRPr="00A86A83">
        <w:rPr>
          <w:sz w:val="28"/>
          <w:szCs w:val="28"/>
        </w:rPr>
        <w:t>40,9</w:t>
      </w:r>
      <w:r w:rsidRPr="00A86A83">
        <w:rPr>
          <w:sz w:val="28"/>
          <w:szCs w:val="28"/>
        </w:rPr>
        <w:t xml:space="preserve"> % в </w:t>
      </w:r>
      <w:r w:rsidR="003517B8" w:rsidRPr="00A86A83">
        <w:rPr>
          <w:sz w:val="28"/>
          <w:szCs w:val="28"/>
        </w:rPr>
        <w:t>действующих</w:t>
      </w:r>
      <w:r w:rsidR="00B65D7A" w:rsidRPr="00A86A83">
        <w:rPr>
          <w:sz w:val="28"/>
          <w:szCs w:val="28"/>
        </w:rPr>
        <w:t xml:space="preserve"> ценах</w:t>
      </w:r>
      <w:r w:rsidRPr="00A86A83">
        <w:rPr>
          <w:sz w:val="28"/>
          <w:szCs w:val="28"/>
        </w:rPr>
        <w:t xml:space="preserve"> и  обусловлен  </w:t>
      </w:r>
      <w:r w:rsidR="00AA4439" w:rsidRPr="00A86A83">
        <w:rPr>
          <w:sz w:val="28"/>
          <w:szCs w:val="28"/>
        </w:rPr>
        <w:t>ростом</w:t>
      </w:r>
      <w:r w:rsidRPr="00A86A83">
        <w:rPr>
          <w:sz w:val="28"/>
          <w:szCs w:val="28"/>
        </w:rPr>
        <w:t xml:space="preserve">  </w:t>
      </w:r>
      <w:r w:rsidR="00C37B9E" w:rsidRPr="00A86A83">
        <w:rPr>
          <w:sz w:val="28"/>
          <w:szCs w:val="28"/>
        </w:rPr>
        <w:t xml:space="preserve">потребителей и </w:t>
      </w:r>
      <w:r w:rsidR="00AA4439" w:rsidRPr="00A86A83">
        <w:rPr>
          <w:sz w:val="28"/>
          <w:szCs w:val="28"/>
        </w:rPr>
        <w:t xml:space="preserve">увеличением </w:t>
      </w:r>
      <w:r w:rsidRPr="00A86A83">
        <w:rPr>
          <w:sz w:val="28"/>
          <w:szCs w:val="28"/>
        </w:rPr>
        <w:t>покупательской способности  граждан, проживающих на территории городского округа.</w:t>
      </w:r>
      <w:r w:rsidRPr="00A86A83">
        <w:rPr>
          <w:sz w:val="28"/>
          <w:szCs w:val="28"/>
          <w:lang w:eastAsia="ru-RU"/>
        </w:rPr>
        <w:t xml:space="preserve"> </w:t>
      </w:r>
    </w:p>
    <w:p w:rsidR="009721B1" w:rsidRPr="00A86A83" w:rsidRDefault="009721B1" w:rsidP="00042972">
      <w:pPr>
        <w:tabs>
          <w:tab w:val="left" w:pos="708"/>
          <w:tab w:val="center" w:pos="4153"/>
          <w:tab w:val="right" w:pos="8306"/>
        </w:tabs>
        <w:spacing w:line="276" w:lineRule="auto"/>
        <w:ind w:firstLine="720"/>
        <w:jc w:val="both"/>
        <w:rPr>
          <w:strike/>
          <w:sz w:val="28"/>
          <w:szCs w:val="28"/>
          <w:lang w:eastAsia="ru-RU"/>
        </w:rPr>
      </w:pPr>
      <w:r w:rsidRPr="00A86A83">
        <w:rPr>
          <w:sz w:val="28"/>
          <w:szCs w:val="28"/>
          <w:lang w:eastAsia="ru-RU"/>
        </w:rPr>
        <w:t>В отчетный период  по сравнению с соответствующим периодом 202</w:t>
      </w:r>
      <w:r w:rsidR="006A1945" w:rsidRPr="00A86A83">
        <w:rPr>
          <w:sz w:val="28"/>
          <w:szCs w:val="28"/>
          <w:lang w:eastAsia="ru-RU"/>
        </w:rPr>
        <w:t>5</w:t>
      </w:r>
      <w:r w:rsidRPr="00A86A83">
        <w:rPr>
          <w:sz w:val="28"/>
          <w:szCs w:val="28"/>
          <w:lang w:eastAsia="ru-RU"/>
        </w:rPr>
        <w:t xml:space="preserve"> года отмечено снижение оборота общественного питания на </w:t>
      </w:r>
      <w:r w:rsidR="006A1945" w:rsidRPr="00A86A83">
        <w:rPr>
          <w:sz w:val="28"/>
          <w:szCs w:val="28"/>
          <w:lang w:eastAsia="ru-RU"/>
        </w:rPr>
        <w:t>62,3</w:t>
      </w:r>
      <w:r w:rsidRPr="00A86A83">
        <w:rPr>
          <w:sz w:val="28"/>
          <w:szCs w:val="28"/>
          <w:lang w:eastAsia="ru-RU"/>
        </w:rPr>
        <w:t xml:space="preserve"> %</w:t>
      </w:r>
      <w:r w:rsidR="006A1945" w:rsidRPr="00A86A83">
        <w:rPr>
          <w:sz w:val="28"/>
          <w:szCs w:val="28"/>
          <w:lang w:eastAsia="ru-RU"/>
        </w:rPr>
        <w:t xml:space="preserve">. Что составило 37,7% </w:t>
      </w:r>
      <w:r w:rsidR="006A5474" w:rsidRPr="00A86A83">
        <w:rPr>
          <w:sz w:val="28"/>
          <w:szCs w:val="28"/>
          <w:lang w:eastAsia="ru-RU"/>
        </w:rPr>
        <w:t xml:space="preserve">(в </w:t>
      </w:r>
      <w:r w:rsidR="003517B8" w:rsidRPr="00A86A83">
        <w:rPr>
          <w:sz w:val="28"/>
          <w:szCs w:val="28"/>
          <w:lang w:eastAsia="ru-RU"/>
        </w:rPr>
        <w:t>действующих</w:t>
      </w:r>
      <w:r w:rsidR="006A5474" w:rsidRPr="00A86A83">
        <w:rPr>
          <w:sz w:val="28"/>
          <w:szCs w:val="28"/>
          <w:lang w:eastAsia="ru-RU"/>
        </w:rPr>
        <w:t xml:space="preserve"> ценах)</w:t>
      </w:r>
      <w:r w:rsidRPr="00A86A83">
        <w:rPr>
          <w:sz w:val="28"/>
          <w:szCs w:val="28"/>
          <w:lang w:eastAsia="ru-RU"/>
        </w:rPr>
        <w:t>.</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lastRenderedPageBreak/>
        <w:t>Объем  платных услуг населению, предоставляемых организациями, не</w:t>
      </w:r>
      <w:r w:rsidR="006A1945" w:rsidRPr="00A86A83">
        <w:rPr>
          <w:sz w:val="28"/>
          <w:szCs w:val="28"/>
          <w:lang w:eastAsia="ru-RU"/>
        </w:rPr>
        <w:t> </w:t>
      </w:r>
      <w:r w:rsidRPr="00A86A83">
        <w:rPr>
          <w:sz w:val="28"/>
          <w:szCs w:val="28"/>
          <w:lang w:eastAsia="ru-RU"/>
        </w:rPr>
        <w:t xml:space="preserve">относящимися к субъектам малого предпринимательства, составил </w:t>
      </w:r>
      <w:r w:rsidR="006A1945" w:rsidRPr="00A86A83">
        <w:rPr>
          <w:sz w:val="28"/>
          <w:szCs w:val="28"/>
          <w:lang w:eastAsia="ru-RU"/>
        </w:rPr>
        <w:t>237,6 </w:t>
      </w:r>
      <w:r w:rsidRPr="00A86A83">
        <w:rPr>
          <w:sz w:val="28"/>
          <w:szCs w:val="28"/>
          <w:lang w:eastAsia="ru-RU"/>
        </w:rPr>
        <w:t xml:space="preserve">млн. руб. </w:t>
      </w:r>
      <w:r w:rsidR="00185895" w:rsidRPr="00A86A83">
        <w:rPr>
          <w:sz w:val="28"/>
          <w:szCs w:val="28"/>
          <w:lang w:eastAsia="ru-RU"/>
        </w:rPr>
        <w:t xml:space="preserve"> и </w:t>
      </w:r>
      <w:r w:rsidR="006A1945" w:rsidRPr="00A86A83">
        <w:rPr>
          <w:sz w:val="28"/>
          <w:szCs w:val="28"/>
          <w:lang w:eastAsia="ru-RU"/>
        </w:rPr>
        <w:t>выросли</w:t>
      </w:r>
      <w:r w:rsidR="00185895" w:rsidRPr="00A86A83">
        <w:rPr>
          <w:sz w:val="28"/>
          <w:szCs w:val="28"/>
          <w:lang w:eastAsia="ru-RU"/>
        </w:rPr>
        <w:t xml:space="preserve"> относительно </w:t>
      </w:r>
      <w:r w:rsidRPr="00A86A83">
        <w:rPr>
          <w:sz w:val="28"/>
          <w:szCs w:val="28"/>
          <w:lang w:eastAsia="ru-RU"/>
        </w:rPr>
        <w:t> соответствующе</w:t>
      </w:r>
      <w:r w:rsidR="00185895" w:rsidRPr="00A86A83">
        <w:rPr>
          <w:sz w:val="28"/>
          <w:szCs w:val="28"/>
          <w:lang w:eastAsia="ru-RU"/>
        </w:rPr>
        <w:t>го</w:t>
      </w:r>
      <w:r w:rsidRPr="00A86A83">
        <w:rPr>
          <w:sz w:val="28"/>
          <w:szCs w:val="28"/>
          <w:lang w:eastAsia="ru-RU"/>
        </w:rPr>
        <w:t xml:space="preserve"> период</w:t>
      </w:r>
      <w:r w:rsidR="00185895" w:rsidRPr="00A86A83">
        <w:rPr>
          <w:sz w:val="28"/>
          <w:szCs w:val="28"/>
          <w:lang w:eastAsia="ru-RU"/>
        </w:rPr>
        <w:t>а</w:t>
      </w:r>
      <w:r w:rsidRPr="00A86A83">
        <w:rPr>
          <w:sz w:val="28"/>
          <w:szCs w:val="28"/>
          <w:lang w:eastAsia="ru-RU"/>
        </w:rPr>
        <w:t xml:space="preserve"> 202</w:t>
      </w:r>
      <w:r w:rsidR="006A1945" w:rsidRPr="00A86A83">
        <w:rPr>
          <w:sz w:val="28"/>
          <w:szCs w:val="28"/>
          <w:lang w:eastAsia="ru-RU"/>
        </w:rPr>
        <w:t>5 </w:t>
      </w:r>
      <w:r w:rsidRPr="00A86A83">
        <w:rPr>
          <w:sz w:val="28"/>
          <w:szCs w:val="28"/>
          <w:lang w:eastAsia="ru-RU"/>
        </w:rPr>
        <w:t xml:space="preserve">года </w:t>
      </w:r>
      <w:r w:rsidR="00185895" w:rsidRPr="00A86A83">
        <w:rPr>
          <w:sz w:val="28"/>
          <w:szCs w:val="28"/>
          <w:lang w:eastAsia="ru-RU"/>
        </w:rPr>
        <w:t xml:space="preserve">на </w:t>
      </w:r>
      <w:r w:rsidR="006A1945" w:rsidRPr="00A86A83">
        <w:rPr>
          <w:sz w:val="28"/>
          <w:szCs w:val="28"/>
          <w:lang w:eastAsia="ru-RU"/>
        </w:rPr>
        <w:t>16,4</w:t>
      </w:r>
      <w:r w:rsidR="00FD1A29" w:rsidRPr="00A86A83">
        <w:rPr>
          <w:sz w:val="28"/>
          <w:szCs w:val="28"/>
          <w:lang w:eastAsia="ru-RU"/>
        </w:rPr>
        <w:t xml:space="preserve"> </w:t>
      </w:r>
      <w:r w:rsidR="00185895" w:rsidRPr="00A86A83">
        <w:rPr>
          <w:sz w:val="28"/>
          <w:szCs w:val="28"/>
          <w:lang w:eastAsia="ru-RU"/>
        </w:rPr>
        <w:t>% (</w:t>
      </w:r>
      <w:r w:rsidRPr="00A86A83">
        <w:rPr>
          <w:sz w:val="28"/>
          <w:szCs w:val="28"/>
          <w:lang w:eastAsia="ru-RU"/>
        </w:rPr>
        <w:t xml:space="preserve">в </w:t>
      </w:r>
      <w:r w:rsidR="003517B8" w:rsidRPr="00A86A83">
        <w:rPr>
          <w:sz w:val="28"/>
          <w:szCs w:val="28"/>
          <w:lang w:eastAsia="ru-RU"/>
        </w:rPr>
        <w:t>действующих</w:t>
      </w:r>
      <w:r w:rsidRPr="00A86A83">
        <w:rPr>
          <w:sz w:val="28"/>
          <w:szCs w:val="28"/>
          <w:lang w:eastAsia="ru-RU"/>
        </w:rPr>
        <w:t xml:space="preserve"> ценах). </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proofErr w:type="gramStart"/>
      <w:r w:rsidRPr="00A86A83">
        <w:rPr>
          <w:sz w:val="28"/>
          <w:szCs w:val="28"/>
          <w:lang w:eastAsia="ru-RU"/>
        </w:rPr>
        <w:t xml:space="preserve">Снижение показателя наблюдается в предоставлении: </w:t>
      </w:r>
      <w:r w:rsidR="008A02E3" w:rsidRPr="00A86A83">
        <w:rPr>
          <w:sz w:val="28"/>
          <w:szCs w:val="28"/>
          <w:lang w:eastAsia="ru-RU"/>
        </w:rPr>
        <w:t>услуг гостиниц и аналогичные услуги по предоставлению временного жилья</w:t>
      </w:r>
      <w:r w:rsidRPr="00A86A83">
        <w:rPr>
          <w:sz w:val="28"/>
          <w:szCs w:val="28"/>
          <w:lang w:eastAsia="ru-RU"/>
        </w:rPr>
        <w:t xml:space="preserve"> (</w:t>
      </w:r>
      <w:r w:rsidR="008A02E3" w:rsidRPr="00A86A83">
        <w:rPr>
          <w:sz w:val="28"/>
          <w:szCs w:val="28"/>
          <w:lang w:eastAsia="ru-RU"/>
        </w:rPr>
        <w:t>на 1,1</w:t>
      </w:r>
      <w:r w:rsidRPr="00A86A83">
        <w:rPr>
          <w:sz w:val="28"/>
          <w:szCs w:val="28"/>
          <w:lang w:eastAsia="ru-RU"/>
        </w:rPr>
        <w:t xml:space="preserve"> % </w:t>
      </w:r>
      <w:r w:rsidR="008A02E3" w:rsidRPr="00A86A83">
        <w:rPr>
          <w:sz w:val="28"/>
          <w:szCs w:val="28"/>
          <w:lang w:eastAsia="ru-RU"/>
        </w:rPr>
        <w:t xml:space="preserve"> спорта (на 3,4% к соответствующему периоду 2025 года); </w:t>
      </w:r>
      <w:r w:rsidRPr="00A86A83">
        <w:rPr>
          <w:sz w:val="28"/>
          <w:szCs w:val="28"/>
          <w:lang w:eastAsia="ru-RU"/>
        </w:rPr>
        <w:t>прочих видах платных услуг (</w:t>
      </w:r>
      <w:r w:rsidR="008A02E3" w:rsidRPr="00A86A83">
        <w:rPr>
          <w:sz w:val="28"/>
          <w:szCs w:val="28"/>
          <w:lang w:eastAsia="ru-RU"/>
        </w:rPr>
        <w:t>на 12,3% к соответствующему периоду 2025 года)</w:t>
      </w:r>
      <w:r w:rsidRPr="00A86A83">
        <w:rPr>
          <w:sz w:val="28"/>
          <w:szCs w:val="28"/>
          <w:lang w:eastAsia="ru-RU"/>
        </w:rPr>
        <w:t xml:space="preserve">. </w:t>
      </w:r>
      <w:proofErr w:type="gramEnd"/>
    </w:p>
    <w:p w:rsidR="008A02E3"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Рост объема платных услуг по сравнению с соответствующим периодом 202</w:t>
      </w:r>
      <w:r w:rsidR="008A02E3" w:rsidRPr="00A86A83">
        <w:rPr>
          <w:sz w:val="28"/>
          <w:szCs w:val="28"/>
          <w:lang w:eastAsia="ru-RU"/>
        </w:rPr>
        <w:t>5</w:t>
      </w:r>
      <w:r w:rsidRPr="00A86A83">
        <w:rPr>
          <w:sz w:val="28"/>
          <w:szCs w:val="28"/>
          <w:lang w:eastAsia="ru-RU"/>
        </w:rPr>
        <w:t xml:space="preserve"> года произошел по предприятиям, оказывающим</w:t>
      </w:r>
      <w:r w:rsidR="00F1401A" w:rsidRPr="00A86A83">
        <w:rPr>
          <w:sz w:val="28"/>
          <w:szCs w:val="28"/>
          <w:lang w:eastAsia="ru-RU"/>
        </w:rPr>
        <w:t>:</w:t>
      </w:r>
      <w:r w:rsidRPr="00A86A83">
        <w:rPr>
          <w:sz w:val="28"/>
          <w:szCs w:val="28"/>
          <w:lang w:eastAsia="ru-RU"/>
        </w:rPr>
        <w:t xml:space="preserve"> коммунальные услуги на </w:t>
      </w:r>
      <w:r w:rsidR="008A02E3" w:rsidRPr="00A86A83">
        <w:rPr>
          <w:sz w:val="28"/>
          <w:szCs w:val="28"/>
          <w:lang w:eastAsia="ru-RU"/>
        </w:rPr>
        <w:t>19,2</w:t>
      </w:r>
      <w:r w:rsidR="008938B2" w:rsidRPr="00A86A83">
        <w:rPr>
          <w:sz w:val="28"/>
          <w:szCs w:val="28"/>
          <w:lang w:eastAsia="ru-RU"/>
        </w:rPr>
        <w:t xml:space="preserve"> </w:t>
      </w:r>
      <w:r w:rsidRPr="00A86A83">
        <w:rPr>
          <w:sz w:val="28"/>
          <w:szCs w:val="28"/>
          <w:lang w:eastAsia="ru-RU"/>
        </w:rPr>
        <w:t xml:space="preserve">%; услуги учреждений культуры на </w:t>
      </w:r>
      <w:r w:rsidR="008A02E3" w:rsidRPr="00A86A83">
        <w:rPr>
          <w:sz w:val="28"/>
          <w:szCs w:val="28"/>
          <w:lang w:eastAsia="ru-RU"/>
        </w:rPr>
        <w:t>57,8</w:t>
      </w:r>
      <w:r w:rsidRPr="00A86A83">
        <w:rPr>
          <w:sz w:val="28"/>
          <w:szCs w:val="28"/>
          <w:lang w:eastAsia="ru-RU"/>
        </w:rPr>
        <w:t xml:space="preserve"> %; </w:t>
      </w:r>
      <w:r w:rsidR="008A02E3" w:rsidRPr="00A86A83">
        <w:rPr>
          <w:sz w:val="28"/>
          <w:szCs w:val="28"/>
          <w:lang w:eastAsia="ru-RU"/>
        </w:rPr>
        <w:t>медицинские услуги на 10,8%; услуги системы образования на 10,3 %.</w:t>
      </w:r>
    </w:p>
    <w:p w:rsidR="009721B1" w:rsidRPr="00A86A83" w:rsidRDefault="009721B1" w:rsidP="00042972">
      <w:pPr>
        <w:tabs>
          <w:tab w:val="left" w:pos="708"/>
          <w:tab w:val="center" w:pos="4153"/>
          <w:tab w:val="right" w:pos="8306"/>
        </w:tabs>
        <w:spacing w:line="276" w:lineRule="auto"/>
        <w:ind w:firstLine="720"/>
        <w:jc w:val="both"/>
        <w:rPr>
          <w:b/>
          <w:i/>
          <w:sz w:val="28"/>
          <w:szCs w:val="28"/>
          <w:lang w:eastAsia="ru-RU"/>
        </w:rPr>
      </w:pPr>
      <w:r w:rsidRPr="00A86A83">
        <w:rPr>
          <w:b/>
          <w:i/>
          <w:sz w:val="28"/>
          <w:szCs w:val="28"/>
          <w:lang w:eastAsia="ru-RU"/>
        </w:rPr>
        <w:t>Строительство</w:t>
      </w:r>
    </w:p>
    <w:p w:rsidR="009721B1" w:rsidRPr="00A86A83" w:rsidRDefault="009721B1" w:rsidP="00042972">
      <w:pPr>
        <w:spacing w:line="276" w:lineRule="auto"/>
        <w:ind w:firstLine="709"/>
        <w:jc w:val="both"/>
        <w:rPr>
          <w:sz w:val="28"/>
          <w:szCs w:val="28"/>
        </w:rPr>
      </w:pPr>
      <w:r w:rsidRPr="00A86A83">
        <w:rPr>
          <w:sz w:val="28"/>
          <w:szCs w:val="28"/>
        </w:rPr>
        <w:t xml:space="preserve">В отчетном периоде в организациях, не относящихся к субъектам малого предпринимательства объем работ, выполненных по виду деятельности «Строительство» составил – </w:t>
      </w:r>
      <w:r w:rsidR="00CB7E1B" w:rsidRPr="00A86A83">
        <w:rPr>
          <w:sz w:val="28"/>
          <w:szCs w:val="28"/>
        </w:rPr>
        <w:t>373,0</w:t>
      </w:r>
      <w:r w:rsidRPr="00A86A83">
        <w:rPr>
          <w:sz w:val="28"/>
          <w:szCs w:val="28"/>
        </w:rPr>
        <w:t xml:space="preserve"> млн. руб., </w:t>
      </w:r>
      <w:r w:rsidR="001F0DC6" w:rsidRPr="00A86A83">
        <w:rPr>
          <w:sz w:val="28"/>
          <w:szCs w:val="28"/>
        </w:rPr>
        <w:t xml:space="preserve">что </w:t>
      </w:r>
      <w:r w:rsidRPr="00A86A83">
        <w:rPr>
          <w:sz w:val="28"/>
          <w:szCs w:val="28"/>
        </w:rPr>
        <w:t>составл</w:t>
      </w:r>
      <w:r w:rsidR="001F0DC6" w:rsidRPr="00A86A83">
        <w:rPr>
          <w:sz w:val="28"/>
          <w:szCs w:val="28"/>
        </w:rPr>
        <w:t>яет</w:t>
      </w:r>
      <w:r w:rsidRPr="00A86A83">
        <w:rPr>
          <w:sz w:val="28"/>
          <w:szCs w:val="28"/>
        </w:rPr>
        <w:t xml:space="preserve"> </w:t>
      </w:r>
      <w:r w:rsidR="00CB7E1B" w:rsidRPr="00A86A83">
        <w:rPr>
          <w:sz w:val="28"/>
          <w:szCs w:val="28"/>
        </w:rPr>
        <w:t>54,6</w:t>
      </w:r>
      <w:r w:rsidR="001F0DC6" w:rsidRPr="00A86A83">
        <w:rPr>
          <w:sz w:val="28"/>
          <w:szCs w:val="28"/>
        </w:rPr>
        <w:t>%</w:t>
      </w:r>
      <w:r w:rsidRPr="00A86A83">
        <w:rPr>
          <w:sz w:val="28"/>
          <w:szCs w:val="28"/>
        </w:rPr>
        <w:t xml:space="preserve"> в </w:t>
      </w:r>
      <w:r w:rsidR="003517B8" w:rsidRPr="00A86A83">
        <w:rPr>
          <w:sz w:val="28"/>
          <w:szCs w:val="28"/>
        </w:rPr>
        <w:t>действующих</w:t>
      </w:r>
      <w:r w:rsidRPr="00A86A83">
        <w:rPr>
          <w:sz w:val="28"/>
          <w:szCs w:val="28"/>
        </w:rPr>
        <w:t xml:space="preserve"> ценах к соответствующему периоду 202</w:t>
      </w:r>
      <w:r w:rsidR="00CB7E1B" w:rsidRPr="00A86A83">
        <w:rPr>
          <w:sz w:val="28"/>
          <w:szCs w:val="28"/>
        </w:rPr>
        <w:t>5</w:t>
      </w:r>
      <w:r w:rsidRPr="00A86A83">
        <w:rPr>
          <w:sz w:val="28"/>
          <w:szCs w:val="28"/>
        </w:rPr>
        <w:t xml:space="preserve"> года. </w:t>
      </w:r>
    </w:p>
    <w:p w:rsidR="009721B1" w:rsidRPr="00A86A83" w:rsidRDefault="009721B1" w:rsidP="00042972">
      <w:pPr>
        <w:spacing w:line="276" w:lineRule="auto"/>
        <w:ind w:firstLine="709"/>
        <w:jc w:val="both"/>
        <w:rPr>
          <w:sz w:val="28"/>
          <w:szCs w:val="28"/>
        </w:rPr>
      </w:pPr>
      <w:r w:rsidRPr="00A86A83">
        <w:rPr>
          <w:sz w:val="28"/>
          <w:szCs w:val="28"/>
        </w:rPr>
        <w:t xml:space="preserve">Ситуация в секторе строительных подрядных работ определяется наличием источников финансирования и темпами реализации масштабных инвестиционных проектов судостроительного комплекса «Звезда» и других резидентов ТОР «Большой Камень». </w:t>
      </w:r>
    </w:p>
    <w:p w:rsidR="009721B1" w:rsidRPr="00A86A83" w:rsidRDefault="009721B1" w:rsidP="00042972">
      <w:pPr>
        <w:spacing w:line="276" w:lineRule="auto"/>
        <w:ind w:firstLine="709"/>
        <w:jc w:val="both"/>
        <w:rPr>
          <w:sz w:val="28"/>
          <w:szCs w:val="28"/>
        </w:rPr>
      </w:pPr>
      <w:r w:rsidRPr="00A86A83">
        <w:rPr>
          <w:sz w:val="28"/>
          <w:szCs w:val="28"/>
        </w:rPr>
        <w:t>В отчетный период введены в действие следующие производственные мощности и объекты социальной сферы:</w:t>
      </w:r>
    </w:p>
    <w:p w:rsidR="009721B1" w:rsidRPr="00A86A83" w:rsidRDefault="009721B1" w:rsidP="00042972">
      <w:pPr>
        <w:spacing w:line="276" w:lineRule="auto"/>
        <w:ind w:firstLine="709"/>
        <w:jc w:val="both"/>
        <w:rPr>
          <w:sz w:val="28"/>
          <w:szCs w:val="28"/>
        </w:rPr>
      </w:pPr>
      <w:r w:rsidRPr="00A86A83">
        <w:rPr>
          <w:sz w:val="28"/>
          <w:szCs w:val="28"/>
        </w:rPr>
        <w:t xml:space="preserve">- </w:t>
      </w:r>
      <w:r w:rsidR="00E46B21" w:rsidRPr="00A86A83">
        <w:rPr>
          <w:sz w:val="28"/>
          <w:szCs w:val="28"/>
        </w:rPr>
        <w:t>введены в действие капитальные гаражи в количестве 2х единиц на 20 </w:t>
      </w:r>
      <w:proofErr w:type="spellStart"/>
      <w:r w:rsidR="00E46B21" w:rsidRPr="00A86A83">
        <w:rPr>
          <w:sz w:val="28"/>
          <w:szCs w:val="28"/>
        </w:rPr>
        <w:t>машиномест</w:t>
      </w:r>
      <w:proofErr w:type="spellEnd"/>
      <w:r w:rsidR="00E46B21" w:rsidRPr="00A86A83">
        <w:rPr>
          <w:sz w:val="28"/>
          <w:szCs w:val="28"/>
        </w:rPr>
        <w:t>.</w:t>
      </w:r>
    </w:p>
    <w:p w:rsidR="009721B1" w:rsidRPr="00A86A83" w:rsidRDefault="009721B1" w:rsidP="009721B1">
      <w:pPr>
        <w:spacing w:line="276" w:lineRule="auto"/>
        <w:ind w:firstLine="720"/>
        <w:jc w:val="both"/>
        <w:rPr>
          <w:b/>
          <w:i/>
          <w:sz w:val="28"/>
          <w:szCs w:val="28"/>
          <w:lang w:eastAsia="ru-RU"/>
        </w:rPr>
      </w:pPr>
      <w:r w:rsidRPr="00A86A83">
        <w:rPr>
          <w:b/>
          <w:i/>
          <w:sz w:val="28"/>
          <w:szCs w:val="28"/>
          <w:lang w:eastAsia="ru-RU"/>
        </w:rPr>
        <w:t>Инвестиционное развитие</w:t>
      </w:r>
    </w:p>
    <w:p w:rsidR="002E2025" w:rsidRPr="00A86A83" w:rsidRDefault="002E2025" w:rsidP="00042972">
      <w:pPr>
        <w:spacing w:line="276" w:lineRule="auto"/>
        <w:ind w:firstLine="720"/>
        <w:jc w:val="both"/>
        <w:rPr>
          <w:sz w:val="28"/>
          <w:szCs w:val="28"/>
          <w:lang w:eastAsia="ru-RU"/>
        </w:rPr>
      </w:pPr>
      <w:r w:rsidRPr="00A86A83">
        <w:rPr>
          <w:sz w:val="28"/>
          <w:szCs w:val="28"/>
          <w:lang w:eastAsia="ru-RU"/>
        </w:rPr>
        <w:t>На основании сведений, предоставленных градообразующими предприятиями, объем инвестиций снизился на 0,75% в сравнении с аналогичным периодом времени.</w:t>
      </w:r>
    </w:p>
    <w:p w:rsidR="002E2025" w:rsidRPr="00A86A83" w:rsidRDefault="002E2025" w:rsidP="002E2025">
      <w:pPr>
        <w:spacing w:line="276" w:lineRule="auto"/>
        <w:ind w:firstLine="720"/>
        <w:jc w:val="both"/>
        <w:rPr>
          <w:sz w:val="28"/>
          <w:szCs w:val="28"/>
          <w:lang w:eastAsia="ru-RU"/>
        </w:rPr>
      </w:pPr>
      <w:r w:rsidRPr="00A86A83">
        <w:rPr>
          <w:sz w:val="28"/>
          <w:szCs w:val="28"/>
          <w:lang w:eastAsia="ru-RU"/>
        </w:rPr>
        <w:t>Снижение показателя обусловлено спецификой деятельности предприятий, осуществляющих деятельность в рамках реализации проектов ТОР «Большой Камень».</w:t>
      </w:r>
    </w:p>
    <w:p w:rsidR="002E2025" w:rsidRPr="00A86A83" w:rsidRDefault="002E2025" w:rsidP="00042972">
      <w:pPr>
        <w:spacing w:line="276" w:lineRule="auto"/>
        <w:ind w:firstLine="720"/>
        <w:jc w:val="both"/>
        <w:rPr>
          <w:sz w:val="28"/>
          <w:szCs w:val="28"/>
          <w:lang w:eastAsia="ru-RU"/>
        </w:rPr>
      </w:pPr>
      <w:r w:rsidRPr="00A86A83">
        <w:rPr>
          <w:sz w:val="28"/>
          <w:szCs w:val="28"/>
          <w:lang w:eastAsia="ru-RU"/>
        </w:rPr>
        <w:t xml:space="preserve">Сравнить объем инвестиций в основной капитал по организациям, не относящимся к субъектам малого предпринимательства по данным </w:t>
      </w:r>
      <w:proofErr w:type="spellStart"/>
      <w:r w:rsidRPr="00A86A83">
        <w:rPr>
          <w:sz w:val="28"/>
          <w:szCs w:val="28"/>
          <w:lang w:eastAsia="ru-RU"/>
        </w:rPr>
        <w:t>Приморскстата</w:t>
      </w:r>
      <w:proofErr w:type="spellEnd"/>
      <w:r w:rsidRPr="00A86A83">
        <w:rPr>
          <w:sz w:val="28"/>
          <w:szCs w:val="28"/>
          <w:lang w:eastAsia="ru-RU"/>
        </w:rPr>
        <w:t xml:space="preserve"> нет возможности, статистические показатели будут представлены позже.</w:t>
      </w:r>
    </w:p>
    <w:p w:rsidR="009721B1" w:rsidRPr="00A86A83" w:rsidRDefault="002E2025" w:rsidP="00042972">
      <w:pPr>
        <w:spacing w:line="276" w:lineRule="auto"/>
        <w:ind w:firstLine="720"/>
        <w:jc w:val="both"/>
        <w:rPr>
          <w:sz w:val="28"/>
          <w:szCs w:val="28"/>
          <w:lang w:eastAsia="ru-RU"/>
        </w:rPr>
      </w:pPr>
      <w:r w:rsidRPr="00A86A83">
        <w:rPr>
          <w:sz w:val="28"/>
          <w:szCs w:val="28"/>
          <w:lang w:eastAsia="ru-RU"/>
        </w:rPr>
        <w:t>У</w:t>
      </w:r>
      <w:r w:rsidR="009721B1" w:rsidRPr="00A86A83">
        <w:rPr>
          <w:sz w:val="28"/>
          <w:szCs w:val="28"/>
          <w:lang w:eastAsia="ru-RU"/>
        </w:rPr>
        <w:t xml:space="preserve">ровень обеспеченности населения городского округа жильем оценке </w:t>
      </w:r>
      <w:r w:rsidRPr="00A86A83">
        <w:rPr>
          <w:sz w:val="28"/>
          <w:szCs w:val="28"/>
          <w:lang w:eastAsia="ru-RU"/>
        </w:rPr>
        <w:t xml:space="preserve">не подлежат, ввиду отсутствия данных о численности населения. </w:t>
      </w:r>
    </w:p>
    <w:p w:rsidR="009721B1" w:rsidRPr="00A86A83" w:rsidRDefault="009721B1" w:rsidP="00C5165C">
      <w:pPr>
        <w:tabs>
          <w:tab w:val="left" w:pos="708"/>
          <w:tab w:val="center" w:pos="4153"/>
          <w:tab w:val="right" w:pos="8306"/>
        </w:tabs>
        <w:spacing w:line="276" w:lineRule="auto"/>
        <w:ind w:firstLine="720"/>
        <w:jc w:val="both"/>
        <w:rPr>
          <w:b/>
          <w:i/>
          <w:sz w:val="28"/>
          <w:szCs w:val="28"/>
          <w:lang w:eastAsia="ru-RU"/>
        </w:rPr>
      </w:pPr>
      <w:r w:rsidRPr="00A86A83">
        <w:rPr>
          <w:b/>
          <w:i/>
          <w:sz w:val="28"/>
          <w:szCs w:val="28"/>
          <w:lang w:eastAsia="ru-RU"/>
        </w:rPr>
        <w:t>Малый бизнес</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lastRenderedPageBreak/>
        <w:t>В отчетный период  количество малых предприятий по сравнению с</w:t>
      </w:r>
      <w:r w:rsidR="00921BE5" w:rsidRPr="00A86A83">
        <w:rPr>
          <w:sz w:val="28"/>
          <w:szCs w:val="28"/>
          <w:lang w:eastAsia="ru-RU"/>
        </w:rPr>
        <w:t> </w:t>
      </w:r>
      <w:r w:rsidRPr="00A86A83">
        <w:rPr>
          <w:sz w:val="28"/>
          <w:szCs w:val="28"/>
          <w:lang w:eastAsia="ru-RU"/>
        </w:rPr>
        <w:t>соответствующим периодом 202</w:t>
      </w:r>
      <w:r w:rsidR="002F17CF" w:rsidRPr="00A86A83">
        <w:rPr>
          <w:sz w:val="28"/>
          <w:szCs w:val="28"/>
          <w:lang w:eastAsia="ru-RU"/>
        </w:rPr>
        <w:t>5</w:t>
      </w:r>
      <w:r w:rsidRPr="00A86A83">
        <w:rPr>
          <w:sz w:val="28"/>
          <w:szCs w:val="28"/>
          <w:lang w:eastAsia="ru-RU"/>
        </w:rPr>
        <w:t xml:space="preserve"> года </w:t>
      </w:r>
      <w:r w:rsidR="004379A5" w:rsidRPr="00A86A83">
        <w:rPr>
          <w:sz w:val="28"/>
          <w:szCs w:val="28"/>
          <w:lang w:eastAsia="ru-RU"/>
        </w:rPr>
        <w:t>снизилось</w:t>
      </w:r>
      <w:r w:rsidRPr="00A86A83">
        <w:rPr>
          <w:sz w:val="28"/>
          <w:szCs w:val="28"/>
          <w:lang w:eastAsia="ru-RU"/>
        </w:rPr>
        <w:t xml:space="preserve"> на </w:t>
      </w:r>
      <w:r w:rsidR="004379A5" w:rsidRPr="00A86A83">
        <w:rPr>
          <w:sz w:val="28"/>
          <w:szCs w:val="28"/>
          <w:lang w:eastAsia="ru-RU"/>
        </w:rPr>
        <w:t>5,6</w:t>
      </w:r>
      <w:r w:rsidRPr="00A86A83">
        <w:rPr>
          <w:sz w:val="28"/>
          <w:szCs w:val="28"/>
          <w:lang w:eastAsia="ru-RU"/>
        </w:rPr>
        <w:t xml:space="preserve"> %. </w:t>
      </w:r>
    </w:p>
    <w:p w:rsidR="009721B1" w:rsidRPr="00A86A83" w:rsidRDefault="009721B1" w:rsidP="00042972">
      <w:pPr>
        <w:tabs>
          <w:tab w:val="left" w:pos="708"/>
          <w:tab w:val="center" w:pos="4153"/>
          <w:tab w:val="right" w:pos="8306"/>
        </w:tabs>
        <w:spacing w:line="276" w:lineRule="auto"/>
        <w:ind w:firstLine="720"/>
        <w:jc w:val="both"/>
        <w:rPr>
          <w:strike/>
          <w:sz w:val="28"/>
          <w:szCs w:val="28"/>
          <w:lang w:eastAsia="ru-RU"/>
        </w:rPr>
      </w:pPr>
      <w:r w:rsidRPr="00A86A83">
        <w:rPr>
          <w:sz w:val="28"/>
          <w:szCs w:val="28"/>
          <w:lang w:eastAsia="ru-RU"/>
        </w:rPr>
        <w:t xml:space="preserve">Численность занятых в малом бизнесе (без учета индивидуальных предпринимателей) составляет </w:t>
      </w:r>
      <w:r w:rsidR="004379A5" w:rsidRPr="00A86A83">
        <w:rPr>
          <w:sz w:val="28"/>
          <w:szCs w:val="28"/>
          <w:lang w:eastAsia="ru-RU"/>
        </w:rPr>
        <w:t>1 893</w:t>
      </w:r>
      <w:r w:rsidR="00866A60" w:rsidRPr="00A86A83">
        <w:rPr>
          <w:sz w:val="28"/>
          <w:szCs w:val="28"/>
          <w:lang w:eastAsia="ru-RU"/>
        </w:rPr>
        <w:t xml:space="preserve"> </w:t>
      </w:r>
      <w:r w:rsidRPr="00A86A83">
        <w:rPr>
          <w:sz w:val="28"/>
          <w:szCs w:val="28"/>
          <w:lang w:eastAsia="ru-RU"/>
        </w:rPr>
        <w:t>чел. (</w:t>
      </w:r>
      <w:r w:rsidR="004379A5" w:rsidRPr="00A86A83">
        <w:rPr>
          <w:sz w:val="28"/>
          <w:szCs w:val="28"/>
          <w:lang w:eastAsia="ru-RU"/>
        </w:rPr>
        <w:t>5,6</w:t>
      </w:r>
      <w:r w:rsidRPr="00A86A83">
        <w:rPr>
          <w:sz w:val="28"/>
          <w:szCs w:val="28"/>
          <w:lang w:eastAsia="ru-RU"/>
        </w:rPr>
        <w:t xml:space="preserve"> % к соответствующему периоду 2024 года). </w:t>
      </w:r>
      <w:r w:rsidR="004379A5" w:rsidRPr="00A86A83">
        <w:rPr>
          <w:sz w:val="28"/>
          <w:szCs w:val="28"/>
          <w:lang w:eastAsia="ru-RU"/>
        </w:rPr>
        <w:t>Снижение</w:t>
      </w:r>
      <w:r w:rsidRPr="00A86A83">
        <w:rPr>
          <w:sz w:val="28"/>
          <w:szCs w:val="28"/>
          <w:lang w:eastAsia="ru-RU"/>
        </w:rPr>
        <w:t xml:space="preserve"> показателя обусловлен</w:t>
      </w:r>
      <w:r w:rsidR="004379A5" w:rsidRPr="00A86A83">
        <w:rPr>
          <w:sz w:val="28"/>
          <w:szCs w:val="28"/>
          <w:lang w:eastAsia="ru-RU"/>
        </w:rPr>
        <w:t>о</w:t>
      </w:r>
      <w:r w:rsidRPr="00A86A83">
        <w:rPr>
          <w:sz w:val="28"/>
          <w:szCs w:val="28"/>
          <w:lang w:eastAsia="ru-RU"/>
        </w:rPr>
        <w:t xml:space="preserve"> </w:t>
      </w:r>
      <w:r w:rsidR="00717CB5" w:rsidRPr="00A86A83">
        <w:rPr>
          <w:sz w:val="28"/>
          <w:szCs w:val="28"/>
          <w:lang w:eastAsia="ru-RU"/>
        </w:rPr>
        <w:t>сокращением</w:t>
      </w:r>
      <w:r w:rsidR="004379A5" w:rsidRPr="00A86A83">
        <w:rPr>
          <w:sz w:val="28"/>
          <w:szCs w:val="28"/>
          <w:lang w:eastAsia="ru-RU"/>
        </w:rPr>
        <w:t xml:space="preserve"> количества малых предприятий в виду изменения налогового законодательства в применении льготного тарифа, а также </w:t>
      </w:r>
      <w:r w:rsidR="00717CB5" w:rsidRPr="00A86A83">
        <w:rPr>
          <w:sz w:val="28"/>
          <w:szCs w:val="28"/>
          <w:lang w:eastAsia="ru-RU"/>
        </w:rPr>
        <w:t>введением налога на добавленную стоимость для всех организаций применяющих упрощенную систему налогообложения (УСН).</w:t>
      </w:r>
      <w:r w:rsidRPr="00A86A83">
        <w:rPr>
          <w:sz w:val="28"/>
          <w:szCs w:val="28"/>
          <w:lang w:eastAsia="ru-RU"/>
        </w:rPr>
        <w:t xml:space="preserve"> </w:t>
      </w:r>
    </w:p>
    <w:p w:rsidR="009721B1" w:rsidRPr="00A86A83" w:rsidRDefault="009721B1" w:rsidP="009721B1">
      <w:pPr>
        <w:spacing w:line="276" w:lineRule="auto"/>
        <w:ind w:firstLine="720"/>
        <w:jc w:val="both"/>
        <w:rPr>
          <w:b/>
          <w:i/>
          <w:sz w:val="28"/>
          <w:szCs w:val="28"/>
          <w:lang w:eastAsia="ru-RU"/>
        </w:rPr>
      </w:pPr>
      <w:r w:rsidRPr="00A86A83">
        <w:rPr>
          <w:b/>
          <w:i/>
          <w:sz w:val="28"/>
          <w:szCs w:val="28"/>
          <w:lang w:eastAsia="ru-RU"/>
        </w:rPr>
        <w:t>Рынок труда</w:t>
      </w:r>
    </w:p>
    <w:p w:rsidR="009721B1" w:rsidRPr="00A86A83" w:rsidRDefault="009721B1" w:rsidP="00042972">
      <w:pPr>
        <w:tabs>
          <w:tab w:val="left" w:pos="708"/>
          <w:tab w:val="center" w:pos="4153"/>
          <w:tab w:val="right" w:pos="8306"/>
        </w:tabs>
        <w:spacing w:line="276" w:lineRule="auto"/>
        <w:ind w:firstLine="720"/>
        <w:jc w:val="both"/>
        <w:rPr>
          <w:sz w:val="28"/>
          <w:szCs w:val="28"/>
          <w:lang w:eastAsia="ru-RU"/>
        </w:rPr>
      </w:pPr>
      <w:r w:rsidRPr="00A86A83">
        <w:rPr>
          <w:sz w:val="28"/>
          <w:szCs w:val="28"/>
          <w:lang w:eastAsia="ru-RU"/>
        </w:rPr>
        <w:t xml:space="preserve">Численность занятых в экономике городского округа </w:t>
      </w:r>
      <w:r w:rsidR="00FF07E8" w:rsidRPr="00A86A83">
        <w:rPr>
          <w:sz w:val="28"/>
          <w:szCs w:val="28"/>
          <w:lang w:eastAsia="ru-RU"/>
        </w:rPr>
        <w:t xml:space="preserve">расчетным путем определить нет возможности в виду отсутствия данных о численности населения. </w:t>
      </w:r>
      <w:r w:rsidRPr="00A86A83">
        <w:rPr>
          <w:sz w:val="28"/>
          <w:szCs w:val="28"/>
          <w:lang w:eastAsia="ru-RU"/>
        </w:rPr>
        <w:t xml:space="preserve">По данным </w:t>
      </w:r>
      <w:proofErr w:type="spellStart"/>
      <w:r w:rsidRPr="00A86A83">
        <w:rPr>
          <w:sz w:val="28"/>
          <w:szCs w:val="28"/>
          <w:lang w:eastAsia="ru-RU"/>
        </w:rPr>
        <w:t>Приморскстата</w:t>
      </w:r>
      <w:proofErr w:type="spellEnd"/>
      <w:r w:rsidRPr="00A86A83">
        <w:rPr>
          <w:sz w:val="28"/>
          <w:szCs w:val="28"/>
          <w:lang w:eastAsia="ru-RU"/>
        </w:rPr>
        <w:t xml:space="preserve"> среднесписочная численность работников в организациях, не относящихся к субъектам малого предпринимательства, за  январь – </w:t>
      </w:r>
      <w:r w:rsidR="007D54D9" w:rsidRPr="00A86A83">
        <w:rPr>
          <w:sz w:val="28"/>
          <w:szCs w:val="28"/>
          <w:lang w:eastAsia="ru-RU"/>
        </w:rPr>
        <w:t>декабрь</w:t>
      </w:r>
      <w:r w:rsidRPr="00A86A83">
        <w:rPr>
          <w:sz w:val="28"/>
          <w:szCs w:val="28"/>
          <w:lang w:eastAsia="ru-RU"/>
        </w:rPr>
        <w:t xml:space="preserve"> 2025 года  составила </w:t>
      </w:r>
      <w:r w:rsidR="00FF07E8" w:rsidRPr="00A86A83">
        <w:rPr>
          <w:sz w:val="28"/>
          <w:szCs w:val="28"/>
          <w:lang w:eastAsia="ru-RU"/>
        </w:rPr>
        <w:t xml:space="preserve">15 104 </w:t>
      </w:r>
      <w:r w:rsidR="00921BE5" w:rsidRPr="00A86A83">
        <w:rPr>
          <w:sz w:val="28"/>
          <w:szCs w:val="28"/>
          <w:lang w:eastAsia="ru-RU"/>
        </w:rPr>
        <w:t> </w:t>
      </w:r>
      <w:r w:rsidRPr="00A86A83">
        <w:rPr>
          <w:sz w:val="28"/>
          <w:szCs w:val="28"/>
          <w:lang w:eastAsia="ru-RU"/>
        </w:rPr>
        <w:t>человек</w:t>
      </w:r>
      <w:r w:rsidR="00FF07E8" w:rsidRPr="00A86A83">
        <w:rPr>
          <w:sz w:val="28"/>
          <w:szCs w:val="28"/>
          <w:lang w:eastAsia="ru-RU"/>
        </w:rPr>
        <w:t>а</w:t>
      </w:r>
      <w:r w:rsidRPr="00A86A83">
        <w:rPr>
          <w:sz w:val="28"/>
          <w:szCs w:val="28"/>
          <w:lang w:eastAsia="ru-RU"/>
        </w:rPr>
        <w:t xml:space="preserve"> (</w:t>
      </w:r>
      <w:r w:rsidR="00FF07E8" w:rsidRPr="00A86A83">
        <w:rPr>
          <w:sz w:val="28"/>
          <w:szCs w:val="28"/>
          <w:lang w:eastAsia="ru-RU"/>
        </w:rPr>
        <w:t>106,4</w:t>
      </w:r>
      <w:r w:rsidRPr="00A86A83">
        <w:rPr>
          <w:sz w:val="28"/>
          <w:szCs w:val="28"/>
          <w:lang w:eastAsia="ru-RU"/>
        </w:rPr>
        <w:t xml:space="preserve"> % к соответствующему периоду 202</w:t>
      </w:r>
      <w:r w:rsidR="001C3EC1" w:rsidRPr="00A86A83">
        <w:rPr>
          <w:sz w:val="28"/>
          <w:szCs w:val="28"/>
          <w:lang w:eastAsia="ru-RU"/>
        </w:rPr>
        <w:t>5</w:t>
      </w:r>
      <w:r w:rsidRPr="00A86A83">
        <w:rPr>
          <w:sz w:val="28"/>
          <w:szCs w:val="28"/>
          <w:lang w:eastAsia="ru-RU"/>
        </w:rPr>
        <w:t xml:space="preserve"> года).</w:t>
      </w:r>
    </w:p>
    <w:p w:rsidR="009721B1" w:rsidRPr="00A86A83" w:rsidRDefault="009721B1" w:rsidP="00042972">
      <w:pPr>
        <w:spacing w:line="276" w:lineRule="auto"/>
        <w:ind w:firstLine="709"/>
        <w:jc w:val="both"/>
        <w:rPr>
          <w:sz w:val="28"/>
          <w:szCs w:val="28"/>
          <w:lang w:eastAsia="ru-RU"/>
        </w:rPr>
      </w:pPr>
      <w:r w:rsidRPr="00A86A83">
        <w:rPr>
          <w:sz w:val="28"/>
          <w:szCs w:val="28"/>
          <w:lang w:eastAsia="ru-RU"/>
        </w:rPr>
        <w:t>Уровень зарегистрированной безработицы по сравнению с</w:t>
      </w:r>
      <w:r w:rsidR="00921BE5" w:rsidRPr="00A86A83">
        <w:rPr>
          <w:sz w:val="28"/>
          <w:szCs w:val="28"/>
          <w:lang w:eastAsia="ru-RU"/>
        </w:rPr>
        <w:t> </w:t>
      </w:r>
      <w:r w:rsidRPr="00A86A83">
        <w:rPr>
          <w:sz w:val="28"/>
          <w:szCs w:val="28"/>
          <w:lang w:eastAsia="ru-RU"/>
        </w:rPr>
        <w:t>соответствующим периодом 202</w:t>
      </w:r>
      <w:r w:rsidR="00B60CEE" w:rsidRPr="00A86A83">
        <w:rPr>
          <w:sz w:val="28"/>
          <w:szCs w:val="28"/>
          <w:lang w:eastAsia="ru-RU"/>
        </w:rPr>
        <w:t>5</w:t>
      </w:r>
      <w:r w:rsidRPr="00A86A83">
        <w:rPr>
          <w:sz w:val="28"/>
          <w:szCs w:val="28"/>
          <w:lang w:eastAsia="ru-RU"/>
        </w:rPr>
        <w:t xml:space="preserve"> года </w:t>
      </w:r>
      <w:r w:rsidR="005A7416" w:rsidRPr="00A86A83">
        <w:rPr>
          <w:sz w:val="28"/>
          <w:szCs w:val="28"/>
          <w:lang w:eastAsia="ru-RU"/>
        </w:rPr>
        <w:t>снизился на 0,1 процентный пункт и</w:t>
      </w:r>
      <w:r w:rsidR="00B60CEE" w:rsidRPr="00A86A83">
        <w:rPr>
          <w:sz w:val="28"/>
          <w:szCs w:val="28"/>
          <w:lang w:eastAsia="ru-RU"/>
        </w:rPr>
        <w:t> </w:t>
      </w:r>
      <w:r w:rsidR="005A7416" w:rsidRPr="00A86A83">
        <w:rPr>
          <w:sz w:val="28"/>
          <w:szCs w:val="28"/>
          <w:lang w:eastAsia="ru-RU"/>
        </w:rPr>
        <w:t>составил 0,</w:t>
      </w:r>
      <w:r w:rsidR="00B60CEE" w:rsidRPr="00A86A83">
        <w:rPr>
          <w:sz w:val="28"/>
          <w:szCs w:val="28"/>
          <w:lang w:eastAsia="ru-RU"/>
        </w:rPr>
        <w:t>2</w:t>
      </w:r>
      <w:r w:rsidR="005A7416" w:rsidRPr="00A86A83">
        <w:rPr>
          <w:sz w:val="28"/>
          <w:szCs w:val="28"/>
          <w:lang w:eastAsia="ru-RU"/>
        </w:rPr>
        <w:t>%</w:t>
      </w:r>
      <w:r w:rsidRPr="00A86A83">
        <w:rPr>
          <w:sz w:val="28"/>
          <w:szCs w:val="28"/>
          <w:lang w:eastAsia="ru-RU"/>
        </w:rPr>
        <w:t>.</w:t>
      </w:r>
    </w:p>
    <w:p w:rsidR="009721B1" w:rsidRPr="00A86A83" w:rsidRDefault="00921BE5" w:rsidP="00042972">
      <w:pPr>
        <w:spacing w:line="276" w:lineRule="auto"/>
        <w:ind w:firstLine="709"/>
        <w:jc w:val="both"/>
        <w:rPr>
          <w:sz w:val="28"/>
          <w:szCs w:val="28"/>
        </w:rPr>
      </w:pPr>
      <w:r w:rsidRPr="00A86A83">
        <w:rPr>
          <w:sz w:val="28"/>
          <w:szCs w:val="28"/>
        </w:rPr>
        <w:t>По состоянию на 01.</w:t>
      </w:r>
      <w:r w:rsidR="005A7416" w:rsidRPr="00A86A83">
        <w:rPr>
          <w:sz w:val="28"/>
          <w:szCs w:val="28"/>
        </w:rPr>
        <w:t>01</w:t>
      </w:r>
      <w:r w:rsidR="009721B1" w:rsidRPr="00A86A83">
        <w:rPr>
          <w:sz w:val="28"/>
          <w:szCs w:val="28"/>
        </w:rPr>
        <w:t>.202</w:t>
      </w:r>
      <w:r w:rsidR="005A7416" w:rsidRPr="00A86A83">
        <w:rPr>
          <w:sz w:val="28"/>
          <w:szCs w:val="28"/>
        </w:rPr>
        <w:t>6</w:t>
      </w:r>
      <w:r w:rsidR="009721B1" w:rsidRPr="00A86A83">
        <w:rPr>
          <w:sz w:val="28"/>
          <w:szCs w:val="28"/>
        </w:rPr>
        <w:t xml:space="preserve"> года нагрузка незанятого населения на</w:t>
      </w:r>
      <w:r w:rsidRPr="00A86A83">
        <w:rPr>
          <w:sz w:val="28"/>
          <w:szCs w:val="28"/>
        </w:rPr>
        <w:t> </w:t>
      </w:r>
      <w:r w:rsidR="009721B1" w:rsidRPr="00A86A83">
        <w:rPr>
          <w:sz w:val="28"/>
          <w:szCs w:val="28"/>
        </w:rPr>
        <w:t xml:space="preserve">100 заявленных вакансий составила </w:t>
      </w:r>
      <w:r w:rsidR="00B60CEE" w:rsidRPr="00A86A83">
        <w:rPr>
          <w:sz w:val="28"/>
          <w:szCs w:val="28"/>
        </w:rPr>
        <w:t>3,8</w:t>
      </w:r>
      <w:r w:rsidR="009721B1" w:rsidRPr="00A86A83">
        <w:rPr>
          <w:sz w:val="28"/>
          <w:szCs w:val="28"/>
        </w:rPr>
        <w:t xml:space="preserve"> человека (</w:t>
      </w:r>
      <w:r w:rsidR="001C3EC1" w:rsidRPr="00A86A83">
        <w:rPr>
          <w:sz w:val="28"/>
          <w:szCs w:val="28"/>
        </w:rPr>
        <w:t>нагрузка снизилась на  9,52% по сравнению с 2025 годом)</w:t>
      </w:r>
      <w:r w:rsidR="009721B1" w:rsidRPr="00A86A83">
        <w:rPr>
          <w:sz w:val="28"/>
          <w:szCs w:val="28"/>
        </w:rPr>
        <w:t xml:space="preserve">. Заявленная организациями потребность в работниках – </w:t>
      </w:r>
      <w:r w:rsidR="001C3EC1" w:rsidRPr="00A86A83">
        <w:rPr>
          <w:sz w:val="28"/>
          <w:szCs w:val="28"/>
        </w:rPr>
        <w:t>2 138</w:t>
      </w:r>
      <w:r w:rsidRPr="00A86A83">
        <w:rPr>
          <w:sz w:val="28"/>
          <w:szCs w:val="28"/>
        </w:rPr>
        <w:t xml:space="preserve"> </w:t>
      </w:r>
      <w:r w:rsidR="001C3EC1" w:rsidRPr="00A86A83">
        <w:rPr>
          <w:sz w:val="28"/>
          <w:szCs w:val="28"/>
        </w:rPr>
        <w:t xml:space="preserve">чел. Потребность снижена на 5,0% в сравнении с </w:t>
      </w:r>
      <w:r w:rsidR="009721B1" w:rsidRPr="00A86A83">
        <w:rPr>
          <w:sz w:val="28"/>
          <w:szCs w:val="28"/>
        </w:rPr>
        <w:t>соответствующ</w:t>
      </w:r>
      <w:r w:rsidR="001C3EC1" w:rsidRPr="00A86A83">
        <w:rPr>
          <w:sz w:val="28"/>
          <w:szCs w:val="28"/>
        </w:rPr>
        <w:t>им</w:t>
      </w:r>
      <w:r w:rsidR="009721B1" w:rsidRPr="00A86A83">
        <w:rPr>
          <w:sz w:val="28"/>
          <w:szCs w:val="28"/>
        </w:rPr>
        <w:t xml:space="preserve"> период</w:t>
      </w:r>
      <w:r w:rsidR="001C3EC1" w:rsidRPr="00A86A83">
        <w:rPr>
          <w:sz w:val="28"/>
          <w:szCs w:val="28"/>
        </w:rPr>
        <w:t>ом</w:t>
      </w:r>
      <w:r w:rsidR="009721B1" w:rsidRPr="00A86A83">
        <w:rPr>
          <w:sz w:val="28"/>
          <w:szCs w:val="28"/>
        </w:rPr>
        <w:t xml:space="preserve"> 202</w:t>
      </w:r>
      <w:r w:rsidR="001C3EC1" w:rsidRPr="00A86A83">
        <w:rPr>
          <w:sz w:val="28"/>
          <w:szCs w:val="28"/>
        </w:rPr>
        <w:t>5</w:t>
      </w:r>
      <w:r w:rsidR="009721B1" w:rsidRPr="00A86A83">
        <w:rPr>
          <w:sz w:val="28"/>
          <w:szCs w:val="28"/>
        </w:rPr>
        <w:t xml:space="preserve"> года.</w:t>
      </w:r>
    </w:p>
    <w:p w:rsidR="009721B1" w:rsidRPr="00A86A83" w:rsidRDefault="009721B1" w:rsidP="009721B1">
      <w:pPr>
        <w:tabs>
          <w:tab w:val="left" w:pos="708"/>
          <w:tab w:val="center" w:pos="4153"/>
          <w:tab w:val="right" w:pos="8306"/>
        </w:tabs>
        <w:spacing w:line="276" w:lineRule="auto"/>
        <w:ind w:firstLine="720"/>
        <w:jc w:val="both"/>
        <w:rPr>
          <w:b/>
          <w:i/>
          <w:sz w:val="28"/>
          <w:szCs w:val="28"/>
          <w:lang w:eastAsia="ru-RU"/>
        </w:rPr>
      </w:pPr>
      <w:r w:rsidRPr="00A86A83">
        <w:rPr>
          <w:b/>
          <w:i/>
          <w:sz w:val="28"/>
          <w:szCs w:val="28"/>
          <w:lang w:eastAsia="ru-RU"/>
        </w:rPr>
        <w:t>Уровень жизни</w:t>
      </w:r>
    </w:p>
    <w:p w:rsidR="009721B1" w:rsidRPr="00A86A83" w:rsidRDefault="009721B1" w:rsidP="00042972">
      <w:pPr>
        <w:spacing w:line="276" w:lineRule="auto"/>
        <w:ind w:firstLine="709"/>
        <w:jc w:val="both"/>
        <w:rPr>
          <w:strike/>
          <w:sz w:val="28"/>
          <w:szCs w:val="28"/>
        </w:rPr>
      </w:pPr>
      <w:r w:rsidRPr="00A86A83">
        <w:rPr>
          <w:bCs/>
          <w:sz w:val="28"/>
          <w:szCs w:val="28"/>
        </w:rPr>
        <w:t>Среднемесячная</w:t>
      </w:r>
      <w:r w:rsidRPr="00A86A83">
        <w:rPr>
          <w:sz w:val="28"/>
          <w:szCs w:val="28"/>
        </w:rPr>
        <w:t xml:space="preserve"> </w:t>
      </w:r>
      <w:r w:rsidRPr="00A86A83">
        <w:rPr>
          <w:bCs/>
          <w:sz w:val="28"/>
          <w:szCs w:val="28"/>
        </w:rPr>
        <w:t>номинальная</w:t>
      </w:r>
      <w:r w:rsidRPr="00A86A83">
        <w:rPr>
          <w:sz w:val="28"/>
          <w:szCs w:val="28"/>
        </w:rPr>
        <w:t xml:space="preserve"> </w:t>
      </w:r>
      <w:r w:rsidRPr="00A86A83">
        <w:rPr>
          <w:bCs/>
          <w:sz w:val="28"/>
          <w:szCs w:val="28"/>
        </w:rPr>
        <w:t>начисленная</w:t>
      </w:r>
      <w:r w:rsidRPr="00A86A83">
        <w:rPr>
          <w:sz w:val="28"/>
          <w:szCs w:val="28"/>
        </w:rPr>
        <w:t xml:space="preserve"> </w:t>
      </w:r>
      <w:r w:rsidRPr="00A86A83">
        <w:rPr>
          <w:bCs/>
          <w:sz w:val="28"/>
          <w:szCs w:val="28"/>
        </w:rPr>
        <w:t>заработная</w:t>
      </w:r>
      <w:r w:rsidRPr="00A86A83">
        <w:rPr>
          <w:sz w:val="28"/>
          <w:szCs w:val="28"/>
        </w:rPr>
        <w:t xml:space="preserve"> </w:t>
      </w:r>
      <w:r w:rsidRPr="00A86A83">
        <w:rPr>
          <w:bCs/>
          <w:sz w:val="28"/>
          <w:szCs w:val="28"/>
        </w:rPr>
        <w:t>плата</w:t>
      </w:r>
      <w:r w:rsidRPr="00A86A83">
        <w:rPr>
          <w:sz w:val="28"/>
          <w:szCs w:val="28"/>
        </w:rPr>
        <w:t xml:space="preserve"> </w:t>
      </w:r>
      <w:r w:rsidRPr="00A86A83">
        <w:rPr>
          <w:bCs/>
          <w:sz w:val="28"/>
          <w:szCs w:val="28"/>
        </w:rPr>
        <w:t xml:space="preserve">работающих в организациях, не относящихся к субъектам малого предпринимательства за январь - </w:t>
      </w:r>
      <w:r w:rsidR="001C3EC1" w:rsidRPr="00A86A83">
        <w:rPr>
          <w:bCs/>
          <w:sz w:val="28"/>
          <w:szCs w:val="28"/>
        </w:rPr>
        <w:t>март</w:t>
      </w:r>
      <w:r w:rsidRPr="00A86A83">
        <w:rPr>
          <w:bCs/>
          <w:sz w:val="28"/>
          <w:szCs w:val="28"/>
        </w:rPr>
        <w:t xml:space="preserve"> 202</w:t>
      </w:r>
      <w:r w:rsidR="00F2211E" w:rsidRPr="00A86A83">
        <w:rPr>
          <w:bCs/>
          <w:sz w:val="28"/>
          <w:szCs w:val="28"/>
        </w:rPr>
        <w:t>5</w:t>
      </w:r>
      <w:r w:rsidRPr="00A86A83">
        <w:rPr>
          <w:bCs/>
          <w:sz w:val="28"/>
          <w:szCs w:val="28"/>
        </w:rPr>
        <w:t xml:space="preserve"> года составила </w:t>
      </w:r>
      <w:r w:rsidR="001C3EC1" w:rsidRPr="00A86A83">
        <w:rPr>
          <w:bCs/>
          <w:sz w:val="28"/>
          <w:szCs w:val="28"/>
        </w:rPr>
        <w:t>139 649,8</w:t>
      </w:r>
      <w:r w:rsidRPr="00A86A83">
        <w:rPr>
          <w:sz w:val="28"/>
          <w:szCs w:val="28"/>
        </w:rPr>
        <w:t> руб. (</w:t>
      </w:r>
      <w:r w:rsidR="001C3EC1" w:rsidRPr="00A86A83">
        <w:rPr>
          <w:sz w:val="28"/>
          <w:szCs w:val="28"/>
        </w:rPr>
        <w:t>104,8</w:t>
      </w:r>
      <w:r w:rsidRPr="00A86A83">
        <w:rPr>
          <w:sz w:val="28"/>
          <w:szCs w:val="28"/>
        </w:rPr>
        <w:t> % к соответствующему периоду 202</w:t>
      </w:r>
      <w:r w:rsidR="001C3EC1" w:rsidRPr="00A86A83">
        <w:rPr>
          <w:sz w:val="28"/>
          <w:szCs w:val="28"/>
        </w:rPr>
        <w:t>5</w:t>
      </w:r>
      <w:r w:rsidRPr="00A86A83">
        <w:rPr>
          <w:sz w:val="28"/>
          <w:szCs w:val="28"/>
        </w:rPr>
        <w:t xml:space="preserve"> года). </w:t>
      </w:r>
    </w:p>
    <w:p w:rsidR="00FC7651" w:rsidRPr="00A86A83" w:rsidRDefault="009721B1" w:rsidP="00042972">
      <w:pPr>
        <w:autoSpaceDE w:val="0"/>
        <w:autoSpaceDN w:val="0"/>
        <w:adjustRightInd w:val="0"/>
        <w:spacing w:line="276" w:lineRule="auto"/>
        <w:ind w:firstLine="567"/>
        <w:jc w:val="both"/>
        <w:rPr>
          <w:sz w:val="28"/>
          <w:szCs w:val="28"/>
          <w:lang w:eastAsia="ru-RU"/>
        </w:rPr>
      </w:pPr>
      <w:r w:rsidRPr="00A86A83">
        <w:rPr>
          <w:sz w:val="28"/>
          <w:szCs w:val="28"/>
        </w:rPr>
        <w:t>Значительный р</w:t>
      </w:r>
      <w:r w:rsidRPr="00A86A83">
        <w:rPr>
          <w:sz w:val="28"/>
          <w:szCs w:val="28"/>
          <w:lang w:eastAsia="ru-RU"/>
        </w:rPr>
        <w:t>ост</w:t>
      </w:r>
      <w:r w:rsidR="002A6BB2" w:rsidRPr="00A86A83">
        <w:rPr>
          <w:sz w:val="28"/>
          <w:szCs w:val="28"/>
          <w:lang w:eastAsia="ru-RU"/>
        </w:rPr>
        <w:t xml:space="preserve"> (более 20%)</w:t>
      </w:r>
      <w:r w:rsidRPr="00A86A83">
        <w:rPr>
          <w:sz w:val="28"/>
          <w:szCs w:val="28"/>
          <w:lang w:eastAsia="ru-RU"/>
        </w:rPr>
        <w:t xml:space="preserve"> среднемесячной заработной платы произошел в</w:t>
      </w:r>
      <w:r w:rsidR="00FC7651" w:rsidRPr="00A86A83">
        <w:rPr>
          <w:sz w:val="28"/>
          <w:szCs w:val="28"/>
          <w:lang w:eastAsia="ru-RU"/>
        </w:rPr>
        <w:t> </w:t>
      </w:r>
      <w:r w:rsidRPr="00A86A83">
        <w:rPr>
          <w:sz w:val="28"/>
          <w:szCs w:val="28"/>
          <w:lang w:eastAsia="ru-RU"/>
        </w:rPr>
        <w:t xml:space="preserve">секторах экономики: </w:t>
      </w:r>
      <w:r w:rsidR="0089402F" w:rsidRPr="00A86A83">
        <w:rPr>
          <w:sz w:val="28"/>
          <w:szCs w:val="28"/>
          <w:lang w:eastAsia="ru-RU"/>
        </w:rPr>
        <w:t>сельское, лесное хозяйство, охота, рыболовство и рыбоводство</w:t>
      </w:r>
      <w:r w:rsidR="00FC7651" w:rsidRPr="00A86A83">
        <w:rPr>
          <w:sz w:val="28"/>
          <w:szCs w:val="28"/>
          <w:lang w:eastAsia="ru-RU"/>
        </w:rPr>
        <w:t xml:space="preserve"> </w:t>
      </w:r>
      <w:r w:rsidR="009B2C1A" w:rsidRPr="00A86A83">
        <w:rPr>
          <w:sz w:val="28"/>
          <w:szCs w:val="28"/>
          <w:lang w:eastAsia="ru-RU"/>
        </w:rPr>
        <w:t>(</w:t>
      </w:r>
      <w:r w:rsidR="00FC7651" w:rsidRPr="00A86A83">
        <w:rPr>
          <w:sz w:val="28"/>
          <w:szCs w:val="28"/>
          <w:lang w:eastAsia="ru-RU"/>
        </w:rPr>
        <w:t xml:space="preserve">на </w:t>
      </w:r>
      <w:r w:rsidR="0089402F" w:rsidRPr="00A86A83">
        <w:rPr>
          <w:sz w:val="28"/>
          <w:szCs w:val="28"/>
          <w:lang w:eastAsia="ru-RU"/>
        </w:rPr>
        <w:t>63,0</w:t>
      </w:r>
      <w:r w:rsidR="00FC7651" w:rsidRPr="00A86A83">
        <w:rPr>
          <w:sz w:val="28"/>
          <w:szCs w:val="28"/>
          <w:lang w:eastAsia="ru-RU"/>
        </w:rPr>
        <w:t> %</w:t>
      </w:r>
      <w:r w:rsidR="009B2C1A" w:rsidRPr="00A86A83">
        <w:rPr>
          <w:sz w:val="28"/>
          <w:szCs w:val="28"/>
          <w:lang w:eastAsia="ru-RU"/>
        </w:rPr>
        <w:t>)</w:t>
      </w:r>
      <w:r w:rsidR="00FC7651" w:rsidRPr="00A86A83">
        <w:rPr>
          <w:sz w:val="28"/>
          <w:szCs w:val="28"/>
          <w:lang w:eastAsia="ru-RU"/>
        </w:rPr>
        <w:t xml:space="preserve">; </w:t>
      </w:r>
      <w:r w:rsidR="0089402F" w:rsidRPr="00A86A83">
        <w:rPr>
          <w:sz w:val="28"/>
          <w:szCs w:val="28"/>
          <w:lang w:eastAsia="ru-RU"/>
        </w:rPr>
        <w:t>строительство</w:t>
      </w:r>
      <w:r w:rsidR="002A6BB2" w:rsidRPr="00A86A83">
        <w:rPr>
          <w:sz w:val="28"/>
          <w:szCs w:val="28"/>
          <w:lang w:eastAsia="ru-RU"/>
        </w:rPr>
        <w:t xml:space="preserve"> </w:t>
      </w:r>
      <w:r w:rsidR="009B2C1A" w:rsidRPr="00A86A83">
        <w:rPr>
          <w:sz w:val="28"/>
          <w:szCs w:val="28"/>
          <w:lang w:eastAsia="ru-RU"/>
        </w:rPr>
        <w:t>(</w:t>
      </w:r>
      <w:r w:rsidR="002A6BB2" w:rsidRPr="00A86A83">
        <w:rPr>
          <w:sz w:val="28"/>
          <w:szCs w:val="28"/>
          <w:lang w:eastAsia="ru-RU"/>
        </w:rPr>
        <w:t xml:space="preserve">на </w:t>
      </w:r>
      <w:r w:rsidR="0089402F" w:rsidRPr="00A86A83">
        <w:rPr>
          <w:sz w:val="28"/>
          <w:szCs w:val="28"/>
          <w:lang w:eastAsia="ru-RU"/>
        </w:rPr>
        <w:t>24,0</w:t>
      </w:r>
      <w:r w:rsidR="002A6BB2" w:rsidRPr="00A86A83">
        <w:rPr>
          <w:sz w:val="28"/>
          <w:szCs w:val="28"/>
          <w:lang w:eastAsia="ru-RU"/>
        </w:rPr>
        <w:t>%</w:t>
      </w:r>
      <w:r w:rsidR="009B2C1A" w:rsidRPr="00A86A83">
        <w:rPr>
          <w:sz w:val="28"/>
          <w:szCs w:val="28"/>
          <w:lang w:eastAsia="ru-RU"/>
        </w:rPr>
        <w:t>)</w:t>
      </w:r>
      <w:r w:rsidR="002A6BB2" w:rsidRPr="00A86A83">
        <w:rPr>
          <w:sz w:val="28"/>
          <w:szCs w:val="28"/>
          <w:lang w:eastAsia="ru-RU"/>
        </w:rPr>
        <w:t xml:space="preserve">; </w:t>
      </w:r>
      <w:r w:rsidR="0089402F" w:rsidRPr="00A86A83">
        <w:rPr>
          <w:sz w:val="28"/>
          <w:szCs w:val="28"/>
          <w:lang w:eastAsia="ru-RU"/>
        </w:rPr>
        <w:t>транспортировка и хранение</w:t>
      </w:r>
      <w:r w:rsidR="002A6BB2" w:rsidRPr="00A86A83">
        <w:rPr>
          <w:sz w:val="28"/>
          <w:szCs w:val="28"/>
          <w:lang w:eastAsia="ru-RU"/>
        </w:rPr>
        <w:t xml:space="preserve"> </w:t>
      </w:r>
      <w:r w:rsidR="009B2C1A" w:rsidRPr="00A86A83">
        <w:rPr>
          <w:sz w:val="28"/>
          <w:szCs w:val="28"/>
          <w:lang w:eastAsia="ru-RU"/>
        </w:rPr>
        <w:t>(</w:t>
      </w:r>
      <w:r w:rsidR="002A6BB2" w:rsidRPr="00A86A83">
        <w:rPr>
          <w:sz w:val="28"/>
          <w:szCs w:val="28"/>
          <w:lang w:eastAsia="ru-RU"/>
        </w:rPr>
        <w:t xml:space="preserve">на </w:t>
      </w:r>
      <w:r w:rsidR="0089402F" w:rsidRPr="00A86A83">
        <w:rPr>
          <w:sz w:val="28"/>
          <w:szCs w:val="28"/>
          <w:lang w:eastAsia="ru-RU"/>
        </w:rPr>
        <w:t>28,1 %)</w:t>
      </w:r>
      <w:r w:rsidR="002A6BB2" w:rsidRPr="00A86A83">
        <w:rPr>
          <w:sz w:val="28"/>
          <w:szCs w:val="28"/>
          <w:lang w:eastAsia="ru-RU"/>
        </w:rPr>
        <w:t xml:space="preserve">. В остальных отраслях рост составил от </w:t>
      </w:r>
      <w:r w:rsidR="0089402F" w:rsidRPr="00A86A83">
        <w:rPr>
          <w:sz w:val="28"/>
          <w:szCs w:val="28"/>
          <w:lang w:eastAsia="ru-RU"/>
        </w:rPr>
        <w:t>0,4</w:t>
      </w:r>
      <w:r w:rsidR="002A6BB2" w:rsidRPr="00A86A83">
        <w:rPr>
          <w:sz w:val="28"/>
          <w:szCs w:val="28"/>
          <w:lang w:eastAsia="ru-RU"/>
        </w:rPr>
        <w:t>%</w:t>
      </w:r>
      <w:r w:rsidR="00A40818" w:rsidRPr="00A86A83">
        <w:rPr>
          <w:sz w:val="28"/>
          <w:szCs w:val="28"/>
          <w:lang w:eastAsia="ru-RU"/>
        </w:rPr>
        <w:t xml:space="preserve"> до 1</w:t>
      </w:r>
      <w:r w:rsidR="005A7416" w:rsidRPr="00A86A83">
        <w:rPr>
          <w:sz w:val="28"/>
          <w:szCs w:val="28"/>
          <w:lang w:eastAsia="ru-RU"/>
        </w:rPr>
        <w:t>9</w:t>
      </w:r>
      <w:r w:rsidR="00A40818" w:rsidRPr="00A86A83">
        <w:rPr>
          <w:sz w:val="28"/>
          <w:szCs w:val="28"/>
          <w:lang w:eastAsia="ru-RU"/>
        </w:rPr>
        <w:t>%.</w:t>
      </w:r>
    </w:p>
    <w:p w:rsidR="00C03502" w:rsidRPr="00A86A83" w:rsidRDefault="00A40818" w:rsidP="00C03502">
      <w:pPr>
        <w:autoSpaceDE w:val="0"/>
        <w:autoSpaceDN w:val="0"/>
        <w:adjustRightInd w:val="0"/>
        <w:spacing w:line="276" w:lineRule="auto"/>
        <w:ind w:firstLine="567"/>
        <w:jc w:val="both"/>
        <w:rPr>
          <w:sz w:val="28"/>
          <w:szCs w:val="28"/>
          <w:lang w:eastAsia="ru-RU"/>
        </w:rPr>
      </w:pPr>
      <w:r w:rsidRPr="00A86A83">
        <w:rPr>
          <w:sz w:val="28"/>
          <w:szCs w:val="28"/>
          <w:lang w:eastAsia="ru-RU"/>
        </w:rPr>
        <w:t xml:space="preserve">Несмотря на </w:t>
      </w:r>
      <w:r w:rsidR="009B2C1A" w:rsidRPr="00A86A83">
        <w:rPr>
          <w:sz w:val="28"/>
          <w:szCs w:val="28"/>
          <w:lang w:eastAsia="ru-RU"/>
        </w:rPr>
        <w:t xml:space="preserve">общий </w:t>
      </w:r>
      <w:r w:rsidRPr="00A86A83">
        <w:rPr>
          <w:sz w:val="28"/>
          <w:szCs w:val="28"/>
          <w:lang w:eastAsia="ru-RU"/>
        </w:rPr>
        <w:t>рост среднемесячной заработной платы</w:t>
      </w:r>
      <w:r w:rsidR="009B2C1A" w:rsidRPr="00A86A83">
        <w:rPr>
          <w:sz w:val="28"/>
          <w:szCs w:val="28"/>
          <w:lang w:eastAsia="ru-RU"/>
        </w:rPr>
        <w:t xml:space="preserve">, в некоторых </w:t>
      </w:r>
      <w:proofErr w:type="spellStart"/>
      <w:r w:rsidR="009B2C1A" w:rsidRPr="00A86A83">
        <w:rPr>
          <w:sz w:val="28"/>
          <w:szCs w:val="28"/>
          <w:lang w:eastAsia="ru-RU"/>
        </w:rPr>
        <w:t>подотраслях</w:t>
      </w:r>
      <w:proofErr w:type="spellEnd"/>
      <w:r w:rsidR="009B2C1A" w:rsidRPr="00A86A83">
        <w:rPr>
          <w:sz w:val="28"/>
          <w:szCs w:val="28"/>
          <w:lang w:eastAsia="ru-RU"/>
        </w:rPr>
        <w:t xml:space="preserve"> </w:t>
      </w:r>
      <w:r w:rsidR="00126D3C" w:rsidRPr="00A86A83">
        <w:rPr>
          <w:sz w:val="28"/>
          <w:szCs w:val="28"/>
          <w:lang w:eastAsia="ru-RU"/>
        </w:rPr>
        <w:t xml:space="preserve">наблюдается </w:t>
      </w:r>
      <w:r w:rsidR="009B2C1A" w:rsidRPr="00A86A83">
        <w:rPr>
          <w:sz w:val="28"/>
          <w:szCs w:val="28"/>
          <w:lang w:eastAsia="ru-RU"/>
        </w:rPr>
        <w:t xml:space="preserve">ее </w:t>
      </w:r>
      <w:r w:rsidR="00126D3C" w:rsidRPr="00A86A83">
        <w:rPr>
          <w:sz w:val="28"/>
          <w:szCs w:val="28"/>
          <w:lang w:eastAsia="ru-RU"/>
        </w:rPr>
        <w:t xml:space="preserve">снижение: деятельности </w:t>
      </w:r>
      <w:proofErr w:type="gramStart"/>
      <w:r w:rsidR="0089402F" w:rsidRPr="00A86A83">
        <w:rPr>
          <w:sz w:val="28"/>
          <w:szCs w:val="28"/>
          <w:lang w:eastAsia="ru-RU"/>
        </w:rPr>
        <w:t>административная</w:t>
      </w:r>
      <w:proofErr w:type="gramEnd"/>
      <w:r w:rsidR="0089402F" w:rsidRPr="00A86A83">
        <w:rPr>
          <w:sz w:val="28"/>
          <w:szCs w:val="28"/>
          <w:lang w:eastAsia="ru-RU"/>
        </w:rPr>
        <w:t xml:space="preserve"> и сопутствующие дополнительные услуги (на 0,6 %) </w:t>
      </w:r>
      <w:r w:rsidR="000E72D9" w:rsidRPr="00A86A83">
        <w:rPr>
          <w:sz w:val="28"/>
          <w:szCs w:val="28"/>
          <w:lang w:eastAsia="ru-RU"/>
        </w:rPr>
        <w:t>.</w:t>
      </w:r>
      <w:r w:rsidR="00C03502" w:rsidRPr="00A86A83">
        <w:rPr>
          <w:sz w:val="28"/>
          <w:szCs w:val="28"/>
          <w:lang w:eastAsia="ru-RU"/>
        </w:rPr>
        <w:t xml:space="preserve"> </w:t>
      </w:r>
    </w:p>
    <w:p w:rsidR="009721B1" w:rsidRPr="00A86A83" w:rsidRDefault="009721B1" w:rsidP="00042972">
      <w:pPr>
        <w:spacing w:line="276" w:lineRule="auto"/>
        <w:ind w:firstLine="720"/>
        <w:jc w:val="both"/>
        <w:rPr>
          <w:sz w:val="28"/>
          <w:szCs w:val="28"/>
          <w:lang w:eastAsia="ru-RU"/>
        </w:rPr>
      </w:pPr>
      <w:proofErr w:type="gramStart"/>
      <w:r w:rsidRPr="00A86A83">
        <w:rPr>
          <w:sz w:val="28"/>
          <w:szCs w:val="28"/>
          <w:lang w:eastAsia="ru-RU"/>
        </w:rPr>
        <w:t xml:space="preserve">Рост показателя среднемесячной заработной платы обусловлен  проведенной индексацией в организациях городского округа, включая </w:t>
      </w:r>
      <w:r w:rsidRPr="00A86A83">
        <w:rPr>
          <w:sz w:val="28"/>
          <w:szCs w:val="28"/>
          <w:lang w:eastAsia="ru-RU"/>
        </w:rPr>
        <w:lastRenderedPageBreak/>
        <w:t xml:space="preserve">бюджетные, в том числе на основании </w:t>
      </w:r>
      <w:r w:rsidRPr="00A86A83">
        <w:rPr>
          <w:sz w:val="28"/>
          <w:szCs w:val="28"/>
        </w:rPr>
        <w:t>внесенного изменения от 17.10.2024 № 740-рп в распоряжение Правительства Приморского края от 28 декабря 2020 года № 623-рп «Об установлении прогнозных значений среднемесячной начисленной заработной платы наемных работников в организациях, у</w:t>
      </w:r>
      <w:r w:rsidR="00131037" w:rsidRPr="00A86A83">
        <w:rPr>
          <w:sz w:val="28"/>
          <w:szCs w:val="28"/>
        </w:rPr>
        <w:t> </w:t>
      </w:r>
      <w:r w:rsidRPr="00A86A83">
        <w:rPr>
          <w:sz w:val="28"/>
          <w:szCs w:val="28"/>
        </w:rPr>
        <w:t>индивидуальных предпринимателей и физических лиц (среднемесячного дохода от трудовой деятельности) в Приморском</w:t>
      </w:r>
      <w:proofErr w:type="gramEnd"/>
      <w:r w:rsidRPr="00A86A83">
        <w:rPr>
          <w:sz w:val="28"/>
          <w:szCs w:val="28"/>
        </w:rPr>
        <w:t xml:space="preserve"> </w:t>
      </w:r>
      <w:proofErr w:type="gramStart"/>
      <w:r w:rsidRPr="00A86A83">
        <w:rPr>
          <w:sz w:val="28"/>
          <w:szCs w:val="28"/>
        </w:rPr>
        <w:t>крае</w:t>
      </w:r>
      <w:proofErr w:type="gramEnd"/>
      <w:r w:rsidRPr="00A86A83">
        <w:rPr>
          <w:sz w:val="28"/>
          <w:szCs w:val="28"/>
        </w:rPr>
        <w:t>».</w:t>
      </w:r>
      <w:r w:rsidRPr="00A86A83">
        <w:rPr>
          <w:sz w:val="28"/>
          <w:szCs w:val="28"/>
          <w:lang w:eastAsia="ru-RU"/>
        </w:rPr>
        <w:t xml:space="preserve"> </w:t>
      </w:r>
    </w:p>
    <w:p w:rsidR="009721B1" w:rsidRPr="00A86A83" w:rsidRDefault="009721B1" w:rsidP="00042972">
      <w:pPr>
        <w:spacing w:line="276" w:lineRule="auto"/>
        <w:ind w:firstLine="720"/>
        <w:jc w:val="both"/>
        <w:rPr>
          <w:sz w:val="28"/>
          <w:szCs w:val="28"/>
          <w:lang w:eastAsia="ru-RU"/>
        </w:rPr>
      </w:pPr>
      <w:r w:rsidRPr="00A86A83">
        <w:rPr>
          <w:sz w:val="28"/>
          <w:szCs w:val="28"/>
          <w:lang w:eastAsia="ru-RU"/>
        </w:rPr>
        <w:t>Так же значительное увеличение заработной платы  обусловлено высоким уровнем  заработной платы в организациях резидентах ТОР</w:t>
      </w:r>
      <w:r w:rsidR="00131037" w:rsidRPr="00A86A83">
        <w:rPr>
          <w:sz w:val="28"/>
          <w:szCs w:val="28"/>
          <w:lang w:eastAsia="ru-RU"/>
        </w:rPr>
        <w:t> </w:t>
      </w:r>
      <w:r w:rsidRPr="00A86A83">
        <w:rPr>
          <w:sz w:val="28"/>
          <w:szCs w:val="28"/>
          <w:lang w:eastAsia="ru-RU"/>
        </w:rPr>
        <w:t>«Большой Камень» и в организациях осуществляющих подрядные работы по строительству объектов для реализации проектов резидентов ТОР</w:t>
      </w:r>
      <w:r w:rsidR="00131037" w:rsidRPr="00A86A83">
        <w:rPr>
          <w:sz w:val="28"/>
          <w:szCs w:val="28"/>
          <w:lang w:eastAsia="ru-RU"/>
        </w:rPr>
        <w:t> </w:t>
      </w:r>
      <w:r w:rsidRPr="00A86A83">
        <w:rPr>
          <w:sz w:val="28"/>
          <w:szCs w:val="28"/>
          <w:lang w:eastAsia="ru-RU"/>
        </w:rPr>
        <w:t>«Большой Камень».</w:t>
      </w:r>
    </w:p>
    <w:p w:rsidR="009721B1" w:rsidRPr="00A86A83" w:rsidRDefault="009721B1" w:rsidP="00042972">
      <w:pPr>
        <w:spacing w:line="276" w:lineRule="auto"/>
        <w:ind w:firstLine="709"/>
        <w:jc w:val="both"/>
        <w:rPr>
          <w:sz w:val="28"/>
          <w:szCs w:val="28"/>
        </w:rPr>
      </w:pPr>
      <w:r w:rsidRPr="00A86A83">
        <w:rPr>
          <w:sz w:val="28"/>
          <w:szCs w:val="28"/>
        </w:rPr>
        <w:t>Просроченная задолженность по заработной плате отсутствует.</w:t>
      </w:r>
    </w:p>
    <w:p w:rsidR="009721B1" w:rsidRPr="00A86A83" w:rsidRDefault="009721B1" w:rsidP="001D5811">
      <w:pPr>
        <w:pStyle w:val="28"/>
        <w:numPr>
          <w:ilvl w:val="1"/>
          <w:numId w:val="21"/>
        </w:numPr>
        <w:spacing w:before="180" w:after="180" w:line="276" w:lineRule="auto"/>
        <w:jc w:val="both"/>
        <w:rPr>
          <w:b/>
          <w:sz w:val="28"/>
          <w:szCs w:val="28"/>
        </w:rPr>
      </w:pPr>
      <w:r w:rsidRPr="00A86A83">
        <w:rPr>
          <w:b/>
          <w:sz w:val="28"/>
          <w:szCs w:val="28"/>
        </w:rPr>
        <w:t>Меры поддержки, реализуемые администрацией городского округа</w:t>
      </w:r>
    </w:p>
    <w:p w:rsidR="009721B1" w:rsidRPr="00A86A83" w:rsidRDefault="009721B1" w:rsidP="00042972">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Администрацией городского округа в рамках муниципальной программы  «Экономическое развитие городского округа Большой Камень» на 2020-2027 годы» подпрограммы  №1  «Содействие развитию малого и</w:t>
      </w:r>
      <w:r w:rsidR="003502F1" w:rsidRPr="00A86A83">
        <w:rPr>
          <w:rFonts w:ascii="Times New Roman" w:hAnsi="Times New Roman"/>
          <w:sz w:val="28"/>
          <w:szCs w:val="28"/>
          <w:lang w:eastAsia="ru-RU"/>
        </w:rPr>
        <w:t> </w:t>
      </w:r>
      <w:r w:rsidRPr="00A86A83">
        <w:rPr>
          <w:rFonts w:ascii="Times New Roman" w:hAnsi="Times New Roman"/>
          <w:sz w:val="28"/>
          <w:szCs w:val="28"/>
          <w:lang w:eastAsia="ru-RU"/>
        </w:rPr>
        <w:t xml:space="preserve">среднего предпринимательства в городском округе Большой Камень» </w:t>
      </w:r>
      <w:r w:rsidR="00CD450A" w:rsidRPr="00A86A83">
        <w:rPr>
          <w:rFonts w:ascii="Times New Roman" w:hAnsi="Times New Roman"/>
          <w:sz w:val="28"/>
          <w:szCs w:val="28"/>
        </w:rPr>
        <w:t>Бюджетное финансирование муниципальной программы «Экономическое развитие городского округа Большой Камень» на 2020-2028 годы в 202</w:t>
      </w:r>
      <w:r w:rsidR="0089402F" w:rsidRPr="00A86A83">
        <w:rPr>
          <w:rFonts w:ascii="Times New Roman" w:hAnsi="Times New Roman"/>
          <w:sz w:val="28"/>
          <w:szCs w:val="28"/>
        </w:rPr>
        <w:t>6</w:t>
      </w:r>
      <w:r w:rsidR="00CD450A" w:rsidRPr="00A86A83">
        <w:rPr>
          <w:rFonts w:ascii="Times New Roman" w:hAnsi="Times New Roman"/>
          <w:sz w:val="28"/>
          <w:szCs w:val="28"/>
        </w:rPr>
        <w:t xml:space="preserve"> году отсутств</w:t>
      </w:r>
      <w:r w:rsidR="0089402F" w:rsidRPr="00A86A83">
        <w:rPr>
          <w:rFonts w:ascii="Times New Roman" w:hAnsi="Times New Roman"/>
          <w:sz w:val="28"/>
          <w:szCs w:val="28"/>
        </w:rPr>
        <w:t>ует</w:t>
      </w:r>
      <w:r w:rsidR="00CD450A" w:rsidRPr="00A86A83">
        <w:rPr>
          <w:rFonts w:ascii="Times New Roman" w:hAnsi="Times New Roman"/>
          <w:sz w:val="28"/>
          <w:szCs w:val="28"/>
        </w:rPr>
        <w:t>.</w:t>
      </w:r>
    </w:p>
    <w:p w:rsidR="009721B1"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1</w:t>
      </w:r>
      <w:r w:rsidR="009721B1" w:rsidRPr="00A86A83">
        <w:rPr>
          <w:rFonts w:ascii="Times New Roman" w:hAnsi="Times New Roman"/>
          <w:sz w:val="28"/>
          <w:szCs w:val="28"/>
          <w:lang w:eastAsia="ru-RU"/>
        </w:rPr>
        <w:t>) Информационная и консультационная поддержка.</w:t>
      </w:r>
    </w:p>
    <w:p w:rsidR="00CD450A"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На постоянной основе осуществлялась информационная поддержка через СМИ: в газете «ЗАТО» и официальный сайт органов местного самоуправления городского округа Большой Камень в сети «Интернет».</w:t>
      </w:r>
    </w:p>
    <w:p w:rsidR="00CD450A"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 xml:space="preserve">До субъектов предпринимательской деятельности доводилась информация о реализации муниципальной программы, об условиях и порядке предоставления финансовой поддержки субъектам малого и среднего бизнеса, об обороте товаров (работ, услуг), производимых субъектами МСП, экономическая, правовая, статистическая, производственно-технологическая информация. </w:t>
      </w:r>
    </w:p>
    <w:p w:rsidR="009721B1" w:rsidRPr="00A86A83" w:rsidRDefault="009721B1"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Организовано информационное взаимодействие с центром поддержки предпринимательства «Мой бизнес».</w:t>
      </w:r>
    </w:p>
    <w:p w:rsidR="00CD450A"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 xml:space="preserve">В рамках информационного взаимодействия поступающая от центра информация о проводимых обучающих мероприятиях на территории Приморского края, другая актуальная информация, предоставляемая центром, адресно, посредством электронной почты, социальных сетей, </w:t>
      </w:r>
      <w:r w:rsidRPr="00A86A83">
        <w:rPr>
          <w:rFonts w:ascii="Times New Roman" w:hAnsi="Times New Roman"/>
          <w:sz w:val="28"/>
          <w:szCs w:val="28"/>
          <w:lang w:eastAsia="ru-RU"/>
        </w:rPr>
        <w:lastRenderedPageBreak/>
        <w:t>рабочих встреч доводилась до субъектов предпринимательской деятельности городского округа.</w:t>
      </w:r>
    </w:p>
    <w:p w:rsidR="00CD450A"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 xml:space="preserve">Проведено более </w:t>
      </w:r>
      <w:r w:rsidR="006843E0" w:rsidRPr="00A86A83">
        <w:rPr>
          <w:rFonts w:ascii="Times New Roman" w:hAnsi="Times New Roman"/>
          <w:sz w:val="28"/>
          <w:szCs w:val="28"/>
          <w:lang w:eastAsia="ru-RU"/>
        </w:rPr>
        <w:t>30</w:t>
      </w:r>
      <w:r w:rsidRPr="00A86A83">
        <w:rPr>
          <w:rFonts w:ascii="Times New Roman" w:hAnsi="Times New Roman"/>
          <w:sz w:val="28"/>
          <w:szCs w:val="28"/>
          <w:lang w:eastAsia="ru-RU"/>
        </w:rPr>
        <w:t xml:space="preserve"> консультаций субъектов  МСП по вопросам: финансовой и имущественной  поддержки.</w:t>
      </w:r>
    </w:p>
    <w:p w:rsidR="00CD450A" w:rsidRPr="00A86A83" w:rsidRDefault="00CD450A"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Также в течение отчетного периода проводил</w:t>
      </w:r>
      <w:r w:rsidR="006843E0" w:rsidRPr="00A86A83">
        <w:rPr>
          <w:rFonts w:ascii="Times New Roman" w:hAnsi="Times New Roman"/>
          <w:sz w:val="28"/>
          <w:szCs w:val="28"/>
          <w:lang w:eastAsia="ru-RU"/>
        </w:rPr>
        <w:t>о</w:t>
      </w:r>
      <w:r w:rsidRPr="00A86A83">
        <w:rPr>
          <w:rFonts w:ascii="Times New Roman" w:hAnsi="Times New Roman"/>
          <w:sz w:val="28"/>
          <w:szCs w:val="28"/>
          <w:lang w:eastAsia="ru-RU"/>
        </w:rPr>
        <w:t>сь рабоч</w:t>
      </w:r>
      <w:r w:rsidR="006843E0" w:rsidRPr="00A86A83">
        <w:rPr>
          <w:rFonts w:ascii="Times New Roman" w:hAnsi="Times New Roman"/>
          <w:sz w:val="28"/>
          <w:szCs w:val="28"/>
          <w:lang w:eastAsia="ru-RU"/>
        </w:rPr>
        <w:t>е</w:t>
      </w:r>
      <w:r w:rsidRPr="00A86A83">
        <w:rPr>
          <w:rFonts w:ascii="Times New Roman" w:hAnsi="Times New Roman"/>
          <w:sz w:val="28"/>
          <w:szCs w:val="28"/>
          <w:lang w:eastAsia="ru-RU"/>
        </w:rPr>
        <w:t>е совещани</w:t>
      </w:r>
      <w:r w:rsidR="006843E0" w:rsidRPr="00A86A83">
        <w:rPr>
          <w:rFonts w:ascii="Times New Roman" w:hAnsi="Times New Roman"/>
          <w:sz w:val="28"/>
          <w:szCs w:val="28"/>
          <w:lang w:eastAsia="ru-RU"/>
        </w:rPr>
        <w:t>е</w:t>
      </w:r>
      <w:r w:rsidRPr="00A86A83">
        <w:rPr>
          <w:rFonts w:ascii="Times New Roman" w:hAnsi="Times New Roman"/>
          <w:sz w:val="28"/>
          <w:szCs w:val="28"/>
          <w:lang w:eastAsia="ru-RU"/>
        </w:rPr>
        <w:t>, встреч</w:t>
      </w:r>
      <w:r w:rsidR="006843E0" w:rsidRPr="00A86A83">
        <w:rPr>
          <w:rFonts w:ascii="Times New Roman" w:hAnsi="Times New Roman"/>
          <w:sz w:val="28"/>
          <w:szCs w:val="28"/>
          <w:lang w:eastAsia="ru-RU"/>
        </w:rPr>
        <w:t>а</w:t>
      </w:r>
      <w:r w:rsidRPr="00A86A83">
        <w:rPr>
          <w:rFonts w:ascii="Times New Roman" w:hAnsi="Times New Roman"/>
          <w:sz w:val="28"/>
          <w:szCs w:val="28"/>
          <w:lang w:eastAsia="ru-RU"/>
        </w:rPr>
        <w:t xml:space="preserve"> с участием специалистов администрации городского округа Большой Камень по вопросам благоустройства на территории городского округа Большой Камень.</w:t>
      </w:r>
    </w:p>
    <w:p w:rsidR="009721B1" w:rsidRPr="00A86A83" w:rsidRDefault="009721B1" w:rsidP="00042972">
      <w:pPr>
        <w:spacing w:line="276" w:lineRule="auto"/>
        <w:ind w:firstLine="709"/>
        <w:jc w:val="both"/>
        <w:rPr>
          <w:sz w:val="28"/>
          <w:szCs w:val="28"/>
        </w:rPr>
      </w:pPr>
      <w:r w:rsidRPr="00A86A83">
        <w:rPr>
          <w:sz w:val="28"/>
          <w:szCs w:val="28"/>
        </w:rPr>
        <w:t xml:space="preserve">3) Образовательная поддержка. </w:t>
      </w:r>
    </w:p>
    <w:p w:rsidR="00CD450A" w:rsidRPr="00A86A83" w:rsidRDefault="006843E0" w:rsidP="00CD450A">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За 1 квартал</w:t>
      </w:r>
      <w:r w:rsidR="00CD450A" w:rsidRPr="00A86A83">
        <w:rPr>
          <w:rFonts w:ascii="Times New Roman" w:hAnsi="Times New Roman"/>
          <w:sz w:val="28"/>
          <w:szCs w:val="28"/>
          <w:lang w:eastAsia="ru-RU"/>
        </w:rPr>
        <w:t xml:space="preserve"> 202</w:t>
      </w:r>
      <w:r w:rsidRPr="00A86A83">
        <w:rPr>
          <w:rFonts w:ascii="Times New Roman" w:hAnsi="Times New Roman"/>
          <w:sz w:val="28"/>
          <w:szCs w:val="28"/>
          <w:lang w:eastAsia="ru-RU"/>
        </w:rPr>
        <w:t>6</w:t>
      </w:r>
      <w:r w:rsidR="00CD450A" w:rsidRPr="00A86A83">
        <w:rPr>
          <w:rFonts w:ascii="Times New Roman" w:hAnsi="Times New Roman"/>
          <w:sz w:val="28"/>
          <w:szCs w:val="28"/>
          <w:lang w:eastAsia="ru-RU"/>
        </w:rPr>
        <w:t xml:space="preserve"> году при содействии администрации городского округа центром поддержки предпринимателей «Мой бизнес» для субъектов МСП проведены </w:t>
      </w:r>
      <w:r w:rsidRPr="00A86A83">
        <w:rPr>
          <w:rFonts w:ascii="Times New Roman" w:hAnsi="Times New Roman"/>
          <w:sz w:val="28"/>
          <w:szCs w:val="28"/>
          <w:lang w:eastAsia="ru-RU"/>
        </w:rPr>
        <w:t>1</w:t>
      </w:r>
      <w:r w:rsidR="00CD450A" w:rsidRPr="00A86A83">
        <w:rPr>
          <w:rFonts w:ascii="Times New Roman" w:hAnsi="Times New Roman"/>
          <w:sz w:val="28"/>
          <w:szCs w:val="28"/>
          <w:lang w:eastAsia="ru-RU"/>
        </w:rPr>
        <w:t xml:space="preserve">0 обучающих мероприятий, в том числе: семинары, мастер-классы,  тренинги, </w:t>
      </w:r>
      <w:proofErr w:type="spellStart"/>
      <w:r w:rsidR="00CD450A" w:rsidRPr="00A86A83">
        <w:rPr>
          <w:rFonts w:ascii="Times New Roman" w:hAnsi="Times New Roman"/>
          <w:sz w:val="28"/>
          <w:szCs w:val="28"/>
          <w:lang w:eastAsia="ru-RU"/>
        </w:rPr>
        <w:t>вебинары</w:t>
      </w:r>
      <w:proofErr w:type="spellEnd"/>
      <w:r w:rsidR="00CD450A" w:rsidRPr="00A86A83">
        <w:rPr>
          <w:rFonts w:ascii="Times New Roman" w:hAnsi="Times New Roman"/>
          <w:sz w:val="28"/>
          <w:szCs w:val="28"/>
          <w:lang w:eastAsia="ru-RU"/>
        </w:rPr>
        <w:t xml:space="preserve">, онлайн встречи,  бизнес-конференция Клуба экспортеров Приморского края; открытое заседание Клуба экспортеров Приморского края; образовательный курс «Бизнес-планирование» для социальных предпринимателей; встреча-знакомство с Уполномоченным по защите прав предпринимателей </w:t>
      </w:r>
      <w:proofErr w:type="gramStart"/>
      <w:r w:rsidR="00CD450A" w:rsidRPr="00A86A83">
        <w:rPr>
          <w:rFonts w:ascii="Times New Roman" w:hAnsi="Times New Roman"/>
          <w:sz w:val="28"/>
          <w:szCs w:val="28"/>
          <w:lang w:eastAsia="ru-RU"/>
        </w:rPr>
        <w:t>в</w:t>
      </w:r>
      <w:proofErr w:type="gramEnd"/>
      <w:r w:rsidR="00CD450A" w:rsidRPr="00A86A83">
        <w:rPr>
          <w:rFonts w:ascii="Times New Roman" w:hAnsi="Times New Roman"/>
          <w:sz w:val="28"/>
          <w:szCs w:val="28"/>
          <w:lang w:eastAsia="ru-RU"/>
        </w:rPr>
        <w:t> </w:t>
      </w:r>
      <w:proofErr w:type="gramStart"/>
      <w:r w:rsidR="00CD450A" w:rsidRPr="00A86A83">
        <w:rPr>
          <w:rFonts w:ascii="Times New Roman" w:hAnsi="Times New Roman"/>
          <w:sz w:val="28"/>
          <w:szCs w:val="28"/>
          <w:lang w:eastAsia="ru-RU"/>
        </w:rPr>
        <w:t>Приморском</w:t>
      </w:r>
      <w:proofErr w:type="gramEnd"/>
      <w:r w:rsidR="00CD450A" w:rsidRPr="00A86A83">
        <w:rPr>
          <w:rFonts w:ascii="Times New Roman" w:hAnsi="Times New Roman"/>
          <w:sz w:val="28"/>
          <w:szCs w:val="28"/>
          <w:lang w:eastAsia="ru-RU"/>
        </w:rPr>
        <w:t xml:space="preserve"> крае Наталией Кошелевой; открытая встреча с  предпринимателями; круглый стол «Соблюдение требований в сфере производства и оборота этилового спирта, алкогольной, спиртосодержащей, табачной, </w:t>
      </w:r>
      <w:proofErr w:type="spellStart"/>
      <w:r w:rsidR="00CD450A" w:rsidRPr="00A86A83">
        <w:rPr>
          <w:rFonts w:ascii="Times New Roman" w:hAnsi="Times New Roman"/>
          <w:sz w:val="28"/>
          <w:szCs w:val="28"/>
          <w:lang w:eastAsia="ru-RU"/>
        </w:rPr>
        <w:t>никотиносодержащей</w:t>
      </w:r>
      <w:proofErr w:type="spellEnd"/>
      <w:r w:rsidR="00CD450A" w:rsidRPr="00A86A83">
        <w:rPr>
          <w:rFonts w:ascii="Times New Roman" w:hAnsi="Times New Roman"/>
          <w:sz w:val="28"/>
          <w:szCs w:val="28"/>
          <w:lang w:eastAsia="ru-RU"/>
        </w:rPr>
        <w:t xml:space="preserve"> продукции и сырья для их производства»</w:t>
      </w:r>
    </w:p>
    <w:p w:rsidR="009721B1" w:rsidRPr="00A86A83" w:rsidRDefault="009721B1" w:rsidP="00042972">
      <w:pPr>
        <w:spacing w:line="276" w:lineRule="auto"/>
        <w:ind w:firstLine="709"/>
        <w:jc w:val="both"/>
        <w:rPr>
          <w:sz w:val="28"/>
          <w:szCs w:val="28"/>
        </w:rPr>
      </w:pPr>
      <w:r w:rsidRPr="00A86A83">
        <w:rPr>
          <w:sz w:val="28"/>
          <w:szCs w:val="28"/>
        </w:rPr>
        <w:t>4) Имущественная поддержка.</w:t>
      </w:r>
    </w:p>
    <w:p w:rsidR="009721B1" w:rsidRPr="00A86A83" w:rsidRDefault="009721B1" w:rsidP="004C1AE2">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 xml:space="preserve">В Перечень муниципального имущества городского округа, предназначенного для предоставления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включено </w:t>
      </w:r>
      <w:r w:rsidR="00367389" w:rsidRPr="00A86A83">
        <w:rPr>
          <w:rFonts w:ascii="Times New Roman" w:hAnsi="Times New Roman"/>
          <w:sz w:val="28"/>
          <w:szCs w:val="28"/>
          <w:lang w:eastAsia="ru-RU"/>
        </w:rPr>
        <w:t>35</w:t>
      </w:r>
      <w:r w:rsidR="00422128" w:rsidRPr="00A86A83">
        <w:rPr>
          <w:rFonts w:ascii="Times New Roman" w:hAnsi="Times New Roman"/>
          <w:sz w:val="28"/>
          <w:szCs w:val="28"/>
          <w:lang w:eastAsia="ru-RU"/>
        </w:rPr>
        <w:t xml:space="preserve"> </w:t>
      </w:r>
      <w:r w:rsidRPr="00A86A83">
        <w:rPr>
          <w:rFonts w:ascii="Times New Roman" w:hAnsi="Times New Roman"/>
          <w:sz w:val="28"/>
          <w:szCs w:val="28"/>
          <w:lang w:eastAsia="ru-RU"/>
        </w:rPr>
        <w:t xml:space="preserve">объектов, из них </w:t>
      </w:r>
      <w:r w:rsidR="004C1AE2" w:rsidRPr="00A86A83">
        <w:rPr>
          <w:rFonts w:ascii="Times New Roman" w:hAnsi="Times New Roman"/>
          <w:sz w:val="28"/>
          <w:szCs w:val="28"/>
          <w:lang w:eastAsia="ru-RU"/>
        </w:rPr>
        <w:t>23</w:t>
      </w:r>
      <w:r w:rsidRPr="00A86A83">
        <w:rPr>
          <w:rFonts w:ascii="Times New Roman" w:hAnsi="Times New Roman"/>
          <w:sz w:val="28"/>
          <w:szCs w:val="28"/>
          <w:lang w:eastAsia="ru-RU"/>
        </w:rPr>
        <w:t xml:space="preserve"> объекта предоставлены в аренду субъектам малого и среднего предпринимательства.</w:t>
      </w:r>
    </w:p>
    <w:p w:rsidR="004C1AE2" w:rsidRPr="00A86A83" w:rsidRDefault="009721B1" w:rsidP="004C1AE2">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 xml:space="preserve">В </w:t>
      </w:r>
      <w:r w:rsidR="00720BBE" w:rsidRPr="00A86A83">
        <w:rPr>
          <w:rFonts w:ascii="Times New Roman" w:hAnsi="Times New Roman"/>
          <w:sz w:val="28"/>
          <w:szCs w:val="28"/>
          <w:lang w:eastAsia="ru-RU"/>
        </w:rPr>
        <w:t>1 квартале 2026</w:t>
      </w:r>
      <w:r w:rsidRPr="00A86A83">
        <w:rPr>
          <w:rFonts w:ascii="Times New Roman" w:hAnsi="Times New Roman"/>
          <w:sz w:val="28"/>
          <w:szCs w:val="28"/>
          <w:lang w:eastAsia="ru-RU"/>
        </w:rPr>
        <w:t xml:space="preserve"> год</w:t>
      </w:r>
      <w:r w:rsidR="00720BBE" w:rsidRPr="00A86A83">
        <w:rPr>
          <w:rFonts w:ascii="Times New Roman" w:hAnsi="Times New Roman"/>
          <w:sz w:val="28"/>
          <w:szCs w:val="28"/>
          <w:lang w:eastAsia="ru-RU"/>
        </w:rPr>
        <w:t>а</w:t>
      </w:r>
      <w:r w:rsidRPr="00A86A83">
        <w:rPr>
          <w:rFonts w:ascii="Times New Roman" w:hAnsi="Times New Roman"/>
          <w:sz w:val="28"/>
          <w:szCs w:val="28"/>
          <w:lang w:eastAsia="ru-RU"/>
        </w:rPr>
        <w:t xml:space="preserve"> имущественная поддержка индивидуальным предпринимателям не оказывалась.</w:t>
      </w:r>
    </w:p>
    <w:p w:rsidR="009721B1" w:rsidRPr="00A86A83" w:rsidRDefault="009721B1" w:rsidP="004C1AE2">
      <w:pPr>
        <w:pStyle w:val="aff4"/>
        <w:spacing w:after="0"/>
        <w:ind w:left="0" w:firstLine="720"/>
        <w:jc w:val="both"/>
        <w:rPr>
          <w:rFonts w:ascii="Times New Roman" w:hAnsi="Times New Roman"/>
          <w:sz w:val="28"/>
          <w:szCs w:val="28"/>
          <w:lang w:eastAsia="ru-RU"/>
        </w:rPr>
      </w:pPr>
      <w:r w:rsidRPr="00A86A83">
        <w:rPr>
          <w:rFonts w:ascii="Times New Roman" w:hAnsi="Times New Roman"/>
          <w:sz w:val="28"/>
          <w:szCs w:val="28"/>
          <w:lang w:eastAsia="ru-RU"/>
        </w:rPr>
        <w:t>В целях взаимодействия бизнеса и власти, на территории городского округа создан Координационный Совет по малому и среднему предпринимательству при главе городского округа Большой Камень (далее – Совет).</w:t>
      </w:r>
      <w:r w:rsidR="00720BBE" w:rsidRPr="00A86A83">
        <w:rPr>
          <w:rFonts w:ascii="Times New Roman" w:hAnsi="Times New Roman"/>
          <w:sz w:val="28"/>
          <w:szCs w:val="28"/>
          <w:lang w:eastAsia="ru-RU"/>
        </w:rPr>
        <w:t xml:space="preserve"> </w:t>
      </w:r>
      <w:r w:rsidRPr="00A86A83">
        <w:rPr>
          <w:rFonts w:ascii="Times New Roman" w:hAnsi="Times New Roman"/>
          <w:sz w:val="28"/>
          <w:szCs w:val="28"/>
          <w:lang w:eastAsia="ru-RU"/>
        </w:rPr>
        <w:t>В</w:t>
      </w:r>
      <w:r w:rsidR="00720BBE" w:rsidRPr="00A86A83">
        <w:rPr>
          <w:rFonts w:ascii="Times New Roman" w:hAnsi="Times New Roman"/>
          <w:sz w:val="28"/>
          <w:szCs w:val="28"/>
          <w:lang w:eastAsia="ru-RU"/>
        </w:rPr>
        <w:t xml:space="preserve"> 1 квартале</w:t>
      </w:r>
      <w:r w:rsidRPr="00A86A83">
        <w:rPr>
          <w:rFonts w:ascii="Times New Roman" w:hAnsi="Times New Roman"/>
          <w:sz w:val="28"/>
          <w:szCs w:val="28"/>
          <w:lang w:eastAsia="ru-RU"/>
        </w:rPr>
        <w:t xml:space="preserve"> 202</w:t>
      </w:r>
      <w:r w:rsidR="00720BBE" w:rsidRPr="00A86A83">
        <w:rPr>
          <w:rFonts w:ascii="Times New Roman" w:hAnsi="Times New Roman"/>
          <w:sz w:val="28"/>
          <w:szCs w:val="28"/>
          <w:lang w:eastAsia="ru-RU"/>
        </w:rPr>
        <w:t>6</w:t>
      </w:r>
      <w:r w:rsidRPr="00A86A83">
        <w:rPr>
          <w:rFonts w:ascii="Times New Roman" w:hAnsi="Times New Roman"/>
          <w:sz w:val="28"/>
          <w:szCs w:val="28"/>
          <w:lang w:eastAsia="ru-RU"/>
        </w:rPr>
        <w:t xml:space="preserve"> году проведено </w:t>
      </w:r>
      <w:r w:rsidR="00DC05F3" w:rsidRPr="00A86A83">
        <w:rPr>
          <w:rFonts w:ascii="Times New Roman" w:hAnsi="Times New Roman"/>
          <w:sz w:val="28"/>
          <w:szCs w:val="28"/>
          <w:lang w:eastAsia="ru-RU"/>
        </w:rPr>
        <w:t>2</w:t>
      </w:r>
      <w:r w:rsidR="004C1AE2" w:rsidRPr="00A86A83">
        <w:rPr>
          <w:rFonts w:ascii="Times New Roman" w:hAnsi="Times New Roman"/>
          <w:sz w:val="28"/>
          <w:szCs w:val="28"/>
          <w:lang w:eastAsia="ru-RU"/>
        </w:rPr>
        <w:t xml:space="preserve"> очных</w:t>
      </w:r>
      <w:r w:rsidRPr="00A86A83">
        <w:rPr>
          <w:rFonts w:ascii="Times New Roman" w:hAnsi="Times New Roman"/>
          <w:sz w:val="28"/>
          <w:szCs w:val="28"/>
          <w:lang w:eastAsia="ru-RU"/>
        </w:rPr>
        <w:t xml:space="preserve"> заседани</w:t>
      </w:r>
      <w:r w:rsidR="004C1AE2" w:rsidRPr="00A86A83">
        <w:rPr>
          <w:rFonts w:ascii="Times New Roman" w:hAnsi="Times New Roman"/>
          <w:sz w:val="28"/>
          <w:szCs w:val="28"/>
          <w:lang w:eastAsia="ru-RU"/>
        </w:rPr>
        <w:t>я</w:t>
      </w:r>
      <w:r w:rsidRPr="00A86A83">
        <w:rPr>
          <w:rFonts w:ascii="Times New Roman" w:hAnsi="Times New Roman"/>
          <w:sz w:val="28"/>
          <w:szCs w:val="28"/>
          <w:lang w:eastAsia="ru-RU"/>
        </w:rPr>
        <w:t xml:space="preserve"> Совета с</w:t>
      </w:r>
      <w:r w:rsidR="00DC05F3" w:rsidRPr="00A86A83">
        <w:rPr>
          <w:rFonts w:ascii="Times New Roman" w:hAnsi="Times New Roman"/>
          <w:sz w:val="28"/>
          <w:szCs w:val="28"/>
          <w:lang w:eastAsia="ru-RU"/>
        </w:rPr>
        <w:t> </w:t>
      </w:r>
      <w:r w:rsidRPr="00A86A83">
        <w:rPr>
          <w:rFonts w:ascii="Times New Roman" w:hAnsi="Times New Roman"/>
          <w:sz w:val="28"/>
          <w:szCs w:val="28"/>
          <w:lang w:eastAsia="ru-RU"/>
        </w:rPr>
        <w:t>участием хозяйствующих субъектов городского округа Большой Камень по</w:t>
      </w:r>
      <w:r w:rsidR="00DC05F3" w:rsidRPr="00A86A83">
        <w:rPr>
          <w:rFonts w:ascii="Times New Roman" w:hAnsi="Times New Roman"/>
          <w:sz w:val="28"/>
          <w:szCs w:val="28"/>
          <w:lang w:eastAsia="ru-RU"/>
        </w:rPr>
        <w:t> </w:t>
      </w:r>
      <w:r w:rsidRPr="00A86A83">
        <w:rPr>
          <w:rFonts w:ascii="Times New Roman" w:hAnsi="Times New Roman"/>
          <w:sz w:val="28"/>
          <w:szCs w:val="28"/>
          <w:lang w:eastAsia="ru-RU"/>
        </w:rPr>
        <w:t>актуальным вопросам предпринимательской, инвестиционной деятельности</w:t>
      </w:r>
      <w:r w:rsidR="004C1AE2" w:rsidRPr="00A86A83">
        <w:rPr>
          <w:rFonts w:ascii="Times New Roman" w:hAnsi="Times New Roman"/>
          <w:sz w:val="28"/>
          <w:szCs w:val="28"/>
          <w:lang w:eastAsia="ru-RU"/>
        </w:rPr>
        <w:t>,</w:t>
      </w:r>
      <w:r w:rsidRPr="00A86A83">
        <w:rPr>
          <w:rFonts w:ascii="Times New Roman" w:hAnsi="Times New Roman"/>
          <w:sz w:val="28"/>
          <w:szCs w:val="28"/>
          <w:lang w:eastAsia="ru-RU"/>
        </w:rPr>
        <w:t xml:space="preserve"> </w:t>
      </w:r>
      <w:r w:rsidR="004C1AE2" w:rsidRPr="00A86A83">
        <w:rPr>
          <w:rFonts w:ascii="Times New Roman" w:hAnsi="Times New Roman"/>
          <w:sz w:val="28"/>
          <w:szCs w:val="28"/>
          <w:lang w:eastAsia="ru-RU"/>
        </w:rPr>
        <w:t xml:space="preserve">развитию конкуренции на территории городского округа, вопросам налогового законодательства, контрольно-надзорной деятельности, </w:t>
      </w:r>
      <w:r w:rsidR="004C1AE2" w:rsidRPr="00A86A83">
        <w:rPr>
          <w:rFonts w:ascii="Times New Roman" w:hAnsi="Times New Roman"/>
          <w:sz w:val="28"/>
          <w:szCs w:val="28"/>
          <w:lang w:eastAsia="ru-RU"/>
        </w:rPr>
        <w:lastRenderedPageBreak/>
        <w:t>финансовой доступности для субъектов малого и среднего предпринимательства, правил благоустройства.</w:t>
      </w:r>
    </w:p>
    <w:p w:rsidR="009721B1" w:rsidRPr="00A86A83" w:rsidRDefault="009721B1" w:rsidP="001D5811">
      <w:pPr>
        <w:pStyle w:val="28"/>
        <w:numPr>
          <w:ilvl w:val="1"/>
          <w:numId w:val="21"/>
        </w:numPr>
        <w:spacing w:before="180" w:after="180" w:line="276" w:lineRule="auto"/>
        <w:jc w:val="both"/>
        <w:rPr>
          <w:b/>
          <w:sz w:val="28"/>
          <w:szCs w:val="28"/>
        </w:rPr>
      </w:pPr>
      <w:r w:rsidRPr="00A86A83">
        <w:rPr>
          <w:b/>
          <w:sz w:val="28"/>
          <w:szCs w:val="28"/>
        </w:rPr>
        <w:t>Перспективы развития городского округа</w:t>
      </w:r>
    </w:p>
    <w:p w:rsidR="009721B1" w:rsidRPr="00A86A83" w:rsidRDefault="009721B1" w:rsidP="00042972">
      <w:pPr>
        <w:spacing w:line="276" w:lineRule="auto"/>
        <w:ind w:firstLine="720"/>
        <w:jc w:val="both"/>
      </w:pPr>
      <w:r w:rsidRPr="00A86A83">
        <w:rPr>
          <w:sz w:val="28"/>
          <w:szCs w:val="28"/>
        </w:rPr>
        <w:t>Основные направления развития городского округа Большой Камень:</w:t>
      </w:r>
    </w:p>
    <w:p w:rsidR="009721B1" w:rsidRPr="00A86A83" w:rsidRDefault="009721B1" w:rsidP="00042972">
      <w:pPr>
        <w:spacing w:line="276" w:lineRule="auto"/>
        <w:ind w:firstLine="720"/>
        <w:jc w:val="both"/>
        <w:rPr>
          <w:b/>
          <w:i/>
          <w:sz w:val="28"/>
          <w:szCs w:val="28"/>
        </w:rPr>
      </w:pPr>
      <w:r w:rsidRPr="00A86A83">
        <w:rPr>
          <w:b/>
          <w:sz w:val="28"/>
          <w:szCs w:val="28"/>
        </w:rPr>
        <w:t xml:space="preserve">1) </w:t>
      </w:r>
      <w:r w:rsidRPr="00A86A83">
        <w:rPr>
          <w:b/>
          <w:i/>
          <w:sz w:val="28"/>
          <w:szCs w:val="28"/>
        </w:rPr>
        <w:t>Развитие социальной инфраструктуры</w:t>
      </w:r>
    </w:p>
    <w:p w:rsidR="00950738" w:rsidRPr="00A86A83" w:rsidRDefault="00950738" w:rsidP="00042972">
      <w:pPr>
        <w:spacing w:line="276" w:lineRule="auto"/>
        <w:ind w:firstLine="720"/>
        <w:jc w:val="both"/>
        <w:rPr>
          <w:sz w:val="28"/>
          <w:szCs w:val="28"/>
        </w:rPr>
      </w:pPr>
      <w:r w:rsidRPr="00A86A83">
        <w:rPr>
          <w:sz w:val="28"/>
          <w:szCs w:val="28"/>
        </w:rPr>
        <w:t>Продолжилась реализация мероприятий, начатых в предыдущие годы:</w:t>
      </w:r>
    </w:p>
    <w:p w:rsidR="00950738" w:rsidRPr="00A86A83" w:rsidRDefault="00950738" w:rsidP="00042972">
      <w:pPr>
        <w:spacing w:line="276" w:lineRule="auto"/>
        <w:ind w:firstLine="720"/>
        <w:jc w:val="both"/>
        <w:rPr>
          <w:sz w:val="28"/>
          <w:szCs w:val="28"/>
        </w:rPr>
      </w:pPr>
      <w:r w:rsidRPr="00A86A83">
        <w:rPr>
          <w:sz w:val="28"/>
          <w:szCs w:val="28"/>
        </w:rPr>
        <w:t>-  «Строительств</w:t>
      </w:r>
      <w:r w:rsidR="00012BBD" w:rsidRPr="00A86A83">
        <w:rPr>
          <w:sz w:val="28"/>
          <w:szCs w:val="28"/>
        </w:rPr>
        <w:t>о</w:t>
      </w:r>
      <w:r w:rsidRPr="00A86A83">
        <w:rPr>
          <w:sz w:val="28"/>
          <w:szCs w:val="28"/>
        </w:rPr>
        <w:t xml:space="preserve"> Детского сада на 120 мест в микрорайоне «Садовый» в г. Большой Камень»: готовность объекта </w:t>
      </w:r>
      <w:r w:rsidR="00724945" w:rsidRPr="00A86A83">
        <w:rPr>
          <w:sz w:val="28"/>
          <w:szCs w:val="28"/>
        </w:rPr>
        <w:t>88,07</w:t>
      </w:r>
      <w:r w:rsidRPr="00A86A83">
        <w:rPr>
          <w:sz w:val="28"/>
          <w:szCs w:val="28"/>
        </w:rPr>
        <w:t xml:space="preserve"> %. В 202</w:t>
      </w:r>
      <w:r w:rsidR="004C1AE2" w:rsidRPr="00A86A83">
        <w:rPr>
          <w:sz w:val="28"/>
          <w:szCs w:val="28"/>
        </w:rPr>
        <w:t>6</w:t>
      </w:r>
      <w:r w:rsidRPr="00A86A83">
        <w:rPr>
          <w:sz w:val="28"/>
          <w:szCs w:val="28"/>
        </w:rPr>
        <w:t xml:space="preserve"> году плани</w:t>
      </w:r>
      <w:r w:rsidR="00E509F7" w:rsidRPr="00A86A83">
        <w:rPr>
          <w:sz w:val="28"/>
          <w:szCs w:val="28"/>
        </w:rPr>
        <w:t>руется завершение строительства.</w:t>
      </w:r>
    </w:p>
    <w:p w:rsidR="00D22098" w:rsidRPr="00A86A83" w:rsidRDefault="00EA1307" w:rsidP="00042972">
      <w:pPr>
        <w:spacing w:line="276" w:lineRule="auto"/>
        <w:ind w:firstLine="720"/>
        <w:jc w:val="both"/>
        <w:rPr>
          <w:i/>
          <w:sz w:val="28"/>
          <w:szCs w:val="28"/>
        </w:rPr>
      </w:pPr>
      <w:r w:rsidRPr="00A86A83">
        <w:rPr>
          <w:i/>
          <w:sz w:val="28"/>
          <w:szCs w:val="28"/>
        </w:rPr>
        <w:t xml:space="preserve">В рамках Национальных проектов продолжилась реализация мероприятий: </w:t>
      </w:r>
    </w:p>
    <w:p w:rsidR="008C5EB5" w:rsidRPr="00A86A83" w:rsidRDefault="0094025C" w:rsidP="00042972">
      <w:pPr>
        <w:spacing w:line="276" w:lineRule="auto"/>
        <w:ind w:firstLine="720"/>
        <w:jc w:val="both"/>
        <w:rPr>
          <w:sz w:val="28"/>
          <w:szCs w:val="28"/>
        </w:rPr>
      </w:pPr>
      <w:r w:rsidRPr="00A86A83">
        <w:rPr>
          <w:sz w:val="28"/>
          <w:szCs w:val="28"/>
        </w:rPr>
        <w:t>П</w:t>
      </w:r>
      <w:r w:rsidR="008C5EB5" w:rsidRPr="00A86A83">
        <w:rPr>
          <w:sz w:val="28"/>
          <w:szCs w:val="28"/>
        </w:rPr>
        <w:t>о федеральной программе «Молодёжь и дети» и региональной программе «Всё лучшее детям»:</w:t>
      </w:r>
      <w:r w:rsidR="00E509F7" w:rsidRPr="00A86A83">
        <w:rPr>
          <w:sz w:val="28"/>
          <w:szCs w:val="28"/>
        </w:rPr>
        <w:t xml:space="preserve"> </w:t>
      </w:r>
    </w:p>
    <w:p w:rsidR="008C5EB5" w:rsidRPr="00A86A83" w:rsidRDefault="008C5EB5" w:rsidP="00042972">
      <w:pPr>
        <w:spacing w:line="276" w:lineRule="auto"/>
        <w:ind w:firstLine="709"/>
        <w:jc w:val="both"/>
        <w:rPr>
          <w:sz w:val="28"/>
          <w:szCs w:val="28"/>
        </w:rPr>
      </w:pPr>
      <w:r w:rsidRPr="00A86A83">
        <w:rPr>
          <w:sz w:val="28"/>
          <w:szCs w:val="28"/>
        </w:rPr>
        <w:t>- «Строительство школы на 550 мест в микрорайоне «Парковый» в</w:t>
      </w:r>
      <w:r w:rsidR="00603203" w:rsidRPr="00A86A83">
        <w:rPr>
          <w:sz w:val="28"/>
          <w:szCs w:val="28"/>
        </w:rPr>
        <w:t> </w:t>
      </w:r>
      <w:r w:rsidRPr="00A86A83">
        <w:rPr>
          <w:sz w:val="28"/>
          <w:szCs w:val="28"/>
        </w:rPr>
        <w:t>городском округе Большой Камень»</w:t>
      </w:r>
      <w:r w:rsidR="00E509F7" w:rsidRPr="00A86A83">
        <w:rPr>
          <w:sz w:val="28"/>
          <w:szCs w:val="28"/>
        </w:rPr>
        <w:t>,</w:t>
      </w:r>
      <w:r w:rsidRPr="00A86A83">
        <w:rPr>
          <w:sz w:val="28"/>
          <w:szCs w:val="28"/>
        </w:rPr>
        <w:t xml:space="preserve"> плановое завершение проекта в 2027 году.</w:t>
      </w:r>
    </w:p>
    <w:p w:rsidR="008C5EB5" w:rsidRPr="00A86A83" w:rsidRDefault="0094025C" w:rsidP="00042972">
      <w:pPr>
        <w:spacing w:line="276" w:lineRule="auto"/>
        <w:ind w:firstLine="720"/>
        <w:jc w:val="both"/>
        <w:rPr>
          <w:sz w:val="28"/>
          <w:szCs w:val="28"/>
        </w:rPr>
      </w:pPr>
      <w:r w:rsidRPr="00A86A83">
        <w:rPr>
          <w:sz w:val="28"/>
          <w:szCs w:val="28"/>
        </w:rPr>
        <w:t>П</w:t>
      </w:r>
      <w:r w:rsidR="008C5EB5" w:rsidRPr="00A86A83">
        <w:rPr>
          <w:sz w:val="28"/>
          <w:szCs w:val="28"/>
        </w:rPr>
        <w:t>о федеральной программе «Инфраструктура для жизни» и</w:t>
      </w:r>
      <w:r w:rsidR="00603203" w:rsidRPr="00A86A83">
        <w:rPr>
          <w:sz w:val="28"/>
          <w:szCs w:val="28"/>
        </w:rPr>
        <w:t> </w:t>
      </w:r>
      <w:r w:rsidR="008C5EB5" w:rsidRPr="00A86A83">
        <w:rPr>
          <w:sz w:val="28"/>
          <w:szCs w:val="28"/>
        </w:rPr>
        <w:t>региональной программе «Формирование комфортной городской среды»:</w:t>
      </w:r>
    </w:p>
    <w:p w:rsidR="008C5EB5" w:rsidRPr="00A86A83" w:rsidRDefault="008C5EB5" w:rsidP="00042972">
      <w:pPr>
        <w:spacing w:line="276" w:lineRule="auto"/>
        <w:ind w:firstLine="709"/>
        <w:jc w:val="both"/>
        <w:rPr>
          <w:sz w:val="28"/>
          <w:szCs w:val="28"/>
        </w:rPr>
      </w:pPr>
      <w:r w:rsidRPr="00A86A83">
        <w:rPr>
          <w:sz w:val="28"/>
          <w:szCs w:val="28"/>
        </w:rPr>
        <w:t>- «</w:t>
      </w:r>
      <w:r w:rsidR="00C13F4E" w:rsidRPr="00A86A83">
        <w:rPr>
          <w:sz w:val="28"/>
          <w:szCs w:val="28"/>
        </w:rPr>
        <w:t xml:space="preserve">Выполнение работ по благоустройству исторического сооружения «Мемориальный комплекс </w:t>
      </w:r>
      <w:r w:rsidR="00603203" w:rsidRPr="00A86A83">
        <w:rPr>
          <w:sz w:val="28"/>
          <w:szCs w:val="28"/>
        </w:rPr>
        <w:t>«</w:t>
      </w:r>
      <w:r w:rsidR="00C13F4E" w:rsidRPr="00A86A83">
        <w:rPr>
          <w:sz w:val="28"/>
          <w:szCs w:val="28"/>
        </w:rPr>
        <w:t>Рубка» по ул. Академика Курчатова, в районе дома № 10 в г. Большой Камень</w:t>
      </w:r>
      <w:r w:rsidRPr="00A86A83">
        <w:rPr>
          <w:sz w:val="28"/>
          <w:szCs w:val="28"/>
        </w:rPr>
        <w:t>»</w:t>
      </w:r>
      <w:r w:rsidR="00F32175" w:rsidRPr="00A86A83">
        <w:rPr>
          <w:sz w:val="28"/>
          <w:szCs w:val="28"/>
        </w:rPr>
        <w:t>.</w:t>
      </w:r>
      <w:r w:rsidR="004C1AE2" w:rsidRPr="00A86A83">
        <w:rPr>
          <w:sz w:val="28"/>
          <w:szCs w:val="28"/>
        </w:rPr>
        <w:t xml:space="preserve"> </w:t>
      </w:r>
      <w:r w:rsidR="009E25FA" w:rsidRPr="00A86A83">
        <w:rPr>
          <w:sz w:val="28"/>
          <w:szCs w:val="28"/>
        </w:rPr>
        <w:t>Г</w:t>
      </w:r>
      <w:r w:rsidR="004C1AE2" w:rsidRPr="00A86A83">
        <w:rPr>
          <w:sz w:val="28"/>
          <w:szCs w:val="28"/>
        </w:rPr>
        <w:t>отовность объекта –</w:t>
      </w:r>
      <w:r w:rsidR="009E25FA" w:rsidRPr="00A86A83">
        <w:rPr>
          <w:sz w:val="28"/>
          <w:szCs w:val="28"/>
        </w:rPr>
        <w:t xml:space="preserve"> </w:t>
      </w:r>
      <w:r w:rsidR="004C1AE2" w:rsidRPr="00A86A83">
        <w:rPr>
          <w:sz w:val="28"/>
          <w:szCs w:val="28"/>
        </w:rPr>
        <w:t>0%.</w:t>
      </w:r>
      <w:r w:rsidR="00012BBD" w:rsidRPr="00A86A83">
        <w:rPr>
          <w:sz w:val="28"/>
          <w:szCs w:val="28"/>
        </w:rPr>
        <w:t xml:space="preserve"> </w:t>
      </w:r>
      <w:r w:rsidR="009E25FA" w:rsidRPr="00A86A83">
        <w:rPr>
          <w:sz w:val="28"/>
          <w:szCs w:val="28"/>
        </w:rPr>
        <w:t>Стоимость 7,643 млн. руб.</w:t>
      </w:r>
      <w:r w:rsidR="00603203" w:rsidRPr="00A86A83">
        <w:rPr>
          <w:sz w:val="28"/>
          <w:szCs w:val="28"/>
        </w:rPr>
        <w:t xml:space="preserve">, срок окончания: </w:t>
      </w:r>
      <w:r w:rsidR="009E25FA" w:rsidRPr="00A86A83">
        <w:rPr>
          <w:sz w:val="28"/>
          <w:szCs w:val="28"/>
        </w:rPr>
        <w:t>август 2026 г.</w:t>
      </w:r>
    </w:p>
    <w:p w:rsidR="008C5EB5" w:rsidRPr="00A86A83" w:rsidRDefault="008C5EB5" w:rsidP="00042972">
      <w:pPr>
        <w:spacing w:line="276" w:lineRule="auto"/>
        <w:ind w:firstLine="720"/>
        <w:jc w:val="both"/>
        <w:rPr>
          <w:i/>
          <w:sz w:val="28"/>
          <w:szCs w:val="28"/>
        </w:rPr>
      </w:pPr>
      <w:r w:rsidRPr="00A86A83">
        <w:rPr>
          <w:i/>
          <w:sz w:val="28"/>
          <w:szCs w:val="28"/>
        </w:rPr>
        <w:t xml:space="preserve">В рамках </w:t>
      </w:r>
      <w:proofErr w:type="gramStart"/>
      <w:r w:rsidRPr="00A86A83">
        <w:rPr>
          <w:i/>
          <w:sz w:val="28"/>
          <w:szCs w:val="28"/>
        </w:rPr>
        <w:t>реализации мероприятий объектов Плана центра экономического</w:t>
      </w:r>
      <w:proofErr w:type="gramEnd"/>
      <w:r w:rsidRPr="00A86A83">
        <w:rPr>
          <w:i/>
          <w:sz w:val="28"/>
          <w:szCs w:val="28"/>
        </w:rPr>
        <w:t xml:space="preserve"> роста (ЦЭР)</w:t>
      </w:r>
      <w:r w:rsidR="00EB5FF0" w:rsidRPr="00A86A83">
        <w:rPr>
          <w:i/>
          <w:sz w:val="28"/>
          <w:szCs w:val="28"/>
        </w:rPr>
        <w:t xml:space="preserve"> продолжается</w:t>
      </w:r>
      <w:r w:rsidRPr="00A86A83">
        <w:rPr>
          <w:i/>
          <w:sz w:val="28"/>
          <w:szCs w:val="28"/>
        </w:rPr>
        <w:t xml:space="preserve">: </w:t>
      </w:r>
    </w:p>
    <w:p w:rsidR="004C1AE2" w:rsidRPr="00A86A83" w:rsidRDefault="00950738" w:rsidP="00042972">
      <w:pPr>
        <w:spacing w:line="276" w:lineRule="auto"/>
        <w:ind w:firstLine="720"/>
        <w:jc w:val="both"/>
        <w:rPr>
          <w:sz w:val="28"/>
          <w:szCs w:val="28"/>
        </w:rPr>
      </w:pPr>
      <w:r w:rsidRPr="00A86A83">
        <w:rPr>
          <w:sz w:val="28"/>
          <w:szCs w:val="28"/>
        </w:rPr>
        <w:t>- «Реконструкция стадиона «Южный» в микрорайоне Южная Лифляндия г. Большой Камень», готовность объекта около 69</w:t>
      </w:r>
      <w:r w:rsidR="0094025C" w:rsidRPr="00A86A83">
        <w:rPr>
          <w:sz w:val="28"/>
          <w:szCs w:val="28"/>
        </w:rPr>
        <w:t>,4</w:t>
      </w:r>
      <w:r w:rsidR="004C1AE2" w:rsidRPr="00A86A83">
        <w:rPr>
          <w:sz w:val="28"/>
          <w:szCs w:val="28"/>
        </w:rPr>
        <w:t>%</w:t>
      </w:r>
    </w:p>
    <w:p w:rsidR="004C1AE2" w:rsidRPr="00A86A83" w:rsidRDefault="004C1AE2" w:rsidP="004C1AE2">
      <w:pPr>
        <w:spacing w:line="276" w:lineRule="auto"/>
        <w:ind w:firstLine="709"/>
        <w:jc w:val="both"/>
        <w:rPr>
          <w:sz w:val="28"/>
          <w:szCs w:val="28"/>
        </w:rPr>
      </w:pPr>
      <w:r w:rsidRPr="00A86A83">
        <w:rPr>
          <w:sz w:val="28"/>
          <w:szCs w:val="28"/>
        </w:rPr>
        <w:t>1 этап – ядро стадиона – плановый срок завершения мероприятия в 2026 году.</w:t>
      </w:r>
    </w:p>
    <w:p w:rsidR="004C1AE2" w:rsidRPr="00A86A83" w:rsidRDefault="004C1AE2" w:rsidP="004C1AE2">
      <w:pPr>
        <w:spacing w:line="276" w:lineRule="auto"/>
        <w:ind w:firstLine="709"/>
        <w:jc w:val="both"/>
        <w:rPr>
          <w:sz w:val="28"/>
          <w:szCs w:val="28"/>
        </w:rPr>
      </w:pPr>
      <w:r w:rsidRPr="00A86A83">
        <w:rPr>
          <w:sz w:val="28"/>
          <w:szCs w:val="28"/>
        </w:rPr>
        <w:t>2 этап – реконструкция здания – реализация мероприятия после внесения изменений в ПСД, плановый срок завершения мероприятия в 2026 году.</w:t>
      </w:r>
    </w:p>
    <w:p w:rsidR="00950738" w:rsidRPr="00A86A83" w:rsidRDefault="00950738" w:rsidP="00042972">
      <w:pPr>
        <w:spacing w:line="276" w:lineRule="auto"/>
        <w:ind w:firstLine="720"/>
        <w:jc w:val="both"/>
        <w:rPr>
          <w:sz w:val="28"/>
          <w:szCs w:val="28"/>
        </w:rPr>
      </w:pPr>
      <w:r w:rsidRPr="00A86A83">
        <w:rPr>
          <w:sz w:val="28"/>
          <w:szCs w:val="28"/>
        </w:rPr>
        <w:t>-</w:t>
      </w:r>
      <w:r w:rsidR="00EB5FF0" w:rsidRPr="00A86A83">
        <w:rPr>
          <w:sz w:val="28"/>
          <w:szCs w:val="28"/>
        </w:rPr>
        <w:t> </w:t>
      </w:r>
      <w:r w:rsidRPr="00A86A83">
        <w:rPr>
          <w:sz w:val="28"/>
          <w:szCs w:val="28"/>
        </w:rPr>
        <w:t>«Строительство физкультурно-оздоровительного комплекса с плавательным бассейном»</w:t>
      </w:r>
      <w:r w:rsidR="00A56CEA" w:rsidRPr="00A86A83">
        <w:rPr>
          <w:sz w:val="28"/>
          <w:szCs w:val="28"/>
        </w:rPr>
        <w:t>,</w:t>
      </w:r>
      <w:r w:rsidR="0084233B" w:rsidRPr="00A86A83">
        <w:rPr>
          <w:sz w:val="28"/>
          <w:szCs w:val="28"/>
        </w:rPr>
        <w:t xml:space="preserve"> плановое завершение проекта в 202</w:t>
      </w:r>
      <w:r w:rsidR="004C1AE2" w:rsidRPr="00A86A83">
        <w:rPr>
          <w:sz w:val="28"/>
          <w:szCs w:val="28"/>
        </w:rPr>
        <w:t>7</w:t>
      </w:r>
      <w:r w:rsidR="0084233B" w:rsidRPr="00A86A83">
        <w:rPr>
          <w:sz w:val="28"/>
          <w:szCs w:val="28"/>
        </w:rPr>
        <w:t xml:space="preserve"> году</w:t>
      </w:r>
      <w:r w:rsidR="008C5EB5" w:rsidRPr="00A86A83">
        <w:rPr>
          <w:sz w:val="28"/>
          <w:szCs w:val="28"/>
        </w:rPr>
        <w:t>.</w:t>
      </w:r>
    </w:p>
    <w:p w:rsidR="00F82763" w:rsidRPr="00A86A83" w:rsidRDefault="007D0DBF" w:rsidP="00F82763">
      <w:pPr>
        <w:spacing w:line="276" w:lineRule="auto"/>
        <w:ind w:firstLine="720"/>
        <w:jc w:val="both"/>
        <w:rPr>
          <w:i/>
          <w:sz w:val="28"/>
          <w:szCs w:val="28"/>
        </w:rPr>
      </w:pPr>
      <w:r w:rsidRPr="00A86A83">
        <w:rPr>
          <w:i/>
          <w:sz w:val="28"/>
          <w:szCs w:val="28"/>
        </w:rPr>
        <w:t xml:space="preserve">В рамках </w:t>
      </w:r>
      <w:r w:rsidR="002B0F87" w:rsidRPr="00A86A83">
        <w:rPr>
          <w:i/>
          <w:sz w:val="28"/>
          <w:szCs w:val="28"/>
        </w:rPr>
        <w:t xml:space="preserve">Плана социального развития центров экономического роста и реализации проекта </w:t>
      </w:r>
      <w:r w:rsidR="002B0F87" w:rsidRPr="00A86A83">
        <w:rPr>
          <w:i/>
          <w:sz w:val="28"/>
          <w:szCs w:val="28"/>
          <w:shd w:val="clear" w:color="auto" w:fill="FFFFFF"/>
        </w:rPr>
        <w:t>«Благоустройство дальневосточных дворов» (</w:t>
      </w:r>
      <w:r w:rsidR="002B0F87" w:rsidRPr="00A86A83">
        <w:rPr>
          <w:i/>
          <w:sz w:val="28"/>
          <w:szCs w:val="28"/>
        </w:rPr>
        <w:t xml:space="preserve">продолжение программы </w:t>
      </w:r>
      <w:proofErr w:type="spellStart"/>
      <w:r w:rsidR="002B0F87" w:rsidRPr="00A86A83">
        <w:rPr>
          <w:i/>
          <w:sz w:val="28"/>
          <w:szCs w:val="28"/>
        </w:rPr>
        <w:t>Минвостокразвития</w:t>
      </w:r>
      <w:proofErr w:type="spellEnd"/>
      <w:r w:rsidR="002B0F87" w:rsidRPr="00A86A83">
        <w:rPr>
          <w:i/>
          <w:sz w:val="28"/>
          <w:szCs w:val="28"/>
        </w:rPr>
        <w:t xml:space="preserve"> РФ «1000 дворов на Дальнем Востоке») были</w:t>
      </w:r>
      <w:r w:rsidR="00F82763" w:rsidRPr="00A86A83">
        <w:rPr>
          <w:i/>
          <w:sz w:val="28"/>
          <w:szCs w:val="28"/>
        </w:rPr>
        <w:t xml:space="preserve"> завершены следующие мероприятия: </w:t>
      </w:r>
    </w:p>
    <w:p w:rsidR="007D0DBF" w:rsidRPr="00A86A83" w:rsidRDefault="007D0DBF" w:rsidP="007D0DBF">
      <w:pPr>
        <w:spacing w:line="276" w:lineRule="auto"/>
        <w:ind w:firstLine="720"/>
        <w:jc w:val="both"/>
        <w:rPr>
          <w:sz w:val="28"/>
          <w:szCs w:val="28"/>
        </w:rPr>
      </w:pPr>
      <w:r w:rsidRPr="00A86A83">
        <w:rPr>
          <w:sz w:val="28"/>
          <w:szCs w:val="28"/>
        </w:rPr>
        <w:lastRenderedPageBreak/>
        <w:t>- благоустройство дворов</w:t>
      </w:r>
      <w:r w:rsidR="00603203" w:rsidRPr="00A86A83">
        <w:rPr>
          <w:sz w:val="28"/>
          <w:szCs w:val="28"/>
        </w:rPr>
        <w:t>ых</w:t>
      </w:r>
      <w:r w:rsidRPr="00A86A83">
        <w:rPr>
          <w:sz w:val="28"/>
          <w:szCs w:val="28"/>
        </w:rPr>
        <w:t xml:space="preserve"> территори</w:t>
      </w:r>
      <w:r w:rsidR="00603203" w:rsidRPr="00A86A83">
        <w:rPr>
          <w:sz w:val="28"/>
          <w:szCs w:val="28"/>
        </w:rPr>
        <w:t>й</w:t>
      </w:r>
      <w:r w:rsidRPr="00A86A83">
        <w:rPr>
          <w:sz w:val="28"/>
          <w:szCs w:val="28"/>
        </w:rPr>
        <w:t xml:space="preserve"> по адрес</w:t>
      </w:r>
      <w:r w:rsidR="00603203" w:rsidRPr="00A86A83">
        <w:rPr>
          <w:sz w:val="28"/>
          <w:szCs w:val="28"/>
        </w:rPr>
        <w:t>ам</w:t>
      </w:r>
      <w:r w:rsidRPr="00A86A83">
        <w:rPr>
          <w:sz w:val="28"/>
          <w:szCs w:val="28"/>
        </w:rPr>
        <w:t xml:space="preserve">: </w:t>
      </w:r>
      <w:r w:rsidR="009E25FA" w:rsidRPr="00A86A83">
        <w:rPr>
          <w:sz w:val="28"/>
          <w:szCs w:val="28"/>
        </w:rPr>
        <w:t>Курчатова</w:t>
      </w:r>
      <w:r w:rsidR="00603203" w:rsidRPr="00A86A83">
        <w:rPr>
          <w:sz w:val="28"/>
          <w:szCs w:val="28"/>
        </w:rPr>
        <w:t>:</w:t>
      </w:r>
      <w:r w:rsidR="009E25FA" w:rsidRPr="00A86A83">
        <w:rPr>
          <w:sz w:val="28"/>
          <w:szCs w:val="28"/>
        </w:rPr>
        <w:t xml:space="preserve"> 12-12а, 14</w:t>
      </w:r>
      <w:r w:rsidR="00603203" w:rsidRPr="00A86A83">
        <w:rPr>
          <w:sz w:val="28"/>
          <w:szCs w:val="28"/>
        </w:rPr>
        <w:t xml:space="preserve">; </w:t>
      </w:r>
      <w:r w:rsidR="009E25FA" w:rsidRPr="00A86A83">
        <w:rPr>
          <w:sz w:val="28"/>
          <w:szCs w:val="28"/>
        </w:rPr>
        <w:t>сумма по контракту 10,458 тыс. руб.</w:t>
      </w:r>
      <w:r w:rsidR="00603203" w:rsidRPr="00A86A83">
        <w:rPr>
          <w:sz w:val="28"/>
          <w:szCs w:val="28"/>
        </w:rPr>
        <w:t>;</w:t>
      </w:r>
      <w:r w:rsidR="009E25FA" w:rsidRPr="00A86A83">
        <w:rPr>
          <w:sz w:val="28"/>
          <w:szCs w:val="28"/>
        </w:rPr>
        <w:t xml:space="preserve"> начало работ 4 мая, плановый срок </w:t>
      </w:r>
      <w:r w:rsidR="00603203" w:rsidRPr="00A86A83">
        <w:rPr>
          <w:sz w:val="28"/>
          <w:szCs w:val="28"/>
        </w:rPr>
        <w:t>завершения работ конец</w:t>
      </w:r>
      <w:r w:rsidR="009E25FA" w:rsidRPr="00A86A83">
        <w:rPr>
          <w:sz w:val="28"/>
          <w:szCs w:val="28"/>
        </w:rPr>
        <w:t xml:space="preserve"> мая</w:t>
      </w:r>
      <w:r w:rsidR="00603203" w:rsidRPr="00A86A83">
        <w:rPr>
          <w:sz w:val="28"/>
          <w:szCs w:val="28"/>
        </w:rPr>
        <w:t xml:space="preserve"> 2026 г.</w:t>
      </w:r>
    </w:p>
    <w:p w:rsidR="009E25FA" w:rsidRPr="00A86A83" w:rsidRDefault="009E25FA" w:rsidP="007D0DBF">
      <w:pPr>
        <w:spacing w:line="276" w:lineRule="auto"/>
        <w:ind w:firstLine="720"/>
        <w:jc w:val="both"/>
        <w:rPr>
          <w:sz w:val="28"/>
          <w:szCs w:val="28"/>
        </w:rPr>
      </w:pPr>
      <w:r w:rsidRPr="00A86A83">
        <w:rPr>
          <w:sz w:val="28"/>
          <w:szCs w:val="28"/>
        </w:rPr>
        <w:t>- благоустройство сквер</w:t>
      </w:r>
      <w:r w:rsidR="00603203" w:rsidRPr="00A86A83">
        <w:rPr>
          <w:sz w:val="28"/>
          <w:szCs w:val="28"/>
        </w:rPr>
        <w:t>а</w:t>
      </w:r>
      <w:r w:rsidRPr="00A86A83">
        <w:rPr>
          <w:sz w:val="28"/>
          <w:szCs w:val="28"/>
        </w:rPr>
        <w:t xml:space="preserve"> по ул. Курчатова – 10. </w:t>
      </w:r>
    </w:p>
    <w:p w:rsidR="00660B81" w:rsidRPr="00A86A83" w:rsidRDefault="00660B81" w:rsidP="00042972">
      <w:pPr>
        <w:spacing w:line="276" w:lineRule="auto"/>
        <w:ind w:firstLine="720"/>
        <w:jc w:val="both"/>
        <w:rPr>
          <w:i/>
          <w:sz w:val="28"/>
          <w:szCs w:val="28"/>
        </w:rPr>
      </w:pPr>
      <w:r w:rsidRPr="00A86A83">
        <w:rPr>
          <w:i/>
          <w:sz w:val="28"/>
          <w:szCs w:val="28"/>
        </w:rPr>
        <w:t>В рамках реализации проектов инициативного бюджетирования в</w:t>
      </w:r>
      <w:r w:rsidR="002B0F87" w:rsidRPr="00A86A83">
        <w:rPr>
          <w:i/>
          <w:sz w:val="28"/>
          <w:szCs w:val="28"/>
        </w:rPr>
        <w:t> </w:t>
      </w:r>
      <w:r w:rsidRPr="00A86A83">
        <w:rPr>
          <w:i/>
          <w:sz w:val="28"/>
          <w:szCs w:val="28"/>
        </w:rPr>
        <w:t>202</w:t>
      </w:r>
      <w:r w:rsidR="00603203" w:rsidRPr="00A86A83">
        <w:rPr>
          <w:i/>
          <w:sz w:val="28"/>
          <w:szCs w:val="28"/>
        </w:rPr>
        <w:t>6</w:t>
      </w:r>
      <w:r w:rsidRPr="00A86A83">
        <w:rPr>
          <w:i/>
          <w:sz w:val="28"/>
          <w:szCs w:val="28"/>
        </w:rPr>
        <w:t xml:space="preserve"> году </w:t>
      </w:r>
      <w:r w:rsidR="00603203" w:rsidRPr="00A86A83">
        <w:rPr>
          <w:i/>
          <w:sz w:val="28"/>
          <w:szCs w:val="28"/>
        </w:rPr>
        <w:t>планируются</w:t>
      </w:r>
      <w:r w:rsidRPr="00A86A83">
        <w:rPr>
          <w:i/>
          <w:sz w:val="28"/>
          <w:szCs w:val="28"/>
        </w:rPr>
        <w:t xml:space="preserve"> следующие мероприятия:</w:t>
      </w:r>
    </w:p>
    <w:p w:rsidR="00660B81" w:rsidRPr="00A86A83" w:rsidRDefault="00660B81" w:rsidP="00042972">
      <w:pPr>
        <w:spacing w:line="276" w:lineRule="auto"/>
        <w:ind w:firstLine="720"/>
        <w:jc w:val="both"/>
        <w:rPr>
          <w:sz w:val="28"/>
          <w:szCs w:val="28"/>
        </w:rPr>
      </w:pPr>
      <w:r w:rsidRPr="00A86A83">
        <w:rPr>
          <w:sz w:val="28"/>
          <w:szCs w:val="28"/>
        </w:rPr>
        <w:t xml:space="preserve">- по направлению «Твой проект»:  </w:t>
      </w:r>
      <w:r w:rsidR="00E13D7D" w:rsidRPr="00A86A83">
        <w:rPr>
          <w:sz w:val="28"/>
          <w:szCs w:val="28"/>
        </w:rPr>
        <w:t>«</w:t>
      </w:r>
      <w:r w:rsidRPr="00A86A83">
        <w:rPr>
          <w:sz w:val="28"/>
          <w:szCs w:val="28"/>
        </w:rPr>
        <w:t xml:space="preserve">Благоустройство </w:t>
      </w:r>
      <w:r w:rsidR="00E13D7D" w:rsidRPr="00A86A83">
        <w:rPr>
          <w:sz w:val="28"/>
          <w:szCs w:val="28"/>
        </w:rPr>
        <w:t>дворовой территории</w:t>
      </w:r>
      <w:r w:rsidRPr="00A86A83">
        <w:rPr>
          <w:sz w:val="28"/>
          <w:szCs w:val="28"/>
        </w:rPr>
        <w:t>,</w:t>
      </w:r>
      <w:r w:rsidR="00E13D7D" w:rsidRPr="00A86A83">
        <w:rPr>
          <w:sz w:val="28"/>
          <w:szCs w:val="28"/>
        </w:rPr>
        <w:t xml:space="preserve"> асфальтирование дорожного проезда и ремонт ливневой канализации» по улице</w:t>
      </w:r>
      <w:r w:rsidRPr="00A86A83">
        <w:rPr>
          <w:sz w:val="28"/>
          <w:szCs w:val="28"/>
        </w:rPr>
        <w:t xml:space="preserve"> </w:t>
      </w:r>
      <w:proofErr w:type="spellStart"/>
      <w:r w:rsidRPr="00A86A83">
        <w:rPr>
          <w:sz w:val="28"/>
          <w:szCs w:val="28"/>
        </w:rPr>
        <w:t>Ганслеп</w:t>
      </w:r>
      <w:proofErr w:type="spellEnd"/>
      <w:r w:rsidR="00E13D7D" w:rsidRPr="00A86A83">
        <w:rPr>
          <w:sz w:val="28"/>
          <w:szCs w:val="28"/>
        </w:rPr>
        <w:t>, 14-16;</w:t>
      </w:r>
      <w:r w:rsidRPr="00A86A83">
        <w:rPr>
          <w:sz w:val="28"/>
          <w:szCs w:val="28"/>
        </w:rPr>
        <w:t xml:space="preserve"> </w:t>
      </w:r>
      <w:r w:rsidR="00E13D7D" w:rsidRPr="00A86A83">
        <w:rPr>
          <w:sz w:val="28"/>
          <w:szCs w:val="28"/>
        </w:rPr>
        <w:t>сквер «Детство» по улице Академика Крылова, 5, (замена бордюрного камня, устройство покрытия из брусчатки, озеленение территории, установка лавочек и урн); по улице Гагарина, 16 (ремонт детской площадки, замена резинового покрытия, установка скамеек и малых архитектурных форм).</w:t>
      </w:r>
    </w:p>
    <w:p w:rsidR="009721B1" w:rsidRPr="00A86A83" w:rsidRDefault="009721B1" w:rsidP="00042972">
      <w:pPr>
        <w:spacing w:line="276" w:lineRule="auto"/>
        <w:ind w:firstLine="720"/>
        <w:jc w:val="both"/>
        <w:rPr>
          <w:b/>
          <w:sz w:val="28"/>
          <w:szCs w:val="28"/>
        </w:rPr>
      </w:pPr>
      <w:r w:rsidRPr="00A86A83">
        <w:rPr>
          <w:b/>
          <w:sz w:val="28"/>
          <w:szCs w:val="28"/>
        </w:rPr>
        <w:t xml:space="preserve">2) </w:t>
      </w:r>
      <w:r w:rsidRPr="00A86A83">
        <w:rPr>
          <w:b/>
          <w:i/>
          <w:sz w:val="28"/>
          <w:szCs w:val="28"/>
        </w:rPr>
        <w:t>Развитие коммунальной инфраструктуры</w:t>
      </w:r>
    </w:p>
    <w:p w:rsidR="009721B1" w:rsidRPr="00A86A83" w:rsidRDefault="009721B1" w:rsidP="00042972">
      <w:pPr>
        <w:spacing w:line="276" w:lineRule="auto"/>
        <w:ind w:firstLine="720"/>
        <w:jc w:val="both"/>
        <w:rPr>
          <w:lang w:eastAsia="ru-RU"/>
        </w:rPr>
      </w:pPr>
      <w:r w:rsidRPr="00A86A83">
        <w:rPr>
          <w:sz w:val="28"/>
          <w:szCs w:val="28"/>
          <w:lang w:eastAsia="ru-RU"/>
        </w:rPr>
        <w:t>В 202</w:t>
      </w:r>
      <w:r w:rsidR="00AA7C76" w:rsidRPr="00A86A83">
        <w:rPr>
          <w:sz w:val="28"/>
          <w:szCs w:val="28"/>
          <w:lang w:eastAsia="ru-RU"/>
        </w:rPr>
        <w:t>6</w:t>
      </w:r>
      <w:r w:rsidRPr="00A86A83">
        <w:rPr>
          <w:sz w:val="28"/>
          <w:szCs w:val="28"/>
          <w:lang w:eastAsia="ru-RU"/>
        </w:rPr>
        <w:t xml:space="preserve"> году </w:t>
      </w:r>
      <w:r w:rsidR="00290F81" w:rsidRPr="00A86A83">
        <w:rPr>
          <w:sz w:val="28"/>
          <w:szCs w:val="28"/>
          <w:lang w:eastAsia="ru-RU"/>
        </w:rPr>
        <w:t>в рамках Д</w:t>
      </w:r>
      <w:r w:rsidR="00290F81" w:rsidRPr="00A86A83">
        <w:rPr>
          <w:sz w:val="28"/>
          <w:szCs w:val="28"/>
        </w:rPr>
        <w:t>олгосрочного плана комплексного социально-экономического развития городского округа</w:t>
      </w:r>
      <w:r w:rsidR="00290F81" w:rsidRPr="00A86A83">
        <w:rPr>
          <w:sz w:val="28"/>
          <w:szCs w:val="28"/>
          <w:lang w:eastAsia="ru-RU"/>
        </w:rPr>
        <w:t xml:space="preserve"> реализуются</w:t>
      </w:r>
      <w:r w:rsidRPr="00A86A83">
        <w:rPr>
          <w:sz w:val="28"/>
          <w:szCs w:val="28"/>
          <w:lang w:eastAsia="ru-RU"/>
        </w:rPr>
        <w:t xml:space="preserve"> </w:t>
      </w:r>
      <w:r w:rsidR="00290F81" w:rsidRPr="00A86A83">
        <w:rPr>
          <w:sz w:val="28"/>
          <w:szCs w:val="28"/>
          <w:lang w:eastAsia="ru-RU"/>
        </w:rPr>
        <w:t>следующие мероприятия</w:t>
      </w:r>
      <w:r w:rsidRPr="00A86A83">
        <w:rPr>
          <w:sz w:val="28"/>
          <w:szCs w:val="28"/>
          <w:lang w:eastAsia="ru-RU"/>
        </w:rPr>
        <w:t>:</w:t>
      </w:r>
    </w:p>
    <w:p w:rsidR="009721B1" w:rsidRPr="00A86A83" w:rsidRDefault="009721B1" w:rsidP="00A7359E">
      <w:pPr>
        <w:spacing w:line="276" w:lineRule="auto"/>
        <w:ind w:firstLine="709"/>
        <w:jc w:val="both"/>
        <w:rPr>
          <w:lang w:eastAsia="ru-RU"/>
        </w:rPr>
      </w:pPr>
      <w:r w:rsidRPr="00A86A83">
        <w:rPr>
          <w:sz w:val="28"/>
          <w:szCs w:val="28"/>
          <w:lang w:eastAsia="ru-RU"/>
        </w:rPr>
        <w:t xml:space="preserve">- разработка </w:t>
      </w:r>
      <w:proofErr w:type="gramStart"/>
      <w:r w:rsidRPr="00A86A83">
        <w:rPr>
          <w:sz w:val="28"/>
          <w:szCs w:val="28"/>
          <w:lang w:eastAsia="ru-RU"/>
        </w:rPr>
        <w:t>проектно-сметой</w:t>
      </w:r>
      <w:proofErr w:type="gramEnd"/>
      <w:r w:rsidRPr="00A86A83">
        <w:rPr>
          <w:sz w:val="28"/>
          <w:szCs w:val="28"/>
          <w:lang w:eastAsia="ru-RU"/>
        </w:rPr>
        <w:t xml:space="preserve"> документации по объекту «Реконструкция канализационных очистных сооружений в микрорайоне Южная Лифляндия»</w:t>
      </w:r>
      <w:r w:rsidR="00A56CEA" w:rsidRPr="00A86A83">
        <w:rPr>
          <w:sz w:val="28"/>
          <w:szCs w:val="28"/>
          <w:lang w:eastAsia="ru-RU"/>
        </w:rPr>
        <w:t>,</w:t>
      </w:r>
      <w:r w:rsidR="0084233B" w:rsidRPr="00A86A83">
        <w:rPr>
          <w:sz w:val="28"/>
          <w:szCs w:val="28"/>
          <w:lang w:eastAsia="ru-RU"/>
        </w:rPr>
        <w:t xml:space="preserve"> плановое окончание мероприятия в 2026 г.</w:t>
      </w:r>
      <w:r w:rsidRPr="00A86A83">
        <w:rPr>
          <w:sz w:val="28"/>
          <w:szCs w:val="28"/>
          <w:lang w:eastAsia="ru-RU"/>
        </w:rPr>
        <w:t>;</w:t>
      </w:r>
    </w:p>
    <w:p w:rsidR="009721B1" w:rsidRPr="00A86A83" w:rsidRDefault="009721B1" w:rsidP="00042972">
      <w:pPr>
        <w:spacing w:line="276" w:lineRule="auto"/>
        <w:ind w:firstLine="720"/>
        <w:jc w:val="both"/>
        <w:rPr>
          <w:sz w:val="28"/>
          <w:szCs w:val="28"/>
        </w:rPr>
      </w:pPr>
      <w:r w:rsidRPr="00A86A83">
        <w:rPr>
          <w:b/>
          <w:sz w:val="28"/>
          <w:szCs w:val="28"/>
        </w:rPr>
        <w:t xml:space="preserve">3) </w:t>
      </w:r>
      <w:r w:rsidRPr="00A86A83">
        <w:rPr>
          <w:b/>
          <w:i/>
          <w:sz w:val="28"/>
          <w:szCs w:val="28"/>
        </w:rPr>
        <w:t>Комплексное жилищное строительство</w:t>
      </w:r>
      <w:r w:rsidRPr="00A86A83">
        <w:rPr>
          <w:sz w:val="28"/>
          <w:szCs w:val="28"/>
        </w:rPr>
        <w:t xml:space="preserve"> (застройка микрорайонов для сотрудников ООО «ССК «Звезда»)</w:t>
      </w:r>
      <w:r w:rsidR="00523E3A" w:rsidRPr="00A86A83">
        <w:rPr>
          <w:sz w:val="28"/>
          <w:szCs w:val="28"/>
        </w:rPr>
        <w:t xml:space="preserve"> в рамках </w:t>
      </w:r>
      <w:r w:rsidR="00523E3A" w:rsidRPr="00A86A83">
        <w:rPr>
          <w:sz w:val="28"/>
          <w:szCs w:val="28"/>
          <w:lang w:eastAsia="ru-RU"/>
        </w:rPr>
        <w:t>Д</w:t>
      </w:r>
      <w:r w:rsidR="00523E3A" w:rsidRPr="00A86A83">
        <w:rPr>
          <w:sz w:val="28"/>
          <w:szCs w:val="28"/>
        </w:rPr>
        <w:t>олгосрочного плана комплексного социально-экономического развития городского округа.</w:t>
      </w:r>
      <w:r w:rsidRPr="00A86A83">
        <w:rPr>
          <w:sz w:val="28"/>
          <w:szCs w:val="28"/>
        </w:rPr>
        <w:t xml:space="preserve"> </w:t>
      </w:r>
    </w:p>
    <w:p w:rsidR="009721B1" w:rsidRPr="00A86A83" w:rsidRDefault="009721B1" w:rsidP="00042972">
      <w:pPr>
        <w:spacing w:line="276" w:lineRule="auto"/>
        <w:ind w:firstLine="720"/>
        <w:jc w:val="both"/>
        <w:rPr>
          <w:sz w:val="28"/>
          <w:szCs w:val="28"/>
        </w:rPr>
      </w:pPr>
      <w:r w:rsidRPr="00A86A83">
        <w:rPr>
          <w:sz w:val="28"/>
          <w:szCs w:val="28"/>
        </w:rPr>
        <w:t xml:space="preserve">Для обеспечения проживания сотрудников верфи жильём, </w:t>
      </w:r>
      <w:r w:rsidR="00F25C19" w:rsidRPr="00A86A83">
        <w:rPr>
          <w:sz w:val="28"/>
          <w:szCs w:val="28"/>
        </w:rPr>
        <w:br/>
      </w:r>
      <w:r w:rsidRPr="00A86A83">
        <w:rPr>
          <w:sz w:val="28"/>
          <w:szCs w:val="28"/>
        </w:rPr>
        <w:t>ООО</w:t>
      </w:r>
      <w:r w:rsidR="00517829" w:rsidRPr="00A86A83">
        <w:rPr>
          <w:sz w:val="28"/>
          <w:szCs w:val="28"/>
        </w:rPr>
        <w:t> </w:t>
      </w:r>
      <w:r w:rsidRPr="00A86A83">
        <w:rPr>
          <w:sz w:val="28"/>
          <w:szCs w:val="28"/>
        </w:rPr>
        <w:t>«ССК «Звезда»</w:t>
      </w:r>
      <w:r w:rsidR="002A3D69" w:rsidRPr="00A86A83">
        <w:rPr>
          <w:sz w:val="28"/>
          <w:szCs w:val="28"/>
        </w:rPr>
        <w:t xml:space="preserve"> </w:t>
      </w:r>
      <w:r w:rsidRPr="00A86A83">
        <w:rPr>
          <w:sz w:val="28"/>
          <w:szCs w:val="28"/>
        </w:rPr>
        <w:t xml:space="preserve">реализует Проект по строительству 80 </w:t>
      </w:r>
      <w:r w:rsidR="00285855" w:rsidRPr="00A86A83">
        <w:rPr>
          <w:sz w:val="28"/>
          <w:szCs w:val="28"/>
        </w:rPr>
        <w:t xml:space="preserve">многоквартирных </w:t>
      </w:r>
      <w:r w:rsidRPr="00A86A83">
        <w:rPr>
          <w:sz w:val="28"/>
          <w:szCs w:val="28"/>
        </w:rPr>
        <w:t xml:space="preserve">домов </w:t>
      </w:r>
      <w:r w:rsidR="00285855" w:rsidRPr="00A86A83">
        <w:rPr>
          <w:sz w:val="28"/>
          <w:szCs w:val="28"/>
        </w:rPr>
        <w:t xml:space="preserve">(далее – МКД) </w:t>
      </w:r>
      <w:r w:rsidRPr="00A86A83">
        <w:rPr>
          <w:sz w:val="28"/>
          <w:szCs w:val="28"/>
        </w:rPr>
        <w:t>на 5 795 квартир.</w:t>
      </w:r>
    </w:p>
    <w:p w:rsidR="00AA7C76" w:rsidRPr="00A86A83" w:rsidRDefault="00AA7C76" w:rsidP="00AA7C76">
      <w:pPr>
        <w:spacing w:line="276" w:lineRule="auto"/>
        <w:ind w:firstLine="720"/>
        <w:jc w:val="both"/>
        <w:rPr>
          <w:sz w:val="28"/>
          <w:szCs w:val="28"/>
        </w:rPr>
      </w:pPr>
      <w:r w:rsidRPr="00A86A83">
        <w:rPr>
          <w:sz w:val="28"/>
          <w:szCs w:val="28"/>
        </w:rPr>
        <w:t>На текущий момент ООО «ССК «Звезда» ведется строительство 42 МКД  на 3 129 квартир в микрорайонах: «Садовый» (6 МКД на 440 квартир); «Шестой»  (9 МКД на 384 квартиры); «Пятый» II очередь (3 МКД на 240 квартир), «Нагорный» (14 МКД на 940 квартир), микрорайон «Зеленый» (10 МКД на 1125 квартир).</w:t>
      </w:r>
    </w:p>
    <w:p w:rsidR="00D4067B" w:rsidRPr="00A86A83" w:rsidRDefault="00D4067B" w:rsidP="00D4067B">
      <w:pPr>
        <w:spacing w:line="276" w:lineRule="auto"/>
        <w:ind w:firstLine="720"/>
        <w:jc w:val="both"/>
        <w:rPr>
          <w:sz w:val="28"/>
          <w:szCs w:val="28"/>
        </w:rPr>
      </w:pPr>
      <w:r w:rsidRPr="00A86A83">
        <w:rPr>
          <w:sz w:val="28"/>
          <w:szCs w:val="28"/>
        </w:rPr>
        <w:t>Сроки  завершения  строительства 9 многоквартирных домов  в</w:t>
      </w:r>
      <w:r w:rsidR="00AA7C76" w:rsidRPr="00A86A83">
        <w:rPr>
          <w:sz w:val="28"/>
          <w:szCs w:val="28"/>
        </w:rPr>
        <w:t> </w:t>
      </w:r>
      <w:r w:rsidRPr="00A86A83">
        <w:rPr>
          <w:sz w:val="28"/>
          <w:szCs w:val="28"/>
        </w:rPr>
        <w:t xml:space="preserve">микрорайонах «Садовый» и «Пятый» застройщиком ССК </w:t>
      </w:r>
      <w:r w:rsidR="00AA7C76" w:rsidRPr="00A86A83">
        <w:rPr>
          <w:sz w:val="28"/>
          <w:szCs w:val="28"/>
        </w:rPr>
        <w:t>«</w:t>
      </w:r>
      <w:r w:rsidRPr="00A86A83">
        <w:rPr>
          <w:sz w:val="28"/>
          <w:szCs w:val="28"/>
        </w:rPr>
        <w:t>Звезда</w:t>
      </w:r>
      <w:r w:rsidR="00AA7C76" w:rsidRPr="00A86A83">
        <w:rPr>
          <w:sz w:val="28"/>
          <w:szCs w:val="28"/>
        </w:rPr>
        <w:t>»</w:t>
      </w:r>
      <w:r w:rsidRPr="00A86A83">
        <w:rPr>
          <w:sz w:val="28"/>
          <w:szCs w:val="28"/>
        </w:rPr>
        <w:t xml:space="preserve"> были перенесены с 2025 года на 2026 год.</w:t>
      </w:r>
    </w:p>
    <w:p w:rsidR="00A37414" w:rsidRPr="00A86A83" w:rsidRDefault="00D4067B" w:rsidP="00D4067B">
      <w:pPr>
        <w:spacing w:line="276" w:lineRule="auto"/>
        <w:ind w:firstLine="720"/>
        <w:jc w:val="both"/>
        <w:rPr>
          <w:sz w:val="28"/>
          <w:szCs w:val="28"/>
        </w:rPr>
      </w:pPr>
      <w:r w:rsidRPr="00A86A83">
        <w:rPr>
          <w:sz w:val="28"/>
          <w:szCs w:val="28"/>
        </w:rPr>
        <w:t>В 2026 планируется ввод  1</w:t>
      </w:r>
      <w:r w:rsidR="00A37414" w:rsidRPr="00A86A83">
        <w:rPr>
          <w:sz w:val="28"/>
          <w:szCs w:val="28"/>
        </w:rPr>
        <w:t>2</w:t>
      </w:r>
      <w:r w:rsidRPr="00A86A83">
        <w:rPr>
          <w:sz w:val="28"/>
          <w:szCs w:val="28"/>
        </w:rPr>
        <w:t xml:space="preserve"> многоквартирных домов, из них</w:t>
      </w:r>
      <w:r w:rsidR="00A37414" w:rsidRPr="00A86A83">
        <w:rPr>
          <w:sz w:val="28"/>
          <w:szCs w:val="28"/>
        </w:rPr>
        <w:t xml:space="preserve">: </w:t>
      </w:r>
    </w:p>
    <w:p w:rsidR="00D4067B" w:rsidRPr="00A86A83" w:rsidRDefault="00A37414" w:rsidP="00D4067B">
      <w:pPr>
        <w:spacing w:line="276" w:lineRule="auto"/>
        <w:ind w:firstLine="720"/>
        <w:jc w:val="both"/>
        <w:rPr>
          <w:sz w:val="28"/>
          <w:szCs w:val="28"/>
        </w:rPr>
      </w:pPr>
      <w:proofErr w:type="gramStart"/>
      <w:r w:rsidRPr="00A86A83">
        <w:rPr>
          <w:sz w:val="28"/>
          <w:szCs w:val="28"/>
        </w:rPr>
        <w:t xml:space="preserve">- для сотрудников ООО «ССК «Звезда» 11 МКД в </w:t>
      </w:r>
      <w:proofErr w:type="spellStart"/>
      <w:r w:rsidRPr="00A86A83">
        <w:rPr>
          <w:sz w:val="28"/>
          <w:szCs w:val="28"/>
        </w:rPr>
        <w:t>т.ч</w:t>
      </w:r>
      <w:proofErr w:type="spellEnd"/>
      <w:r w:rsidRPr="00A86A83">
        <w:rPr>
          <w:sz w:val="28"/>
          <w:szCs w:val="28"/>
        </w:rPr>
        <w:t xml:space="preserve">.: </w:t>
      </w:r>
      <w:r w:rsidR="00D4067B" w:rsidRPr="00A86A83">
        <w:rPr>
          <w:sz w:val="28"/>
          <w:szCs w:val="28"/>
        </w:rPr>
        <w:t>3 МКД</w:t>
      </w:r>
      <w:r w:rsidRPr="00A86A83">
        <w:rPr>
          <w:sz w:val="28"/>
          <w:szCs w:val="28"/>
        </w:rPr>
        <w:t xml:space="preserve"> </w:t>
      </w:r>
      <w:r w:rsidR="00D4067B" w:rsidRPr="00A86A83">
        <w:rPr>
          <w:sz w:val="28"/>
          <w:szCs w:val="28"/>
        </w:rPr>
        <w:t>в</w:t>
      </w:r>
      <w:r w:rsidRPr="00A86A83">
        <w:rPr>
          <w:sz w:val="28"/>
          <w:szCs w:val="28"/>
        </w:rPr>
        <w:t> </w:t>
      </w:r>
      <w:r w:rsidR="00D4067B" w:rsidRPr="00A86A83">
        <w:rPr>
          <w:sz w:val="28"/>
          <w:szCs w:val="28"/>
        </w:rPr>
        <w:t xml:space="preserve">микрорайоне </w:t>
      </w:r>
      <w:r w:rsidR="00AA7C76" w:rsidRPr="00A86A83">
        <w:rPr>
          <w:sz w:val="28"/>
          <w:szCs w:val="28"/>
        </w:rPr>
        <w:t>«</w:t>
      </w:r>
      <w:r w:rsidR="00D4067B" w:rsidRPr="00A86A83">
        <w:rPr>
          <w:sz w:val="28"/>
          <w:szCs w:val="28"/>
        </w:rPr>
        <w:t>Пятый</w:t>
      </w:r>
      <w:r w:rsidR="00AA7C76" w:rsidRPr="00A86A83">
        <w:rPr>
          <w:sz w:val="28"/>
          <w:szCs w:val="28"/>
        </w:rPr>
        <w:t>»</w:t>
      </w:r>
      <w:r w:rsidR="00D4067B" w:rsidRPr="00A86A83">
        <w:rPr>
          <w:sz w:val="28"/>
          <w:szCs w:val="28"/>
        </w:rPr>
        <w:t xml:space="preserve"> (11 876 кв. м), 2 МКД в микрорайоне </w:t>
      </w:r>
      <w:r w:rsidR="00AA7C76" w:rsidRPr="00A86A83">
        <w:rPr>
          <w:sz w:val="28"/>
          <w:szCs w:val="28"/>
        </w:rPr>
        <w:t>«</w:t>
      </w:r>
      <w:r w:rsidR="00D4067B" w:rsidRPr="00A86A83">
        <w:rPr>
          <w:sz w:val="28"/>
          <w:szCs w:val="28"/>
        </w:rPr>
        <w:t>Шестой</w:t>
      </w:r>
      <w:r w:rsidR="00AA7C76" w:rsidRPr="00A86A83">
        <w:rPr>
          <w:sz w:val="28"/>
          <w:szCs w:val="28"/>
        </w:rPr>
        <w:t>»</w:t>
      </w:r>
      <w:r w:rsidRPr="00A86A83">
        <w:rPr>
          <w:sz w:val="28"/>
          <w:szCs w:val="28"/>
        </w:rPr>
        <w:t xml:space="preserve"> </w:t>
      </w:r>
      <w:r w:rsidR="00D4067B" w:rsidRPr="00A86A83">
        <w:rPr>
          <w:sz w:val="28"/>
          <w:szCs w:val="28"/>
        </w:rPr>
        <w:t xml:space="preserve">(5 518 кв. м), 6 МКД в микрорайоне </w:t>
      </w:r>
      <w:r w:rsidR="00AA7C76" w:rsidRPr="00A86A83">
        <w:rPr>
          <w:sz w:val="28"/>
          <w:szCs w:val="28"/>
        </w:rPr>
        <w:t>«</w:t>
      </w:r>
      <w:r w:rsidR="00D4067B" w:rsidRPr="00A86A83">
        <w:rPr>
          <w:sz w:val="28"/>
          <w:szCs w:val="28"/>
        </w:rPr>
        <w:t>Садовый</w:t>
      </w:r>
      <w:r w:rsidR="00AA7C76" w:rsidRPr="00A86A83">
        <w:rPr>
          <w:sz w:val="28"/>
          <w:szCs w:val="28"/>
        </w:rPr>
        <w:t>»</w:t>
      </w:r>
      <w:r w:rsidR="00D4067B" w:rsidRPr="00A86A83">
        <w:rPr>
          <w:sz w:val="28"/>
          <w:szCs w:val="28"/>
        </w:rPr>
        <w:t xml:space="preserve"> (22 820,64 кв. м.)</w:t>
      </w:r>
      <w:r w:rsidRPr="00A86A83">
        <w:rPr>
          <w:sz w:val="28"/>
          <w:szCs w:val="28"/>
        </w:rPr>
        <w:t>;</w:t>
      </w:r>
      <w:proofErr w:type="gramEnd"/>
    </w:p>
    <w:p w:rsidR="00A37414" w:rsidRPr="00A86A83" w:rsidRDefault="00A37414" w:rsidP="00D4067B">
      <w:pPr>
        <w:spacing w:line="276" w:lineRule="auto"/>
        <w:ind w:firstLine="720"/>
        <w:jc w:val="both"/>
        <w:rPr>
          <w:sz w:val="28"/>
          <w:szCs w:val="28"/>
        </w:rPr>
      </w:pPr>
      <w:r w:rsidRPr="00A86A83">
        <w:rPr>
          <w:sz w:val="28"/>
          <w:szCs w:val="28"/>
        </w:rPr>
        <w:lastRenderedPageBreak/>
        <w:t>- для жителей города 1 МКД по ул. Академика Курчатова, д.31 (6 874 кв. м.)</w:t>
      </w:r>
      <w:r w:rsidR="00FD36DE" w:rsidRPr="00A86A83">
        <w:rPr>
          <w:sz w:val="28"/>
          <w:szCs w:val="28"/>
        </w:rPr>
        <w:t>.</w:t>
      </w:r>
    </w:p>
    <w:p w:rsidR="00FD36DE" w:rsidRPr="00A86A83" w:rsidRDefault="00FD36DE" w:rsidP="00FD36DE">
      <w:pPr>
        <w:spacing w:line="276" w:lineRule="auto"/>
        <w:ind w:firstLine="720"/>
        <w:jc w:val="both"/>
        <w:rPr>
          <w:sz w:val="28"/>
          <w:szCs w:val="28"/>
        </w:rPr>
      </w:pPr>
      <w:r w:rsidRPr="00A86A83">
        <w:rPr>
          <w:sz w:val="28"/>
          <w:szCs w:val="28"/>
        </w:rPr>
        <w:t xml:space="preserve">Для населения городского округа, не являющегося работниками верфи, ведется строительство шести МКД общей площадью 44,18 тыс. кв. м. </w:t>
      </w:r>
      <w:r w:rsidR="00AA7C76" w:rsidRPr="00A86A83">
        <w:rPr>
          <w:sz w:val="28"/>
          <w:szCs w:val="28"/>
        </w:rPr>
        <w:t>сроки ввода 2027-2029 годах</w:t>
      </w:r>
    </w:p>
    <w:p w:rsidR="009721B1" w:rsidRPr="00A86A83" w:rsidRDefault="009721B1" w:rsidP="00042972">
      <w:pPr>
        <w:spacing w:line="276" w:lineRule="auto"/>
        <w:ind w:firstLine="720"/>
        <w:jc w:val="both"/>
        <w:rPr>
          <w:b/>
          <w:sz w:val="28"/>
          <w:szCs w:val="28"/>
        </w:rPr>
      </w:pPr>
      <w:r w:rsidRPr="00A86A83">
        <w:rPr>
          <w:b/>
          <w:sz w:val="28"/>
          <w:szCs w:val="28"/>
        </w:rPr>
        <w:t xml:space="preserve">4) </w:t>
      </w:r>
      <w:r w:rsidRPr="00A86A83">
        <w:rPr>
          <w:b/>
          <w:i/>
          <w:sz w:val="28"/>
          <w:szCs w:val="28"/>
        </w:rPr>
        <w:t>Развитие транспортной инфраструктуры</w:t>
      </w:r>
    </w:p>
    <w:p w:rsidR="009721B1" w:rsidRPr="00A86A83" w:rsidRDefault="00BD3D45" w:rsidP="00042972">
      <w:pPr>
        <w:spacing w:line="276" w:lineRule="auto"/>
        <w:ind w:firstLine="720"/>
        <w:jc w:val="both"/>
        <w:rPr>
          <w:sz w:val="28"/>
          <w:szCs w:val="28"/>
        </w:rPr>
      </w:pPr>
      <w:r w:rsidRPr="00A86A83">
        <w:rPr>
          <w:sz w:val="28"/>
          <w:szCs w:val="28"/>
        </w:rPr>
        <w:t>В рамках Долгосрочного плана комплексного социально-экономического развития городского округа в</w:t>
      </w:r>
      <w:r w:rsidR="009721B1" w:rsidRPr="00A86A83">
        <w:rPr>
          <w:sz w:val="28"/>
          <w:szCs w:val="28"/>
        </w:rPr>
        <w:t xml:space="preserve"> 202</w:t>
      </w:r>
      <w:r w:rsidR="00ED3F3D" w:rsidRPr="00A86A83">
        <w:rPr>
          <w:sz w:val="28"/>
          <w:szCs w:val="28"/>
        </w:rPr>
        <w:t>6</w:t>
      </w:r>
      <w:r w:rsidR="009721B1" w:rsidRPr="00A86A83">
        <w:rPr>
          <w:sz w:val="28"/>
          <w:szCs w:val="28"/>
        </w:rPr>
        <w:t xml:space="preserve"> году </w:t>
      </w:r>
      <w:r w:rsidR="00ED3F3D" w:rsidRPr="00A86A83">
        <w:rPr>
          <w:sz w:val="28"/>
          <w:szCs w:val="28"/>
        </w:rPr>
        <w:t>объекты транспортной инфраструктуры реализовываться не будут.</w:t>
      </w:r>
    </w:p>
    <w:p w:rsidR="009721B1" w:rsidRPr="00A86A83" w:rsidRDefault="009721B1" w:rsidP="001D5811">
      <w:pPr>
        <w:pStyle w:val="28"/>
        <w:numPr>
          <w:ilvl w:val="1"/>
          <w:numId w:val="21"/>
        </w:numPr>
        <w:spacing w:before="180" w:after="180" w:line="276" w:lineRule="auto"/>
        <w:jc w:val="both"/>
        <w:rPr>
          <w:b/>
          <w:sz w:val="28"/>
          <w:szCs w:val="28"/>
        </w:rPr>
      </w:pPr>
      <w:r w:rsidRPr="00A86A83">
        <w:rPr>
          <w:b/>
          <w:sz w:val="28"/>
          <w:szCs w:val="28"/>
        </w:rPr>
        <w:t>Проблемные вопросы</w:t>
      </w:r>
    </w:p>
    <w:p w:rsidR="009721B1" w:rsidRPr="00A86A83" w:rsidRDefault="009721B1" w:rsidP="00042972">
      <w:pPr>
        <w:pStyle w:val="5675"/>
        <w:spacing w:before="0" w:beforeAutospacing="0" w:after="0" w:afterAutospacing="0" w:line="276" w:lineRule="auto"/>
        <w:ind w:firstLine="709"/>
        <w:jc w:val="both"/>
        <w:rPr>
          <w:bCs/>
          <w:sz w:val="28"/>
          <w:szCs w:val="28"/>
        </w:rPr>
      </w:pPr>
      <w:proofErr w:type="gramStart"/>
      <w:r w:rsidRPr="00A86A83">
        <w:rPr>
          <w:bCs/>
          <w:sz w:val="28"/>
          <w:szCs w:val="28"/>
        </w:rPr>
        <w:t xml:space="preserve">1) Законом Приморского края от 19.12.2024 № 692-КЗ «О краевом бюджете на 2025 год и плановый период 2026 и 2027 годов» (ред. </w:t>
      </w:r>
      <w:r w:rsidR="00AA7C76" w:rsidRPr="00A86A83">
        <w:rPr>
          <w:bCs/>
          <w:sz w:val="28"/>
          <w:szCs w:val="28"/>
        </w:rPr>
        <w:t>о</w:t>
      </w:r>
      <w:r w:rsidRPr="00A86A83">
        <w:rPr>
          <w:bCs/>
          <w:sz w:val="28"/>
          <w:szCs w:val="28"/>
        </w:rPr>
        <w:t>т</w:t>
      </w:r>
      <w:r w:rsidR="00D524FF" w:rsidRPr="00A86A83">
        <w:rPr>
          <w:bCs/>
          <w:sz w:val="28"/>
          <w:szCs w:val="28"/>
          <w:lang w:val="en-US"/>
        </w:rPr>
        <w:t> </w:t>
      </w:r>
      <w:r w:rsidR="00C67EF1" w:rsidRPr="00A86A83">
        <w:rPr>
          <w:bCs/>
          <w:sz w:val="28"/>
          <w:szCs w:val="28"/>
        </w:rPr>
        <w:t>17.12</w:t>
      </w:r>
      <w:r w:rsidRPr="00A86A83">
        <w:rPr>
          <w:bCs/>
          <w:sz w:val="28"/>
          <w:szCs w:val="28"/>
        </w:rPr>
        <w:t>.2025) городскому округу Большой Камень на 202</w:t>
      </w:r>
      <w:r w:rsidR="00C67EF1" w:rsidRPr="00A86A83">
        <w:rPr>
          <w:bCs/>
          <w:sz w:val="28"/>
          <w:szCs w:val="28"/>
        </w:rPr>
        <w:t>6</w:t>
      </w:r>
      <w:r w:rsidRPr="00A86A83">
        <w:rPr>
          <w:bCs/>
          <w:sz w:val="28"/>
          <w:szCs w:val="28"/>
        </w:rPr>
        <w:t xml:space="preserve"> год  предусмотрены небольшие проценты (менее 1 %) дополнительных нормативов отчислений НДФЛ в бюджет городского округа,</w:t>
      </w:r>
      <w:r w:rsidR="00D524FF" w:rsidRPr="00A86A83">
        <w:rPr>
          <w:bCs/>
          <w:sz w:val="28"/>
          <w:szCs w:val="28"/>
        </w:rPr>
        <w:t xml:space="preserve"> </w:t>
      </w:r>
      <w:r w:rsidRPr="00A86A83">
        <w:rPr>
          <w:bCs/>
          <w:sz w:val="28"/>
          <w:szCs w:val="28"/>
        </w:rPr>
        <w:t>что</w:t>
      </w:r>
      <w:r w:rsidR="00D524FF" w:rsidRPr="00A86A83">
        <w:rPr>
          <w:bCs/>
          <w:sz w:val="28"/>
          <w:szCs w:val="28"/>
          <w:lang w:val="en-US"/>
        </w:rPr>
        <w:t> </w:t>
      </w:r>
      <w:r w:rsidRPr="00A86A83">
        <w:rPr>
          <w:bCs/>
          <w:sz w:val="28"/>
          <w:szCs w:val="28"/>
        </w:rPr>
        <w:t>незначительно увеличивает  доходную базу местного бюджета и</w:t>
      </w:r>
      <w:r w:rsidR="00D524FF" w:rsidRPr="00A86A83">
        <w:rPr>
          <w:bCs/>
          <w:sz w:val="28"/>
          <w:szCs w:val="28"/>
          <w:lang w:val="en-US"/>
        </w:rPr>
        <w:t> </w:t>
      </w:r>
      <w:r w:rsidRPr="00A86A83">
        <w:rPr>
          <w:bCs/>
          <w:sz w:val="28"/>
          <w:szCs w:val="28"/>
        </w:rPr>
        <w:t>негативно влияет на решение вопросов местного значения, на социально-экономическое</w:t>
      </w:r>
      <w:proofErr w:type="gramEnd"/>
      <w:r w:rsidRPr="00A86A83">
        <w:rPr>
          <w:bCs/>
          <w:sz w:val="28"/>
          <w:szCs w:val="28"/>
        </w:rPr>
        <w:t xml:space="preserve"> развитие городского округа. В сложившейся ситуации, необходимо принимать меры, по росту доходного потенциала и оптимизации расходов, совершенствованию бюджетной политики городского округа Большой Камень.</w:t>
      </w:r>
    </w:p>
    <w:p w:rsidR="009721B1" w:rsidRPr="00A86A83" w:rsidRDefault="009721B1" w:rsidP="00042972">
      <w:pPr>
        <w:spacing w:line="276" w:lineRule="auto"/>
        <w:ind w:firstLine="709"/>
        <w:jc w:val="both"/>
        <w:rPr>
          <w:bCs/>
          <w:sz w:val="28"/>
          <w:szCs w:val="28"/>
        </w:rPr>
      </w:pPr>
      <w:r w:rsidRPr="00A86A83">
        <w:rPr>
          <w:bCs/>
          <w:sz w:val="28"/>
          <w:szCs w:val="28"/>
        </w:rPr>
        <w:t xml:space="preserve">2) Сохраняется проблема обеспечения жилыми помещениями граждан, нуждающихся в улучшении жилищных условий и граждан социальной категории. </w:t>
      </w:r>
    </w:p>
    <w:p w:rsidR="00FD36DE" w:rsidRPr="00A86A83" w:rsidRDefault="00D524FF" w:rsidP="00FD36DE">
      <w:pPr>
        <w:pStyle w:val="5675"/>
        <w:spacing w:before="0" w:beforeAutospacing="0" w:after="0" w:afterAutospacing="0" w:line="276" w:lineRule="auto"/>
        <w:ind w:firstLine="709"/>
        <w:jc w:val="both"/>
        <w:rPr>
          <w:bCs/>
          <w:sz w:val="28"/>
          <w:szCs w:val="28"/>
        </w:rPr>
      </w:pPr>
      <w:r w:rsidRPr="00A86A83">
        <w:rPr>
          <w:bCs/>
          <w:sz w:val="28"/>
          <w:szCs w:val="28"/>
        </w:rPr>
        <w:t xml:space="preserve">В городском округе Большой Камень на учёте граждан в качестве нуждающихся в жилых помещениях, предоставляемых по договорам социального найма, по состоянию </w:t>
      </w:r>
      <w:r w:rsidR="00FD36DE" w:rsidRPr="00A86A83">
        <w:rPr>
          <w:bCs/>
          <w:sz w:val="28"/>
          <w:szCs w:val="28"/>
        </w:rPr>
        <w:t>на </w:t>
      </w:r>
      <w:r w:rsidR="00ED3F3D" w:rsidRPr="00A86A83">
        <w:rPr>
          <w:bCs/>
          <w:sz w:val="28"/>
          <w:szCs w:val="28"/>
        </w:rPr>
        <w:t>01.04.2026</w:t>
      </w:r>
      <w:r w:rsidR="00FD36DE" w:rsidRPr="00A86A83">
        <w:rPr>
          <w:bCs/>
          <w:sz w:val="28"/>
          <w:szCs w:val="28"/>
        </w:rPr>
        <w:t xml:space="preserve"> года состоит 31</w:t>
      </w:r>
      <w:r w:rsidR="0085784A" w:rsidRPr="00A86A83">
        <w:rPr>
          <w:bCs/>
          <w:sz w:val="28"/>
          <w:szCs w:val="28"/>
        </w:rPr>
        <w:t>9</w:t>
      </w:r>
      <w:r w:rsidR="00FD36DE" w:rsidRPr="00A86A83">
        <w:rPr>
          <w:bCs/>
          <w:sz w:val="28"/>
          <w:szCs w:val="28"/>
        </w:rPr>
        <w:t xml:space="preserve"> семьи (1 0</w:t>
      </w:r>
      <w:r w:rsidR="0085784A" w:rsidRPr="00A86A83">
        <w:rPr>
          <w:bCs/>
          <w:sz w:val="28"/>
          <w:szCs w:val="28"/>
        </w:rPr>
        <w:t>61</w:t>
      </w:r>
      <w:r w:rsidR="00FD36DE" w:rsidRPr="00A86A83">
        <w:rPr>
          <w:bCs/>
          <w:sz w:val="28"/>
          <w:szCs w:val="28"/>
        </w:rPr>
        <w:t xml:space="preserve"> человек) (</w:t>
      </w:r>
      <w:proofErr w:type="gramStart"/>
      <w:r w:rsidR="005F23AE" w:rsidRPr="00A86A83">
        <w:rPr>
          <w:bCs/>
          <w:sz w:val="28"/>
          <w:szCs w:val="28"/>
        </w:rPr>
        <w:t>на конец</w:t>
      </w:r>
      <w:proofErr w:type="gramEnd"/>
      <w:r w:rsidR="005F23AE" w:rsidRPr="00A86A83">
        <w:rPr>
          <w:bCs/>
          <w:sz w:val="28"/>
          <w:szCs w:val="28"/>
        </w:rPr>
        <w:t xml:space="preserve"> 1 квартала </w:t>
      </w:r>
      <w:r w:rsidR="00FD36DE" w:rsidRPr="00A86A83">
        <w:rPr>
          <w:bCs/>
          <w:sz w:val="28"/>
          <w:szCs w:val="28"/>
        </w:rPr>
        <w:t>202</w:t>
      </w:r>
      <w:r w:rsidR="0085784A" w:rsidRPr="00A86A83">
        <w:rPr>
          <w:bCs/>
          <w:sz w:val="28"/>
          <w:szCs w:val="28"/>
        </w:rPr>
        <w:t>5</w:t>
      </w:r>
      <w:r w:rsidR="00FD36DE" w:rsidRPr="00A86A83">
        <w:rPr>
          <w:bCs/>
          <w:sz w:val="28"/>
          <w:szCs w:val="28"/>
        </w:rPr>
        <w:t xml:space="preserve">  год</w:t>
      </w:r>
      <w:r w:rsidR="005F23AE" w:rsidRPr="00A86A83">
        <w:rPr>
          <w:bCs/>
          <w:sz w:val="28"/>
          <w:szCs w:val="28"/>
        </w:rPr>
        <w:t>а</w:t>
      </w:r>
      <w:r w:rsidR="00FD36DE" w:rsidRPr="00A86A83">
        <w:rPr>
          <w:bCs/>
          <w:sz w:val="28"/>
          <w:szCs w:val="28"/>
        </w:rPr>
        <w:t xml:space="preserve"> - </w:t>
      </w:r>
      <w:r w:rsidR="005F23AE" w:rsidRPr="00A86A83">
        <w:rPr>
          <w:bCs/>
          <w:sz w:val="28"/>
          <w:szCs w:val="28"/>
        </w:rPr>
        <w:t>343</w:t>
      </w:r>
      <w:r w:rsidR="00FD36DE" w:rsidRPr="00A86A83">
        <w:rPr>
          <w:bCs/>
          <w:sz w:val="28"/>
          <w:szCs w:val="28"/>
        </w:rPr>
        <w:t xml:space="preserve"> семьи), из них:</w:t>
      </w:r>
    </w:p>
    <w:p w:rsidR="00FD36DE" w:rsidRPr="00A86A83" w:rsidRDefault="00FD36DE" w:rsidP="00FD36DE">
      <w:pPr>
        <w:pStyle w:val="5675"/>
        <w:spacing w:before="0" w:beforeAutospacing="0" w:after="0" w:afterAutospacing="0" w:line="276" w:lineRule="auto"/>
        <w:ind w:firstLine="709"/>
        <w:jc w:val="both"/>
        <w:rPr>
          <w:bCs/>
          <w:sz w:val="28"/>
          <w:szCs w:val="28"/>
        </w:rPr>
      </w:pPr>
      <w:r w:rsidRPr="00A86A83">
        <w:rPr>
          <w:bCs/>
          <w:sz w:val="28"/>
          <w:szCs w:val="28"/>
        </w:rPr>
        <w:t xml:space="preserve">по категории «малоимущие граждане» – </w:t>
      </w:r>
      <w:r w:rsidR="0085784A" w:rsidRPr="00A86A83">
        <w:rPr>
          <w:bCs/>
          <w:sz w:val="28"/>
          <w:szCs w:val="28"/>
        </w:rPr>
        <w:t>286</w:t>
      </w:r>
      <w:r w:rsidRPr="00A86A83">
        <w:rPr>
          <w:bCs/>
          <w:sz w:val="28"/>
          <w:szCs w:val="28"/>
        </w:rPr>
        <w:t xml:space="preserve"> семей (93</w:t>
      </w:r>
      <w:r w:rsidR="0085784A" w:rsidRPr="00A86A83">
        <w:rPr>
          <w:bCs/>
          <w:sz w:val="28"/>
          <w:szCs w:val="28"/>
        </w:rPr>
        <w:t>7</w:t>
      </w:r>
      <w:r w:rsidRPr="00A86A83">
        <w:rPr>
          <w:bCs/>
          <w:sz w:val="28"/>
          <w:szCs w:val="28"/>
        </w:rPr>
        <w:t xml:space="preserve"> человек)</w:t>
      </w:r>
      <w:r w:rsidR="005F23AE" w:rsidRPr="00A86A83">
        <w:rPr>
          <w:bCs/>
          <w:sz w:val="28"/>
          <w:szCs w:val="28"/>
        </w:rPr>
        <w:t xml:space="preserve"> (наконец 1 квартала 2025  года – 300 семей)</w:t>
      </w:r>
      <w:r w:rsidRPr="00A86A83">
        <w:rPr>
          <w:bCs/>
          <w:sz w:val="28"/>
          <w:szCs w:val="28"/>
        </w:rPr>
        <w:t>;</w:t>
      </w:r>
    </w:p>
    <w:p w:rsidR="00FD36DE" w:rsidRPr="00A86A83" w:rsidRDefault="00FD36DE" w:rsidP="00FD36DE">
      <w:pPr>
        <w:pStyle w:val="5675"/>
        <w:spacing w:before="0" w:beforeAutospacing="0" w:after="0" w:afterAutospacing="0" w:line="276" w:lineRule="auto"/>
        <w:ind w:firstLine="709"/>
        <w:jc w:val="both"/>
        <w:rPr>
          <w:bCs/>
          <w:sz w:val="28"/>
          <w:szCs w:val="28"/>
        </w:rPr>
      </w:pPr>
      <w:r w:rsidRPr="00A86A83">
        <w:rPr>
          <w:bCs/>
          <w:sz w:val="28"/>
          <w:szCs w:val="28"/>
        </w:rPr>
        <w:t>общая очередь граждан, вставших на учет до 01.03.2005 – 31 семья (11</w:t>
      </w:r>
      <w:r w:rsidR="0085784A" w:rsidRPr="00A86A83">
        <w:rPr>
          <w:bCs/>
          <w:sz w:val="28"/>
          <w:szCs w:val="28"/>
        </w:rPr>
        <w:t>3</w:t>
      </w:r>
      <w:r w:rsidRPr="00A86A83">
        <w:rPr>
          <w:bCs/>
          <w:sz w:val="28"/>
          <w:szCs w:val="28"/>
        </w:rPr>
        <w:t> человек) (</w:t>
      </w:r>
      <w:proofErr w:type="gramStart"/>
      <w:r w:rsidR="005F23AE" w:rsidRPr="00A86A83">
        <w:rPr>
          <w:bCs/>
          <w:sz w:val="28"/>
          <w:szCs w:val="28"/>
        </w:rPr>
        <w:t>на конец</w:t>
      </w:r>
      <w:proofErr w:type="gramEnd"/>
      <w:r w:rsidR="005F23AE" w:rsidRPr="00A86A83">
        <w:rPr>
          <w:bCs/>
          <w:sz w:val="28"/>
          <w:szCs w:val="28"/>
        </w:rPr>
        <w:t xml:space="preserve"> 1 квартала 2025  года </w:t>
      </w:r>
      <w:r w:rsidRPr="00A86A83">
        <w:rPr>
          <w:bCs/>
          <w:sz w:val="28"/>
          <w:szCs w:val="28"/>
        </w:rPr>
        <w:t xml:space="preserve"> – </w:t>
      </w:r>
      <w:r w:rsidR="005F23AE" w:rsidRPr="00A86A83">
        <w:rPr>
          <w:bCs/>
          <w:sz w:val="28"/>
          <w:szCs w:val="28"/>
        </w:rPr>
        <w:t>43</w:t>
      </w:r>
      <w:r w:rsidRPr="00A86A83">
        <w:rPr>
          <w:bCs/>
          <w:sz w:val="28"/>
          <w:szCs w:val="28"/>
        </w:rPr>
        <w:t xml:space="preserve"> семь</w:t>
      </w:r>
      <w:r w:rsidR="0085784A" w:rsidRPr="00A86A83">
        <w:rPr>
          <w:bCs/>
          <w:sz w:val="28"/>
          <w:szCs w:val="28"/>
        </w:rPr>
        <w:t>я</w:t>
      </w:r>
      <w:r w:rsidRPr="00A86A83">
        <w:rPr>
          <w:bCs/>
          <w:sz w:val="28"/>
          <w:szCs w:val="28"/>
        </w:rPr>
        <w:t xml:space="preserve">); </w:t>
      </w:r>
    </w:p>
    <w:p w:rsidR="00FD36DE" w:rsidRPr="00A86A83" w:rsidRDefault="00FD36DE" w:rsidP="00FD36DE">
      <w:pPr>
        <w:pStyle w:val="5675"/>
        <w:spacing w:before="0" w:beforeAutospacing="0" w:after="0" w:afterAutospacing="0" w:line="276" w:lineRule="auto"/>
        <w:ind w:firstLine="709"/>
        <w:jc w:val="both"/>
        <w:rPr>
          <w:bCs/>
          <w:sz w:val="28"/>
          <w:szCs w:val="28"/>
        </w:rPr>
      </w:pPr>
      <w:r w:rsidRPr="00A86A83">
        <w:rPr>
          <w:bCs/>
          <w:sz w:val="28"/>
          <w:szCs w:val="28"/>
        </w:rPr>
        <w:t>граждане, принятые на учет в соответствии с № 426-КЗ – 2 семьи (11 человек) (</w:t>
      </w:r>
      <w:proofErr w:type="gramStart"/>
      <w:r w:rsidR="005F23AE" w:rsidRPr="00A86A83">
        <w:rPr>
          <w:bCs/>
          <w:sz w:val="28"/>
          <w:szCs w:val="28"/>
        </w:rPr>
        <w:t>на конец</w:t>
      </w:r>
      <w:proofErr w:type="gramEnd"/>
      <w:r w:rsidR="005F23AE" w:rsidRPr="00A86A83">
        <w:rPr>
          <w:bCs/>
          <w:sz w:val="28"/>
          <w:szCs w:val="28"/>
        </w:rPr>
        <w:t xml:space="preserve"> 1 квартала 2025 года</w:t>
      </w:r>
      <w:r w:rsidRPr="00A86A83">
        <w:rPr>
          <w:bCs/>
          <w:sz w:val="28"/>
          <w:szCs w:val="28"/>
        </w:rPr>
        <w:t xml:space="preserve"> – </w:t>
      </w:r>
      <w:r w:rsidR="005F23AE" w:rsidRPr="00A86A83">
        <w:rPr>
          <w:bCs/>
          <w:sz w:val="28"/>
          <w:szCs w:val="28"/>
        </w:rPr>
        <w:t>6</w:t>
      </w:r>
      <w:r w:rsidRPr="00A86A83">
        <w:rPr>
          <w:bCs/>
          <w:sz w:val="28"/>
          <w:szCs w:val="28"/>
        </w:rPr>
        <w:t xml:space="preserve"> семей).</w:t>
      </w:r>
    </w:p>
    <w:p w:rsidR="00D524FF" w:rsidRPr="00A86A83" w:rsidRDefault="00D524FF" w:rsidP="00D524FF">
      <w:pPr>
        <w:spacing w:line="276" w:lineRule="auto"/>
        <w:ind w:firstLine="708"/>
        <w:jc w:val="both"/>
        <w:rPr>
          <w:sz w:val="28"/>
          <w:szCs w:val="28"/>
          <w:lang w:eastAsia="ru-RU"/>
        </w:rPr>
      </w:pPr>
      <w:r w:rsidRPr="00A86A83">
        <w:rPr>
          <w:sz w:val="28"/>
          <w:szCs w:val="28"/>
          <w:lang w:eastAsia="ru-RU"/>
        </w:rPr>
        <w:t>Из них проживающие в жилых помещениях, признанные аварийными и</w:t>
      </w:r>
      <w:r w:rsidRPr="00A86A83">
        <w:rPr>
          <w:sz w:val="28"/>
          <w:szCs w:val="28"/>
          <w:lang w:val="en-US" w:eastAsia="ru-RU"/>
        </w:rPr>
        <w:t> </w:t>
      </w:r>
      <w:r w:rsidRPr="00A86A83">
        <w:rPr>
          <w:sz w:val="28"/>
          <w:szCs w:val="28"/>
          <w:lang w:eastAsia="ru-RU"/>
        </w:rPr>
        <w:t xml:space="preserve">непригодными для проживания – </w:t>
      </w:r>
      <w:r w:rsidR="005F23AE" w:rsidRPr="00A86A83">
        <w:rPr>
          <w:sz w:val="28"/>
          <w:szCs w:val="28"/>
          <w:lang w:eastAsia="ru-RU"/>
        </w:rPr>
        <w:t>17</w:t>
      </w:r>
      <w:r w:rsidRPr="00A86A83">
        <w:rPr>
          <w:sz w:val="28"/>
          <w:szCs w:val="28"/>
          <w:lang w:eastAsia="ru-RU"/>
        </w:rPr>
        <w:t xml:space="preserve"> семей (4</w:t>
      </w:r>
      <w:r w:rsidR="005F23AE" w:rsidRPr="00A86A83">
        <w:rPr>
          <w:sz w:val="28"/>
          <w:szCs w:val="28"/>
          <w:lang w:eastAsia="ru-RU"/>
        </w:rPr>
        <w:t>9</w:t>
      </w:r>
      <w:r w:rsidRPr="00A86A83">
        <w:rPr>
          <w:sz w:val="28"/>
          <w:szCs w:val="28"/>
          <w:lang w:eastAsia="ru-RU"/>
        </w:rPr>
        <w:t xml:space="preserve"> человек); семьи, имеющие трех и более детей (многодетные) – </w:t>
      </w:r>
      <w:r w:rsidR="005F23AE" w:rsidRPr="00A86A83">
        <w:rPr>
          <w:sz w:val="28"/>
          <w:szCs w:val="28"/>
          <w:lang w:eastAsia="ru-RU"/>
        </w:rPr>
        <w:t>33</w:t>
      </w:r>
      <w:r w:rsidRPr="00A86A83">
        <w:rPr>
          <w:sz w:val="28"/>
          <w:szCs w:val="28"/>
          <w:lang w:eastAsia="ru-RU"/>
        </w:rPr>
        <w:t xml:space="preserve"> семей (15</w:t>
      </w:r>
      <w:r w:rsidR="005F23AE" w:rsidRPr="00A86A83">
        <w:rPr>
          <w:sz w:val="28"/>
          <w:szCs w:val="28"/>
          <w:lang w:eastAsia="ru-RU"/>
        </w:rPr>
        <w:t>9</w:t>
      </w:r>
      <w:r w:rsidRPr="00A86A83">
        <w:rPr>
          <w:sz w:val="28"/>
          <w:szCs w:val="28"/>
          <w:lang w:eastAsia="ru-RU"/>
        </w:rPr>
        <w:t xml:space="preserve"> человек); инвалиды </w:t>
      </w:r>
      <w:r w:rsidRPr="00A86A83">
        <w:rPr>
          <w:sz w:val="28"/>
          <w:szCs w:val="28"/>
          <w:lang w:eastAsia="ru-RU"/>
        </w:rPr>
        <w:lastRenderedPageBreak/>
        <w:t>и</w:t>
      </w:r>
      <w:r w:rsidRPr="00A86A83">
        <w:rPr>
          <w:sz w:val="28"/>
          <w:szCs w:val="28"/>
          <w:lang w:val="en-US" w:eastAsia="ru-RU"/>
        </w:rPr>
        <w:t> </w:t>
      </w:r>
      <w:r w:rsidRPr="00A86A83">
        <w:rPr>
          <w:sz w:val="28"/>
          <w:szCs w:val="28"/>
          <w:lang w:eastAsia="ru-RU"/>
        </w:rPr>
        <w:t xml:space="preserve">семьи, имеющие в составе семьи детей-инвалидов – </w:t>
      </w:r>
      <w:r w:rsidR="005F23AE" w:rsidRPr="00A86A83">
        <w:rPr>
          <w:sz w:val="28"/>
          <w:szCs w:val="28"/>
          <w:lang w:eastAsia="ru-RU"/>
        </w:rPr>
        <w:t>21</w:t>
      </w:r>
      <w:r w:rsidRPr="00A86A83">
        <w:rPr>
          <w:sz w:val="28"/>
          <w:szCs w:val="28"/>
          <w:lang w:eastAsia="ru-RU"/>
        </w:rPr>
        <w:t xml:space="preserve"> семьи (63 человек)</w:t>
      </w:r>
      <w:r w:rsidR="005F23AE" w:rsidRPr="00A86A83">
        <w:rPr>
          <w:sz w:val="28"/>
          <w:szCs w:val="28"/>
          <w:lang w:eastAsia="ru-RU"/>
        </w:rPr>
        <w:t>, участники СВО – 19 семей (69 человек)</w:t>
      </w:r>
      <w:r w:rsidRPr="00A86A83">
        <w:rPr>
          <w:sz w:val="28"/>
          <w:szCs w:val="28"/>
          <w:lang w:eastAsia="ru-RU"/>
        </w:rPr>
        <w:t>.</w:t>
      </w:r>
    </w:p>
    <w:p w:rsidR="0022494E" w:rsidRPr="00A86A83" w:rsidRDefault="0022494E" w:rsidP="00042972">
      <w:pPr>
        <w:spacing w:line="276" w:lineRule="auto"/>
        <w:ind w:firstLine="708"/>
        <w:jc w:val="both"/>
        <w:rPr>
          <w:sz w:val="28"/>
          <w:szCs w:val="28"/>
          <w:lang w:eastAsia="ru-RU"/>
        </w:rPr>
      </w:pPr>
      <w:proofErr w:type="gramStart"/>
      <w:r w:rsidRPr="00A86A83">
        <w:rPr>
          <w:sz w:val="28"/>
          <w:szCs w:val="28"/>
          <w:lang w:eastAsia="ru-RU"/>
        </w:rPr>
        <w:t>Также, на сегодняшний день существует огромная востребованность в</w:t>
      </w:r>
      <w:r w:rsidR="00D524FF" w:rsidRPr="00A86A83">
        <w:rPr>
          <w:sz w:val="28"/>
          <w:szCs w:val="28"/>
          <w:lang w:val="en-US" w:eastAsia="ru-RU"/>
        </w:rPr>
        <w:t> </w:t>
      </w:r>
      <w:r w:rsidRPr="00A86A83">
        <w:rPr>
          <w:sz w:val="28"/>
          <w:szCs w:val="28"/>
          <w:lang w:eastAsia="ru-RU"/>
        </w:rPr>
        <w:t xml:space="preserve">предоставлении жилых помещений муниципального специализированного жилищного фонда (служебный </w:t>
      </w:r>
      <w:proofErr w:type="spellStart"/>
      <w:r w:rsidRPr="00A86A83">
        <w:rPr>
          <w:sz w:val="28"/>
          <w:szCs w:val="28"/>
          <w:lang w:eastAsia="ru-RU"/>
        </w:rPr>
        <w:t>найм</w:t>
      </w:r>
      <w:proofErr w:type="spellEnd"/>
      <w:r w:rsidR="000C43C7" w:rsidRPr="00A86A83">
        <w:rPr>
          <w:sz w:val="28"/>
          <w:szCs w:val="28"/>
          <w:lang w:eastAsia="ru-RU"/>
        </w:rPr>
        <w:t xml:space="preserve">, </w:t>
      </w:r>
      <w:r w:rsidRPr="00A86A83">
        <w:rPr>
          <w:sz w:val="28"/>
          <w:szCs w:val="28"/>
          <w:lang w:eastAsia="ru-RU"/>
        </w:rPr>
        <w:t xml:space="preserve">коммерческий </w:t>
      </w:r>
      <w:proofErr w:type="spellStart"/>
      <w:r w:rsidRPr="00A86A83">
        <w:rPr>
          <w:sz w:val="28"/>
          <w:szCs w:val="28"/>
          <w:lang w:eastAsia="ru-RU"/>
        </w:rPr>
        <w:t>найм</w:t>
      </w:r>
      <w:proofErr w:type="spellEnd"/>
      <w:r w:rsidRPr="00A86A83">
        <w:rPr>
          <w:sz w:val="28"/>
          <w:szCs w:val="28"/>
          <w:lang w:eastAsia="ru-RU"/>
        </w:rPr>
        <w:t>) гражданам, работающи</w:t>
      </w:r>
      <w:r w:rsidR="00840CD9" w:rsidRPr="00A86A83">
        <w:rPr>
          <w:sz w:val="28"/>
          <w:szCs w:val="28"/>
          <w:lang w:eastAsia="ru-RU"/>
        </w:rPr>
        <w:t>м</w:t>
      </w:r>
      <w:r w:rsidRPr="00A86A83">
        <w:rPr>
          <w:sz w:val="28"/>
          <w:szCs w:val="28"/>
          <w:lang w:eastAsia="ru-RU"/>
        </w:rPr>
        <w:t xml:space="preserve"> на территории городского округа</w:t>
      </w:r>
      <w:r w:rsidR="009259F4" w:rsidRPr="00A86A83">
        <w:rPr>
          <w:sz w:val="28"/>
          <w:szCs w:val="28"/>
          <w:lang w:eastAsia="ru-RU"/>
        </w:rPr>
        <w:t xml:space="preserve"> </w:t>
      </w:r>
      <w:r w:rsidRPr="00A86A83">
        <w:rPr>
          <w:sz w:val="28"/>
          <w:szCs w:val="28"/>
          <w:lang w:eastAsia="ru-RU"/>
        </w:rPr>
        <w:t>Большой Камень в</w:t>
      </w:r>
      <w:r w:rsidR="00D524FF" w:rsidRPr="00A86A83">
        <w:rPr>
          <w:sz w:val="28"/>
          <w:szCs w:val="28"/>
          <w:lang w:val="en-US" w:eastAsia="ru-RU"/>
        </w:rPr>
        <w:t> </w:t>
      </w:r>
      <w:r w:rsidRPr="00A86A83">
        <w:rPr>
          <w:sz w:val="28"/>
          <w:szCs w:val="28"/>
          <w:lang w:eastAsia="ru-RU"/>
        </w:rPr>
        <w:t>муниципальных и государственных учреждениях.</w:t>
      </w:r>
      <w:proofErr w:type="gramEnd"/>
    </w:p>
    <w:p w:rsidR="009721B1" w:rsidRPr="00A86A83" w:rsidRDefault="009721B1" w:rsidP="00042972">
      <w:pPr>
        <w:pBdr>
          <w:top w:val="none" w:sz="4" w:space="0" w:color="000000"/>
          <w:left w:val="none" w:sz="4" w:space="0" w:color="000000"/>
          <w:bottom w:val="none" w:sz="4" w:space="0" w:color="000000"/>
          <w:right w:val="none" w:sz="4" w:space="0" w:color="000000"/>
        </w:pBdr>
        <w:spacing w:line="276" w:lineRule="auto"/>
        <w:ind w:firstLine="708"/>
        <w:jc w:val="both"/>
        <w:rPr>
          <w:rFonts w:eastAsia="Calibri"/>
          <w:sz w:val="22"/>
          <w:szCs w:val="22"/>
          <w:lang w:eastAsia="en-US"/>
        </w:rPr>
      </w:pPr>
      <w:r w:rsidRPr="00A86A83">
        <w:rPr>
          <w:sz w:val="28"/>
          <w:szCs w:val="22"/>
          <w:lang w:eastAsia="en-US"/>
        </w:rPr>
        <w:t>Незначительные объемы ввода жил</w:t>
      </w:r>
      <w:r w:rsidR="00D524FF" w:rsidRPr="00A86A83">
        <w:rPr>
          <w:sz w:val="28"/>
          <w:szCs w:val="22"/>
          <w:lang w:eastAsia="en-US"/>
        </w:rPr>
        <w:t xml:space="preserve">ищного фонда приводят к тому, </w:t>
      </w:r>
      <w:r w:rsidRPr="00A86A83">
        <w:rPr>
          <w:sz w:val="28"/>
          <w:szCs w:val="22"/>
          <w:lang w:eastAsia="en-US"/>
        </w:rPr>
        <w:t>что</w:t>
      </w:r>
      <w:r w:rsidR="00D524FF" w:rsidRPr="00A86A83">
        <w:rPr>
          <w:sz w:val="28"/>
          <w:szCs w:val="22"/>
          <w:lang w:val="en-US" w:eastAsia="en-US"/>
        </w:rPr>
        <w:t> </w:t>
      </w:r>
      <w:r w:rsidRPr="00A86A83">
        <w:rPr>
          <w:sz w:val="28"/>
          <w:szCs w:val="22"/>
          <w:lang w:eastAsia="en-US"/>
        </w:rPr>
        <w:t>время ожидания жилого помеще</w:t>
      </w:r>
      <w:r w:rsidR="00D524FF" w:rsidRPr="00A86A83">
        <w:rPr>
          <w:sz w:val="28"/>
          <w:szCs w:val="22"/>
          <w:lang w:eastAsia="en-US"/>
        </w:rPr>
        <w:t xml:space="preserve">ния для </w:t>
      </w:r>
      <w:proofErr w:type="gramStart"/>
      <w:r w:rsidR="00D524FF" w:rsidRPr="00A86A83">
        <w:rPr>
          <w:sz w:val="28"/>
          <w:szCs w:val="22"/>
          <w:lang w:eastAsia="en-US"/>
        </w:rPr>
        <w:t xml:space="preserve">очередников, вставших </w:t>
      </w:r>
      <w:r w:rsidRPr="00A86A83">
        <w:rPr>
          <w:sz w:val="28"/>
          <w:szCs w:val="22"/>
          <w:lang w:eastAsia="en-US"/>
        </w:rPr>
        <w:t>до</w:t>
      </w:r>
      <w:r w:rsidR="00D524FF" w:rsidRPr="00A86A83">
        <w:rPr>
          <w:sz w:val="28"/>
          <w:szCs w:val="22"/>
          <w:lang w:val="en-US" w:eastAsia="en-US"/>
        </w:rPr>
        <w:t> </w:t>
      </w:r>
      <w:r w:rsidRPr="00A86A83">
        <w:rPr>
          <w:sz w:val="28"/>
          <w:szCs w:val="22"/>
          <w:lang w:eastAsia="en-US"/>
        </w:rPr>
        <w:t>1</w:t>
      </w:r>
      <w:r w:rsidR="00D524FF" w:rsidRPr="00A86A83">
        <w:rPr>
          <w:sz w:val="28"/>
          <w:szCs w:val="22"/>
          <w:lang w:val="en-US" w:eastAsia="en-US"/>
        </w:rPr>
        <w:t> </w:t>
      </w:r>
      <w:r w:rsidRPr="00A86A83">
        <w:rPr>
          <w:sz w:val="28"/>
          <w:szCs w:val="22"/>
          <w:lang w:eastAsia="en-US"/>
        </w:rPr>
        <w:t>марта 2005 года на учёт нуждающихся в улучшении жилищных  условий составляет</w:t>
      </w:r>
      <w:proofErr w:type="gramEnd"/>
      <w:r w:rsidRPr="00A86A83">
        <w:rPr>
          <w:sz w:val="28"/>
          <w:szCs w:val="22"/>
          <w:lang w:eastAsia="en-US"/>
        </w:rPr>
        <w:t xml:space="preserve"> 27 лет (с 199</w:t>
      </w:r>
      <w:r w:rsidR="00803B8E" w:rsidRPr="00A86A83">
        <w:rPr>
          <w:sz w:val="28"/>
          <w:szCs w:val="22"/>
          <w:lang w:eastAsia="en-US"/>
        </w:rPr>
        <w:t>8</w:t>
      </w:r>
      <w:r w:rsidRPr="00A86A83">
        <w:rPr>
          <w:sz w:val="28"/>
          <w:szCs w:val="22"/>
          <w:lang w:eastAsia="en-US"/>
        </w:rPr>
        <w:t xml:space="preserve"> года), для категории «малоимущие граждане» – </w:t>
      </w:r>
      <w:r w:rsidR="00803B8E" w:rsidRPr="00A86A83">
        <w:rPr>
          <w:sz w:val="28"/>
          <w:szCs w:val="22"/>
          <w:lang w:eastAsia="en-US"/>
        </w:rPr>
        <w:t>20</w:t>
      </w:r>
      <w:r w:rsidR="00D524FF" w:rsidRPr="00A86A83">
        <w:rPr>
          <w:sz w:val="28"/>
          <w:szCs w:val="22"/>
          <w:lang w:val="en-US" w:eastAsia="en-US"/>
        </w:rPr>
        <w:t> </w:t>
      </w:r>
      <w:r w:rsidRPr="00A86A83">
        <w:rPr>
          <w:sz w:val="28"/>
          <w:szCs w:val="22"/>
          <w:lang w:eastAsia="en-US"/>
        </w:rPr>
        <w:t>лет</w:t>
      </w:r>
      <w:r w:rsidRPr="00A86A83">
        <w:rPr>
          <w:b/>
          <w:sz w:val="28"/>
          <w:szCs w:val="22"/>
          <w:lang w:eastAsia="en-US"/>
        </w:rPr>
        <w:t xml:space="preserve"> </w:t>
      </w:r>
      <w:r w:rsidRPr="00A86A83">
        <w:rPr>
          <w:sz w:val="28"/>
          <w:szCs w:val="22"/>
          <w:lang w:eastAsia="en-US"/>
        </w:rPr>
        <w:t>(с 200</w:t>
      </w:r>
      <w:r w:rsidR="00803B8E" w:rsidRPr="00A86A83">
        <w:rPr>
          <w:sz w:val="28"/>
          <w:szCs w:val="22"/>
          <w:lang w:eastAsia="en-US"/>
        </w:rPr>
        <w:t>5</w:t>
      </w:r>
      <w:r w:rsidRPr="00A86A83">
        <w:rPr>
          <w:b/>
          <w:sz w:val="28"/>
          <w:szCs w:val="22"/>
          <w:lang w:eastAsia="en-US"/>
        </w:rPr>
        <w:t xml:space="preserve"> </w:t>
      </w:r>
      <w:r w:rsidRPr="00A86A83">
        <w:rPr>
          <w:sz w:val="28"/>
          <w:szCs w:val="22"/>
          <w:lang w:eastAsia="en-US"/>
        </w:rPr>
        <w:t>года)</w:t>
      </w:r>
      <w:r w:rsidRPr="00A86A83">
        <w:rPr>
          <w:b/>
          <w:sz w:val="28"/>
          <w:szCs w:val="22"/>
          <w:lang w:eastAsia="en-US"/>
        </w:rPr>
        <w:t>.</w:t>
      </w:r>
    </w:p>
    <w:p w:rsidR="009721B1" w:rsidRPr="00A86A83" w:rsidRDefault="009721B1" w:rsidP="00042972">
      <w:pPr>
        <w:spacing w:line="276" w:lineRule="auto"/>
        <w:ind w:firstLine="709"/>
        <w:jc w:val="both"/>
        <w:rPr>
          <w:bCs/>
          <w:sz w:val="28"/>
          <w:szCs w:val="28"/>
        </w:rPr>
      </w:pPr>
      <w:r w:rsidRPr="00A86A83">
        <w:rPr>
          <w:bCs/>
          <w:sz w:val="28"/>
          <w:szCs w:val="28"/>
        </w:rPr>
        <w:t xml:space="preserve">Кроме граждан, состоящих на учете в качестве нуждающихся в жилых помещениях, необходимо обеспечить благоустроенными жилыми помещениями граждан, проживающих в многоквартирных жилых домах, признанных в установленном законом порядке ветхими, аварийными, подлежащими сносу. Решение вопросов переселения жителей из таких жилых домов возложено на органы местного самоуправления. </w:t>
      </w:r>
    </w:p>
    <w:p w:rsidR="009721B1" w:rsidRPr="00A86A83" w:rsidRDefault="009721B1" w:rsidP="00042972">
      <w:pPr>
        <w:spacing w:line="276" w:lineRule="auto"/>
        <w:ind w:firstLine="709"/>
        <w:jc w:val="both"/>
      </w:pPr>
      <w:r w:rsidRPr="00A86A83">
        <w:rPr>
          <w:bCs/>
          <w:sz w:val="28"/>
          <w:szCs w:val="28"/>
        </w:rPr>
        <w:t xml:space="preserve">Кроме этого, учитывая развитие территории и реализацию масштабных проектов, стоит проблема создания социальных объектов на территории города (строительство школ, д/садов, объектов спорта, объектов здравоохранения), в среднесрочной перспективе </w:t>
      </w:r>
      <w:r w:rsidR="005F23AE" w:rsidRPr="00A86A83">
        <w:rPr>
          <w:bCs/>
          <w:sz w:val="28"/>
          <w:szCs w:val="28"/>
        </w:rPr>
        <w:t>потребность в</w:t>
      </w:r>
      <w:r w:rsidRPr="00A86A83">
        <w:rPr>
          <w:bCs/>
          <w:sz w:val="28"/>
          <w:szCs w:val="28"/>
        </w:rPr>
        <w:t xml:space="preserve"> специалист</w:t>
      </w:r>
      <w:r w:rsidR="005F23AE" w:rsidRPr="00A86A83">
        <w:rPr>
          <w:bCs/>
          <w:sz w:val="28"/>
          <w:szCs w:val="28"/>
        </w:rPr>
        <w:t>ах</w:t>
      </w:r>
      <w:r w:rsidRPr="00A86A83">
        <w:rPr>
          <w:bCs/>
          <w:sz w:val="28"/>
          <w:szCs w:val="28"/>
        </w:rPr>
        <w:t xml:space="preserve"> основного персонала для работы в соответствующих сферах деятельности. </w:t>
      </w:r>
    </w:p>
    <w:p w:rsidR="00C87924" w:rsidRPr="00A86A83" w:rsidRDefault="009721B1" w:rsidP="00042972">
      <w:pPr>
        <w:spacing w:line="276" w:lineRule="auto"/>
        <w:ind w:firstLine="709"/>
        <w:jc w:val="both"/>
        <w:rPr>
          <w:bCs/>
          <w:sz w:val="28"/>
          <w:szCs w:val="28"/>
        </w:rPr>
      </w:pPr>
      <w:r w:rsidRPr="00A86A83">
        <w:rPr>
          <w:bCs/>
          <w:sz w:val="28"/>
          <w:szCs w:val="28"/>
        </w:rPr>
        <w:t>Имеющийся муниципальный жилищный фонд городского округа не</w:t>
      </w:r>
      <w:r w:rsidR="00D524FF" w:rsidRPr="00A86A83">
        <w:rPr>
          <w:bCs/>
          <w:sz w:val="28"/>
          <w:szCs w:val="28"/>
          <w:lang w:val="en-US"/>
        </w:rPr>
        <w:t> </w:t>
      </w:r>
      <w:r w:rsidRPr="00A86A83">
        <w:rPr>
          <w:bCs/>
          <w:sz w:val="28"/>
          <w:szCs w:val="28"/>
        </w:rPr>
        <w:t>располагает жилищными ресурсами для удовлетворения потребности в</w:t>
      </w:r>
      <w:r w:rsidR="00D524FF" w:rsidRPr="00A86A83">
        <w:rPr>
          <w:bCs/>
          <w:sz w:val="28"/>
          <w:szCs w:val="28"/>
          <w:lang w:val="en-US"/>
        </w:rPr>
        <w:t> </w:t>
      </w:r>
      <w:r w:rsidRPr="00A86A83">
        <w:rPr>
          <w:bCs/>
          <w:sz w:val="28"/>
          <w:szCs w:val="28"/>
        </w:rPr>
        <w:t>жилье граждан, проживающих на территории города, состоящих на учете в</w:t>
      </w:r>
      <w:r w:rsidR="00D524FF" w:rsidRPr="00A86A83">
        <w:rPr>
          <w:bCs/>
          <w:sz w:val="28"/>
          <w:szCs w:val="28"/>
          <w:lang w:val="en-US"/>
        </w:rPr>
        <w:t> </w:t>
      </w:r>
      <w:r w:rsidRPr="00A86A83">
        <w:rPr>
          <w:bCs/>
          <w:sz w:val="28"/>
          <w:szCs w:val="28"/>
        </w:rPr>
        <w:t xml:space="preserve">качестве нуждающихся в жилье и граждан социальной категории. </w:t>
      </w:r>
    </w:p>
    <w:p w:rsidR="009721B1" w:rsidRPr="00A86A83" w:rsidRDefault="009721B1" w:rsidP="00042972">
      <w:pPr>
        <w:spacing w:line="276" w:lineRule="auto"/>
        <w:ind w:firstLine="709"/>
        <w:jc w:val="both"/>
        <w:rPr>
          <w:bCs/>
          <w:sz w:val="28"/>
          <w:szCs w:val="28"/>
        </w:rPr>
      </w:pPr>
      <w:r w:rsidRPr="00A86A83">
        <w:rPr>
          <w:bCs/>
          <w:sz w:val="28"/>
          <w:szCs w:val="28"/>
        </w:rPr>
        <w:t xml:space="preserve">Исходя из установленной нормы </w:t>
      </w:r>
      <w:r w:rsidRPr="00A86A83">
        <w:rPr>
          <w:sz w:val="28"/>
          <w:szCs w:val="28"/>
        </w:rPr>
        <w:t xml:space="preserve">предоставления площади жилого помещения по договору социального найма (13,5 кв. м), </w:t>
      </w:r>
      <w:r w:rsidR="00547A0E" w:rsidRPr="00A86A83">
        <w:rPr>
          <w:sz w:val="28"/>
          <w:szCs w:val="28"/>
        </w:rPr>
        <w:t>по догов</w:t>
      </w:r>
      <w:r w:rsidR="00C87924" w:rsidRPr="00A86A83">
        <w:rPr>
          <w:sz w:val="28"/>
          <w:szCs w:val="28"/>
        </w:rPr>
        <w:t>о</w:t>
      </w:r>
      <w:r w:rsidR="00547A0E" w:rsidRPr="00A86A83">
        <w:rPr>
          <w:sz w:val="28"/>
          <w:szCs w:val="28"/>
        </w:rPr>
        <w:t xml:space="preserve">рам коммерческого, служебного найма, </w:t>
      </w:r>
      <w:r w:rsidRPr="00A86A83">
        <w:rPr>
          <w:sz w:val="28"/>
          <w:szCs w:val="28"/>
        </w:rPr>
        <w:t>общая потребность в жилье граждан</w:t>
      </w:r>
      <w:r w:rsidRPr="00A86A83">
        <w:rPr>
          <w:bCs/>
          <w:sz w:val="28"/>
          <w:szCs w:val="28"/>
        </w:rPr>
        <w:t xml:space="preserve"> </w:t>
      </w:r>
      <w:r w:rsidRPr="00A86A83">
        <w:rPr>
          <w:sz w:val="28"/>
          <w:szCs w:val="28"/>
        </w:rPr>
        <w:t>составляет более</w:t>
      </w:r>
      <w:r w:rsidR="00547A0E" w:rsidRPr="00A86A83">
        <w:rPr>
          <w:sz w:val="28"/>
          <w:szCs w:val="28"/>
        </w:rPr>
        <w:t xml:space="preserve"> </w:t>
      </w:r>
      <w:r w:rsidRPr="00A86A83">
        <w:rPr>
          <w:sz w:val="28"/>
          <w:szCs w:val="28"/>
        </w:rPr>
        <w:t>22 000 кв.м. жилья.</w:t>
      </w:r>
    </w:p>
    <w:p w:rsidR="009721B1" w:rsidRPr="00A86A83" w:rsidRDefault="009721B1" w:rsidP="00042972">
      <w:pPr>
        <w:spacing w:line="276" w:lineRule="auto"/>
        <w:ind w:firstLine="709"/>
        <w:jc w:val="both"/>
      </w:pPr>
      <w:r w:rsidRPr="00A86A83">
        <w:rPr>
          <w:bCs/>
          <w:sz w:val="28"/>
          <w:szCs w:val="28"/>
        </w:rPr>
        <w:t>Учитывая, что государственными программами Приморского края на</w:t>
      </w:r>
      <w:r w:rsidR="00D524FF" w:rsidRPr="00A86A83">
        <w:rPr>
          <w:bCs/>
          <w:sz w:val="28"/>
          <w:szCs w:val="28"/>
          <w:lang w:val="en-US"/>
        </w:rPr>
        <w:t> </w:t>
      </w:r>
      <w:r w:rsidRPr="00A86A83">
        <w:rPr>
          <w:bCs/>
          <w:sz w:val="28"/>
          <w:szCs w:val="28"/>
        </w:rPr>
        <w:t>среднесрочный период не предусмотрены средства для реализации соответствующих мероприятий, проблема остается актуальной и требует проработки на более высоком уровне.</w:t>
      </w:r>
    </w:p>
    <w:p w:rsidR="009721B1" w:rsidRPr="00A86A83" w:rsidRDefault="009721B1" w:rsidP="00042972">
      <w:pPr>
        <w:spacing w:line="276" w:lineRule="auto"/>
        <w:ind w:firstLine="709"/>
        <w:jc w:val="both"/>
        <w:rPr>
          <w:bCs/>
          <w:sz w:val="28"/>
          <w:szCs w:val="28"/>
        </w:rPr>
      </w:pPr>
      <w:r w:rsidRPr="00A86A83">
        <w:rPr>
          <w:bCs/>
          <w:sz w:val="28"/>
          <w:szCs w:val="28"/>
        </w:rPr>
        <w:t>3) Проблемы, препятствующие развитию коммунального хозяйства.</w:t>
      </w:r>
    </w:p>
    <w:p w:rsidR="009721B1" w:rsidRPr="00A86A83" w:rsidRDefault="009721B1" w:rsidP="00042972">
      <w:pPr>
        <w:tabs>
          <w:tab w:val="left" w:pos="993"/>
        </w:tabs>
        <w:spacing w:line="276" w:lineRule="auto"/>
        <w:ind w:firstLine="709"/>
        <w:jc w:val="both"/>
        <w:rPr>
          <w:lang w:eastAsia="ru-RU"/>
        </w:rPr>
      </w:pPr>
      <w:r w:rsidRPr="00A86A83">
        <w:rPr>
          <w:sz w:val="28"/>
          <w:szCs w:val="28"/>
          <w:lang w:eastAsia="ru-RU"/>
        </w:rPr>
        <w:t xml:space="preserve">- Системы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w:t>
      </w:r>
      <w:r w:rsidRPr="00A86A83">
        <w:rPr>
          <w:sz w:val="28"/>
          <w:szCs w:val="28"/>
          <w:lang w:eastAsia="ru-RU"/>
        </w:rPr>
        <w:lastRenderedPageBreak/>
        <w:t>водопроводных и канализационных сетей в среднем по городскому округу составляет более 80%.</w:t>
      </w:r>
    </w:p>
    <w:p w:rsidR="009721B1" w:rsidRPr="00A86A83" w:rsidRDefault="009721B1" w:rsidP="00042972">
      <w:pPr>
        <w:tabs>
          <w:tab w:val="left" w:pos="993"/>
        </w:tabs>
        <w:spacing w:line="276" w:lineRule="auto"/>
        <w:ind w:firstLine="709"/>
        <w:jc w:val="both"/>
        <w:rPr>
          <w:lang w:eastAsia="ru-RU"/>
        </w:rPr>
      </w:pPr>
      <w:r w:rsidRPr="00A86A83">
        <w:rPr>
          <w:sz w:val="28"/>
          <w:szCs w:val="28"/>
          <w:lang w:eastAsia="ru-RU"/>
        </w:rPr>
        <w:t>- 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9721B1" w:rsidRPr="00A86A83" w:rsidRDefault="009721B1" w:rsidP="00042972">
      <w:pPr>
        <w:spacing w:line="276" w:lineRule="auto"/>
        <w:ind w:firstLine="708"/>
        <w:jc w:val="both"/>
        <w:rPr>
          <w:lang w:eastAsia="ru-RU"/>
        </w:rPr>
      </w:pPr>
      <w:r w:rsidRPr="00A86A83">
        <w:rPr>
          <w:sz w:val="28"/>
          <w:szCs w:val="28"/>
          <w:lang w:eastAsia="ru-RU"/>
        </w:rPr>
        <w:t xml:space="preserve">При производстве строительных работ в рамках развития </w:t>
      </w:r>
      <w:r w:rsidRPr="00A86A83">
        <w:rPr>
          <w:sz w:val="28"/>
          <w:szCs w:val="28"/>
          <w:lang w:eastAsia="ru-RU"/>
        </w:rPr>
        <w:br/>
        <w:t xml:space="preserve">ТОР «Большой Камень» выявляются выпуски трубопроводов ливневой канализации в овраги,  в результате </w:t>
      </w:r>
      <w:proofErr w:type="spellStart"/>
      <w:r w:rsidRPr="00A86A83">
        <w:rPr>
          <w:sz w:val="28"/>
          <w:szCs w:val="28"/>
          <w:lang w:eastAsia="ru-RU"/>
        </w:rPr>
        <w:t>незарегулирования</w:t>
      </w:r>
      <w:proofErr w:type="spellEnd"/>
      <w:r w:rsidRPr="00A86A83">
        <w:rPr>
          <w:sz w:val="28"/>
          <w:szCs w:val="28"/>
          <w:lang w:eastAsia="ru-RU"/>
        </w:rPr>
        <w:t xml:space="preserve"> ливневых сточных вод в единую систему городской ливневой канализации происходит подтопление строящихся объектов ТОР и территории городского округа.</w:t>
      </w:r>
    </w:p>
    <w:p w:rsidR="009721B1" w:rsidRPr="00A86A83" w:rsidRDefault="009721B1" w:rsidP="00042972">
      <w:pPr>
        <w:tabs>
          <w:tab w:val="left" w:pos="993"/>
        </w:tabs>
        <w:spacing w:line="276" w:lineRule="auto"/>
        <w:ind w:firstLine="851"/>
        <w:jc w:val="both"/>
        <w:rPr>
          <w:lang w:eastAsia="ru-RU"/>
        </w:rPr>
      </w:pPr>
      <w:r w:rsidRPr="00A86A83">
        <w:rPr>
          <w:sz w:val="28"/>
          <w:szCs w:val="28"/>
          <w:lang w:eastAsia="ru-RU"/>
        </w:rPr>
        <w:t>- Объекты теплоснабжения также требуют реконструкции и модернизации, в связи с увеличением количества потребителей тепловой энергии при строительстве объектов ТОР «Большой Камень» и выводом из эксплуатации и демонтажем мазутной котельной «Центральная», которая являлась резервным источником теплоснабжения, на территории городского округа Большой Камень сложился дефицит тепловой энергии, вырабатываемой тепловыми источниками.</w:t>
      </w:r>
    </w:p>
    <w:p w:rsidR="009721B1" w:rsidRPr="00A86A83" w:rsidRDefault="009721B1" w:rsidP="00042972">
      <w:pPr>
        <w:spacing w:line="276" w:lineRule="auto"/>
        <w:ind w:firstLine="709"/>
        <w:jc w:val="both"/>
        <w:rPr>
          <w:lang w:eastAsia="ru-RU"/>
        </w:rPr>
      </w:pPr>
      <w:r w:rsidRPr="00A86A83">
        <w:rPr>
          <w:sz w:val="28"/>
          <w:szCs w:val="28"/>
          <w:lang w:eastAsia="ru-RU"/>
        </w:rPr>
        <w:t>Документами стратегического планирования на среднесрочный период (муниципальные программы, планы развития) предусмотрен ряд мероприятий, направленных на сохранение и создание коммунальной инфраструктуры. Бюджет городского округа не обеспечит реализацию соответствующих мероприятий в полном объеме. Требуется существенная поддержка вышестоящих бюджетов бюджетной системы Российской Федерации.</w:t>
      </w:r>
    </w:p>
    <w:p w:rsidR="009721B1" w:rsidRPr="00A86A83" w:rsidRDefault="009721B1" w:rsidP="00042972">
      <w:pPr>
        <w:spacing w:line="276" w:lineRule="auto"/>
        <w:ind w:firstLine="709"/>
        <w:jc w:val="both"/>
      </w:pPr>
      <w:r w:rsidRPr="00A86A83">
        <w:rPr>
          <w:bCs/>
          <w:sz w:val="28"/>
          <w:szCs w:val="28"/>
        </w:rPr>
        <w:t>4) В рамках развития транспортной инфраструктуры актуальной остается проблема разрушения асфальтобетонных дорог общего пользования городского округа.</w:t>
      </w:r>
    </w:p>
    <w:p w:rsidR="009721B1" w:rsidRPr="00A86A83" w:rsidRDefault="009721B1" w:rsidP="00042972">
      <w:pPr>
        <w:spacing w:line="276" w:lineRule="auto"/>
        <w:ind w:firstLine="709"/>
        <w:jc w:val="both"/>
      </w:pPr>
      <w:r w:rsidRPr="00A86A83">
        <w:rPr>
          <w:bCs/>
          <w:sz w:val="28"/>
          <w:szCs w:val="28"/>
        </w:rPr>
        <w:t>В настоящее время значительная часть автомобильных дорог местного значения имеет высокую степень износа и практически исчерпала пропускную способность. Создание ТОР «Большой Камень» усугубило эту</w:t>
      </w:r>
      <w:r w:rsidR="00806CCB" w:rsidRPr="00A86A83">
        <w:rPr>
          <w:bCs/>
          <w:sz w:val="28"/>
          <w:szCs w:val="28"/>
        </w:rPr>
        <w:t> </w:t>
      </w:r>
      <w:r w:rsidRPr="00A86A83">
        <w:rPr>
          <w:bCs/>
          <w:sz w:val="28"/>
          <w:szCs w:val="28"/>
        </w:rPr>
        <w:t xml:space="preserve">проблему. Повышение доли транспортных средств, осуществляющих перевозки тяжеловесных грузов по автомобильным дорогам в границах городского округа и несоответствие несущей способности этих дорог современным требованиям к нагрузкам является одной из основных причин разрушения дорожного покрытия. </w:t>
      </w:r>
    </w:p>
    <w:p w:rsidR="009721B1" w:rsidRPr="00A86A83" w:rsidRDefault="009721B1" w:rsidP="00042972">
      <w:pPr>
        <w:spacing w:line="276" w:lineRule="auto"/>
        <w:ind w:firstLine="709"/>
        <w:jc w:val="both"/>
      </w:pPr>
      <w:r w:rsidRPr="00A86A83">
        <w:rPr>
          <w:bCs/>
          <w:sz w:val="28"/>
          <w:szCs w:val="28"/>
        </w:rPr>
        <w:t xml:space="preserve">Для выполнения комплекса мер, направленных на повышение эксплуатационных и иных характеристик дорожного полотна, включая пропускную способность, согласно нормам действующего законодательства </w:t>
      </w:r>
      <w:r w:rsidRPr="00A86A83">
        <w:rPr>
          <w:bCs/>
          <w:sz w:val="28"/>
          <w:szCs w:val="28"/>
        </w:rPr>
        <w:lastRenderedPageBreak/>
        <w:t>Российской Федерации необходимо выполнить капитальный ремонт либо реконструкцию автомобильных дорог. При подготовке документации, обосновывающей капитальный ремонт и реконструкцию автомобильных дорог, выполняется разработка документов территориального планирования и проектно-сметная документация.</w:t>
      </w:r>
    </w:p>
    <w:p w:rsidR="009721B1" w:rsidRPr="00A86A83" w:rsidRDefault="009721B1" w:rsidP="00042972">
      <w:pPr>
        <w:spacing w:line="276" w:lineRule="auto"/>
        <w:ind w:firstLine="709"/>
        <w:jc w:val="both"/>
      </w:pPr>
      <w:r w:rsidRPr="00A86A83">
        <w:rPr>
          <w:bCs/>
          <w:sz w:val="28"/>
          <w:szCs w:val="28"/>
        </w:rPr>
        <w:t xml:space="preserve">В рамках своих полномочий органы местного самоуправления городского округа решают вопросы, связанные с дорожной деятельностью </w:t>
      </w:r>
      <w:r w:rsidRPr="00A86A83">
        <w:rPr>
          <w:bCs/>
          <w:sz w:val="28"/>
          <w:szCs w:val="28"/>
        </w:rPr>
        <w:br/>
        <w:t>в отношении автомобильных дорог в границах города. Однако средств дорожного фонда бюджета городского округа недостаточно, для решения проблемы в целом, требуется принятие решений на уровне вышестоящих органов исполнительной власти.</w:t>
      </w:r>
    </w:p>
    <w:p w:rsidR="009721B1" w:rsidRPr="00A86A83" w:rsidRDefault="009721B1" w:rsidP="00042972">
      <w:pPr>
        <w:spacing w:line="276" w:lineRule="auto"/>
        <w:ind w:firstLine="709"/>
        <w:jc w:val="both"/>
      </w:pPr>
      <w:r w:rsidRPr="00A86A83">
        <w:rPr>
          <w:bCs/>
          <w:sz w:val="28"/>
          <w:szCs w:val="28"/>
        </w:rPr>
        <w:t>5) Сохраняется проблема обеспечения квалифицированными кадрами учреждений образования, здравоохранения.</w:t>
      </w:r>
    </w:p>
    <w:p w:rsidR="009721B1" w:rsidRPr="00A86A83" w:rsidRDefault="009721B1" w:rsidP="00042972">
      <w:pPr>
        <w:spacing w:line="276" w:lineRule="auto"/>
        <w:ind w:firstLine="709"/>
        <w:jc w:val="both"/>
      </w:pPr>
      <w:r w:rsidRPr="00A86A83">
        <w:rPr>
          <w:bCs/>
          <w:sz w:val="28"/>
          <w:szCs w:val="28"/>
        </w:rPr>
        <w:t>В настоящее время существует острая проблема нехватки квалифицированных кадров в учреждениях общего и дошкольного образования, н</w:t>
      </w:r>
      <w:r w:rsidRPr="00A86A83">
        <w:rPr>
          <w:sz w:val="28"/>
          <w:szCs w:val="28"/>
        </w:rPr>
        <w:t xml:space="preserve">едостаточная укомплектованность врачебными </w:t>
      </w:r>
      <w:r w:rsidRPr="00A86A83">
        <w:rPr>
          <w:bCs/>
          <w:sz w:val="28"/>
          <w:szCs w:val="28"/>
        </w:rPr>
        <w:t>кадрами в</w:t>
      </w:r>
      <w:r w:rsidR="00D524FF" w:rsidRPr="00A86A83">
        <w:rPr>
          <w:bCs/>
          <w:sz w:val="28"/>
          <w:szCs w:val="28"/>
          <w:lang w:val="en-US"/>
        </w:rPr>
        <w:t> </w:t>
      </w:r>
      <w:r w:rsidRPr="00A86A83">
        <w:rPr>
          <w:bCs/>
          <w:sz w:val="28"/>
          <w:szCs w:val="28"/>
        </w:rPr>
        <w:t>учреждениях здравоохранения. С созданием новых социальных объектов,  потребности в кадрах основного персонала значительно увеличатся.</w:t>
      </w:r>
    </w:p>
    <w:p w:rsidR="009721B1" w:rsidRPr="00A86A83" w:rsidRDefault="009721B1" w:rsidP="008147CD">
      <w:pPr>
        <w:spacing w:line="276" w:lineRule="auto"/>
        <w:ind w:firstLine="709"/>
        <w:jc w:val="both"/>
        <w:rPr>
          <w:bCs/>
          <w:sz w:val="28"/>
          <w:szCs w:val="28"/>
        </w:rPr>
      </w:pPr>
      <w:r w:rsidRPr="00A86A83">
        <w:rPr>
          <w:bCs/>
          <w:sz w:val="28"/>
          <w:szCs w:val="28"/>
        </w:rPr>
        <w:t>С целью привлечения квалифицированных кадров соответствующей категории на территорию городского округа Большой Камень необходимо рассмотреть вопросы создания комфортных условий, в том числе и решение вопроса по обеспечению привлеченных граждан жилыми помещениями.</w:t>
      </w:r>
    </w:p>
    <w:p w:rsidR="009721B1" w:rsidRPr="00A86A83" w:rsidRDefault="009721B1" w:rsidP="001D5811">
      <w:pPr>
        <w:pStyle w:val="28"/>
        <w:numPr>
          <w:ilvl w:val="0"/>
          <w:numId w:val="21"/>
        </w:numPr>
        <w:tabs>
          <w:tab w:val="left" w:pos="1134"/>
        </w:tabs>
        <w:spacing w:before="180" w:after="180" w:line="276" w:lineRule="auto"/>
        <w:ind w:left="0" w:firstLine="851"/>
        <w:jc w:val="both"/>
        <w:rPr>
          <w:b/>
          <w:sz w:val="28"/>
          <w:szCs w:val="28"/>
        </w:rPr>
      </w:pPr>
      <w:r w:rsidRPr="00A86A83">
        <w:rPr>
          <w:b/>
          <w:sz w:val="28"/>
          <w:szCs w:val="28"/>
        </w:rPr>
        <w:t>Документы стратегического  планирования городского округа Большой Камень</w:t>
      </w:r>
    </w:p>
    <w:p w:rsidR="009721B1" w:rsidRPr="00A86A83" w:rsidRDefault="009721B1" w:rsidP="008147CD">
      <w:pPr>
        <w:tabs>
          <w:tab w:val="left" w:pos="993"/>
        </w:tabs>
        <w:spacing w:line="276" w:lineRule="auto"/>
        <w:ind w:firstLine="720"/>
        <w:jc w:val="both"/>
      </w:pPr>
      <w:r w:rsidRPr="00A86A83">
        <w:rPr>
          <w:sz w:val="28"/>
          <w:szCs w:val="28"/>
          <w:lang w:eastAsia="ru-RU"/>
        </w:rPr>
        <w:t>-</w:t>
      </w:r>
      <w:r w:rsidRPr="00A86A83">
        <w:rPr>
          <w:sz w:val="28"/>
          <w:szCs w:val="28"/>
          <w:lang w:eastAsia="ru-RU"/>
        </w:rPr>
        <w:tab/>
        <w:t>Стратегия  социально-экономического развития городского округа Большой Камень до 2030 года (утверждена решением Думы городского округа Большой Камень от 28.03.2019 № 173);</w:t>
      </w:r>
    </w:p>
    <w:p w:rsidR="009721B1" w:rsidRPr="00A86A83" w:rsidRDefault="009721B1" w:rsidP="008147CD">
      <w:pPr>
        <w:tabs>
          <w:tab w:val="left" w:pos="993"/>
        </w:tabs>
        <w:spacing w:line="276" w:lineRule="auto"/>
        <w:ind w:firstLine="720"/>
        <w:jc w:val="both"/>
      </w:pPr>
      <w:r w:rsidRPr="00A86A83">
        <w:rPr>
          <w:sz w:val="28"/>
          <w:szCs w:val="28"/>
          <w:lang w:eastAsia="ru-RU"/>
        </w:rPr>
        <w:t>-</w:t>
      </w:r>
      <w:r w:rsidRPr="00A86A83">
        <w:rPr>
          <w:sz w:val="28"/>
          <w:szCs w:val="28"/>
          <w:lang w:eastAsia="ru-RU"/>
        </w:rPr>
        <w:tab/>
        <w:t xml:space="preserve">План мероприятий по реализации Стратегии  социально-экономического развития городского округа Большой Камень до 2030 года (утвержден постановлением администрации городского округа Большой Камень от 27.05.2020 № 789); </w:t>
      </w:r>
    </w:p>
    <w:p w:rsidR="009721B1" w:rsidRPr="00A86A83" w:rsidRDefault="009721B1" w:rsidP="008147CD">
      <w:pPr>
        <w:tabs>
          <w:tab w:val="left" w:pos="993"/>
        </w:tabs>
        <w:spacing w:line="276" w:lineRule="auto"/>
        <w:ind w:firstLine="720"/>
        <w:jc w:val="both"/>
        <w:rPr>
          <w:sz w:val="28"/>
          <w:szCs w:val="28"/>
          <w:lang w:eastAsia="ru-RU"/>
        </w:rPr>
      </w:pPr>
      <w:r w:rsidRPr="00A86A83">
        <w:rPr>
          <w:sz w:val="28"/>
          <w:szCs w:val="28"/>
          <w:lang w:eastAsia="ru-RU"/>
        </w:rPr>
        <w:t>-</w:t>
      </w:r>
      <w:r w:rsidRPr="00A86A83">
        <w:rPr>
          <w:sz w:val="28"/>
          <w:szCs w:val="28"/>
          <w:lang w:eastAsia="ru-RU"/>
        </w:rPr>
        <w:tab/>
        <w:t>13 муниципальных программ различной направленности;</w:t>
      </w:r>
    </w:p>
    <w:p w:rsidR="009721B1" w:rsidRPr="00A86A83" w:rsidRDefault="009721B1" w:rsidP="008147CD">
      <w:pPr>
        <w:tabs>
          <w:tab w:val="left" w:pos="993"/>
        </w:tabs>
        <w:spacing w:line="276" w:lineRule="auto"/>
        <w:ind w:firstLine="720"/>
        <w:jc w:val="both"/>
      </w:pPr>
      <w:r w:rsidRPr="00A86A83">
        <w:rPr>
          <w:sz w:val="28"/>
          <w:szCs w:val="28"/>
          <w:lang w:eastAsia="ru-RU"/>
        </w:rPr>
        <w:t>-</w:t>
      </w:r>
      <w:r w:rsidRPr="00A86A83">
        <w:rPr>
          <w:sz w:val="28"/>
          <w:szCs w:val="28"/>
          <w:lang w:eastAsia="ru-RU"/>
        </w:rPr>
        <w:tab/>
        <w:t>Д</w:t>
      </w:r>
      <w:r w:rsidRPr="00A86A83">
        <w:rPr>
          <w:sz w:val="28"/>
          <w:szCs w:val="28"/>
        </w:rPr>
        <w:t>олгосрочный план комплексного социально-экономического развития городского округа Большой Камень Приморского края на период до</w:t>
      </w:r>
      <w:r w:rsidR="00D524FF" w:rsidRPr="00A86A83">
        <w:rPr>
          <w:sz w:val="28"/>
          <w:szCs w:val="28"/>
          <w:lang w:val="en-US"/>
        </w:rPr>
        <w:t> </w:t>
      </w:r>
      <w:r w:rsidRPr="00A86A83">
        <w:rPr>
          <w:sz w:val="28"/>
          <w:szCs w:val="28"/>
        </w:rPr>
        <w:t>2030 года согласно приложению № 20</w:t>
      </w:r>
      <w:r w:rsidRPr="00A86A83">
        <w:rPr>
          <w:sz w:val="28"/>
          <w:szCs w:val="28"/>
          <w:lang w:eastAsia="ru-RU"/>
        </w:rPr>
        <w:t xml:space="preserve"> (утвержден распоряжением Правительства Российской Федерации от 31.07.2023 № 2058-р (</w:t>
      </w:r>
      <w:r w:rsidRPr="00A86A83">
        <w:rPr>
          <w:sz w:val="28"/>
          <w:szCs w:val="28"/>
          <w:lang w:eastAsia="zh-CN"/>
        </w:rPr>
        <w:t xml:space="preserve">в ред. </w:t>
      </w:r>
      <w:hyperlink r:id="rId15" w:tooltip="https://login.consultant.ru/link/?req=doc&amp;base=EXP&amp;n=839745&amp;dst=100003" w:history="1">
        <w:r w:rsidRPr="00A86A83">
          <w:rPr>
            <w:sz w:val="28"/>
            <w:szCs w:val="28"/>
            <w:lang w:eastAsia="zh-CN"/>
          </w:rPr>
          <w:t>распоряжения</w:t>
        </w:r>
      </w:hyperlink>
      <w:r w:rsidRPr="00A86A83">
        <w:rPr>
          <w:sz w:val="28"/>
          <w:szCs w:val="28"/>
          <w:lang w:eastAsia="zh-CN"/>
        </w:rPr>
        <w:t xml:space="preserve"> Правительства РФ от 29.12.2023 N 4073-р)</w:t>
      </w:r>
      <w:r w:rsidRPr="00A86A83">
        <w:rPr>
          <w:sz w:val="28"/>
          <w:szCs w:val="28"/>
          <w:lang w:eastAsia="ru-RU"/>
        </w:rPr>
        <w:t>;</w:t>
      </w:r>
    </w:p>
    <w:p w:rsidR="009721B1" w:rsidRPr="00A86A83" w:rsidRDefault="009721B1" w:rsidP="008147CD">
      <w:pPr>
        <w:tabs>
          <w:tab w:val="left" w:pos="993"/>
        </w:tabs>
        <w:spacing w:line="276" w:lineRule="auto"/>
        <w:ind w:firstLine="720"/>
        <w:jc w:val="both"/>
      </w:pPr>
      <w:r w:rsidRPr="00A86A83">
        <w:rPr>
          <w:sz w:val="28"/>
          <w:szCs w:val="28"/>
          <w:lang w:eastAsia="ru-RU"/>
        </w:rPr>
        <w:lastRenderedPageBreak/>
        <w:t>-</w:t>
      </w:r>
      <w:r w:rsidRPr="00A86A83">
        <w:rPr>
          <w:sz w:val="28"/>
          <w:szCs w:val="28"/>
          <w:lang w:eastAsia="ru-RU"/>
        </w:rPr>
        <w:tab/>
        <w:t>Прогноз социально-экономического развития городского округа Большой Камень на 202</w:t>
      </w:r>
      <w:r w:rsidR="005F23AE" w:rsidRPr="00A86A83">
        <w:rPr>
          <w:sz w:val="28"/>
          <w:szCs w:val="28"/>
          <w:lang w:eastAsia="ru-RU"/>
        </w:rPr>
        <w:t>6</w:t>
      </w:r>
      <w:r w:rsidRPr="00A86A83">
        <w:rPr>
          <w:sz w:val="28"/>
          <w:szCs w:val="28"/>
          <w:lang w:eastAsia="ru-RU"/>
        </w:rPr>
        <w:t xml:space="preserve"> год и на плановый период 202</w:t>
      </w:r>
      <w:r w:rsidR="005F23AE" w:rsidRPr="00A86A83">
        <w:rPr>
          <w:sz w:val="28"/>
          <w:szCs w:val="28"/>
          <w:lang w:eastAsia="ru-RU"/>
        </w:rPr>
        <w:t>7</w:t>
      </w:r>
      <w:r w:rsidRPr="00A86A83">
        <w:rPr>
          <w:sz w:val="28"/>
          <w:szCs w:val="28"/>
          <w:lang w:eastAsia="ru-RU"/>
        </w:rPr>
        <w:t xml:space="preserve"> и 202</w:t>
      </w:r>
      <w:r w:rsidR="005F23AE" w:rsidRPr="00A86A83">
        <w:rPr>
          <w:sz w:val="28"/>
          <w:szCs w:val="28"/>
          <w:lang w:eastAsia="ru-RU"/>
        </w:rPr>
        <w:t>8</w:t>
      </w:r>
      <w:r w:rsidRPr="00A86A83">
        <w:rPr>
          <w:sz w:val="28"/>
          <w:szCs w:val="28"/>
          <w:lang w:eastAsia="ru-RU"/>
        </w:rPr>
        <w:t xml:space="preserve"> годов (утвержден постановлением администрации городского округа Большой Камень от </w:t>
      </w:r>
      <w:r w:rsidR="005F23AE" w:rsidRPr="00A86A83">
        <w:rPr>
          <w:sz w:val="28"/>
          <w:szCs w:val="28"/>
          <w:lang w:eastAsia="ru-RU"/>
        </w:rPr>
        <w:t>07.10.2025</w:t>
      </w:r>
      <w:r w:rsidRPr="00A86A83">
        <w:rPr>
          <w:sz w:val="28"/>
          <w:szCs w:val="28"/>
          <w:lang w:eastAsia="ru-RU"/>
        </w:rPr>
        <w:t xml:space="preserve"> № </w:t>
      </w:r>
      <w:r w:rsidR="005F23AE" w:rsidRPr="00A86A83">
        <w:rPr>
          <w:sz w:val="28"/>
          <w:szCs w:val="28"/>
          <w:lang w:eastAsia="ru-RU"/>
        </w:rPr>
        <w:t>2893</w:t>
      </w:r>
      <w:r w:rsidRPr="00A86A83">
        <w:rPr>
          <w:sz w:val="28"/>
          <w:szCs w:val="28"/>
          <w:lang w:eastAsia="ru-RU"/>
        </w:rPr>
        <w:t>).</w:t>
      </w:r>
    </w:p>
    <w:p w:rsidR="009721B1" w:rsidRPr="00A86A83" w:rsidRDefault="009721B1" w:rsidP="009721B1">
      <w:pPr>
        <w:spacing w:line="276" w:lineRule="auto"/>
        <w:ind w:firstLine="720"/>
        <w:jc w:val="both"/>
      </w:pPr>
      <w:r w:rsidRPr="00A86A83">
        <w:rPr>
          <w:b/>
          <w:sz w:val="28"/>
          <w:szCs w:val="28"/>
          <w:lang w:eastAsia="ru-RU"/>
        </w:rPr>
        <w:t xml:space="preserve">Участие городского округа Большой Камень в </w:t>
      </w:r>
      <w:r w:rsidR="0075618F" w:rsidRPr="00A86A83">
        <w:rPr>
          <w:b/>
          <w:sz w:val="28"/>
          <w:szCs w:val="28"/>
          <w:lang w:eastAsia="ru-RU"/>
        </w:rPr>
        <w:t>1</w:t>
      </w:r>
      <w:r w:rsidR="00045F37" w:rsidRPr="00A86A83">
        <w:rPr>
          <w:b/>
          <w:sz w:val="28"/>
          <w:szCs w:val="28"/>
          <w:lang w:eastAsia="ru-RU"/>
        </w:rPr>
        <w:t>5</w:t>
      </w:r>
      <w:r w:rsidR="0075618F" w:rsidRPr="00A86A83">
        <w:rPr>
          <w:b/>
          <w:sz w:val="28"/>
          <w:szCs w:val="28"/>
          <w:lang w:eastAsia="ru-RU"/>
        </w:rPr>
        <w:t xml:space="preserve"> </w:t>
      </w:r>
      <w:r w:rsidRPr="00A86A83">
        <w:rPr>
          <w:b/>
          <w:sz w:val="28"/>
          <w:szCs w:val="28"/>
          <w:lang w:eastAsia="ru-RU"/>
        </w:rPr>
        <w:t>государственных программах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16.12.2019 N 848-па (ред. от </w:t>
      </w:r>
      <w:r w:rsidR="00674AE7" w:rsidRPr="00A86A83">
        <w:rPr>
          <w:sz w:val="28"/>
          <w:szCs w:val="28"/>
          <w:lang w:eastAsia="ru-RU"/>
        </w:rPr>
        <w:t>30.01.2026</w:t>
      </w:r>
      <w:r w:rsidRPr="00A86A83">
        <w:rPr>
          <w:sz w:val="28"/>
          <w:szCs w:val="28"/>
          <w:lang w:eastAsia="ru-RU"/>
        </w:rPr>
        <w:t>) «Об утверждении государственной программы Приморского края «Развитие образования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936-па (ред. от 29.</w:t>
      </w:r>
      <w:r w:rsidR="00674AE7" w:rsidRPr="00A86A83">
        <w:rPr>
          <w:sz w:val="28"/>
          <w:szCs w:val="28"/>
          <w:lang w:eastAsia="ru-RU"/>
        </w:rPr>
        <w:t>12</w:t>
      </w:r>
      <w:r w:rsidRPr="00A86A83">
        <w:rPr>
          <w:sz w:val="28"/>
          <w:szCs w:val="28"/>
          <w:lang w:eastAsia="ru-RU"/>
        </w:rPr>
        <w:t>.2025) «Об утверждении государственной программы Приморского края «Развитие культуры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920-па (ред. от </w:t>
      </w:r>
      <w:r w:rsidR="00674AE7" w:rsidRPr="00A86A83">
        <w:rPr>
          <w:sz w:val="28"/>
          <w:szCs w:val="28"/>
          <w:lang w:eastAsia="ru-RU"/>
        </w:rPr>
        <w:t>10.02.2026</w:t>
      </w:r>
      <w:r w:rsidRPr="00A86A83">
        <w:rPr>
          <w:sz w:val="28"/>
          <w:szCs w:val="28"/>
          <w:lang w:eastAsia="ru-RU"/>
        </w:rPr>
        <w:t>) «Об утверждении государственной программы Приморского края «Развитие физической культуры и спорта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919-па (ред. от </w:t>
      </w:r>
      <w:r w:rsidR="00674AE7" w:rsidRPr="00A86A83">
        <w:rPr>
          <w:sz w:val="28"/>
          <w:szCs w:val="28"/>
          <w:lang w:eastAsia="ru-RU"/>
        </w:rPr>
        <w:t>31.03.2026</w:t>
      </w:r>
      <w:r w:rsidRPr="00A86A83">
        <w:rPr>
          <w:sz w:val="28"/>
          <w:szCs w:val="28"/>
          <w:lang w:eastAsia="ru-RU"/>
        </w:rPr>
        <w:t>) «Об утверждении государственной программы Приморского края «Развитие транспортного комплекса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30.12.2019 N 944-па (ред. от </w:t>
      </w:r>
      <w:r w:rsidR="00674AE7" w:rsidRPr="00A86A83">
        <w:rPr>
          <w:sz w:val="28"/>
          <w:szCs w:val="28"/>
          <w:lang w:eastAsia="ru-RU"/>
        </w:rPr>
        <w:t>28.01.2026</w:t>
      </w:r>
      <w:r w:rsidRPr="00A86A83">
        <w:rPr>
          <w:sz w:val="28"/>
          <w:szCs w:val="28"/>
          <w:lang w:eastAsia="ru-RU"/>
        </w:rPr>
        <w:t>) «Об утверждении государственной программы Приморского края «Формирование современной городской среды муниципальных образований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30.12.2019 N 945-па (ред. от </w:t>
      </w:r>
      <w:r w:rsidR="00674AE7" w:rsidRPr="00A86A83">
        <w:rPr>
          <w:sz w:val="28"/>
          <w:szCs w:val="28"/>
          <w:lang w:eastAsia="ru-RU"/>
        </w:rPr>
        <w:t>06.03.2026</w:t>
      </w:r>
      <w:r w:rsidRPr="00A86A83">
        <w:rPr>
          <w:sz w:val="28"/>
          <w:szCs w:val="28"/>
          <w:lang w:eastAsia="ru-RU"/>
        </w:rPr>
        <w:t xml:space="preserve">) «Об утверждении государственной программы Приморского края «Обеспечение доступным жильем и качественными услугами </w:t>
      </w:r>
      <w:proofErr w:type="spellStart"/>
      <w:r w:rsidRPr="00A86A83">
        <w:rPr>
          <w:sz w:val="28"/>
          <w:szCs w:val="28"/>
          <w:lang w:eastAsia="ru-RU"/>
        </w:rPr>
        <w:t>жилищно</w:t>
      </w:r>
      <w:proofErr w:type="spellEnd"/>
      <w:r w:rsidRPr="00A86A83">
        <w:rPr>
          <w:sz w:val="28"/>
          <w:szCs w:val="28"/>
          <w:lang w:eastAsia="ru-RU"/>
        </w:rPr>
        <w:t>–коммунального хозяйства населения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30.08.2019 N 564-па (ред. от </w:t>
      </w:r>
      <w:r w:rsidR="00674AE7" w:rsidRPr="00A86A83">
        <w:rPr>
          <w:sz w:val="28"/>
          <w:szCs w:val="28"/>
          <w:lang w:eastAsia="ru-RU"/>
        </w:rPr>
        <w:t>16.02.2026</w:t>
      </w:r>
      <w:r w:rsidRPr="00A86A83">
        <w:rPr>
          <w:sz w:val="28"/>
          <w:szCs w:val="28"/>
          <w:lang w:eastAsia="ru-RU"/>
        </w:rPr>
        <w:t>) «Об утверждении государственной программы Приморского края «Патриотическое воспитание граждан, реализация государственной национальной политики и развитие институтов гражданского общества на территории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 декабря 2019 г. № 918-па (ред. от </w:t>
      </w:r>
      <w:r w:rsidR="00674AE7" w:rsidRPr="00A86A83">
        <w:rPr>
          <w:sz w:val="28"/>
          <w:szCs w:val="28"/>
          <w:lang w:eastAsia="ru-RU"/>
        </w:rPr>
        <w:t>21.01.2026</w:t>
      </w:r>
      <w:r w:rsidRPr="00A86A83">
        <w:rPr>
          <w:sz w:val="28"/>
          <w:szCs w:val="28"/>
          <w:lang w:eastAsia="ru-RU"/>
        </w:rPr>
        <w:t>) «Об утверждении государственной программы Приморского края «Социальная поддержка населения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933-па (ред. от </w:t>
      </w:r>
      <w:r w:rsidR="00674AE7" w:rsidRPr="00A86A83">
        <w:rPr>
          <w:sz w:val="28"/>
          <w:szCs w:val="28"/>
          <w:lang w:eastAsia="ru-RU"/>
        </w:rPr>
        <w:t>28.01.2026</w:t>
      </w:r>
      <w:r w:rsidRPr="00A86A83">
        <w:rPr>
          <w:sz w:val="28"/>
          <w:szCs w:val="28"/>
          <w:lang w:eastAsia="ru-RU"/>
        </w:rPr>
        <w:t>)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lastRenderedPageBreak/>
        <w:t>Постановление Администрации Приморского края от 19.12.2019 N 860-па (ред. от </w:t>
      </w:r>
      <w:r w:rsidR="00674AE7" w:rsidRPr="00A86A83">
        <w:rPr>
          <w:sz w:val="28"/>
          <w:szCs w:val="28"/>
          <w:lang w:eastAsia="ru-RU"/>
        </w:rPr>
        <w:t>26.01.2026</w:t>
      </w:r>
      <w:r w:rsidRPr="00A86A83">
        <w:rPr>
          <w:sz w:val="28"/>
          <w:szCs w:val="28"/>
          <w:lang w:eastAsia="ru-RU"/>
        </w:rPr>
        <w:t>) «Об утверждении государственной программы Приморского края «Экономическое развитие и инновационная экономика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916-па (ред. от </w:t>
      </w:r>
      <w:r w:rsidR="002D031B" w:rsidRPr="00A86A83">
        <w:rPr>
          <w:sz w:val="28"/>
          <w:szCs w:val="28"/>
          <w:lang w:eastAsia="ru-RU"/>
        </w:rPr>
        <w:t>29.01.2026</w:t>
      </w:r>
      <w:r w:rsidRPr="00A86A83">
        <w:rPr>
          <w:sz w:val="28"/>
          <w:szCs w:val="28"/>
          <w:lang w:eastAsia="ru-RU"/>
        </w:rPr>
        <w:t>) «Об утверждении государственной программы Приморского края «Защита населения и территории от чрезвычайных ситуаций, обеспечение пожарной безопасности и безопасности людей на водных объектах Приморского края».</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27.12.2019 N 940-па (ред. от </w:t>
      </w:r>
      <w:r w:rsidR="00674AE7" w:rsidRPr="00A86A83">
        <w:rPr>
          <w:sz w:val="28"/>
          <w:szCs w:val="28"/>
          <w:lang w:eastAsia="ru-RU"/>
        </w:rPr>
        <w:t>23.01.2026</w:t>
      </w:r>
      <w:r w:rsidRPr="00A86A83">
        <w:rPr>
          <w:sz w:val="28"/>
          <w:szCs w:val="28"/>
          <w:lang w:eastAsia="ru-RU"/>
        </w:rPr>
        <w:t>) «Об утверждении государственной программы Приморского края «Охрана окружающей среды</w:t>
      </w:r>
      <w:r w:rsidR="00BE14BB" w:rsidRPr="00A86A83">
        <w:rPr>
          <w:sz w:val="28"/>
          <w:szCs w:val="28"/>
          <w:lang w:eastAsia="ru-RU"/>
        </w:rPr>
        <w:t xml:space="preserve"> Приморского края</w:t>
      </w:r>
      <w:r w:rsidRPr="00A86A83">
        <w:rPr>
          <w:sz w:val="28"/>
          <w:szCs w:val="28"/>
          <w:lang w:eastAsia="ru-RU"/>
        </w:rPr>
        <w:t>».</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25.12.2019 N 903-па (ред. от </w:t>
      </w:r>
      <w:r w:rsidR="00BE14BB" w:rsidRPr="00A86A83">
        <w:rPr>
          <w:sz w:val="28"/>
          <w:szCs w:val="28"/>
          <w:lang w:eastAsia="ru-RU"/>
        </w:rPr>
        <w:t>15.01.2026</w:t>
      </w:r>
      <w:r w:rsidRPr="00A86A83">
        <w:rPr>
          <w:sz w:val="28"/>
          <w:szCs w:val="28"/>
          <w:lang w:eastAsia="ru-RU"/>
        </w:rPr>
        <w:t>) «Об утверждении государственной программы Приморского края «Развитие туризма в Приморском крае».</w:t>
      </w:r>
    </w:p>
    <w:p w:rsidR="0075618F" w:rsidRPr="00A86A83" w:rsidRDefault="0075618F"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24.12.2019 N 870-па (ред. от </w:t>
      </w:r>
      <w:r w:rsidR="00BE14BB" w:rsidRPr="00A86A83">
        <w:rPr>
          <w:sz w:val="28"/>
          <w:szCs w:val="28"/>
          <w:lang w:eastAsia="ru-RU"/>
        </w:rPr>
        <w:t>30.01.2026</w:t>
      </w:r>
      <w:r w:rsidRPr="00A86A83">
        <w:rPr>
          <w:sz w:val="28"/>
          <w:szCs w:val="28"/>
          <w:lang w:eastAsia="ru-RU"/>
        </w:rPr>
        <w:t>) «Об утверждении государственной программы Приморского края «Содействие занятости населения Приморского края».</w:t>
      </w:r>
    </w:p>
    <w:p w:rsidR="00BE14BB" w:rsidRPr="00A86A83" w:rsidRDefault="00BE14BB" w:rsidP="0075618F">
      <w:pPr>
        <w:tabs>
          <w:tab w:val="left" w:pos="993"/>
        </w:tabs>
        <w:spacing w:line="276" w:lineRule="auto"/>
        <w:ind w:firstLine="720"/>
        <w:jc w:val="both"/>
        <w:rPr>
          <w:sz w:val="28"/>
          <w:szCs w:val="28"/>
          <w:lang w:eastAsia="ru-RU"/>
        </w:rPr>
      </w:pPr>
      <w:r w:rsidRPr="00A86A83">
        <w:rPr>
          <w:sz w:val="28"/>
          <w:szCs w:val="28"/>
          <w:lang w:eastAsia="ru-RU"/>
        </w:rPr>
        <w:t>Постановление администрации Приморского края от 23.10.2025 N 791-пп (ред. от 06.03.2026) «Об утверждении государственной программы Приморского края «Развитие промышленности Приморского края»».</w:t>
      </w:r>
    </w:p>
    <w:p w:rsidR="009721B1" w:rsidRPr="00A86A83" w:rsidRDefault="009721B1" w:rsidP="009721B1">
      <w:pPr>
        <w:spacing w:line="276" w:lineRule="auto"/>
        <w:ind w:firstLine="720"/>
        <w:jc w:val="both"/>
      </w:pPr>
      <w:r w:rsidRPr="00A86A83">
        <w:rPr>
          <w:b/>
          <w:sz w:val="28"/>
          <w:szCs w:val="28"/>
          <w:lang w:eastAsia="ru-RU"/>
        </w:rPr>
        <w:t>Утвержденные документы территориального развития:</w:t>
      </w:r>
    </w:p>
    <w:p w:rsidR="009721B1" w:rsidRPr="00A86A83" w:rsidRDefault="009721B1" w:rsidP="008147CD">
      <w:pPr>
        <w:tabs>
          <w:tab w:val="center" w:pos="-2268"/>
          <w:tab w:val="left" w:pos="993"/>
        </w:tabs>
        <w:spacing w:line="276" w:lineRule="auto"/>
        <w:ind w:firstLine="720"/>
        <w:jc w:val="both"/>
        <w:rPr>
          <w:sz w:val="28"/>
          <w:szCs w:val="28"/>
          <w:lang w:eastAsia="en-US"/>
        </w:rPr>
      </w:pPr>
      <w:r w:rsidRPr="00A86A83">
        <w:rPr>
          <w:sz w:val="28"/>
          <w:szCs w:val="28"/>
          <w:lang w:eastAsia="ru-RU"/>
        </w:rPr>
        <w:t>1.</w:t>
      </w:r>
      <w:r w:rsidRPr="00A86A83">
        <w:rPr>
          <w:sz w:val="28"/>
          <w:szCs w:val="28"/>
          <w:lang w:eastAsia="ru-RU"/>
        </w:rPr>
        <w:tab/>
        <w:t xml:space="preserve">Генеральный план городского округа Большой Камень (в новой редакции с изменениями) </w:t>
      </w:r>
      <w:r w:rsidRPr="00A86A83">
        <w:rPr>
          <w:sz w:val="28"/>
          <w:szCs w:val="28"/>
          <w:lang w:eastAsia="en-US"/>
        </w:rPr>
        <w:t xml:space="preserve">(утвержден  решением Думы городского округа Большой Камень № </w:t>
      </w:r>
      <w:r w:rsidR="00D524FF" w:rsidRPr="00A86A83">
        <w:rPr>
          <w:sz w:val="28"/>
          <w:szCs w:val="28"/>
          <w:lang w:eastAsia="en-US"/>
        </w:rPr>
        <w:t>103</w:t>
      </w:r>
      <w:r w:rsidRPr="00A86A83">
        <w:rPr>
          <w:sz w:val="28"/>
          <w:szCs w:val="28"/>
          <w:lang w:eastAsia="en-US"/>
        </w:rPr>
        <w:t xml:space="preserve"> от </w:t>
      </w:r>
      <w:r w:rsidR="00D524FF" w:rsidRPr="00A86A83">
        <w:rPr>
          <w:sz w:val="28"/>
          <w:szCs w:val="28"/>
          <w:lang w:eastAsia="en-US"/>
        </w:rPr>
        <w:t>29.08.2023</w:t>
      </w:r>
      <w:r w:rsidRPr="00A86A83">
        <w:rPr>
          <w:sz w:val="28"/>
          <w:szCs w:val="28"/>
          <w:lang w:eastAsia="en-US"/>
        </w:rPr>
        <w:t xml:space="preserve"> года).</w:t>
      </w:r>
    </w:p>
    <w:p w:rsidR="009721B1" w:rsidRPr="00A86A83" w:rsidRDefault="009721B1" w:rsidP="008147CD">
      <w:pPr>
        <w:tabs>
          <w:tab w:val="center" w:pos="-2268"/>
          <w:tab w:val="left" w:pos="993"/>
        </w:tabs>
        <w:spacing w:line="276" w:lineRule="auto"/>
        <w:ind w:firstLine="720"/>
        <w:jc w:val="both"/>
        <w:rPr>
          <w:sz w:val="28"/>
          <w:szCs w:val="28"/>
          <w:lang w:eastAsia="ru-RU"/>
        </w:rPr>
      </w:pPr>
      <w:r w:rsidRPr="00A86A83">
        <w:rPr>
          <w:sz w:val="28"/>
          <w:szCs w:val="28"/>
          <w:lang w:eastAsia="ru-RU"/>
        </w:rPr>
        <w:t>2.</w:t>
      </w:r>
      <w:r w:rsidRPr="00A86A83">
        <w:rPr>
          <w:sz w:val="28"/>
          <w:szCs w:val="28"/>
          <w:lang w:eastAsia="ru-RU"/>
        </w:rPr>
        <w:tab/>
        <w:t>Правила землепользования и застройки городского округа Большой Камень (утверждены постановлением администрации городского округа Большой Камень от 22.12.2021 года № 3269) (в редакции постановления администрации городского округа Большой Камень от 31.08.2023 № 2844) .</w:t>
      </w:r>
    </w:p>
    <w:p w:rsidR="009721B1" w:rsidRPr="00A86A83" w:rsidRDefault="009721B1" w:rsidP="001D5811">
      <w:pPr>
        <w:pStyle w:val="28"/>
        <w:numPr>
          <w:ilvl w:val="0"/>
          <w:numId w:val="21"/>
        </w:numPr>
        <w:tabs>
          <w:tab w:val="left" w:pos="1134"/>
        </w:tabs>
        <w:spacing w:before="180" w:after="180" w:line="276" w:lineRule="auto"/>
        <w:ind w:left="0" w:firstLine="851"/>
        <w:jc w:val="both"/>
        <w:rPr>
          <w:b/>
          <w:sz w:val="28"/>
          <w:szCs w:val="28"/>
        </w:rPr>
      </w:pPr>
      <w:r w:rsidRPr="00A86A83">
        <w:rPr>
          <w:b/>
          <w:sz w:val="28"/>
          <w:szCs w:val="28"/>
        </w:rPr>
        <w:t xml:space="preserve"> Инвестиционные проекты городского округа Большой Камень</w:t>
      </w:r>
    </w:p>
    <w:p w:rsidR="009721B1" w:rsidRPr="00A86A83" w:rsidRDefault="009721B1" w:rsidP="008147CD">
      <w:pPr>
        <w:spacing w:line="276" w:lineRule="auto"/>
        <w:ind w:firstLine="720"/>
        <w:jc w:val="both"/>
        <w:rPr>
          <w:sz w:val="28"/>
          <w:szCs w:val="28"/>
          <w:lang w:eastAsia="ru-RU"/>
        </w:rPr>
      </w:pPr>
      <w:r w:rsidRPr="00A86A83">
        <w:rPr>
          <w:sz w:val="28"/>
          <w:szCs w:val="28"/>
          <w:lang w:eastAsia="ru-RU"/>
        </w:rPr>
        <w:t>Перечень инвестиционных проектов, реализуемых в 202</w:t>
      </w:r>
      <w:r w:rsidR="00806CCB" w:rsidRPr="00A86A83">
        <w:rPr>
          <w:sz w:val="28"/>
          <w:szCs w:val="28"/>
          <w:lang w:eastAsia="ru-RU"/>
        </w:rPr>
        <w:t>6</w:t>
      </w:r>
      <w:r w:rsidRPr="00A86A83">
        <w:rPr>
          <w:sz w:val="28"/>
          <w:szCs w:val="28"/>
          <w:lang w:eastAsia="ru-RU"/>
        </w:rPr>
        <w:t xml:space="preserve"> году и</w:t>
      </w:r>
      <w:r w:rsidR="00D524FF" w:rsidRPr="00A86A83">
        <w:rPr>
          <w:sz w:val="28"/>
          <w:szCs w:val="28"/>
          <w:lang w:eastAsia="ru-RU"/>
        </w:rPr>
        <w:t> </w:t>
      </w:r>
      <w:r w:rsidRPr="00A86A83">
        <w:rPr>
          <w:sz w:val="28"/>
          <w:szCs w:val="28"/>
          <w:lang w:eastAsia="ru-RU"/>
        </w:rPr>
        <w:t>планируемых к реализации в 2025 и 2026 годах на территории городского округа, сформирован в табличной форме по проектам резидентов ТОР</w:t>
      </w:r>
      <w:r w:rsidR="003A5CD1" w:rsidRPr="00A86A83">
        <w:rPr>
          <w:sz w:val="28"/>
          <w:szCs w:val="28"/>
          <w:lang w:eastAsia="ru-RU"/>
        </w:rPr>
        <w:t> </w:t>
      </w:r>
      <w:r w:rsidRPr="00A86A83">
        <w:rPr>
          <w:sz w:val="28"/>
          <w:szCs w:val="28"/>
          <w:lang w:eastAsia="ru-RU"/>
        </w:rPr>
        <w:t>«Большой Камень» и проектам, осуществляемым за счет бюджетных инвестиций (приложения № 1, № 1.1, № 2).</w:t>
      </w:r>
    </w:p>
    <w:p w:rsidR="00464018" w:rsidRPr="00A86A83" w:rsidRDefault="00464018" w:rsidP="008147CD">
      <w:pPr>
        <w:spacing w:line="276" w:lineRule="auto"/>
        <w:ind w:firstLine="720"/>
        <w:jc w:val="both"/>
      </w:pPr>
      <w:r w:rsidRPr="00A86A83">
        <w:rPr>
          <w:sz w:val="28"/>
          <w:szCs w:val="28"/>
          <w:lang w:eastAsia="ru-RU"/>
        </w:rPr>
        <w:t>Информация по проектам резидентов ТОР «Большой Камень» сформирована по данным, предоставленным ООО «КРДВ Приморье».</w:t>
      </w:r>
    </w:p>
    <w:p w:rsidR="003A5CD1" w:rsidRPr="00A86A83" w:rsidRDefault="009721B1" w:rsidP="000373E2">
      <w:pPr>
        <w:spacing w:line="360" w:lineRule="auto"/>
        <w:jc w:val="center"/>
        <w:rPr>
          <w:sz w:val="28"/>
          <w:szCs w:val="28"/>
          <w:lang w:eastAsia="ru-RU"/>
        </w:rPr>
      </w:pPr>
      <w:r w:rsidRPr="00A86A83">
        <w:rPr>
          <w:sz w:val="28"/>
          <w:szCs w:val="28"/>
          <w:lang w:eastAsia="ru-RU"/>
        </w:rPr>
        <w:t>________________</w:t>
      </w:r>
    </w:p>
    <w:p w:rsidR="003A5CD1" w:rsidRPr="00A86A83" w:rsidRDefault="003A5CD1">
      <w:pPr>
        <w:rPr>
          <w:sz w:val="28"/>
          <w:szCs w:val="28"/>
          <w:lang w:eastAsia="ru-RU"/>
        </w:rPr>
        <w:sectPr w:rsidR="003A5CD1" w:rsidRPr="00A86A83" w:rsidSect="001D5811">
          <w:pgSz w:w="11906" w:h="16838"/>
          <w:pgMar w:top="992" w:right="851" w:bottom="1134" w:left="1701" w:header="283" w:footer="0" w:gutter="0"/>
          <w:cols w:space="1701"/>
          <w:titlePg/>
          <w:docGrid w:linePitch="360"/>
        </w:sectPr>
      </w:pPr>
    </w:p>
    <w:p w:rsidR="00367389" w:rsidRPr="00A86A83" w:rsidRDefault="00367389" w:rsidP="00367389">
      <w:pPr>
        <w:jc w:val="right"/>
        <w:rPr>
          <w:sz w:val="28"/>
          <w:szCs w:val="28"/>
        </w:rPr>
      </w:pPr>
      <w:r w:rsidRPr="00A86A83">
        <w:rPr>
          <w:sz w:val="28"/>
          <w:szCs w:val="28"/>
        </w:rPr>
        <w:lastRenderedPageBreak/>
        <w:t>Приложение № 1</w:t>
      </w:r>
    </w:p>
    <w:p w:rsidR="00367389" w:rsidRPr="00A86A83" w:rsidRDefault="00367389" w:rsidP="00367389">
      <w:pPr>
        <w:jc w:val="right"/>
        <w:rPr>
          <w:sz w:val="28"/>
          <w:szCs w:val="28"/>
        </w:rPr>
      </w:pPr>
    </w:p>
    <w:p w:rsidR="00367389" w:rsidRPr="00A86A83" w:rsidRDefault="00367389" w:rsidP="00367389">
      <w:pPr>
        <w:jc w:val="center"/>
        <w:rPr>
          <w:sz w:val="28"/>
          <w:szCs w:val="28"/>
        </w:rPr>
      </w:pPr>
      <w:r w:rsidRPr="00A86A83">
        <w:rPr>
          <w:sz w:val="28"/>
          <w:szCs w:val="28"/>
        </w:rPr>
        <w:t xml:space="preserve">Перечень </w:t>
      </w:r>
    </w:p>
    <w:p w:rsidR="00367389" w:rsidRPr="00A86A83" w:rsidRDefault="00367389" w:rsidP="00367389">
      <w:pPr>
        <w:jc w:val="center"/>
        <w:rPr>
          <w:sz w:val="28"/>
          <w:szCs w:val="28"/>
        </w:rPr>
      </w:pPr>
      <w:r w:rsidRPr="00A86A83">
        <w:rPr>
          <w:sz w:val="28"/>
          <w:szCs w:val="28"/>
        </w:rPr>
        <w:t xml:space="preserve">инвестиционных проектов, </w:t>
      </w:r>
    </w:p>
    <w:p w:rsidR="00367389" w:rsidRPr="00A86A83" w:rsidRDefault="00367389" w:rsidP="00367389">
      <w:pPr>
        <w:jc w:val="center"/>
        <w:rPr>
          <w:sz w:val="28"/>
          <w:szCs w:val="28"/>
        </w:rPr>
      </w:pPr>
      <w:proofErr w:type="gramStart"/>
      <w:r w:rsidRPr="00A86A83">
        <w:rPr>
          <w:sz w:val="28"/>
          <w:szCs w:val="28"/>
        </w:rPr>
        <w:t>реализуемых</w:t>
      </w:r>
      <w:proofErr w:type="gramEnd"/>
      <w:r w:rsidRPr="00A86A83">
        <w:rPr>
          <w:sz w:val="28"/>
          <w:szCs w:val="28"/>
        </w:rPr>
        <w:t xml:space="preserve"> на территории городского округа Большой Камень </w:t>
      </w:r>
    </w:p>
    <w:p w:rsidR="00367389" w:rsidRPr="00A86A83" w:rsidRDefault="00367389" w:rsidP="00367389">
      <w:pPr>
        <w:jc w:val="center"/>
        <w:rPr>
          <w:sz w:val="28"/>
          <w:szCs w:val="28"/>
        </w:rPr>
      </w:pPr>
      <w:r w:rsidRPr="00A86A83">
        <w:rPr>
          <w:sz w:val="28"/>
          <w:szCs w:val="28"/>
        </w:rPr>
        <w:t>в 202</w:t>
      </w:r>
      <w:r w:rsidR="002831F6" w:rsidRPr="00A86A83">
        <w:rPr>
          <w:sz w:val="28"/>
          <w:szCs w:val="28"/>
        </w:rPr>
        <w:t>6</w:t>
      </w:r>
      <w:r w:rsidRPr="00A86A83">
        <w:rPr>
          <w:sz w:val="28"/>
          <w:szCs w:val="28"/>
        </w:rPr>
        <w:t xml:space="preserve"> году</w:t>
      </w:r>
    </w:p>
    <w:p w:rsidR="00367389" w:rsidRPr="00A86A83" w:rsidRDefault="00367389" w:rsidP="00367389">
      <w:pPr>
        <w:jc w:val="center"/>
        <w:rPr>
          <w:sz w:val="28"/>
          <w:szCs w:val="28"/>
        </w:rPr>
      </w:pPr>
    </w:p>
    <w:tbl>
      <w:tblPr>
        <w:tblStyle w:val="ac"/>
        <w:tblW w:w="15135" w:type="dxa"/>
        <w:tblLayout w:type="fixed"/>
        <w:tblLook w:val="04A0" w:firstRow="1" w:lastRow="0" w:firstColumn="1" w:lastColumn="0" w:noHBand="0" w:noVBand="1"/>
      </w:tblPr>
      <w:tblGrid>
        <w:gridCol w:w="817"/>
        <w:gridCol w:w="3827"/>
        <w:gridCol w:w="1560"/>
        <w:gridCol w:w="1417"/>
        <w:gridCol w:w="1418"/>
        <w:gridCol w:w="1417"/>
        <w:gridCol w:w="4679"/>
      </w:tblGrid>
      <w:tr w:rsidR="001D5811" w:rsidRPr="00A86A83" w:rsidTr="00941EC2">
        <w:trPr>
          <w:tblHeader/>
        </w:trPr>
        <w:tc>
          <w:tcPr>
            <w:tcW w:w="817" w:type="dxa"/>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 xml:space="preserve">№ </w:t>
            </w:r>
            <w:proofErr w:type="gramStart"/>
            <w:r w:rsidRPr="00A86A83">
              <w:rPr>
                <w:rFonts w:cs="Times New Roman"/>
              </w:rPr>
              <w:t>п</w:t>
            </w:r>
            <w:proofErr w:type="gramEnd"/>
            <w:r w:rsidRPr="00A86A83">
              <w:rPr>
                <w:rFonts w:cs="Times New Roman"/>
              </w:rPr>
              <w:t>/п</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Наименование инвестиционного проекта</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Параметра проекта (при наличии)</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Срок реализации, годы</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Объем финансирования проекта, млн. руб.</w:t>
            </w:r>
          </w:p>
        </w:tc>
        <w:tc>
          <w:tcPr>
            <w:tcW w:w="4679" w:type="dxa"/>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Примечание</w:t>
            </w:r>
          </w:p>
        </w:tc>
      </w:tr>
      <w:tr w:rsidR="001D5811" w:rsidRPr="00A86A83" w:rsidTr="00941EC2">
        <w:trPr>
          <w:tblHeader/>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367389" w:rsidRPr="00A86A83" w:rsidRDefault="00367389" w:rsidP="001D5811">
            <w:pPr>
              <w:jc w:val="center"/>
              <w:rPr>
                <w:rFonts w:cs="Times New Roman"/>
              </w:rPr>
            </w:pPr>
            <w:r w:rsidRPr="00A86A83">
              <w:rPr>
                <w:rFonts w:cs="Times New Roman"/>
              </w:rPr>
              <w:t>Всего</w:t>
            </w:r>
          </w:p>
          <w:p w:rsidR="00367389" w:rsidRPr="00A86A83" w:rsidRDefault="00367389" w:rsidP="001D5811">
            <w:pPr>
              <w:jc w:val="center"/>
              <w:rPr>
                <w:rFonts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Освоено</w:t>
            </w:r>
          </w:p>
          <w:p w:rsidR="00367389" w:rsidRPr="00A86A83" w:rsidRDefault="00367389" w:rsidP="005F23AE">
            <w:pPr>
              <w:jc w:val="center"/>
              <w:rPr>
                <w:rFonts w:cs="Times New Roman"/>
              </w:rPr>
            </w:pPr>
            <w:r w:rsidRPr="00A86A83">
              <w:rPr>
                <w:rFonts w:cs="Times New Roman"/>
              </w:rPr>
              <w:t>на 01.</w:t>
            </w:r>
            <w:r w:rsidR="005A66AE" w:rsidRPr="00A86A83">
              <w:rPr>
                <w:rFonts w:cs="Times New Roman"/>
              </w:rPr>
              <w:t>0</w:t>
            </w:r>
            <w:r w:rsidR="005F23AE" w:rsidRPr="00A86A83">
              <w:rPr>
                <w:rFonts w:cs="Times New Roman"/>
              </w:rPr>
              <w:t>4</w:t>
            </w:r>
            <w:r w:rsidR="005A66AE" w:rsidRPr="00A86A83">
              <w:rPr>
                <w:rFonts w:cs="Times New Roman"/>
              </w:rPr>
              <w:t>.2026</w:t>
            </w:r>
            <w:r w:rsidRPr="00A86A83">
              <w:rPr>
                <w:rFonts w:cs="Times New Roman"/>
              </w:rPr>
              <w:t xml:space="preserve"> </w:t>
            </w:r>
          </w:p>
        </w:tc>
        <w:tc>
          <w:tcPr>
            <w:tcW w:w="4679" w:type="dxa"/>
            <w:vMerge/>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highlight w:val="yellow"/>
              </w:rPr>
            </w:pPr>
          </w:p>
        </w:tc>
      </w:tr>
      <w:tr w:rsidR="001D5811" w:rsidRPr="00A86A83" w:rsidTr="00941EC2">
        <w:trPr>
          <w:tblHeader/>
        </w:trPr>
        <w:tc>
          <w:tcPr>
            <w:tcW w:w="8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1</w:t>
            </w:r>
          </w:p>
        </w:tc>
        <w:tc>
          <w:tcPr>
            <w:tcW w:w="382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3</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4</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5</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lang w:eastAsia="ru-RU"/>
              </w:rPr>
            </w:pPr>
            <w:r w:rsidRPr="00A86A83">
              <w:rPr>
                <w:rFonts w:cs="Times New Roman"/>
                <w:sz w:val="20"/>
                <w:szCs w:val="20"/>
                <w:lang w:eastAsia="ru-RU"/>
              </w:rPr>
              <w:t>6</w:t>
            </w: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sz w:val="20"/>
                <w:szCs w:val="20"/>
              </w:rPr>
            </w:pPr>
            <w:r w:rsidRPr="00A86A83">
              <w:rPr>
                <w:rFonts w:cs="Times New Roman"/>
                <w:sz w:val="20"/>
                <w:szCs w:val="20"/>
              </w:rPr>
              <w:t>7</w:t>
            </w:r>
          </w:p>
        </w:tc>
      </w:tr>
      <w:tr w:rsidR="001D5811" w:rsidRPr="00A86A83" w:rsidTr="00941EC2">
        <w:trPr>
          <w:trHeight w:val="1254"/>
        </w:trPr>
        <w:tc>
          <w:tcPr>
            <w:tcW w:w="817" w:type="dxa"/>
            <w:tcBorders>
              <w:top w:val="single" w:sz="4" w:space="0" w:color="000000"/>
              <w:left w:val="single" w:sz="4" w:space="0" w:color="000000"/>
              <w:bottom w:val="single" w:sz="4" w:space="0" w:color="000000"/>
              <w:right w:val="single" w:sz="4" w:space="0" w:color="000000"/>
            </w:tcBorders>
            <w:vAlign w:val="center"/>
          </w:tcPr>
          <w:p w:rsidR="00367389" w:rsidRPr="00A86A83" w:rsidRDefault="00367389" w:rsidP="00367389">
            <w:pPr>
              <w:numPr>
                <w:ilvl w:val="0"/>
                <w:numId w:val="24"/>
              </w:numPr>
              <w:tabs>
                <w:tab w:val="left" w:pos="0"/>
                <w:tab w:val="left" w:pos="284"/>
              </w:tabs>
              <w:contextualSpacing/>
              <w:rPr>
                <w:rFonts w:cs="Times New Roman"/>
              </w:rPr>
            </w:pPr>
          </w:p>
        </w:tc>
        <w:tc>
          <w:tcPr>
            <w:tcW w:w="382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ascii="Liberation Serif" w:hAnsi="Liberation Serif" w:cs="Times New Roman"/>
              </w:rPr>
              <w:t>Строительство школы на 550 мест в микрорайоне «Парковый»</w:t>
            </w:r>
            <w:r w:rsidRPr="00A86A83">
              <w:rPr>
                <w:rFonts w:cs="Times New Roman"/>
              </w:rPr>
              <w:t xml:space="preserve"> в городском округе Большой Камень</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550 мест</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 xml:space="preserve">2021-2027 </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962,05</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FF7A3E" w:rsidP="001D5811">
            <w:pPr>
              <w:jc w:val="center"/>
              <w:rPr>
                <w:rFonts w:cs="Times New Roman"/>
              </w:rPr>
            </w:pPr>
            <w:r w:rsidRPr="00A86A83">
              <w:rPr>
                <w:rFonts w:cs="Times New Roman"/>
              </w:rPr>
              <w:t>274,44</w:t>
            </w: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2021 – 2022 гг. проектные работы,</w:t>
            </w:r>
          </w:p>
          <w:p w:rsidR="00367389" w:rsidRPr="00A86A83" w:rsidRDefault="00367389" w:rsidP="001D5811">
            <w:pPr>
              <w:rPr>
                <w:rFonts w:cs="Times New Roman"/>
              </w:rPr>
            </w:pPr>
            <w:r w:rsidRPr="00A86A83">
              <w:rPr>
                <w:rFonts w:cs="Times New Roman"/>
              </w:rPr>
              <w:t>2025-2027 гг. - строительные работы.</w:t>
            </w:r>
          </w:p>
          <w:p w:rsidR="00367389" w:rsidRPr="00A86A83" w:rsidRDefault="00367389" w:rsidP="001D5811">
            <w:pPr>
              <w:rPr>
                <w:rFonts w:cs="Times New Roman"/>
              </w:rPr>
            </w:pPr>
            <w:r w:rsidRPr="00A86A83">
              <w:rPr>
                <w:rFonts w:cs="Times New Roman"/>
              </w:rPr>
              <w:t>Ввод в эксплуатацию планируется в 2027 г.</w:t>
            </w:r>
          </w:p>
        </w:tc>
      </w:tr>
      <w:tr w:rsidR="001D5811" w:rsidRPr="00A86A83" w:rsidTr="00941EC2">
        <w:trPr>
          <w:trHeight w:val="1542"/>
        </w:trPr>
        <w:tc>
          <w:tcPr>
            <w:tcW w:w="817" w:type="dxa"/>
            <w:tcBorders>
              <w:top w:val="single" w:sz="4" w:space="0" w:color="000000"/>
              <w:left w:val="single" w:sz="4" w:space="0" w:color="000000"/>
              <w:bottom w:val="single" w:sz="4" w:space="0" w:color="000000"/>
              <w:right w:val="single" w:sz="4" w:space="0" w:color="000000"/>
            </w:tcBorders>
            <w:vAlign w:val="center"/>
          </w:tcPr>
          <w:p w:rsidR="00367389" w:rsidRPr="00A86A83" w:rsidRDefault="00367389" w:rsidP="00367389">
            <w:pPr>
              <w:numPr>
                <w:ilvl w:val="0"/>
                <w:numId w:val="24"/>
              </w:numPr>
              <w:tabs>
                <w:tab w:val="left" w:pos="0"/>
              </w:tabs>
              <w:contextualSpacing/>
              <w:rPr>
                <w:rFonts w:cs="Times New Roman"/>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367389" w:rsidRPr="00A86A83" w:rsidRDefault="00367389" w:rsidP="001D5811">
            <w:pPr>
              <w:rPr>
                <w:rFonts w:cs="Times New Roman"/>
                <w:lang w:eastAsia="ru-RU"/>
              </w:rPr>
            </w:pPr>
            <w:r w:rsidRPr="00A86A83">
              <w:rPr>
                <w:rFonts w:cs="Times New Roman"/>
                <w:lang w:eastAsia="ru-RU"/>
              </w:rPr>
              <w:t>Строительство детского сада на 120 мест в микрорайоне «Садовый»  в г. Большой Камень, в том числе проектно-изыскательские работы</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120 мест</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575FB4">
            <w:pPr>
              <w:jc w:val="center"/>
              <w:rPr>
                <w:rFonts w:cs="Times New Roman"/>
              </w:rPr>
            </w:pPr>
            <w:r w:rsidRPr="00A86A83">
              <w:rPr>
                <w:rFonts w:cs="Times New Roman"/>
              </w:rPr>
              <w:t>2022-202</w:t>
            </w:r>
            <w:r w:rsidR="00575FB4" w:rsidRPr="00A86A83">
              <w:rPr>
                <w:rFonts w:cs="Times New Roman"/>
              </w:rPr>
              <w:t>6</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575FB4" w:rsidP="001D5811">
            <w:pPr>
              <w:jc w:val="center"/>
              <w:rPr>
                <w:rFonts w:cs="Times New Roman"/>
              </w:rPr>
            </w:pPr>
            <w:r w:rsidRPr="00A86A83">
              <w:rPr>
                <w:rFonts w:cs="Times New Roman"/>
              </w:rPr>
              <w:t>420,25</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FF7A3E" w:rsidP="001D5811">
            <w:pPr>
              <w:jc w:val="center"/>
              <w:rPr>
                <w:rFonts w:cs="Times New Roman"/>
              </w:rPr>
            </w:pPr>
            <w:r w:rsidRPr="00A86A83">
              <w:rPr>
                <w:rFonts w:cs="Times New Roman"/>
              </w:rPr>
              <w:t>323,35</w:t>
            </w: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2022-2023 гг. проектные работы,</w:t>
            </w:r>
          </w:p>
          <w:p w:rsidR="00367389" w:rsidRPr="00A86A83" w:rsidRDefault="00367389" w:rsidP="001D5811">
            <w:pPr>
              <w:rPr>
                <w:rFonts w:cs="Times New Roman"/>
              </w:rPr>
            </w:pPr>
            <w:r w:rsidRPr="00A86A83">
              <w:rPr>
                <w:rFonts w:cs="Times New Roman"/>
              </w:rPr>
              <w:t>2023-2025 гг. Строительные работы.</w:t>
            </w:r>
          </w:p>
          <w:p w:rsidR="00367389" w:rsidRPr="00A86A83" w:rsidRDefault="00367389" w:rsidP="001D5811">
            <w:pPr>
              <w:rPr>
                <w:rFonts w:cs="Times New Roman"/>
              </w:rPr>
            </w:pPr>
            <w:r w:rsidRPr="00A86A83">
              <w:rPr>
                <w:rFonts w:cs="Times New Roman"/>
              </w:rPr>
              <w:t>Ввод в эксплуатацию планируется в 2025 г.</w:t>
            </w:r>
          </w:p>
        </w:tc>
      </w:tr>
      <w:tr w:rsidR="001D5811" w:rsidRPr="00A86A83" w:rsidTr="00941EC2">
        <w:trPr>
          <w:trHeight w:val="1124"/>
        </w:trPr>
        <w:tc>
          <w:tcPr>
            <w:tcW w:w="817" w:type="dxa"/>
            <w:tcBorders>
              <w:top w:val="single" w:sz="4" w:space="0" w:color="000000"/>
              <w:left w:val="single" w:sz="4" w:space="0" w:color="000000"/>
              <w:bottom w:val="single" w:sz="4" w:space="0" w:color="000000"/>
              <w:right w:val="single" w:sz="4" w:space="0" w:color="000000"/>
            </w:tcBorders>
            <w:vAlign w:val="center"/>
          </w:tcPr>
          <w:p w:rsidR="00367389" w:rsidRPr="00A86A83" w:rsidRDefault="00367389" w:rsidP="00367389">
            <w:pPr>
              <w:numPr>
                <w:ilvl w:val="0"/>
                <w:numId w:val="24"/>
              </w:numPr>
              <w:tabs>
                <w:tab w:val="left" w:pos="0"/>
              </w:tabs>
              <w:contextualSpacing/>
              <w:rPr>
                <w:rFonts w:cs="Times New Roman"/>
              </w:rPr>
            </w:pPr>
          </w:p>
        </w:tc>
        <w:tc>
          <w:tcPr>
            <w:tcW w:w="382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Строительство физкультурно-оздоровительного комплекса с бассейном</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200 мест</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430E84">
            <w:pPr>
              <w:jc w:val="center"/>
              <w:rPr>
                <w:rFonts w:cs="Times New Roman"/>
              </w:rPr>
            </w:pPr>
            <w:r w:rsidRPr="00A86A83">
              <w:rPr>
                <w:rFonts w:cs="Times New Roman"/>
              </w:rPr>
              <w:t>2021-202</w:t>
            </w:r>
            <w:r w:rsidR="00430E84" w:rsidRPr="00A86A83">
              <w:rPr>
                <w:rFonts w:cs="Times New Roman"/>
              </w:rPr>
              <w:t>7</w:t>
            </w:r>
            <w:r w:rsidRPr="00A86A83">
              <w:rPr>
                <w:rFonts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619,40</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0B795E" w:rsidP="001D5811">
            <w:pPr>
              <w:jc w:val="center"/>
              <w:rPr>
                <w:rFonts w:cs="Times New Roman"/>
              </w:rPr>
            </w:pPr>
            <w:r w:rsidRPr="00A86A83">
              <w:rPr>
                <w:rFonts w:cs="Times New Roman"/>
              </w:rPr>
              <w:t>30,04</w:t>
            </w: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2021 г. – проектные работы,</w:t>
            </w:r>
          </w:p>
          <w:p w:rsidR="00367389" w:rsidRPr="00A86A83" w:rsidRDefault="00367389" w:rsidP="001D5811">
            <w:pPr>
              <w:rPr>
                <w:rFonts w:cs="Times New Roman"/>
              </w:rPr>
            </w:pPr>
            <w:r w:rsidRPr="00A86A83">
              <w:rPr>
                <w:rFonts w:cs="Times New Roman"/>
              </w:rPr>
              <w:t>2024-202</w:t>
            </w:r>
            <w:r w:rsidR="00430E84" w:rsidRPr="00A86A83">
              <w:rPr>
                <w:rFonts w:cs="Times New Roman"/>
              </w:rPr>
              <w:t>7</w:t>
            </w:r>
            <w:r w:rsidRPr="00A86A83">
              <w:rPr>
                <w:rFonts w:cs="Times New Roman"/>
              </w:rPr>
              <w:t xml:space="preserve"> гг. - строительные работы.</w:t>
            </w:r>
          </w:p>
          <w:p w:rsidR="00367389" w:rsidRPr="00A86A83" w:rsidRDefault="00367389" w:rsidP="001D5811">
            <w:pPr>
              <w:rPr>
                <w:rFonts w:cs="Times New Roman"/>
              </w:rPr>
            </w:pPr>
            <w:r w:rsidRPr="00A86A83">
              <w:rPr>
                <w:rFonts w:cs="Times New Roman"/>
              </w:rPr>
              <w:t xml:space="preserve">Ввод в эксплуатацию планируется </w:t>
            </w:r>
          </w:p>
          <w:p w:rsidR="00367389" w:rsidRPr="00A86A83" w:rsidRDefault="00367389" w:rsidP="00430E84">
            <w:pPr>
              <w:rPr>
                <w:rFonts w:cs="Times New Roman"/>
              </w:rPr>
            </w:pPr>
            <w:r w:rsidRPr="00A86A83">
              <w:rPr>
                <w:rFonts w:cs="Times New Roman"/>
              </w:rPr>
              <w:t>в 202</w:t>
            </w:r>
            <w:r w:rsidR="00430E84" w:rsidRPr="00A86A83">
              <w:rPr>
                <w:rFonts w:cs="Times New Roman"/>
              </w:rPr>
              <w:t>7</w:t>
            </w:r>
            <w:r w:rsidRPr="00A86A83">
              <w:rPr>
                <w:rFonts w:cs="Times New Roman"/>
              </w:rPr>
              <w:t xml:space="preserve"> г.</w:t>
            </w:r>
          </w:p>
        </w:tc>
      </w:tr>
      <w:tr w:rsidR="001D5811" w:rsidRPr="00A86A83" w:rsidTr="00941EC2">
        <w:trPr>
          <w:trHeight w:val="984"/>
        </w:trPr>
        <w:tc>
          <w:tcPr>
            <w:tcW w:w="817" w:type="dxa"/>
            <w:tcBorders>
              <w:top w:val="single" w:sz="4" w:space="0" w:color="000000"/>
              <w:left w:val="single" w:sz="4" w:space="0" w:color="000000"/>
              <w:bottom w:val="single" w:sz="4" w:space="0" w:color="000000"/>
              <w:right w:val="single" w:sz="4" w:space="0" w:color="000000"/>
            </w:tcBorders>
            <w:vAlign w:val="center"/>
          </w:tcPr>
          <w:p w:rsidR="00367389" w:rsidRPr="00A86A83" w:rsidRDefault="00367389" w:rsidP="00367389">
            <w:pPr>
              <w:numPr>
                <w:ilvl w:val="0"/>
                <w:numId w:val="24"/>
              </w:numPr>
              <w:tabs>
                <w:tab w:val="left" w:pos="0"/>
              </w:tabs>
              <w:contextualSpacing/>
              <w:rPr>
                <w:rFonts w:cs="Times New Roman"/>
              </w:rPr>
            </w:pPr>
          </w:p>
        </w:tc>
        <w:tc>
          <w:tcPr>
            <w:tcW w:w="382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Реконструкция стадиона «Южный» в микрорайоне Южная Лифляндия г. Большой Камень</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 xml:space="preserve">общая площадь строений стадиона 1950,8 кв. м, </w:t>
            </w:r>
            <w:r w:rsidRPr="00A86A83">
              <w:rPr>
                <w:rFonts w:cs="Times New Roman"/>
              </w:rPr>
              <w:lastRenderedPageBreak/>
              <w:t xml:space="preserve">площадь футбольного поля 7035 </w:t>
            </w:r>
            <w:proofErr w:type="spellStart"/>
            <w:r w:rsidRPr="00A86A83">
              <w:rPr>
                <w:rFonts w:cs="Times New Roman"/>
              </w:rPr>
              <w:t>кв.м</w:t>
            </w:r>
            <w:proofErr w:type="spellEnd"/>
            <w:r w:rsidRPr="00A86A83">
              <w:rPr>
                <w:rFonts w:cs="Times New Roman"/>
              </w:rPr>
              <w:t>. ЕПС 64 чел</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lastRenderedPageBreak/>
              <w:t xml:space="preserve">2020-2026 </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315,23</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0B795E" w:rsidP="001D5811">
            <w:pPr>
              <w:jc w:val="center"/>
              <w:rPr>
                <w:rFonts w:cs="Times New Roman"/>
              </w:rPr>
            </w:pPr>
            <w:r w:rsidRPr="00A86A83">
              <w:rPr>
                <w:rFonts w:cs="Times New Roman"/>
              </w:rPr>
              <w:t>224,00</w:t>
            </w: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2020-2021 гг. – проектные работы,</w:t>
            </w:r>
          </w:p>
          <w:p w:rsidR="00367389" w:rsidRPr="00A86A83" w:rsidRDefault="00367389" w:rsidP="001D5811">
            <w:pPr>
              <w:rPr>
                <w:rFonts w:cs="Times New Roman"/>
              </w:rPr>
            </w:pPr>
            <w:r w:rsidRPr="00A86A83">
              <w:rPr>
                <w:rFonts w:cs="Times New Roman"/>
              </w:rPr>
              <w:t>2023-2026 гг. - строительные работы.</w:t>
            </w:r>
          </w:p>
          <w:p w:rsidR="00367389" w:rsidRPr="00A86A83" w:rsidRDefault="00367389" w:rsidP="001D5811">
            <w:pPr>
              <w:rPr>
                <w:rFonts w:cs="Times New Roman"/>
              </w:rPr>
            </w:pPr>
            <w:r w:rsidRPr="00A86A83">
              <w:rPr>
                <w:rFonts w:cs="Times New Roman"/>
              </w:rPr>
              <w:t>Ввод в эксплуатацию планируется в 2026 г.</w:t>
            </w:r>
          </w:p>
        </w:tc>
      </w:tr>
      <w:tr w:rsidR="001D5811" w:rsidRPr="00A86A83" w:rsidTr="00941EC2">
        <w:tc>
          <w:tcPr>
            <w:tcW w:w="817" w:type="dxa"/>
            <w:tcBorders>
              <w:top w:val="single" w:sz="4" w:space="0" w:color="000000"/>
              <w:left w:val="single" w:sz="4" w:space="0" w:color="000000"/>
              <w:bottom w:val="single" w:sz="4" w:space="0" w:color="000000"/>
              <w:right w:val="single" w:sz="4" w:space="0" w:color="000000"/>
            </w:tcBorders>
            <w:vAlign w:val="center"/>
          </w:tcPr>
          <w:p w:rsidR="00367389" w:rsidRPr="00A86A83" w:rsidRDefault="00367389" w:rsidP="00367389">
            <w:pPr>
              <w:numPr>
                <w:ilvl w:val="0"/>
                <w:numId w:val="24"/>
              </w:numPr>
              <w:tabs>
                <w:tab w:val="left" w:pos="0"/>
              </w:tabs>
              <w:contextualSpacing/>
              <w:rPr>
                <w:rFonts w:cs="Times New Roman"/>
              </w:rPr>
            </w:pPr>
          </w:p>
        </w:tc>
        <w:tc>
          <w:tcPr>
            <w:tcW w:w="382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Строительство сетей ливневой канализации</w:t>
            </w:r>
          </w:p>
        </w:tc>
        <w:tc>
          <w:tcPr>
            <w:tcW w:w="1560"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Объём стоков 1 468,25 м3</w:t>
            </w:r>
          </w:p>
        </w:tc>
        <w:tc>
          <w:tcPr>
            <w:tcW w:w="1417"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F7684">
            <w:pPr>
              <w:jc w:val="center"/>
              <w:rPr>
                <w:rFonts w:cs="Times New Roman"/>
              </w:rPr>
            </w:pPr>
            <w:r w:rsidRPr="00A86A83">
              <w:rPr>
                <w:rFonts w:cs="Times New Roman"/>
              </w:rPr>
              <w:t>2021-20</w:t>
            </w:r>
            <w:r w:rsidR="001F7684" w:rsidRPr="00A86A83">
              <w:rPr>
                <w:rFonts w:cs="Times New Roman"/>
              </w:rPr>
              <w:t>30</w:t>
            </w:r>
          </w:p>
        </w:tc>
        <w:tc>
          <w:tcPr>
            <w:tcW w:w="1418"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0403C6">
            <w:pPr>
              <w:jc w:val="center"/>
              <w:rPr>
                <w:rFonts w:cs="Times New Roman"/>
              </w:rPr>
            </w:pPr>
            <w:r w:rsidRPr="00A86A83">
              <w:rPr>
                <w:rFonts w:cs="Times New Roman"/>
              </w:rPr>
              <w:t>3</w:t>
            </w:r>
            <w:r w:rsidR="000403C6" w:rsidRPr="00A86A83">
              <w:rPr>
                <w:rFonts w:cs="Times New Roman"/>
              </w:rPr>
              <w:t> 506,8</w:t>
            </w:r>
          </w:p>
        </w:tc>
        <w:tc>
          <w:tcPr>
            <w:tcW w:w="1417" w:type="dxa"/>
            <w:tcBorders>
              <w:top w:val="single" w:sz="4" w:space="0" w:color="000000"/>
              <w:left w:val="single" w:sz="4" w:space="0" w:color="000000"/>
              <w:bottom w:val="single" w:sz="4" w:space="0" w:color="000000"/>
              <w:right w:val="single" w:sz="4" w:space="0" w:color="000000"/>
            </w:tcBorders>
          </w:tcPr>
          <w:p w:rsidR="00367389" w:rsidRPr="00A86A83" w:rsidRDefault="00367389" w:rsidP="001D5811">
            <w:pPr>
              <w:jc w:val="center"/>
              <w:rPr>
                <w:rFonts w:cs="Times New Roman"/>
              </w:rPr>
            </w:pPr>
            <w:r w:rsidRPr="00A86A83">
              <w:rPr>
                <w:rFonts w:cs="Times New Roman"/>
              </w:rPr>
              <w:t>144,88</w:t>
            </w:r>
          </w:p>
          <w:p w:rsidR="00367389" w:rsidRPr="00A86A83" w:rsidRDefault="00367389" w:rsidP="001D5811">
            <w:pPr>
              <w:jc w:val="center"/>
              <w:rPr>
                <w:rFonts w:cs="Times New Roman"/>
              </w:rPr>
            </w:pPr>
          </w:p>
        </w:tc>
        <w:tc>
          <w:tcPr>
            <w:tcW w:w="4679" w:type="dxa"/>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rPr>
                <w:rFonts w:cs="Times New Roman"/>
              </w:rPr>
            </w:pPr>
            <w:r w:rsidRPr="00A86A83">
              <w:rPr>
                <w:rFonts w:cs="Times New Roman"/>
              </w:rPr>
              <w:t>2024-20</w:t>
            </w:r>
            <w:r w:rsidR="001F7684" w:rsidRPr="00A86A83">
              <w:rPr>
                <w:rFonts w:cs="Times New Roman"/>
              </w:rPr>
              <w:t>30</w:t>
            </w:r>
            <w:r w:rsidRPr="00A86A83">
              <w:rPr>
                <w:rFonts w:cs="Times New Roman"/>
              </w:rPr>
              <w:t xml:space="preserve"> гг. – строительные работы.</w:t>
            </w:r>
          </w:p>
          <w:p w:rsidR="00367389" w:rsidRPr="00A86A83" w:rsidRDefault="00367389" w:rsidP="001F7684">
            <w:pPr>
              <w:rPr>
                <w:rFonts w:cs="Times New Roman"/>
              </w:rPr>
            </w:pPr>
            <w:r w:rsidRPr="00A86A83">
              <w:rPr>
                <w:rFonts w:cs="Times New Roman"/>
              </w:rPr>
              <w:t>Ввод в эксплуатацию – 20</w:t>
            </w:r>
            <w:r w:rsidR="001F7684" w:rsidRPr="00A86A83">
              <w:rPr>
                <w:rFonts w:cs="Times New Roman"/>
              </w:rPr>
              <w:t>30</w:t>
            </w:r>
            <w:r w:rsidRPr="00A86A83">
              <w:rPr>
                <w:rFonts w:cs="Times New Roman"/>
              </w:rPr>
              <w:t xml:space="preserve"> г.</w:t>
            </w:r>
          </w:p>
        </w:tc>
      </w:tr>
      <w:tr w:rsidR="00575FB4"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75FB4" w:rsidRPr="00A86A83" w:rsidRDefault="00575FB4"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rPr>
                <w:rFonts w:cs="Times New Roman"/>
              </w:rPr>
            </w:pPr>
            <w:r w:rsidRPr="00A86A83">
              <w:rPr>
                <w:rFonts w:cs="Times New Roman"/>
              </w:rPr>
              <w:t>Реконструкция очистных сооружений водоснабжения</w:t>
            </w:r>
          </w:p>
        </w:tc>
        <w:tc>
          <w:tcPr>
            <w:tcW w:w="1560"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36,40 тыс. куб. м/сутки</w:t>
            </w:r>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2020-2030</w:t>
            </w:r>
          </w:p>
        </w:tc>
        <w:tc>
          <w:tcPr>
            <w:tcW w:w="1418"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2019,1</w:t>
            </w:r>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83,18</w:t>
            </w:r>
          </w:p>
        </w:tc>
        <w:tc>
          <w:tcPr>
            <w:tcW w:w="4679"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rPr>
                <w:rFonts w:cs="Times New Roman"/>
              </w:rPr>
            </w:pPr>
            <w:r w:rsidRPr="00A86A83">
              <w:rPr>
                <w:rFonts w:cs="Times New Roman"/>
              </w:rPr>
              <w:t>2020-2021 гг. – проектные работы</w:t>
            </w:r>
          </w:p>
          <w:p w:rsidR="00575FB4" w:rsidRPr="00A86A83" w:rsidRDefault="00575FB4" w:rsidP="002876BA">
            <w:pPr>
              <w:rPr>
                <w:rFonts w:cs="Times New Roman"/>
              </w:rPr>
            </w:pPr>
            <w:r w:rsidRPr="00A86A83">
              <w:rPr>
                <w:rFonts w:cs="Times New Roman"/>
              </w:rPr>
              <w:t>2025-2030 гг.– строительные работы</w:t>
            </w:r>
          </w:p>
        </w:tc>
      </w:tr>
      <w:tr w:rsidR="00575FB4"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75FB4" w:rsidRPr="00A86A83" w:rsidRDefault="00575FB4"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rPr>
                <w:rFonts w:cs="Times New Roman"/>
              </w:rPr>
            </w:pPr>
            <w:r w:rsidRPr="00A86A83">
              <w:rPr>
                <w:rFonts w:cs="Times New Roman"/>
              </w:rPr>
              <w:t>Реконструкция очистных сооружений водоотведения</w:t>
            </w:r>
          </w:p>
        </w:tc>
        <w:tc>
          <w:tcPr>
            <w:tcW w:w="1560"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51 тыс. м</w:t>
            </w:r>
            <w:r w:rsidRPr="00A86A83">
              <w:rPr>
                <w:rFonts w:cs="Times New Roman"/>
                <w:vertAlign w:val="superscript"/>
              </w:rPr>
              <w:t>3</w:t>
            </w:r>
            <w:r w:rsidRPr="00A86A83">
              <w:rPr>
                <w:rFonts w:cs="Times New Roman"/>
              </w:rPr>
              <w:t>/</w:t>
            </w:r>
            <w:proofErr w:type="spellStart"/>
            <w:r w:rsidRPr="00A86A83">
              <w:rPr>
                <w:rFonts w:cs="Times New Roman"/>
              </w:rPr>
              <w:t>сут</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2020-2030</w:t>
            </w:r>
          </w:p>
        </w:tc>
        <w:tc>
          <w:tcPr>
            <w:tcW w:w="1418"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5 238,8</w:t>
            </w:r>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jc w:val="center"/>
              <w:rPr>
                <w:rFonts w:cs="Times New Roman"/>
              </w:rPr>
            </w:pPr>
            <w:r w:rsidRPr="00A86A83">
              <w:rPr>
                <w:rFonts w:cs="Times New Roman"/>
              </w:rPr>
              <w:t>9,11</w:t>
            </w:r>
          </w:p>
        </w:tc>
        <w:tc>
          <w:tcPr>
            <w:tcW w:w="4679" w:type="dxa"/>
            <w:tcBorders>
              <w:top w:val="single" w:sz="4" w:space="0" w:color="000000"/>
              <w:left w:val="single" w:sz="4" w:space="0" w:color="000000"/>
              <w:bottom w:val="single" w:sz="4" w:space="0" w:color="000000"/>
              <w:right w:val="single" w:sz="4" w:space="0" w:color="000000"/>
            </w:tcBorders>
          </w:tcPr>
          <w:p w:rsidR="00575FB4" w:rsidRPr="00A86A83" w:rsidRDefault="00575FB4" w:rsidP="002876BA">
            <w:pPr>
              <w:rPr>
                <w:rFonts w:cs="Times New Roman"/>
              </w:rPr>
            </w:pPr>
            <w:r w:rsidRPr="00A86A83">
              <w:rPr>
                <w:rFonts w:cs="Times New Roman"/>
              </w:rPr>
              <w:t>2020-2024 гг.– проектные работы</w:t>
            </w:r>
          </w:p>
          <w:p w:rsidR="00575FB4" w:rsidRPr="00A86A83" w:rsidRDefault="00575FB4" w:rsidP="002876BA">
            <w:pPr>
              <w:rPr>
                <w:rFonts w:cs="Times New Roman"/>
              </w:rPr>
            </w:pPr>
            <w:r w:rsidRPr="00A86A83">
              <w:rPr>
                <w:rFonts w:cs="Times New Roman"/>
              </w:rPr>
              <w:t>2025-2030 гг.– строительные работы</w:t>
            </w:r>
          </w:p>
        </w:tc>
      </w:tr>
      <w:tr w:rsidR="000403C6"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0403C6" w:rsidRPr="00A86A83" w:rsidRDefault="000403C6"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0403C6" w:rsidRPr="00A86A83" w:rsidRDefault="000403C6" w:rsidP="000403C6">
            <w:r w:rsidRPr="00A86A83">
              <w:t>Строительство, реконструкция и капитальный ремонт инженерных сетей.</w:t>
            </w:r>
          </w:p>
        </w:tc>
        <w:tc>
          <w:tcPr>
            <w:tcW w:w="1560" w:type="dxa"/>
            <w:tcBorders>
              <w:top w:val="single" w:sz="4" w:space="0" w:color="000000"/>
              <w:left w:val="single" w:sz="4" w:space="0" w:color="000000"/>
              <w:bottom w:val="single" w:sz="4" w:space="0" w:color="000000"/>
              <w:right w:val="single" w:sz="4" w:space="0" w:color="000000"/>
            </w:tcBorders>
          </w:tcPr>
          <w:p w:rsidR="000403C6" w:rsidRPr="00A86A83" w:rsidRDefault="000403C6"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0403C6" w:rsidRPr="00A86A83" w:rsidRDefault="000403C6" w:rsidP="000403C6">
            <w:pPr>
              <w:tabs>
                <w:tab w:val="left" w:pos="0"/>
              </w:tabs>
              <w:spacing w:before="100" w:beforeAutospacing="1" w:after="100" w:afterAutospacing="1"/>
              <w:jc w:val="center"/>
            </w:pPr>
            <w:r w:rsidRPr="00A86A83">
              <w:t>2026-2030</w:t>
            </w:r>
          </w:p>
        </w:tc>
        <w:tc>
          <w:tcPr>
            <w:tcW w:w="1418" w:type="dxa"/>
            <w:tcBorders>
              <w:top w:val="single" w:sz="4" w:space="0" w:color="000000"/>
              <w:left w:val="single" w:sz="4" w:space="0" w:color="000000"/>
              <w:bottom w:val="single" w:sz="4" w:space="0" w:color="000000"/>
              <w:right w:val="single" w:sz="4" w:space="0" w:color="000000"/>
            </w:tcBorders>
          </w:tcPr>
          <w:p w:rsidR="000403C6" w:rsidRPr="00A86A83" w:rsidRDefault="000403C6" w:rsidP="001D5811">
            <w:pPr>
              <w:tabs>
                <w:tab w:val="left" w:pos="0"/>
              </w:tabs>
              <w:spacing w:before="100" w:beforeAutospacing="1" w:after="100" w:afterAutospacing="1"/>
              <w:jc w:val="center"/>
            </w:pPr>
            <w:r w:rsidRPr="00A86A83">
              <w:t>923,7</w:t>
            </w:r>
          </w:p>
        </w:tc>
        <w:tc>
          <w:tcPr>
            <w:tcW w:w="1417" w:type="dxa"/>
            <w:tcBorders>
              <w:top w:val="single" w:sz="4" w:space="0" w:color="000000"/>
              <w:left w:val="single" w:sz="4" w:space="0" w:color="000000"/>
              <w:bottom w:val="single" w:sz="4" w:space="0" w:color="000000"/>
              <w:right w:val="single" w:sz="4" w:space="0" w:color="000000"/>
            </w:tcBorders>
          </w:tcPr>
          <w:p w:rsidR="000403C6" w:rsidRPr="00A86A83" w:rsidRDefault="000403C6" w:rsidP="001D5811">
            <w:pPr>
              <w:tabs>
                <w:tab w:val="left" w:pos="0"/>
              </w:tabs>
              <w:spacing w:before="100" w:beforeAutospacing="1" w:after="100" w:afterAutospacing="1"/>
              <w:jc w:val="center"/>
            </w:pPr>
            <w:r w:rsidRPr="00A86A83">
              <w:t>0,00</w:t>
            </w:r>
          </w:p>
        </w:tc>
        <w:tc>
          <w:tcPr>
            <w:tcW w:w="4679" w:type="dxa"/>
            <w:tcBorders>
              <w:top w:val="single" w:sz="4" w:space="0" w:color="000000"/>
              <w:left w:val="single" w:sz="4" w:space="0" w:color="000000"/>
              <w:bottom w:val="single" w:sz="4" w:space="0" w:color="000000"/>
              <w:right w:val="single" w:sz="4" w:space="0" w:color="000000"/>
            </w:tcBorders>
          </w:tcPr>
          <w:p w:rsidR="000403C6" w:rsidRPr="00A86A83" w:rsidRDefault="000403C6" w:rsidP="000403C6">
            <w:pPr>
              <w:tabs>
                <w:tab w:val="left" w:pos="0"/>
              </w:tabs>
            </w:pPr>
            <w:r w:rsidRPr="00A86A83">
              <w:t>2026-2030 проектные работы, строительные работы</w:t>
            </w:r>
          </w:p>
        </w:tc>
      </w:tr>
      <w:tr w:rsidR="00575FB4"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75FB4" w:rsidRPr="00A86A83" w:rsidRDefault="00575FB4"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575FB4" w:rsidRPr="00A86A83" w:rsidRDefault="0081299F" w:rsidP="0081299F">
            <w:r w:rsidRPr="00A86A83">
              <w:t xml:space="preserve">Национальный проект: «Инфраструктура для жизни»; региональный проект «Формирование комфортной городской среды»: исторического сооружения по ул. </w:t>
            </w:r>
            <w:proofErr w:type="spellStart"/>
            <w:r w:rsidRPr="00A86A83">
              <w:t>Ак</w:t>
            </w:r>
            <w:proofErr w:type="gramStart"/>
            <w:r w:rsidRPr="00A86A83">
              <w:t>.К</w:t>
            </w:r>
            <w:proofErr w:type="gramEnd"/>
            <w:r w:rsidRPr="00A86A83">
              <w:t>урчатова</w:t>
            </w:r>
            <w:proofErr w:type="spellEnd"/>
            <w:r w:rsidRPr="00A86A83">
              <w:t xml:space="preserve">, д.10 «Рубка» </w:t>
            </w:r>
          </w:p>
        </w:tc>
        <w:tc>
          <w:tcPr>
            <w:tcW w:w="1560" w:type="dxa"/>
            <w:tcBorders>
              <w:top w:val="single" w:sz="4" w:space="0" w:color="000000"/>
              <w:left w:val="single" w:sz="4" w:space="0" w:color="000000"/>
              <w:bottom w:val="single" w:sz="4" w:space="0" w:color="000000"/>
              <w:right w:val="single" w:sz="4" w:space="0" w:color="000000"/>
            </w:tcBorders>
          </w:tcPr>
          <w:p w:rsidR="00575FB4" w:rsidRPr="00A86A83" w:rsidRDefault="00575FB4"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81299F"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575FB4" w:rsidRPr="00A86A83" w:rsidRDefault="0081299F" w:rsidP="001D5811">
            <w:pPr>
              <w:tabs>
                <w:tab w:val="left" w:pos="0"/>
              </w:tabs>
              <w:spacing w:before="100" w:beforeAutospacing="1" w:after="100" w:afterAutospacing="1"/>
              <w:jc w:val="center"/>
            </w:pPr>
            <w:r w:rsidRPr="00A86A83">
              <w:t>9,1</w:t>
            </w:r>
          </w:p>
        </w:tc>
        <w:tc>
          <w:tcPr>
            <w:tcW w:w="1417" w:type="dxa"/>
            <w:tcBorders>
              <w:top w:val="single" w:sz="4" w:space="0" w:color="000000"/>
              <w:left w:val="single" w:sz="4" w:space="0" w:color="000000"/>
              <w:bottom w:val="single" w:sz="4" w:space="0" w:color="000000"/>
              <w:right w:val="single" w:sz="4" w:space="0" w:color="000000"/>
            </w:tcBorders>
          </w:tcPr>
          <w:p w:rsidR="00575FB4" w:rsidRPr="00A86A83" w:rsidRDefault="00575FB4" w:rsidP="001D5811">
            <w:pPr>
              <w:tabs>
                <w:tab w:val="left" w:pos="0"/>
              </w:tabs>
              <w:spacing w:before="100" w:beforeAutospacing="1" w:after="100" w:afterAutospacing="1"/>
              <w:jc w:val="center"/>
            </w:pPr>
            <w:r w:rsidRPr="00A86A83">
              <w:t>0,00</w:t>
            </w:r>
          </w:p>
        </w:tc>
        <w:tc>
          <w:tcPr>
            <w:tcW w:w="4679" w:type="dxa"/>
            <w:tcBorders>
              <w:top w:val="single" w:sz="4" w:space="0" w:color="000000"/>
              <w:left w:val="single" w:sz="4" w:space="0" w:color="000000"/>
              <w:bottom w:val="single" w:sz="4" w:space="0" w:color="000000"/>
              <w:right w:val="single" w:sz="4" w:space="0" w:color="000000"/>
            </w:tcBorders>
          </w:tcPr>
          <w:p w:rsidR="00575FB4" w:rsidRPr="00A86A83" w:rsidRDefault="0081299F" w:rsidP="000403C6">
            <w:pPr>
              <w:tabs>
                <w:tab w:val="left" w:pos="0"/>
              </w:tabs>
            </w:pPr>
            <w:r w:rsidRPr="00A86A83">
              <w:t>2026</w:t>
            </w:r>
            <w:r w:rsidR="00575FB4" w:rsidRPr="00A86A83">
              <w:t xml:space="preserve"> строительные работы</w:t>
            </w:r>
          </w:p>
        </w:tc>
      </w:tr>
      <w:tr w:rsidR="0081299F"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0403C6">
            <w:r w:rsidRPr="00A86A83">
              <w:t xml:space="preserve">МП: «Формирование современной городской среды»: Выполнение работ по благоустройству дворовой территории, расположенной по адресу ул. </w:t>
            </w:r>
            <w:proofErr w:type="spellStart"/>
            <w:r w:rsidRPr="00A86A83">
              <w:t>Ак</w:t>
            </w:r>
            <w:proofErr w:type="gramStart"/>
            <w:r w:rsidRPr="00A86A83">
              <w:t>.К</w:t>
            </w:r>
            <w:proofErr w:type="gramEnd"/>
            <w:r w:rsidRPr="00A86A83">
              <w:t>урчатова</w:t>
            </w:r>
            <w:proofErr w:type="spellEnd"/>
            <w:r w:rsidRPr="00A86A83">
              <w:t>, д.12-12а-14</w:t>
            </w:r>
          </w:p>
        </w:tc>
        <w:tc>
          <w:tcPr>
            <w:tcW w:w="1560"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81299F"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r w:rsidRPr="00A86A83">
              <w:t>14,2</w:t>
            </w: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r w:rsidRPr="00A86A83">
              <w:t>0</w:t>
            </w:r>
          </w:p>
        </w:tc>
        <w:tc>
          <w:tcPr>
            <w:tcW w:w="4679" w:type="dxa"/>
            <w:tcBorders>
              <w:top w:val="single" w:sz="4" w:space="0" w:color="000000"/>
              <w:left w:val="single" w:sz="4" w:space="0" w:color="000000"/>
              <w:bottom w:val="single" w:sz="4" w:space="0" w:color="000000"/>
              <w:right w:val="single" w:sz="4" w:space="0" w:color="000000"/>
            </w:tcBorders>
          </w:tcPr>
          <w:p w:rsidR="0081299F" w:rsidRPr="00A86A83" w:rsidRDefault="0081299F" w:rsidP="002876BA">
            <w:pPr>
              <w:tabs>
                <w:tab w:val="left" w:pos="0"/>
              </w:tabs>
            </w:pPr>
            <w:r w:rsidRPr="00A86A83">
              <w:t>2026 строительные работы</w:t>
            </w:r>
          </w:p>
        </w:tc>
      </w:tr>
      <w:tr w:rsidR="0081299F"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0403C6">
            <w:r w:rsidRPr="00A86A83">
              <w:t xml:space="preserve">Реализация </w:t>
            </w:r>
            <w:proofErr w:type="gramStart"/>
            <w:r w:rsidRPr="00A86A83">
              <w:t>мероприятий планов социального развития центров экономического роста субъектов РФ</w:t>
            </w:r>
            <w:proofErr w:type="gramEnd"/>
            <w:r w:rsidRPr="00A86A83">
              <w:t xml:space="preserve">: «Выполнение работ по благоустройству дворовой территории по адресу: ул. </w:t>
            </w:r>
            <w:proofErr w:type="spellStart"/>
            <w:r w:rsidRPr="00A86A83">
              <w:t>Ак</w:t>
            </w:r>
            <w:proofErr w:type="gramStart"/>
            <w:r w:rsidRPr="00A86A83">
              <w:t>.К</w:t>
            </w:r>
            <w:proofErr w:type="gramEnd"/>
            <w:r w:rsidRPr="00A86A83">
              <w:t>урчатова</w:t>
            </w:r>
            <w:proofErr w:type="spellEnd"/>
            <w:r w:rsidRPr="00A86A83">
              <w:t>, д.16»</w:t>
            </w:r>
          </w:p>
        </w:tc>
        <w:tc>
          <w:tcPr>
            <w:tcW w:w="1560"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81299F"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r w:rsidRPr="00A86A83">
              <w:t>5,6</w:t>
            </w: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5C054D" w:rsidP="001D5811">
            <w:pPr>
              <w:tabs>
                <w:tab w:val="left" w:pos="0"/>
              </w:tabs>
              <w:spacing w:before="100" w:beforeAutospacing="1" w:after="100" w:afterAutospacing="1"/>
              <w:jc w:val="center"/>
            </w:pPr>
            <w:r w:rsidRPr="00A86A83">
              <w:t>0</w:t>
            </w:r>
          </w:p>
        </w:tc>
        <w:tc>
          <w:tcPr>
            <w:tcW w:w="4679" w:type="dxa"/>
            <w:tcBorders>
              <w:top w:val="single" w:sz="4" w:space="0" w:color="000000"/>
              <w:left w:val="single" w:sz="4" w:space="0" w:color="000000"/>
              <w:bottom w:val="single" w:sz="4" w:space="0" w:color="000000"/>
              <w:right w:val="single" w:sz="4" w:space="0" w:color="000000"/>
            </w:tcBorders>
          </w:tcPr>
          <w:p w:rsidR="0081299F" w:rsidRPr="00A86A83" w:rsidRDefault="005C054D" w:rsidP="000403C6">
            <w:pPr>
              <w:tabs>
                <w:tab w:val="left" w:pos="0"/>
              </w:tabs>
            </w:pPr>
            <w:r w:rsidRPr="00A86A83">
              <w:t>2026 строительные работы</w:t>
            </w:r>
          </w:p>
        </w:tc>
      </w:tr>
      <w:tr w:rsidR="0081299F"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81299F" w:rsidRPr="00A86A83" w:rsidRDefault="0081299F" w:rsidP="000403C6">
            <w:r w:rsidRPr="00A86A83">
              <w:t xml:space="preserve">В рамках </w:t>
            </w:r>
            <w:r w:rsidR="005C054D" w:rsidRPr="00A86A83">
              <w:t>программы «Твой проект»  ремонт детской площадки по ул. Гагарина, 16</w:t>
            </w:r>
          </w:p>
        </w:tc>
        <w:tc>
          <w:tcPr>
            <w:tcW w:w="1560" w:type="dxa"/>
            <w:tcBorders>
              <w:top w:val="single" w:sz="4" w:space="0" w:color="000000"/>
              <w:left w:val="single" w:sz="4" w:space="0" w:color="000000"/>
              <w:bottom w:val="single" w:sz="4" w:space="0" w:color="000000"/>
              <w:right w:val="single" w:sz="4" w:space="0" w:color="000000"/>
            </w:tcBorders>
          </w:tcPr>
          <w:p w:rsidR="0081299F" w:rsidRPr="00A86A83" w:rsidRDefault="0081299F"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5C054D"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81299F" w:rsidRPr="00A86A83" w:rsidRDefault="005C054D" w:rsidP="001D5811">
            <w:pPr>
              <w:tabs>
                <w:tab w:val="left" w:pos="0"/>
              </w:tabs>
              <w:spacing w:before="100" w:beforeAutospacing="1" w:after="100" w:afterAutospacing="1"/>
              <w:jc w:val="center"/>
            </w:pPr>
            <w:r w:rsidRPr="00A86A83">
              <w:t>3,0</w:t>
            </w:r>
          </w:p>
        </w:tc>
        <w:tc>
          <w:tcPr>
            <w:tcW w:w="1417" w:type="dxa"/>
            <w:tcBorders>
              <w:top w:val="single" w:sz="4" w:space="0" w:color="000000"/>
              <w:left w:val="single" w:sz="4" w:space="0" w:color="000000"/>
              <w:bottom w:val="single" w:sz="4" w:space="0" w:color="000000"/>
              <w:right w:val="single" w:sz="4" w:space="0" w:color="000000"/>
            </w:tcBorders>
          </w:tcPr>
          <w:p w:rsidR="0081299F" w:rsidRPr="00A86A83" w:rsidRDefault="005C054D" w:rsidP="001D5811">
            <w:pPr>
              <w:tabs>
                <w:tab w:val="left" w:pos="0"/>
              </w:tabs>
              <w:spacing w:before="100" w:beforeAutospacing="1" w:after="100" w:afterAutospacing="1"/>
              <w:jc w:val="center"/>
            </w:pPr>
            <w:r w:rsidRPr="00A86A83">
              <w:t>0</w:t>
            </w:r>
          </w:p>
        </w:tc>
        <w:tc>
          <w:tcPr>
            <w:tcW w:w="4679" w:type="dxa"/>
            <w:tcBorders>
              <w:top w:val="single" w:sz="4" w:space="0" w:color="000000"/>
              <w:left w:val="single" w:sz="4" w:space="0" w:color="000000"/>
              <w:bottom w:val="single" w:sz="4" w:space="0" w:color="000000"/>
              <w:right w:val="single" w:sz="4" w:space="0" w:color="000000"/>
            </w:tcBorders>
          </w:tcPr>
          <w:p w:rsidR="0081299F" w:rsidRPr="00A86A83" w:rsidRDefault="005C054D" w:rsidP="000403C6">
            <w:pPr>
              <w:tabs>
                <w:tab w:val="left" w:pos="0"/>
              </w:tabs>
            </w:pPr>
            <w:r w:rsidRPr="00A86A83">
              <w:t>2026 строительные работы</w:t>
            </w:r>
          </w:p>
        </w:tc>
      </w:tr>
      <w:tr w:rsidR="005C054D"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C054D" w:rsidRPr="00A86A83" w:rsidRDefault="005C054D"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5C054D" w:rsidRPr="00A86A83" w:rsidRDefault="005C054D" w:rsidP="005C054D">
            <w:r w:rsidRPr="00A86A83">
              <w:t>В рамках программы «Твой проект» благоустройство сквера «Детство» ул. Ак. Крылова, д.5</w:t>
            </w:r>
          </w:p>
        </w:tc>
        <w:tc>
          <w:tcPr>
            <w:tcW w:w="1560"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5C054D" w:rsidRPr="00A86A83" w:rsidRDefault="005C054D"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r w:rsidRPr="00A86A83">
              <w:t>3,0</w:t>
            </w:r>
          </w:p>
        </w:tc>
        <w:tc>
          <w:tcPr>
            <w:tcW w:w="1417"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r w:rsidRPr="00A86A83">
              <w:t>0</w:t>
            </w:r>
          </w:p>
        </w:tc>
        <w:tc>
          <w:tcPr>
            <w:tcW w:w="4679" w:type="dxa"/>
            <w:tcBorders>
              <w:top w:val="single" w:sz="4" w:space="0" w:color="000000"/>
              <w:left w:val="single" w:sz="4" w:space="0" w:color="000000"/>
              <w:bottom w:val="single" w:sz="4" w:space="0" w:color="000000"/>
              <w:right w:val="single" w:sz="4" w:space="0" w:color="000000"/>
            </w:tcBorders>
          </w:tcPr>
          <w:p w:rsidR="005C054D" w:rsidRPr="00A86A83" w:rsidRDefault="005C054D" w:rsidP="002876BA">
            <w:pPr>
              <w:tabs>
                <w:tab w:val="left" w:pos="0"/>
              </w:tabs>
            </w:pPr>
            <w:r w:rsidRPr="00A86A83">
              <w:t>2026 строительные работы</w:t>
            </w:r>
          </w:p>
        </w:tc>
      </w:tr>
      <w:tr w:rsidR="005C054D"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C054D" w:rsidRPr="00A86A83" w:rsidRDefault="005C054D"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5C054D" w:rsidRPr="00A86A83" w:rsidRDefault="005C054D" w:rsidP="005C054D">
            <w:r w:rsidRPr="00A86A83">
              <w:t xml:space="preserve">В рамках программы «Твой проект» благоустройство территории домов по ул. </w:t>
            </w:r>
            <w:proofErr w:type="spellStart"/>
            <w:r w:rsidRPr="00A86A83">
              <w:t>Ганслеп</w:t>
            </w:r>
            <w:proofErr w:type="spellEnd"/>
            <w:r w:rsidRPr="00A86A83">
              <w:t xml:space="preserve"> 14,16 «Надежда на лучшее будущее»</w:t>
            </w:r>
          </w:p>
        </w:tc>
        <w:tc>
          <w:tcPr>
            <w:tcW w:w="1560"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p>
        </w:tc>
        <w:tc>
          <w:tcPr>
            <w:tcW w:w="1417" w:type="dxa"/>
            <w:tcBorders>
              <w:top w:val="single" w:sz="4" w:space="0" w:color="000000"/>
              <w:left w:val="single" w:sz="4" w:space="0" w:color="000000"/>
              <w:bottom w:val="single" w:sz="4" w:space="0" w:color="000000"/>
              <w:right w:val="single" w:sz="4" w:space="0" w:color="000000"/>
            </w:tcBorders>
          </w:tcPr>
          <w:p w:rsidR="005C054D" w:rsidRPr="00A86A83" w:rsidRDefault="005C054D" w:rsidP="000403C6">
            <w:pPr>
              <w:tabs>
                <w:tab w:val="left" w:pos="0"/>
              </w:tabs>
              <w:spacing w:before="100" w:beforeAutospacing="1" w:after="100" w:afterAutospacing="1"/>
              <w:jc w:val="center"/>
            </w:pPr>
            <w:r w:rsidRPr="00A86A83">
              <w:t>2026</w:t>
            </w:r>
          </w:p>
        </w:tc>
        <w:tc>
          <w:tcPr>
            <w:tcW w:w="1418"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r w:rsidRPr="00A86A83">
              <w:t>3,0</w:t>
            </w:r>
          </w:p>
        </w:tc>
        <w:tc>
          <w:tcPr>
            <w:tcW w:w="1417" w:type="dxa"/>
            <w:tcBorders>
              <w:top w:val="single" w:sz="4" w:space="0" w:color="000000"/>
              <w:left w:val="single" w:sz="4" w:space="0" w:color="000000"/>
              <w:bottom w:val="single" w:sz="4" w:space="0" w:color="000000"/>
              <w:right w:val="single" w:sz="4" w:space="0" w:color="000000"/>
            </w:tcBorders>
          </w:tcPr>
          <w:p w:rsidR="005C054D" w:rsidRPr="00A86A83" w:rsidRDefault="005C054D" w:rsidP="001D5811">
            <w:pPr>
              <w:tabs>
                <w:tab w:val="left" w:pos="0"/>
              </w:tabs>
              <w:spacing w:before="100" w:beforeAutospacing="1" w:after="100" w:afterAutospacing="1"/>
              <w:jc w:val="center"/>
            </w:pPr>
            <w:r w:rsidRPr="00A86A83">
              <w:t>0</w:t>
            </w:r>
          </w:p>
        </w:tc>
        <w:tc>
          <w:tcPr>
            <w:tcW w:w="4679" w:type="dxa"/>
            <w:tcBorders>
              <w:top w:val="single" w:sz="4" w:space="0" w:color="000000"/>
              <w:left w:val="single" w:sz="4" w:space="0" w:color="000000"/>
              <w:bottom w:val="single" w:sz="4" w:space="0" w:color="000000"/>
              <w:right w:val="single" w:sz="4" w:space="0" w:color="000000"/>
            </w:tcBorders>
          </w:tcPr>
          <w:p w:rsidR="005C054D" w:rsidRPr="00A86A83" w:rsidRDefault="005C054D" w:rsidP="002876BA">
            <w:pPr>
              <w:tabs>
                <w:tab w:val="left" w:pos="0"/>
              </w:tabs>
            </w:pPr>
            <w:r w:rsidRPr="00A86A83">
              <w:t>2026 строительные работы</w:t>
            </w:r>
          </w:p>
        </w:tc>
      </w:tr>
      <w:tr w:rsidR="00566425" w:rsidRPr="00A86A83" w:rsidTr="00941EC2">
        <w:trPr>
          <w:trHeight w:val="990"/>
        </w:trPr>
        <w:tc>
          <w:tcPr>
            <w:tcW w:w="817" w:type="dxa"/>
            <w:tcBorders>
              <w:top w:val="single" w:sz="4" w:space="0" w:color="000000"/>
              <w:left w:val="single" w:sz="4" w:space="0" w:color="000000"/>
              <w:bottom w:val="single" w:sz="4" w:space="0" w:color="000000"/>
              <w:right w:val="single" w:sz="4" w:space="0" w:color="000000"/>
            </w:tcBorders>
            <w:vAlign w:val="center"/>
          </w:tcPr>
          <w:p w:rsidR="00566425" w:rsidRPr="00A86A83" w:rsidRDefault="00566425" w:rsidP="00367389">
            <w:pPr>
              <w:numPr>
                <w:ilvl w:val="0"/>
                <w:numId w:val="24"/>
              </w:numPr>
              <w:tabs>
                <w:tab w:val="left" w:pos="0"/>
              </w:tabs>
              <w:contextualSpacing/>
            </w:pPr>
          </w:p>
        </w:tc>
        <w:tc>
          <w:tcPr>
            <w:tcW w:w="3827" w:type="dxa"/>
            <w:tcBorders>
              <w:top w:val="single" w:sz="4" w:space="0" w:color="000000"/>
              <w:left w:val="single" w:sz="4" w:space="0" w:color="000000"/>
              <w:bottom w:val="single" w:sz="4" w:space="0" w:color="000000"/>
              <w:right w:val="single" w:sz="4" w:space="0" w:color="000000"/>
            </w:tcBorders>
            <w:vAlign w:val="center"/>
          </w:tcPr>
          <w:p w:rsidR="00566425" w:rsidRPr="00A86A83" w:rsidRDefault="00566425" w:rsidP="005C054D">
            <w:r>
              <w:t>Инвестиционные проекты резидентов ТОР</w:t>
            </w:r>
          </w:p>
        </w:tc>
        <w:tc>
          <w:tcPr>
            <w:tcW w:w="1560" w:type="dxa"/>
            <w:tcBorders>
              <w:top w:val="single" w:sz="4" w:space="0" w:color="000000"/>
              <w:left w:val="single" w:sz="4" w:space="0" w:color="000000"/>
              <w:bottom w:val="single" w:sz="4" w:space="0" w:color="000000"/>
              <w:right w:val="single" w:sz="4" w:space="0" w:color="000000"/>
            </w:tcBorders>
          </w:tcPr>
          <w:p w:rsidR="00566425" w:rsidRPr="00A86A83" w:rsidRDefault="00776B68" w:rsidP="00941EC2">
            <w:pPr>
              <w:tabs>
                <w:tab w:val="left" w:pos="0"/>
              </w:tabs>
              <w:spacing w:before="100" w:beforeAutospacing="1" w:after="100" w:afterAutospacing="1"/>
              <w:jc w:val="center"/>
            </w:pPr>
            <w:r>
              <w:t xml:space="preserve">  </w:t>
            </w:r>
            <w:proofErr w:type="gramStart"/>
            <w:r w:rsidR="00941EC2">
              <w:t>36 инвестиционных прое</w:t>
            </w:r>
            <w:bookmarkStart w:id="0" w:name="_GoBack"/>
            <w:bookmarkEnd w:id="0"/>
            <w:r w:rsidR="00941EC2">
              <w:t>кта</w:t>
            </w:r>
            <w:proofErr w:type="gramEnd"/>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66425" w:rsidRPr="00A86A83" w:rsidRDefault="00566425" w:rsidP="000403C6">
            <w:pPr>
              <w:tabs>
                <w:tab w:val="left" w:pos="0"/>
              </w:tabs>
              <w:spacing w:before="100" w:beforeAutospacing="1" w:after="100" w:afterAutospacing="1"/>
              <w:jc w:val="center"/>
            </w:pPr>
            <w:r>
              <w:t>2017-2031</w:t>
            </w:r>
          </w:p>
        </w:tc>
        <w:tc>
          <w:tcPr>
            <w:tcW w:w="1418" w:type="dxa"/>
            <w:tcBorders>
              <w:top w:val="single" w:sz="4" w:space="0" w:color="000000"/>
              <w:left w:val="single" w:sz="4" w:space="0" w:color="000000"/>
              <w:bottom w:val="single" w:sz="4" w:space="0" w:color="000000"/>
              <w:right w:val="single" w:sz="4" w:space="0" w:color="000000"/>
            </w:tcBorders>
          </w:tcPr>
          <w:p w:rsidR="00566425" w:rsidRPr="00A86A83" w:rsidRDefault="00941EC2" w:rsidP="001D5811">
            <w:pPr>
              <w:tabs>
                <w:tab w:val="left" w:pos="0"/>
              </w:tabs>
              <w:spacing w:before="100" w:beforeAutospacing="1" w:after="100" w:afterAutospacing="1"/>
              <w:jc w:val="center"/>
            </w:pPr>
            <w:r>
              <w:t>545 139,97</w:t>
            </w:r>
          </w:p>
        </w:tc>
        <w:tc>
          <w:tcPr>
            <w:tcW w:w="1417" w:type="dxa"/>
            <w:tcBorders>
              <w:top w:val="single" w:sz="4" w:space="0" w:color="000000"/>
              <w:left w:val="single" w:sz="4" w:space="0" w:color="000000"/>
              <w:bottom w:val="single" w:sz="4" w:space="0" w:color="000000"/>
              <w:right w:val="single" w:sz="4" w:space="0" w:color="000000"/>
            </w:tcBorders>
          </w:tcPr>
          <w:p w:rsidR="00566425" w:rsidRPr="00A86A83" w:rsidRDefault="00941EC2" w:rsidP="001D5811">
            <w:pPr>
              <w:tabs>
                <w:tab w:val="left" w:pos="0"/>
              </w:tabs>
              <w:spacing w:before="100" w:beforeAutospacing="1" w:after="100" w:afterAutospacing="1"/>
              <w:jc w:val="center"/>
            </w:pPr>
            <w:r>
              <w:t>237 684,73</w:t>
            </w:r>
          </w:p>
        </w:tc>
        <w:tc>
          <w:tcPr>
            <w:tcW w:w="4679" w:type="dxa"/>
            <w:tcBorders>
              <w:top w:val="single" w:sz="4" w:space="0" w:color="000000"/>
              <w:left w:val="single" w:sz="4" w:space="0" w:color="000000"/>
              <w:bottom w:val="single" w:sz="4" w:space="0" w:color="000000"/>
              <w:right w:val="single" w:sz="4" w:space="0" w:color="000000"/>
            </w:tcBorders>
          </w:tcPr>
          <w:p w:rsidR="00566425" w:rsidRPr="00A86A83" w:rsidRDefault="00566425" w:rsidP="002876BA">
            <w:pPr>
              <w:tabs>
                <w:tab w:val="left" w:pos="0"/>
              </w:tabs>
            </w:pPr>
          </w:p>
        </w:tc>
      </w:tr>
    </w:tbl>
    <w:p w:rsidR="002831F6" w:rsidRPr="00A86A83" w:rsidRDefault="002831F6" w:rsidP="00367389">
      <w:pPr>
        <w:jc w:val="center"/>
        <w:sectPr w:rsidR="002831F6" w:rsidRPr="00A86A83" w:rsidSect="003A5CD1">
          <w:headerReference w:type="default" r:id="rId16"/>
          <w:headerReference w:type="first" r:id="rId17"/>
          <w:pgSz w:w="16838" w:h="11906" w:orient="landscape"/>
          <w:pgMar w:top="1701" w:right="992" w:bottom="851" w:left="992" w:header="284" w:footer="0" w:gutter="0"/>
          <w:cols w:space="1701"/>
          <w:titlePg/>
          <w:docGrid w:linePitch="360"/>
        </w:sectPr>
      </w:pPr>
      <w:r w:rsidRPr="00A86A83">
        <w:br w:type="page"/>
      </w:r>
    </w:p>
    <w:p w:rsidR="002831F6" w:rsidRPr="00A86A83" w:rsidRDefault="002831F6" w:rsidP="00367389">
      <w:pPr>
        <w:jc w:val="center"/>
      </w:pPr>
    </w:p>
    <w:p w:rsidR="00367389" w:rsidRPr="00A86A83" w:rsidRDefault="00367389" w:rsidP="00367389">
      <w:pPr>
        <w:jc w:val="center"/>
      </w:pPr>
    </w:p>
    <w:p w:rsidR="00367389" w:rsidRPr="00A86A83" w:rsidRDefault="00367389" w:rsidP="00367389">
      <w:pPr>
        <w:jc w:val="right"/>
        <w:rPr>
          <w:sz w:val="28"/>
          <w:szCs w:val="28"/>
        </w:rPr>
      </w:pPr>
      <w:r w:rsidRPr="00A86A83">
        <w:rPr>
          <w:sz w:val="28"/>
          <w:szCs w:val="28"/>
        </w:rPr>
        <w:t>Приложение № 2</w:t>
      </w:r>
    </w:p>
    <w:p w:rsidR="00367389" w:rsidRPr="00A86A83" w:rsidRDefault="00367389" w:rsidP="00367389">
      <w:pPr>
        <w:jc w:val="center"/>
        <w:rPr>
          <w:sz w:val="28"/>
          <w:szCs w:val="28"/>
        </w:rPr>
      </w:pPr>
      <w:r w:rsidRPr="00A86A83">
        <w:rPr>
          <w:sz w:val="28"/>
          <w:szCs w:val="28"/>
        </w:rPr>
        <w:t xml:space="preserve">Перечень </w:t>
      </w:r>
    </w:p>
    <w:p w:rsidR="00367389" w:rsidRPr="00A86A83" w:rsidRDefault="00367389" w:rsidP="00367389">
      <w:pPr>
        <w:jc w:val="center"/>
        <w:rPr>
          <w:sz w:val="28"/>
          <w:szCs w:val="28"/>
        </w:rPr>
      </w:pPr>
      <w:r w:rsidRPr="00A86A83">
        <w:rPr>
          <w:sz w:val="28"/>
          <w:szCs w:val="28"/>
        </w:rPr>
        <w:t xml:space="preserve">инвестиционных проектов, </w:t>
      </w:r>
    </w:p>
    <w:p w:rsidR="00367389" w:rsidRPr="00A86A83" w:rsidRDefault="00367389" w:rsidP="00367389">
      <w:pPr>
        <w:jc w:val="center"/>
        <w:rPr>
          <w:sz w:val="28"/>
          <w:szCs w:val="28"/>
        </w:rPr>
      </w:pPr>
      <w:proofErr w:type="gramStart"/>
      <w:r w:rsidRPr="00A86A83">
        <w:rPr>
          <w:sz w:val="28"/>
          <w:szCs w:val="28"/>
        </w:rPr>
        <w:t>планируемых</w:t>
      </w:r>
      <w:proofErr w:type="gramEnd"/>
      <w:r w:rsidRPr="00A86A83">
        <w:rPr>
          <w:sz w:val="28"/>
          <w:szCs w:val="28"/>
        </w:rPr>
        <w:t xml:space="preserve"> к реализации на территории </w:t>
      </w:r>
    </w:p>
    <w:p w:rsidR="00367389" w:rsidRPr="00A86A83" w:rsidRDefault="00367389" w:rsidP="00367389">
      <w:pPr>
        <w:jc w:val="center"/>
        <w:rPr>
          <w:sz w:val="28"/>
          <w:szCs w:val="28"/>
        </w:rPr>
      </w:pPr>
      <w:r w:rsidRPr="00A86A83">
        <w:rPr>
          <w:sz w:val="28"/>
          <w:szCs w:val="28"/>
        </w:rPr>
        <w:t xml:space="preserve">городского округа Большой Камень </w:t>
      </w:r>
    </w:p>
    <w:p w:rsidR="00367389" w:rsidRPr="00A86A83" w:rsidRDefault="00367389" w:rsidP="00367389">
      <w:pPr>
        <w:jc w:val="center"/>
        <w:rPr>
          <w:sz w:val="28"/>
          <w:szCs w:val="28"/>
        </w:rPr>
      </w:pPr>
      <w:r w:rsidRPr="00A86A83">
        <w:rPr>
          <w:sz w:val="28"/>
          <w:szCs w:val="28"/>
        </w:rPr>
        <w:t>в 202</w:t>
      </w:r>
      <w:r w:rsidR="00700E68" w:rsidRPr="00A86A83">
        <w:rPr>
          <w:sz w:val="28"/>
          <w:szCs w:val="28"/>
        </w:rPr>
        <w:t>7</w:t>
      </w:r>
      <w:r w:rsidRPr="00A86A83">
        <w:rPr>
          <w:sz w:val="28"/>
          <w:szCs w:val="28"/>
        </w:rPr>
        <w:t xml:space="preserve"> году</w:t>
      </w:r>
    </w:p>
    <w:p w:rsidR="00367389" w:rsidRPr="00A86A83" w:rsidRDefault="00367389" w:rsidP="00367389">
      <w:pPr>
        <w:jc w:val="center"/>
        <w:rPr>
          <w:sz w:val="28"/>
          <w:szCs w:val="28"/>
        </w:rPr>
      </w:pPr>
    </w:p>
    <w:tbl>
      <w:tblPr>
        <w:tblStyle w:val="ac"/>
        <w:tblW w:w="5001" w:type="pct"/>
        <w:tblLook w:val="04A0" w:firstRow="1" w:lastRow="0" w:firstColumn="1" w:lastColumn="0" w:noHBand="0" w:noVBand="1"/>
      </w:tblPr>
      <w:tblGrid>
        <w:gridCol w:w="542"/>
        <w:gridCol w:w="3545"/>
        <w:gridCol w:w="2183"/>
        <w:gridCol w:w="1444"/>
        <w:gridCol w:w="2683"/>
        <w:gridCol w:w="4676"/>
      </w:tblGrid>
      <w:tr w:rsidR="001D5811" w:rsidRPr="00A86A83" w:rsidTr="002876BA">
        <w:trPr>
          <w:tblHeader/>
        </w:trPr>
        <w:tc>
          <w:tcPr>
            <w:tcW w:w="180" w:type="pct"/>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2876BA">
            <w:pPr>
              <w:rPr>
                <w:rFonts w:cs="Times New Roman"/>
              </w:rPr>
            </w:pPr>
            <w:r w:rsidRPr="00A86A83">
              <w:rPr>
                <w:rFonts w:cs="Times New Roman"/>
              </w:rPr>
              <w:t xml:space="preserve">№ </w:t>
            </w:r>
            <w:proofErr w:type="gramStart"/>
            <w:r w:rsidRPr="00A86A83">
              <w:rPr>
                <w:rFonts w:cs="Times New Roman"/>
              </w:rPr>
              <w:t>п</w:t>
            </w:r>
            <w:proofErr w:type="gramEnd"/>
            <w:r w:rsidRPr="00A86A83">
              <w:rPr>
                <w:rFonts w:cs="Times New Roman"/>
              </w:rPr>
              <w:t>/п</w:t>
            </w:r>
          </w:p>
        </w:tc>
        <w:tc>
          <w:tcPr>
            <w:tcW w:w="1176" w:type="pct"/>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Наименование инвестиционного проекта</w:t>
            </w:r>
          </w:p>
        </w:tc>
        <w:tc>
          <w:tcPr>
            <w:tcW w:w="724" w:type="pct"/>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Параметра проекта (при наличии)</w:t>
            </w:r>
          </w:p>
        </w:tc>
        <w:tc>
          <w:tcPr>
            <w:tcW w:w="479" w:type="pct"/>
            <w:vMerge w:val="restar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Срок реализации, годы</w:t>
            </w:r>
          </w:p>
        </w:tc>
        <w:tc>
          <w:tcPr>
            <w:tcW w:w="890" w:type="pc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Объем финансирования проекта, млн. руб.</w:t>
            </w:r>
          </w:p>
        </w:tc>
        <w:tc>
          <w:tcPr>
            <w:tcW w:w="1551" w:type="pct"/>
            <w:tcBorders>
              <w:top w:val="single" w:sz="4" w:space="0" w:color="000000"/>
              <w:left w:val="single" w:sz="4" w:space="0" w:color="000000"/>
              <w:bottom w:val="single" w:sz="4" w:space="0" w:color="000000"/>
              <w:right w:val="single" w:sz="4" w:space="0" w:color="000000"/>
            </w:tcBorders>
            <w:hideMark/>
          </w:tcPr>
          <w:p w:rsidR="00367389" w:rsidRPr="00A86A83" w:rsidRDefault="00367389" w:rsidP="001D5811">
            <w:pPr>
              <w:jc w:val="center"/>
              <w:rPr>
                <w:rFonts w:cs="Times New Roman"/>
              </w:rPr>
            </w:pPr>
            <w:r w:rsidRPr="00A86A83">
              <w:rPr>
                <w:rFonts w:cs="Times New Roman"/>
              </w:rPr>
              <w:t>Примечание</w:t>
            </w:r>
          </w:p>
        </w:tc>
      </w:tr>
      <w:tr w:rsidR="00700E68" w:rsidRPr="00A86A83" w:rsidTr="002876BA">
        <w:trPr>
          <w:tblHeader/>
        </w:trPr>
        <w:tc>
          <w:tcPr>
            <w:tcW w:w="180" w:type="pct"/>
            <w:vMerge/>
            <w:tcBorders>
              <w:top w:val="single" w:sz="4" w:space="0" w:color="000000"/>
              <w:left w:val="single" w:sz="4" w:space="0" w:color="000000"/>
              <w:bottom w:val="single" w:sz="4" w:space="0" w:color="000000"/>
              <w:right w:val="single" w:sz="4" w:space="0" w:color="000000"/>
            </w:tcBorders>
            <w:vAlign w:val="center"/>
            <w:hideMark/>
          </w:tcPr>
          <w:p w:rsidR="00700E68" w:rsidRPr="00A86A83" w:rsidRDefault="00700E68" w:rsidP="002876BA">
            <w:pPr>
              <w:pStyle w:val="aff4"/>
              <w:numPr>
                <w:ilvl w:val="0"/>
                <w:numId w:val="30"/>
              </w:numPr>
              <w:rPr>
                <w:rFonts w:ascii="Times New Roman" w:hAnsi="Times New Roman" w:cs="Times New Roman"/>
                <w:sz w:val="24"/>
                <w:szCs w:val="24"/>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rsidR="00700E68" w:rsidRPr="00A86A83" w:rsidRDefault="00700E68" w:rsidP="001D5811">
            <w:pPr>
              <w:rPr>
                <w:rFonts w:cs="Times New Roman"/>
              </w:rPr>
            </w:pPr>
          </w:p>
        </w:tc>
        <w:tc>
          <w:tcPr>
            <w:tcW w:w="724" w:type="pct"/>
            <w:vMerge/>
            <w:tcBorders>
              <w:top w:val="single" w:sz="4" w:space="0" w:color="000000"/>
              <w:left w:val="single" w:sz="4" w:space="0" w:color="000000"/>
              <w:bottom w:val="single" w:sz="4" w:space="0" w:color="000000"/>
              <w:right w:val="single" w:sz="4" w:space="0" w:color="000000"/>
            </w:tcBorders>
            <w:vAlign w:val="center"/>
            <w:hideMark/>
          </w:tcPr>
          <w:p w:rsidR="00700E68" w:rsidRPr="00A86A83" w:rsidRDefault="00700E68" w:rsidP="001D5811">
            <w:pPr>
              <w:rPr>
                <w:rFonts w:cs="Times New Roman"/>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700E68" w:rsidRPr="00A86A83" w:rsidRDefault="00700E68" w:rsidP="001D5811">
            <w:pPr>
              <w:rPr>
                <w:rFonts w:cs="Times New Roman"/>
              </w:rPr>
            </w:pP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Всего</w:t>
            </w:r>
          </w:p>
          <w:p w:rsidR="00700E68" w:rsidRPr="00A86A83" w:rsidRDefault="00700E68" w:rsidP="001D5811">
            <w:pPr>
              <w:jc w:val="center"/>
              <w:rPr>
                <w:rFonts w:cs="Times New Roman"/>
              </w:rPr>
            </w:pPr>
          </w:p>
        </w:tc>
        <w:tc>
          <w:tcPr>
            <w:tcW w:w="1551" w:type="pct"/>
            <w:tcBorders>
              <w:top w:val="single" w:sz="4" w:space="0" w:color="000000"/>
              <w:left w:val="single" w:sz="4" w:space="0" w:color="000000"/>
              <w:bottom w:val="single" w:sz="4" w:space="0" w:color="000000"/>
              <w:right w:val="single" w:sz="4" w:space="0" w:color="000000"/>
            </w:tcBorders>
            <w:vAlign w:val="center"/>
            <w:hideMark/>
          </w:tcPr>
          <w:p w:rsidR="00700E68" w:rsidRPr="00A86A83" w:rsidRDefault="00700E68" w:rsidP="001D5811">
            <w:pPr>
              <w:rPr>
                <w:rFonts w:cs="Times New Roman"/>
              </w:rPr>
            </w:pPr>
          </w:p>
        </w:tc>
      </w:tr>
      <w:tr w:rsidR="00700E68" w:rsidRPr="00A86A83" w:rsidTr="002876BA">
        <w:trPr>
          <w:tblHeader/>
        </w:trPr>
        <w:tc>
          <w:tcPr>
            <w:tcW w:w="180"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2876BA">
            <w:pPr>
              <w:jc w:val="center"/>
              <w:rPr>
                <w:rFonts w:cs="Times New Roman"/>
              </w:rPr>
            </w:pPr>
            <w:r w:rsidRPr="00A86A83">
              <w:rPr>
                <w:rFonts w:cs="Times New Roman"/>
              </w:rPr>
              <w:t>1</w:t>
            </w:r>
          </w:p>
        </w:tc>
        <w:tc>
          <w:tcPr>
            <w:tcW w:w="1176"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1D5811">
            <w:pPr>
              <w:jc w:val="center"/>
              <w:rPr>
                <w:rFonts w:cs="Times New Roman"/>
              </w:rPr>
            </w:pPr>
            <w:r w:rsidRPr="00A86A83">
              <w:rPr>
                <w:rFonts w:cs="Times New Roman"/>
              </w:rPr>
              <w:t>2</w:t>
            </w:r>
          </w:p>
        </w:tc>
        <w:tc>
          <w:tcPr>
            <w:tcW w:w="724"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1D5811">
            <w:pPr>
              <w:jc w:val="center"/>
              <w:rPr>
                <w:rFonts w:cs="Times New Roman"/>
              </w:rPr>
            </w:pPr>
            <w:r w:rsidRPr="00A86A83">
              <w:rPr>
                <w:rFonts w:cs="Times New Roman"/>
              </w:rPr>
              <w:t>3</w:t>
            </w:r>
          </w:p>
        </w:tc>
        <w:tc>
          <w:tcPr>
            <w:tcW w:w="479"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1D5811">
            <w:pPr>
              <w:jc w:val="center"/>
              <w:rPr>
                <w:rFonts w:cs="Times New Roman"/>
              </w:rPr>
            </w:pPr>
            <w:r w:rsidRPr="00A86A83">
              <w:rPr>
                <w:rFonts w:cs="Times New Roman"/>
              </w:rPr>
              <w:t>4</w:t>
            </w:r>
          </w:p>
        </w:tc>
        <w:tc>
          <w:tcPr>
            <w:tcW w:w="890"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1D5811">
            <w:pPr>
              <w:jc w:val="center"/>
              <w:rPr>
                <w:rFonts w:cs="Times New Roman"/>
              </w:rPr>
            </w:pPr>
            <w:r w:rsidRPr="00A86A83">
              <w:rPr>
                <w:rFonts w:cs="Times New Roman"/>
              </w:rPr>
              <w:t>5</w:t>
            </w:r>
          </w:p>
        </w:tc>
        <w:tc>
          <w:tcPr>
            <w:tcW w:w="1551" w:type="pct"/>
            <w:tcBorders>
              <w:top w:val="single" w:sz="4" w:space="0" w:color="000000"/>
              <w:left w:val="single" w:sz="4" w:space="0" w:color="000000"/>
              <w:bottom w:val="single" w:sz="4" w:space="0" w:color="000000"/>
              <w:right w:val="single" w:sz="4" w:space="0" w:color="000000"/>
            </w:tcBorders>
            <w:hideMark/>
          </w:tcPr>
          <w:p w:rsidR="00700E68" w:rsidRPr="00A86A83" w:rsidRDefault="00700E68" w:rsidP="001D5811">
            <w:pPr>
              <w:jc w:val="center"/>
              <w:rPr>
                <w:rFonts w:cs="Times New Roman"/>
              </w:rPr>
            </w:pPr>
            <w:r w:rsidRPr="00A86A83">
              <w:rPr>
                <w:rFonts w:cs="Times New Roman"/>
              </w:rPr>
              <w:t>7</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142"/>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700E68" w:rsidRPr="00A86A83" w:rsidRDefault="00700E68" w:rsidP="001D5811">
            <w:pPr>
              <w:rPr>
                <w:rFonts w:cs="Times New Roman"/>
              </w:rPr>
            </w:pPr>
            <w:r w:rsidRPr="00A86A83">
              <w:rPr>
                <w:rFonts w:ascii="Liberation Serif" w:hAnsi="Liberation Serif" w:cs="Times New Roman"/>
              </w:rPr>
              <w:t>Строительство школы на 550 мест в микрорайоне «Парковый»</w:t>
            </w:r>
            <w:r w:rsidRPr="00A86A83">
              <w:rPr>
                <w:rFonts w:cs="Times New Roman"/>
              </w:rPr>
              <w:t xml:space="preserve"> в городском округе Большой Камень</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550 мест</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 xml:space="preserve">2021-2027 </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962,05</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rPr>
                <w:rFonts w:cs="Times New Roman"/>
              </w:rPr>
            </w:pPr>
            <w:r w:rsidRPr="00A86A83">
              <w:rPr>
                <w:rFonts w:cs="Times New Roman"/>
              </w:rPr>
              <w:t>2021 – 2022 гг. проектные работы,</w:t>
            </w:r>
          </w:p>
          <w:p w:rsidR="00700E68" w:rsidRPr="00A86A83" w:rsidRDefault="00700E68" w:rsidP="001D5811">
            <w:pPr>
              <w:rPr>
                <w:rFonts w:cs="Times New Roman"/>
              </w:rPr>
            </w:pPr>
            <w:r w:rsidRPr="00A86A83">
              <w:rPr>
                <w:rFonts w:cs="Times New Roman"/>
              </w:rPr>
              <w:t>2025-2027 гг. - строительные работы.</w:t>
            </w:r>
          </w:p>
          <w:p w:rsidR="00700E68" w:rsidRPr="00A86A83" w:rsidRDefault="00700E68" w:rsidP="001D5811">
            <w:pPr>
              <w:rPr>
                <w:rFonts w:cs="Times New Roman"/>
              </w:rPr>
            </w:pPr>
            <w:r w:rsidRPr="00A86A83">
              <w:rPr>
                <w:rFonts w:cs="Times New Roman"/>
              </w:rPr>
              <w:t>Ввод в эксплуатацию планируется в 2027 г.</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700E68" w:rsidRPr="00A86A83" w:rsidRDefault="00700E68" w:rsidP="001D5811">
            <w:pPr>
              <w:rPr>
                <w:rFonts w:cs="Times New Roman"/>
              </w:rPr>
            </w:pPr>
            <w:r w:rsidRPr="00A86A83">
              <w:rPr>
                <w:rFonts w:cs="Times New Roman"/>
              </w:rPr>
              <w:t>Строительство физкультурно-оздоровительного комплекса с бассейном</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200 мест</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9B461B">
            <w:pPr>
              <w:jc w:val="center"/>
              <w:rPr>
                <w:rFonts w:cs="Times New Roman"/>
              </w:rPr>
            </w:pPr>
            <w:r w:rsidRPr="00A86A83">
              <w:rPr>
                <w:rFonts w:cs="Times New Roman"/>
              </w:rPr>
              <w:t xml:space="preserve">2021-2027 </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619,40</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rPr>
                <w:rFonts w:cs="Times New Roman"/>
              </w:rPr>
            </w:pPr>
            <w:r w:rsidRPr="00A86A83">
              <w:rPr>
                <w:rFonts w:cs="Times New Roman"/>
              </w:rPr>
              <w:t>2021 г. – проектные работы,</w:t>
            </w:r>
          </w:p>
          <w:p w:rsidR="00700E68" w:rsidRPr="00A86A83" w:rsidRDefault="00700E68" w:rsidP="001D5811">
            <w:pPr>
              <w:rPr>
                <w:rFonts w:cs="Times New Roman"/>
              </w:rPr>
            </w:pPr>
            <w:r w:rsidRPr="00A86A83">
              <w:rPr>
                <w:rFonts w:cs="Times New Roman"/>
              </w:rPr>
              <w:t>2024-2027 гг. - строительные работы.</w:t>
            </w:r>
          </w:p>
          <w:p w:rsidR="00700E68" w:rsidRPr="00A86A83" w:rsidRDefault="00700E68" w:rsidP="001D5811">
            <w:pPr>
              <w:rPr>
                <w:rFonts w:cs="Times New Roman"/>
              </w:rPr>
            </w:pPr>
            <w:r w:rsidRPr="00A86A83">
              <w:rPr>
                <w:rFonts w:cs="Times New Roman"/>
              </w:rPr>
              <w:t xml:space="preserve">Ввод в эксплуатацию планируется </w:t>
            </w:r>
          </w:p>
          <w:p w:rsidR="00700E68" w:rsidRPr="00A86A83" w:rsidRDefault="00700E68" w:rsidP="009B461B">
            <w:pPr>
              <w:rPr>
                <w:rFonts w:cs="Times New Roman"/>
              </w:rPr>
            </w:pPr>
            <w:r w:rsidRPr="00A86A83">
              <w:rPr>
                <w:rFonts w:cs="Times New Roman"/>
              </w:rPr>
              <w:t>в 2027г.</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700E68" w:rsidRPr="00A86A83" w:rsidRDefault="00700E68" w:rsidP="001D5811">
            <w:pPr>
              <w:rPr>
                <w:rFonts w:cs="Times New Roman"/>
              </w:rPr>
            </w:pPr>
            <w:r w:rsidRPr="00A86A83">
              <w:rPr>
                <w:rFonts w:cs="Times New Roman"/>
              </w:rPr>
              <w:t>Реконструкция стадиона «Южный» в микрорайоне Южная Лифляндия г. Большой Камень</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 xml:space="preserve">общая площадь строений стадиона 1950,8 кв. м, площадь футбольного поля 7035 </w:t>
            </w:r>
            <w:proofErr w:type="spellStart"/>
            <w:r w:rsidRPr="00A86A83">
              <w:rPr>
                <w:rFonts w:cs="Times New Roman"/>
              </w:rPr>
              <w:t>кв.м</w:t>
            </w:r>
            <w:proofErr w:type="spellEnd"/>
            <w:r w:rsidRPr="00A86A83">
              <w:rPr>
                <w:rFonts w:cs="Times New Roman"/>
              </w:rPr>
              <w:t>. ЕПС 64 чел</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8229CD">
            <w:pPr>
              <w:jc w:val="center"/>
              <w:rPr>
                <w:rFonts w:cs="Times New Roman"/>
              </w:rPr>
            </w:pPr>
            <w:r w:rsidRPr="00A86A83">
              <w:rPr>
                <w:rFonts w:cs="Times New Roman"/>
              </w:rPr>
              <w:t>2020-202</w:t>
            </w:r>
            <w:r w:rsidR="008229CD" w:rsidRPr="00A86A83">
              <w:rPr>
                <w:rFonts w:cs="Times New Roman"/>
              </w:rPr>
              <w:t>7</w:t>
            </w:r>
            <w:r w:rsidRPr="00A86A83">
              <w:rPr>
                <w:rFonts w:cs="Times New Roman"/>
              </w:rPr>
              <w:t xml:space="preserve"> </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315,23</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rPr>
                <w:rFonts w:cs="Times New Roman"/>
              </w:rPr>
            </w:pPr>
            <w:r w:rsidRPr="00A86A83">
              <w:rPr>
                <w:rFonts w:cs="Times New Roman"/>
              </w:rPr>
              <w:t>2020-2021 гг. – проектные работы,</w:t>
            </w:r>
          </w:p>
          <w:p w:rsidR="00700E68" w:rsidRPr="00A86A83" w:rsidRDefault="00700E68" w:rsidP="001D5811">
            <w:pPr>
              <w:rPr>
                <w:rFonts w:cs="Times New Roman"/>
              </w:rPr>
            </w:pPr>
            <w:r w:rsidRPr="00A86A83">
              <w:rPr>
                <w:rFonts w:cs="Times New Roman"/>
              </w:rPr>
              <w:t>2023-202</w:t>
            </w:r>
            <w:r w:rsidR="008229CD" w:rsidRPr="00A86A83">
              <w:rPr>
                <w:rFonts w:cs="Times New Roman"/>
              </w:rPr>
              <w:t>7</w:t>
            </w:r>
            <w:r w:rsidRPr="00A86A83">
              <w:rPr>
                <w:rFonts w:cs="Times New Roman"/>
              </w:rPr>
              <w:t xml:space="preserve"> гг. - строительные работы.</w:t>
            </w:r>
          </w:p>
          <w:p w:rsidR="00700E68" w:rsidRPr="00A86A83" w:rsidRDefault="00700E68" w:rsidP="001D5811">
            <w:pPr>
              <w:rPr>
                <w:rFonts w:cs="Times New Roman"/>
              </w:rPr>
            </w:pPr>
            <w:r w:rsidRPr="00A86A83">
              <w:rPr>
                <w:rFonts w:cs="Times New Roman"/>
              </w:rPr>
              <w:t>Ввод в эксплуатацию планируется в 2026 г.</w:t>
            </w:r>
          </w:p>
        </w:tc>
      </w:tr>
      <w:tr w:rsidR="008229CD"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8229CD" w:rsidRPr="00A86A83" w:rsidRDefault="008229CD"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8229CD" w:rsidRPr="00A86A83" w:rsidRDefault="008229CD" w:rsidP="001D5811">
            <w:r w:rsidRPr="00A86A83">
              <w:t>Благоустройство общественных территорий</w:t>
            </w:r>
          </w:p>
        </w:tc>
        <w:tc>
          <w:tcPr>
            <w:tcW w:w="724" w:type="pct"/>
            <w:tcBorders>
              <w:top w:val="single" w:sz="4" w:space="0" w:color="000000"/>
              <w:left w:val="single" w:sz="4" w:space="0" w:color="000000"/>
              <w:bottom w:val="single" w:sz="4" w:space="0" w:color="000000"/>
              <w:right w:val="single" w:sz="4" w:space="0" w:color="000000"/>
            </w:tcBorders>
          </w:tcPr>
          <w:p w:rsidR="008229CD" w:rsidRPr="00A86A83" w:rsidRDefault="008229CD" w:rsidP="001D5811">
            <w:pPr>
              <w:jc w:val="center"/>
            </w:pPr>
          </w:p>
        </w:tc>
        <w:tc>
          <w:tcPr>
            <w:tcW w:w="479" w:type="pct"/>
            <w:tcBorders>
              <w:top w:val="single" w:sz="4" w:space="0" w:color="000000"/>
              <w:left w:val="single" w:sz="4" w:space="0" w:color="000000"/>
              <w:bottom w:val="single" w:sz="4" w:space="0" w:color="000000"/>
              <w:right w:val="single" w:sz="4" w:space="0" w:color="000000"/>
            </w:tcBorders>
          </w:tcPr>
          <w:p w:rsidR="008229CD" w:rsidRPr="00A86A83" w:rsidRDefault="008229CD" w:rsidP="008229CD">
            <w:pPr>
              <w:jc w:val="center"/>
            </w:pPr>
            <w:r w:rsidRPr="00A86A83">
              <w:t>2020-2027</w:t>
            </w:r>
          </w:p>
        </w:tc>
        <w:tc>
          <w:tcPr>
            <w:tcW w:w="890" w:type="pct"/>
            <w:tcBorders>
              <w:top w:val="single" w:sz="4" w:space="0" w:color="000000"/>
              <w:left w:val="single" w:sz="4" w:space="0" w:color="000000"/>
              <w:bottom w:val="single" w:sz="4" w:space="0" w:color="000000"/>
              <w:right w:val="single" w:sz="4" w:space="0" w:color="000000"/>
            </w:tcBorders>
          </w:tcPr>
          <w:p w:rsidR="008229CD" w:rsidRPr="00A86A83" w:rsidRDefault="008229CD" w:rsidP="001D5811">
            <w:pPr>
              <w:jc w:val="center"/>
            </w:pPr>
            <w:r w:rsidRPr="00A86A83">
              <w:t>10,1</w:t>
            </w:r>
          </w:p>
        </w:tc>
        <w:tc>
          <w:tcPr>
            <w:tcW w:w="1551" w:type="pct"/>
            <w:tcBorders>
              <w:top w:val="single" w:sz="4" w:space="0" w:color="000000"/>
              <w:left w:val="single" w:sz="4" w:space="0" w:color="000000"/>
              <w:bottom w:val="single" w:sz="4" w:space="0" w:color="000000"/>
              <w:right w:val="single" w:sz="4" w:space="0" w:color="000000"/>
            </w:tcBorders>
          </w:tcPr>
          <w:p w:rsidR="008229CD" w:rsidRPr="00A86A83" w:rsidRDefault="008229CD" w:rsidP="001D5811">
            <w:r w:rsidRPr="00A86A83">
              <w:t>2027 – строительные работы</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700E68" w:rsidRPr="00A86A83" w:rsidRDefault="00700E68" w:rsidP="001D5811">
            <w:pPr>
              <w:rPr>
                <w:rFonts w:cs="Times New Roman"/>
              </w:rPr>
            </w:pPr>
            <w:r w:rsidRPr="00A86A83">
              <w:rPr>
                <w:rFonts w:cs="Times New Roman"/>
              </w:rPr>
              <w:t>Строительство сетей ливневой канализации</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Объём стоков 1 468,25 м3</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9B461B">
            <w:pPr>
              <w:jc w:val="center"/>
              <w:rPr>
                <w:rFonts w:cs="Times New Roman"/>
              </w:rPr>
            </w:pPr>
            <w:r w:rsidRPr="00A86A83">
              <w:rPr>
                <w:rFonts w:cs="Times New Roman"/>
              </w:rPr>
              <w:t>2021-2030</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r w:rsidRPr="00A86A83">
              <w:rPr>
                <w:rFonts w:cs="Times New Roman"/>
              </w:rPr>
              <w:t>3 741,8</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rPr>
                <w:rFonts w:cs="Times New Roman"/>
              </w:rPr>
            </w:pPr>
            <w:r w:rsidRPr="00A86A83">
              <w:rPr>
                <w:rFonts w:cs="Times New Roman"/>
              </w:rPr>
              <w:t>2024-2030 гг. – строительные работы.</w:t>
            </w:r>
          </w:p>
          <w:p w:rsidR="00700E68" w:rsidRPr="00A86A83" w:rsidRDefault="00700E68" w:rsidP="001F7684">
            <w:pPr>
              <w:rPr>
                <w:rFonts w:cs="Times New Roman"/>
              </w:rPr>
            </w:pPr>
            <w:r w:rsidRPr="00A86A83">
              <w:rPr>
                <w:rFonts w:cs="Times New Roman"/>
              </w:rPr>
              <w:t>Ввод в эксплуатацию – 2030 г.</w:t>
            </w:r>
          </w:p>
        </w:tc>
      </w:tr>
      <w:tr w:rsidR="008229CD" w:rsidRPr="00A86A83" w:rsidTr="002876BA">
        <w:trPr>
          <w:trHeight w:val="703"/>
        </w:trPr>
        <w:tc>
          <w:tcPr>
            <w:tcW w:w="180" w:type="pct"/>
            <w:tcBorders>
              <w:top w:val="single" w:sz="4" w:space="0" w:color="000000"/>
              <w:left w:val="single" w:sz="4" w:space="0" w:color="000000"/>
              <w:bottom w:val="single" w:sz="4" w:space="0" w:color="000000"/>
              <w:right w:val="single" w:sz="4" w:space="0" w:color="000000"/>
            </w:tcBorders>
            <w:vAlign w:val="center"/>
          </w:tcPr>
          <w:p w:rsidR="008229CD" w:rsidRPr="00A86A83" w:rsidRDefault="008229CD" w:rsidP="002876BA">
            <w:pPr>
              <w:pStyle w:val="aff4"/>
              <w:numPr>
                <w:ilvl w:val="0"/>
                <w:numId w:val="30"/>
              </w:numPr>
              <w:tabs>
                <w:tab w:val="left" w:pos="0"/>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hideMark/>
          </w:tcPr>
          <w:p w:rsidR="008229CD" w:rsidRPr="00A86A83" w:rsidRDefault="008229CD" w:rsidP="002876BA">
            <w:pPr>
              <w:rPr>
                <w:rFonts w:cs="Times New Roman"/>
              </w:rPr>
            </w:pPr>
            <w:r w:rsidRPr="00A86A83">
              <w:rPr>
                <w:rFonts w:cs="Times New Roman"/>
              </w:rPr>
              <w:t>Реконструкция очистных сооружений водоснабжения</w:t>
            </w:r>
          </w:p>
        </w:tc>
        <w:tc>
          <w:tcPr>
            <w:tcW w:w="724"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36,40 тыс. куб. м/сутки</w:t>
            </w:r>
          </w:p>
        </w:tc>
        <w:tc>
          <w:tcPr>
            <w:tcW w:w="479"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2020-2030</w:t>
            </w:r>
          </w:p>
        </w:tc>
        <w:tc>
          <w:tcPr>
            <w:tcW w:w="890"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2019,1</w:t>
            </w:r>
          </w:p>
        </w:tc>
        <w:tc>
          <w:tcPr>
            <w:tcW w:w="1551"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rPr>
                <w:rFonts w:cs="Times New Roman"/>
              </w:rPr>
            </w:pPr>
            <w:r w:rsidRPr="00A86A83">
              <w:rPr>
                <w:rFonts w:cs="Times New Roman"/>
              </w:rPr>
              <w:t>2020-2021 гг. – проектные работы</w:t>
            </w:r>
          </w:p>
          <w:p w:rsidR="008229CD" w:rsidRPr="00A86A83" w:rsidRDefault="008229CD" w:rsidP="002876BA">
            <w:pPr>
              <w:rPr>
                <w:rFonts w:cs="Times New Roman"/>
              </w:rPr>
            </w:pPr>
            <w:r w:rsidRPr="00A86A83">
              <w:rPr>
                <w:rFonts w:cs="Times New Roman"/>
              </w:rPr>
              <w:t>2025-2030 гг. – строительные работы</w:t>
            </w:r>
          </w:p>
        </w:tc>
      </w:tr>
      <w:tr w:rsidR="008229CD" w:rsidRPr="00A86A83" w:rsidTr="002876BA">
        <w:trPr>
          <w:trHeight w:val="711"/>
        </w:trPr>
        <w:tc>
          <w:tcPr>
            <w:tcW w:w="180" w:type="pct"/>
            <w:tcBorders>
              <w:top w:val="single" w:sz="4" w:space="0" w:color="000000"/>
              <w:left w:val="single" w:sz="4" w:space="0" w:color="000000"/>
              <w:bottom w:val="single" w:sz="4" w:space="0" w:color="000000"/>
              <w:right w:val="single" w:sz="4" w:space="0" w:color="000000"/>
            </w:tcBorders>
            <w:vAlign w:val="center"/>
          </w:tcPr>
          <w:p w:rsidR="008229CD" w:rsidRPr="00A86A83" w:rsidRDefault="008229CD" w:rsidP="002876BA">
            <w:pPr>
              <w:pStyle w:val="aff4"/>
              <w:numPr>
                <w:ilvl w:val="0"/>
                <w:numId w:val="30"/>
              </w:numPr>
              <w:tabs>
                <w:tab w:val="left" w:pos="0"/>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hideMark/>
          </w:tcPr>
          <w:p w:rsidR="008229CD" w:rsidRPr="00A86A83" w:rsidRDefault="008229CD" w:rsidP="002876BA">
            <w:pPr>
              <w:rPr>
                <w:rFonts w:cs="Times New Roman"/>
              </w:rPr>
            </w:pPr>
            <w:r w:rsidRPr="00A86A83">
              <w:rPr>
                <w:rFonts w:cs="Times New Roman"/>
              </w:rPr>
              <w:t>Реконструкция очистных сооружений водоотведения</w:t>
            </w:r>
          </w:p>
        </w:tc>
        <w:tc>
          <w:tcPr>
            <w:tcW w:w="724"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51 тыс. м</w:t>
            </w:r>
            <w:r w:rsidRPr="00A86A83">
              <w:rPr>
                <w:rFonts w:cs="Times New Roman"/>
                <w:vertAlign w:val="superscript"/>
              </w:rPr>
              <w:t>3</w:t>
            </w:r>
            <w:r w:rsidRPr="00A86A83">
              <w:rPr>
                <w:rFonts w:cs="Times New Roman"/>
              </w:rPr>
              <w:t>/</w:t>
            </w:r>
            <w:proofErr w:type="spellStart"/>
            <w:r w:rsidRPr="00A86A83">
              <w:rPr>
                <w:rFonts w:cs="Times New Roman"/>
              </w:rPr>
              <w:t>сут</w:t>
            </w:r>
            <w:proofErr w:type="spellEnd"/>
          </w:p>
        </w:tc>
        <w:tc>
          <w:tcPr>
            <w:tcW w:w="479"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2020-2030</w:t>
            </w:r>
          </w:p>
        </w:tc>
        <w:tc>
          <w:tcPr>
            <w:tcW w:w="890"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jc w:val="center"/>
              <w:rPr>
                <w:rFonts w:cs="Times New Roman"/>
              </w:rPr>
            </w:pPr>
            <w:r w:rsidRPr="00A86A83">
              <w:rPr>
                <w:rFonts w:cs="Times New Roman"/>
              </w:rPr>
              <w:t>5238,8</w:t>
            </w:r>
          </w:p>
        </w:tc>
        <w:tc>
          <w:tcPr>
            <w:tcW w:w="1551" w:type="pct"/>
            <w:tcBorders>
              <w:top w:val="single" w:sz="4" w:space="0" w:color="000000"/>
              <w:left w:val="single" w:sz="4" w:space="0" w:color="000000"/>
              <w:bottom w:val="single" w:sz="4" w:space="0" w:color="000000"/>
              <w:right w:val="single" w:sz="4" w:space="0" w:color="000000"/>
            </w:tcBorders>
            <w:hideMark/>
          </w:tcPr>
          <w:p w:rsidR="008229CD" w:rsidRPr="00A86A83" w:rsidRDefault="008229CD" w:rsidP="002876BA">
            <w:pPr>
              <w:rPr>
                <w:rFonts w:cs="Times New Roman"/>
              </w:rPr>
            </w:pPr>
            <w:r w:rsidRPr="00A86A83">
              <w:rPr>
                <w:rFonts w:cs="Times New Roman"/>
              </w:rPr>
              <w:t>2020-2021 гг. – проектные работы</w:t>
            </w:r>
          </w:p>
          <w:p w:rsidR="008229CD" w:rsidRPr="00A86A83" w:rsidRDefault="008229CD" w:rsidP="002876BA">
            <w:pPr>
              <w:rPr>
                <w:rFonts w:cs="Times New Roman"/>
              </w:rPr>
            </w:pPr>
            <w:r w:rsidRPr="00A86A83">
              <w:rPr>
                <w:rFonts w:cs="Times New Roman"/>
              </w:rPr>
              <w:t>2025-2030 гг. – строительные работы</w:t>
            </w:r>
          </w:p>
        </w:tc>
      </w:tr>
      <w:tr w:rsidR="008229CD"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8229CD" w:rsidRPr="00A86A83" w:rsidRDefault="008229CD"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9CD" w:rsidRPr="00A86A83" w:rsidRDefault="008229CD" w:rsidP="002876BA">
            <w:r w:rsidRPr="00A86A83">
              <w:t>Строительство, реконструкция и капитальный ремонт инженерных сетей.</w:t>
            </w:r>
          </w:p>
        </w:tc>
        <w:tc>
          <w:tcPr>
            <w:tcW w:w="724" w:type="pct"/>
            <w:tcBorders>
              <w:top w:val="single" w:sz="4" w:space="0" w:color="000000"/>
              <w:left w:val="single" w:sz="4" w:space="0" w:color="000000"/>
              <w:bottom w:val="single" w:sz="4" w:space="0" w:color="000000"/>
              <w:right w:val="single" w:sz="4" w:space="0" w:color="000000"/>
            </w:tcBorders>
          </w:tcPr>
          <w:p w:rsidR="008229CD" w:rsidRPr="00A86A83" w:rsidRDefault="008229CD" w:rsidP="002876BA">
            <w:pPr>
              <w:tabs>
                <w:tab w:val="left" w:pos="0"/>
              </w:tabs>
              <w:spacing w:before="100" w:beforeAutospacing="1" w:after="100" w:afterAutospacing="1"/>
              <w:jc w:val="center"/>
            </w:pPr>
          </w:p>
        </w:tc>
        <w:tc>
          <w:tcPr>
            <w:tcW w:w="479" w:type="pct"/>
            <w:tcBorders>
              <w:top w:val="single" w:sz="4" w:space="0" w:color="000000"/>
              <w:left w:val="single" w:sz="4" w:space="0" w:color="000000"/>
              <w:bottom w:val="single" w:sz="4" w:space="0" w:color="000000"/>
              <w:right w:val="single" w:sz="4" w:space="0" w:color="000000"/>
            </w:tcBorders>
          </w:tcPr>
          <w:p w:rsidR="008229CD" w:rsidRPr="00A86A83" w:rsidRDefault="008229CD" w:rsidP="002876BA">
            <w:pPr>
              <w:tabs>
                <w:tab w:val="left" w:pos="0"/>
              </w:tabs>
              <w:spacing w:before="100" w:beforeAutospacing="1" w:after="100" w:afterAutospacing="1"/>
              <w:jc w:val="center"/>
            </w:pPr>
            <w:r w:rsidRPr="00A86A83">
              <w:t>2026-2030</w:t>
            </w:r>
          </w:p>
        </w:tc>
        <w:tc>
          <w:tcPr>
            <w:tcW w:w="890" w:type="pct"/>
            <w:tcBorders>
              <w:top w:val="single" w:sz="4" w:space="0" w:color="000000"/>
              <w:left w:val="single" w:sz="4" w:space="0" w:color="000000"/>
              <w:bottom w:val="single" w:sz="4" w:space="0" w:color="000000"/>
              <w:right w:val="single" w:sz="4" w:space="0" w:color="000000"/>
            </w:tcBorders>
          </w:tcPr>
          <w:p w:rsidR="008229CD" w:rsidRPr="00A86A83" w:rsidRDefault="008229CD" w:rsidP="002876BA">
            <w:pPr>
              <w:tabs>
                <w:tab w:val="left" w:pos="0"/>
              </w:tabs>
              <w:spacing w:before="100" w:beforeAutospacing="1" w:after="100" w:afterAutospacing="1"/>
              <w:jc w:val="center"/>
            </w:pPr>
            <w:r w:rsidRPr="00A86A83">
              <w:t>923,7</w:t>
            </w:r>
          </w:p>
        </w:tc>
        <w:tc>
          <w:tcPr>
            <w:tcW w:w="1551" w:type="pct"/>
            <w:tcBorders>
              <w:top w:val="single" w:sz="4" w:space="0" w:color="000000"/>
              <w:left w:val="single" w:sz="4" w:space="0" w:color="000000"/>
              <w:bottom w:val="single" w:sz="4" w:space="0" w:color="000000"/>
              <w:right w:val="single" w:sz="4" w:space="0" w:color="000000"/>
            </w:tcBorders>
          </w:tcPr>
          <w:p w:rsidR="008229CD" w:rsidRPr="00A86A83" w:rsidRDefault="008229CD" w:rsidP="008229CD">
            <w:pPr>
              <w:rPr>
                <w:rFonts w:cs="Times New Roman"/>
              </w:rPr>
            </w:pPr>
            <w:r w:rsidRPr="00A86A83">
              <w:rPr>
                <w:rFonts w:cs="Times New Roman"/>
              </w:rPr>
              <w:t>2026-2027 – проектные работы</w:t>
            </w:r>
          </w:p>
          <w:p w:rsidR="008229CD" w:rsidRPr="00A86A83" w:rsidRDefault="008229CD" w:rsidP="008229CD">
            <w:pPr>
              <w:rPr>
                <w:rFonts w:cs="Times New Roman"/>
              </w:rPr>
            </w:pPr>
            <w:r w:rsidRPr="00A86A83">
              <w:rPr>
                <w:rFonts w:cs="Times New Roman"/>
              </w:rPr>
              <w:t>2028-2030 – строительные работы</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0E68" w:rsidRPr="00A86A83" w:rsidRDefault="00700E68" w:rsidP="001D5811">
            <w:pPr>
              <w:tabs>
                <w:tab w:val="left" w:pos="0"/>
              </w:tabs>
              <w:spacing w:before="100" w:beforeAutospacing="1" w:after="100" w:afterAutospacing="1"/>
            </w:pPr>
            <w:r w:rsidRPr="00A86A83">
              <w:t>Строительство автомобильной дороги Зеленая (от ул. Пригородная до микрорайона «Зеленый»), 2,06 км, в том числе проектно-изыскательские работы</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tabs>
                <w:tab w:val="left" w:pos="0"/>
              </w:tabs>
              <w:spacing w:before="100" w:beforeAutospacing="1" w:after="100" w:afterAutospacing="1"/>
              <w:jc w:val="center"/>
            </w:pPr>
            <w:r w:rsidRPr="00A86A83">
              <w:t>2,06 км</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1F7684">
            <w:pPr>
              <w:tabs>
                <w:tab w:val="left" w:pos="0"/>
              </w:tabs>
              <w:spacing w:before="100" w:beforeAutospacing="1" w:after="100" w:afterAutospacing="1"/>
              <w:jc w:val="center"/>
            </w:pPr>
            <w:r w:rsidRPr="00A86A83">
              <w:t>2024-2030</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tabs>
                <w:tab w:val="left" w:pos="0"/>
              </w:tabs>
              <w:spacing w:before="100" w:beforeAutospacing="1" w:after="100" w:afterAutospacing="1"/>
              <w:jc w:val="center"/>
            </w:pPr>
            <w:r w:rsidRPr="00A86A83">
              <w:t>367,60</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tabs>
                <w:tab w:val="left" w:pos="0"/>
              </w:tabs>
              <w:spacing w:before="100" w:beforeAutospacing="1"/>
            </w:pPr>
            <w:r w:rsidRPr="00A86A83">
              <w:t>2024-2025 гг.– проектные работы</w:t>
            </w:r>
          </w:p>
          <w:p w:rsidR="00700E68" w:rsidRPr="00A86A83" w:rsidRDefault="00700E68" w:rsidP="001F7684">
            <w:pPr>
              <w:tabs>
                <w:tab w:val="left" w:pos="0"/>
              </w:tabs>
            </w:pPr>
            <w:r w:rsidRPr="00A86A83">
              <w:t>2026-2030 гг.– строительно-монтажные работы</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0E68" w:rsidRPr="00A86A83" w:rsidRDefault="00700E68" w:rsidP="001D5811">
            <w:r w:rsidRPr="00A86A83">
              <w:t>Реконструкция автомобильной дороги от ул. Маслакова вдоль Судостроительного комплекса «Звезда» до территории Приморского металлургического завода».</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tabs>
                <w:tab w:val="left" w:pos="0"/>
              </w:tabs>
              <w:spacing w:before="100" w:beforeAutospacing="1" w:after="100" w:afterAutospacing="1"/>
              <w:jc w:val="center"/>
            </w:pPr>
            <w:r w:rsidRPr="00A86A83">
              <w:t>Общая протяжённость автодороги 4555,2 м.</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430E84">
            <w:pPr>
              <w:tabs>
                <w:tab w:val="left" w:pos="0"/>
              </w:tabs>
              <w:spacing w:before="100" w:beforeAutospacing="1" w:after="100" w:afterAutospacing="1"/>
              <w:jc w:val="center"/>
            </w:pPr>
            <w:r w:rsidRPr="00A86A83">
              <w:t>2026-2030</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E034A3" w:rsidP="001D5811">
            <w:pPr>
              <w:tabs>
                <w:tab w:val="left" w:pos="0"/>
              </w:tabs>
              <w:spacing w:before="100" w:beforeAutospacing="1" w:after="100" w:afterAutospacing="1"/>
              <w:jc w:val="center"/>
            </w:pPr>
            <w:r w:rsidRPr="00A86A83">
              <w:t>5693,3</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430E84">
            <w:pPr>
              <w:tabs>
                <w:tab w:val="left" w:pos="0"/>
              </w:tabs>
              <w:spacing w:before="100" w:beforeAutospacing="1"/>
            </w:pPr>
            <w:r w:rsidRPr="00A86A83">
              <w:t>2026-2030 гг. – строительные работы</w:t>
            </w:r>
          </w:p>
        </w:tc>
      </w:tr>
      <w:tr w:rsidR="00700E68" w:rsidRPr="00A86A83" w:rsidTr="002876BA">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284"/>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0E68" w:rsidRPr="00A86A83" w:rsidRDefault="00700E68" w:rsidP="001D5811">
            <w:proofErr w:type="gramStart"/>
            <w:r w:rsidRPr="00A86A83">
              <w:t>Реконструкция автомобильной дороги от с. Петровка до территории Приморского металлургического завода».</w:t>
            </w:r>
            <w:proofErr w:type="gramEnd"/>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tabs>
                <w:tab w:val="left" w:pos="0"/>
              </w:tabs>
              <w:spacing w:before="100" w:beforeAutospacing="1" w:after="100" w:afterAutospacing="1"/>
              <w:jc w:val="center"/>
            </w:pPr>
            <w:r w:rsidRPr="00A86A83">
              <w:t>Общая протяжённость автодороги 7901,0 м.</w:t>
            </w: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700E68" w:rsidP="00430E84">
            <w:pPr>
              <w:tabs>
                <w:tab w:val="left" w:pos="0"/>
              </w:tabs>
              <w:spacing w:before="100" w:beforeAutospacing="1" w:after="100" w:afterAutospacing="1"/>
              <w:jc w:val="center"/>
            </w:pPr>
            <w:r w:rsidRPr="00A86A83">
              <w:t>2026-2030</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E034A3" w:rsidP="001D5811">
            <w:pPr>
              <w:tabs>
                <w:tab w:val="left" w:pos="0"/>
              </w:tabs>
              <w:spacing w:before="100" w:beforeAutospacing="1" w:after="100" w:afterAutospacing="1"/>
              <w:jc w:val="center"/>
            </w:pPr>
            <w:r w:rsidRPr="00A86A83">
              <w:t>4795,1</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700E68" w:rsidP="00430E84">
            <w:pPr>
              <w:tabs>
                <w:tab w:val="left" w:pos="0"/>
              </w:tabs>
              <w:spacing w:before="100" w:beforeAutospacing="1"/>
            </w:pPr>
            <w:r w:rsidRPr="00A86A83">
              <w:t>2026-2030 гг. – строительные работы</w:t>
            </w:r>
          </w:p>
        </w:tc>
      </w:tr>
      <w:tr w:rsidR="00700E68" w:rsidRPr="00A86A83" w:rsidTr="002876BA">
        <w:trPr>
          <w:trHeight w:val="993"/>
        </w:trPr>
        <w:tc>
          <w:tcPr>
            <w:tcW w:w="180" w:type="pct"/>
            <w:tcBorders>
              <w:top w:val="single" w:sz="4" w:space="0" w:color="000000"/>
              <w:left w:val="single" w:sz="4" w:space="0" w:color="000000"/>
              <w:bottom w:val="single" w:sz="4" w:space="0" w:color="000000"/>
              <w:right w:val="single" w:sz="4" w:space="0" w:color="000000"/>
            </w:tcBorders>
            <w:vAlign w:val="center"/>
          </w:tcPr>
          <w:p w:rsidR="00700E68" w:rsidRPr="00A86A83" w:rsidRDefault="00700E68" w:rsidP="002876BA">
            <w:pPr>
              <w:pStyle w:val="aff4"/>
              <w:numPr>
                <w:ilvl w:val="0"/>
                <w:numId w:val="30"/>
              </w:numPr>
              <w:tabs>
                <w:tab w:val="left" w:pos="0"/>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700E68" w:rsidRPr="00A86A83" w:rsidRDefault="00E034A3" w:rsidP="001D5811">
            <w:pPr>
              <w:rPr>
                <w:rFonts w:cs="Times New Roman"/>
              </w:rPr>
            </w:pPr>
            <w:r w:rsidRPr="00A86A83">
              <w:rPr>
                <w:rFonts w:cs="Times New Roman"/>
              </w:rPr>
              <w:t>Мероприятия по развитию инфраструктуры ТОР «Большой Камень»</w:t>
            </w:r>
          </w:p>
        </w:tc>
        <w:tc>
          <w:tcPr>
            <w:tcW w:w="724" w:type="pct"/>
            <w:tcBorders>
              <w:top w:val="single" w:sz="4" w:space="0" w:color="000000"/>
              <w:left w:val="single" w:sz="4" w:space="0" w:color="000000"/>
              <w:bottom w:val="single" w:sz="4" w:space="0" w:color="000000"/>
              <w:right w:val="single" w:sz="4" w:space="0" w:color="000000"/>
            </w:tcBorders>
          </w:tcPr>
          <w:p w:rsidR="00700E68" w:rsidRPr="00A86A83" w:rsidRDefault="00700E68" w:rsidP="001D5811">
            <w:pPr>
              <w:jc w:val="center"/>
              <w:rPr>
                <w:rFonts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700E68" w:rsidRPr="00A86A83" w:rsidRDefault="00E034A3" w:rsidP="001D5811">
            <w:pPr>
              <w:jc w:val="center"/>
              <w:rPr>
                <w:rFonts w:cs="Times New Roman"/>
              </w:rPr>
            </w:pPr>
            <w:r w:rsidRPr="00A86A83">
              <w:rPr>
                <w:rFonts w:cs="Times New Roman"/>
              </w:rPr>
              <w:t>2026-2030</w:t>
            </w:r>
          </w:p>
        </w:tc>
        <w:tc>
          <w:tcPr>
            <w:tcW w:w="890" w:type="pct"/>
            <w:tcBorders>
              <w:top w:val="single" w:sz="4" w:space="0" w:color="000000"/>
              <w:left w:val="single" w:sz="4" w:space="0" w:color="000000"/>
              <w:bottom w:val="single" w:sz="4" w:space="0" w:color="000000"/>
              <w:right w:val="single" w:sz="4" w:space="0" w:color="000000"/>
            </w:tcBorders>
          </w:tcPr>
          <w:p w:rsidR="00700E68" w:rsidRPr="00A86A83" w:rsidRDefault="00A86A83" w:rsidP="001D5811">
            <w:pPr>
              <w:jc w:val="center"/>
              <w:rPr>
                <w:rFonts w:cs="Times New Roman"/>
              </w:rPr>
            </w:pPr>
            <w:r w:rsidRPr="00A86A83">
              <w:rPr>
                <w:rFonts w:cs="Times New Roman"/>
              </w:rPr>
              <w:t>4855,3</w:t>
            </w:r>
          </w:p>
        </w:tc>
        <w:tc>
          <w:tcPr>
            <w:tcW w:w="1551" w:type="pct"/>
            <w:tcBorders>
              <w:top w:val="single" w:sz="4" w:space="0" w:color="000000"/>
              <w:left w:val="single" w:sz="4" w:space="0" w:color="000000"/>
              <w:bottom w:val="single" w:sz="4" w:space="0" w:color="000000"/>
              <w:right w:val="single" w:sz="4" w:space="0" w:color="000000"/>
            </w:tcBorders>
          </w:tcPr>
          <w:p w:rsidR="00700E68" w:rsidRPr="00A86A83" w:rsidRDefault="00E034A3" w:rsidP="001D5811">
            <w:pPr>
              <w:rPr>
                <w:rFonts w:cs="Times New Roman"/>
              </w:rPr>
            </w:pPr>
            <w:r w:rsidRPr="00A86A83">
              <w:t>2026-2030 гг. – строительные работы</w:t>
            </w:r>
          </w:p>
        </w:tc>
      </w:tr>
      <w:tr w:rsidR="00A86A83" w:rsidRPr="00A86A83" w:rsidTr="00576C0E">
        <w:tc>
          <w:tcPr>
            <w:tcW w:w="180" w:type="pct"/>
            <w:tcBorders>
              <w:top w:val="single" w:sz="4" w:space="0" w:color="000000"/>
              <w:left w:val="single" w:sz="4" w:space="0" w:color="000000"/>
              <w:bottom w:val="single" w:sz="4" w:space="0" w:color="000000"/>
              <w:right w:val="single" w:sz="4" w:space="0" w:color="000000"/>
            </w:tcBorders>
            <w:vAlign w:val="center"/>
          </w:tcPr>
          <w:p w:rsidR="00A86A83" w:rsidRPr="00A86A83" w:rsidRDefault="00A86A83" w:rsidP="002876BA">
            <w:pPr>
              <w:pStyle w:val="aff4"/>
              <w:numPr>
                <w:ilvl w:val="0"/>
                <w:numId w:val="30"/>
              </w:numPr>
              <w:tabs>
                <w:tab w:val="left" w:pos="0"/>
              </w:tabs>
              <w:rPr>
                <w:rFonts w:ascii="Times New Roman" w:hAnsi="Times New Roman" w:cs="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tcPr>
          <w:p w:rsidR="00A86A83" w:rsidRPr="00A86A83" w:rsidRDefault="00A86A83" w:rsidP="00A86A83">
            <w:pPr>
              <w:rPr>
                <w:rFonts w:cs="Times New Roman"/>
              </w:rPr>
            </w:pPr>
            <w:r w:rsidRPr="00A86A83">
              <w:rPr>
                <w:rFonts w:cs="Times New Roman"/>
              </w:rPr>
              <w:t xml:space="preserve">Реконструкция, строительство, модернизация (с заменой на </w:t>
            </w:r>
            <w:proofErr w:type="spellStart"/>
            <w:r w:rsidRPr="00A86A83">
              <w:rPr>
                <w:rFonts w:cs="Times New Roman"/>
              </w:rPr>
              <w:t>блочно</w:t>
            </w:r>
            <w:proofErr w:type="spellEnd"/>
            <w:r w:rsidRPr="00A86A83">
              <w:rPr>
                <w:rFonts w:cs="Times New Roman"/>
              </w:rPr>
              <w:t>-модульные) объектов сооружения коммунальной инфраструктуры</w:t>
            </w:r>
          </w:p>
        </w:tc>
        <w:tc>
          <w:tcPr>
            <w:tcW w:w="724" w:type="pct"/>
            <w:tcBorders>
              <w:top w:val="single" w:sz="4" w:space="0" w:color="000000"/>
              <w:left w:val="single" w:sz="4" w:space="0" w:color="000000"/>
              <w:bottom w:val="single" w:sz="4" w:space="0" w:color="000000"/>
              <w:right w:val="single" w:sz="4" w:space="0" w:color="000000"/>
            </w:tcBorders>
          </w:tcPr>
          <w:p w:rsidR="00A86A83" w:rsidRPr="00A86A83" w:rsidRDefault="00A86A83" w:rsidP="001D5811">
            <w:pPr>
              <w:jc w:val="center"/>
              <w:rPr>
                <w:rFonts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A86A83" w:rsidRPr="00A86A83" w:rsidRDefault="00A86A83" w:rsidP="001F7684">
            <w:pPr>
              <w:jc w:val="center"/>
              <w:rPr>
                <w:rFonts w:cs="Times New Roman"/>
              </w:rPr>
            </w:pPr>
            <w:r w:rsidRPr="00A86A83">
              <w:rPr>
                <w:rFonts w:cs="Times New Roman"/>
              </w:rPr>
              <w:t>2026-2030</w:t>
            </w:r>
          </w:p>
        </w:tc>
        <w:tc>
          <w:tcPr>
            <w:tcW w:w="890" w:type="pct"/>
            <w:tcBorders>
              <w:top w:val="single" w:sz="4" w:space="0" w:color="000000"/>
              <w:left w:val="single" w:sz="4" w:space="0" w:color="000000"/>
              <w:bottom w:val="single" w:sz="4" w:space="0" w:color="000000"/>
              <w:right w:val="single" w:sz="4" w:space="0" w:color="000000"/>
            </w:tcBorders>
          </w:tcPr>
          <w:p w:rsidR="00A86A83" w:rsidRPr="00A86A83" w:rsidRDefault="00A86A83" w:rsidP="00566425">
            <w:pPr>
              <w:jc w:val="center"/>
              <w:rPr>
                <w:rFonts w:cs="Times New Roman"/>
              </w:rPr>
            </w:pPr>
            <w:r w:rsidRPr="00A86A83">
              <w:rPr>
                <w:rFonts w:cs="Times New Roman"/>
              </w:rPr>
              <w:t>2065,4</w:t>
            </w:r>
          </w:p>
        </w:tc>
        <w:tc>
          <w:tcPr>
            <w:tcW w:w="1551" w:type="pct"/>
            <w:tcBorders>
              <w:top w:val="single" w:sz="4" w:space="0" w:color="000000"/>
              <w:left w:val="single" w:sz="4" w:space="0" w:color="000000"/>
              <w:bottom w:val="single" w:sz="4" w:space="0" w:color="000000"/>
              <w:right w:val="single" w:sz="4" w:space="0" w:color="000000"/>
            </w:tcBorders>
          </w:tcPr>
          <w:p w:rsidR="00A86A83" w:rsidRPr="00A86A83" w:rsidRDefault="00A86A83" w:rsidP="00566425">
            <w:pPr>
              <w:rPr>
                <w:rFonts w:cs="Times New Roman"/>
              </w:rPr>
            </w:pPr>
            <w:r w:rsidRPr="00A86A83">
              <w:t>2026-2030 гг. – строительные работы</w:t>
            </w:r>
          </w:p>
        </w:tc>
      </w:tr>
      <w:tr w:rsidR="00576C0E" w:rsidRPr="00A86A83" w:rsidTr="00DC71E6">
        <w:tc>
          <w:tcPr>
            <w:tcW w:w="180" w:type="pct"/>
            <w:tcBorders>
              <w:top w:val="single" w:sz="4" w:space="0" w:color="000000"/>
              <w:left w:val="single" w:sz="4" w:space="0" w:color="000000"/>
              <w:bottom w:val="single" w:sz="4" w:space="0" w:color="000000"/>
              <w:right w:val="single" w:sz="4" w:space="0" w:color="000000"/>
            </w:tcBorders>
            <w:vAlign w:val="center"/>
          </w:tcPr>
          <w:p w:rsidR="00576C0E" w:rsidRPr="00A86A83" w:rsidRDefault="00576C0E" w:rsidP="002876BA">
            <w:pPr>
              <w:pStyle w:val="aff4"/>
              <w:numPr>
                <w:ilvl w:val="0"/>
                <w:numId w:val="30"/>
              </w:numPr>
              <w:tabs>
                <w:tab w:val="left" w:pos="0"/>
              </w:tabs>
              <w:rPr>
                <w:rFonts w:ascii="Times New Roman" w:hAnsi="Times New Roman"/>
                <w:sz w:val="24"/>
                <w:szCs w:val="24"/>
              </w:rPr>
            </w:pP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76C0E" w:rsidRPr="00A86A83" w:rsidRDefault="00576C0E" w:rsidP="001B7712">
            <w:r>
              <w:t>Инвестиционные проекты резидентов ТОР</w:t>
            </w:r>
          </w:p>
        </w:tc>
        <w:tc>
          <w:tcPr>
            <w:tcW w:w="724" w:type="pct"/>
            <w:tcBorders>
              <w:top w:val="single" w:sz="4" w:space="0" w:color="000000"/>
              <w:left w:val="single" w:sz="4" w:space="0" w:color="000000"/>
              <w:bottom w:val="single" w:sz="4" w:space="0" w:color="000000"/>
              <w:right w:val="single" w:sz="4" w:space="0" w:color="000000"/>
            </w:tcBorders>
          </w:tcPr>
          <w:p w:rsidR="00576C0E" w:rsidRPr="00A86A83" w:rsidRDefault="00941EC2" w:rsidP="001B7712">
            <w:pPr>
              <w:tabs>
                <w:tab w:val="left" w:pos="0"/>
              </w:tabs>
              <w:spacing w:before="100" w:beforeAutospacing="1" w:after="100" w:afterAutospacing="1"/>
              <w:jc w:val="center"/>
            </w:pPr>
            <w:r>
              <w:t xml:space="preserve">24 </w:t>
            </w:r>
            <w:proofErr w:type="gramStart"/>
            <w:r>
              <w:t>инвестиционных</w:t>
            </w:r>
            <w:proofErr w:type="gramEnd"/>
            <w:r>
              <w:t xml:space="preserve"> проекта</w:t>
            </w:r>
          </w:p>
        </w:tc>
        <w:tc>
          <w:tcPr>
            <w:tcW w:w="479" w:type="pct"/>
            <w:tcBorders>
              <w:top w:val="single" w:sz="4" w:space="0" w:color="000000"/>
              <w:left w:val="single" w:sz="4" w:space="0" w:color="000000"/>
              <w:bottom w:val="single" w:sz="4" w:space="0" w:color="000000"/>
              <w:right w:val="single" w:sz="4" w:space="0" w:color="000000"/>
            </w:tcBorders>
          </w:tcPr>
          <w:p w:rsidR="00576C0E" w:rsidRPr="00A86A83" w:rsidRDefault="00576C0E" w:rsidP="001B7712">
            <w:pPr>
              <w:tabs>
                <w:tab w:val="left" w:pos="0"/>
              </w:tabs>
              <w:spacing w:before="100" w:beforeAutospacing="1" w:after="100" w:afterAutospacing="1"/>
              <w:jc w:val="center"/>
            </w:pPr>
            <w:r>
              <w:t>2017-2031</w:t>
            </w:r>
          </w:p>
        </w:tc>
        <w:tc>
          <w:tcPr>
            <w:tcW w:w="890" w:type="pct"/>
            <w:tcBorders>
              <w:top w:val="single" w:sz="4" w:space="0" w:color="000000"/>
              <w:left w:val="single" w:sz="4" w:space="0" w:color="000000"/>
              <w:bottom w:val="single" w:sz="4" w:space="0" w:color="000000"/>
              <w:right w:val="single" w:sz="4" w:space="0" w:color="000000"/>
            </w:tcBorders>
          </w:tcPr>
          <w:p w:rsidR="00576C0E" w:rsidRPr="00A86A83" w:rsidRDefault="00941EC2" w:rsidP="00566425">
            <w:pPr>
              <w:jc w:val="center"/>
            </w:pPr>
            <w:r>
              <w:t>539 202,83</w:t>
            </w:r>
          </w:p>
        </w:tc>
        <w:tc>
          <w:tcPr>
            <w:tcW w:w="1551" w:type="pct"/>
            <w:tcBorders>
              <w:top w:val="single" w:sz="4" w:space="0" w:color="000000"/>
              <w:left w:val="single" w:sz="4" w:space="0" w:color="000000"/>
              <w:bottom w:val="single" w:sz="4" w:space="0" w:color="auto"/>
              <w:right w:val="single" w:sz="4" w:space="0" w:color="000000"/>
            </w:tcBorders>
          </w:tcPr>
          <w:p w:rsidR="00576C0E" w:rsidRPr="00A86A83" w:rsidRDefault="00576C0E" w:rsidP="00566425"/>
        </w:tc>
      </w:tr>
    </w:tbl>
    <w:p w:rsidR="00367389" w:rsidRPr="00A86A83" w:rsidRDefault="00367389" w:rsidP="00367389">
      <w:pPr>
        <w:jc w:val="center"/>
      </w:pPr>
      <w:r w:rsidRPr="00A86A83">
        <w:t>__________________________</w:t>
      </w:r>
    </w:p>
    <w:p w:rsidR="003A5CD1" w:rsidRPr="00A86A83" w:rsidRDefault="003A5CD1">
      <w:pPr>
        <w:rPr>
          <w:sz w:val="28"/>
          <w:szCs w:val="28"/>
          <w:lang w:eastAsia="ru-RU"/>
        </w:rPr>
      </w:pPr>
    </w:p>
    <w:p w:rsidR="00E4773B" w:rsidRPr="00A86A83" w:rsidRDefault="00E4773B" w:rsidP="000373E2">
      <w:pPr>
        <w:spacing w:line="360" w:lineRule="auto"/>
        <w:jc w:val="center"/>
        <w:rPr>
          <w:sz w:val="28"/>
          <w:szCs w:val="28"/>
          <w:lang w:eastAsia="ru-RU"/>
        </w:rPr>
      </w:pPr>
    </w:p>
    <w:sectPr w:rsidR="00E4773B" w:rsidRPr="00A86A83" w:rsidSect="003A5CD1">
      <w:pgSz w:w="16838" w:h="11906" w:orient="landscape"/>
      <w:pgMar w:top="1701" w:right="992" w:bottom="851" w:left="992" w:header="284"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25" w:rsidRDefault="00566425">
      <w:pPr>
        <w:pStyle w:val="16"/>
      </w:pPr>
      <w:r>
        <w:separator/>
      </w:r>
    </w:p>
  </w:endnote>
  <w:endnote w:type="continuationSeparator" w:id="0">
    <w:p w:rsidR="00566425" w:rsidRDefault="00566425">
      <w:pPr>
        <w:pStyle w:val="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sig w:usb0="00000003" w:usb1="00000000" w:usb2="00000000" w:usb3="00000000" w:csb0="00000001" w:csb1="00000000"/>
  </w:font>
  <w:font w:name="Times New Roman Полужирный">
    <w:panose1 w:val="00000000000000000000"/>
    <w:charset w:val="00"/>
    <w:family w:val="roman"/>
    <w:notTrueType/>
    <w:pitch w:val="default"/>
  </w:font>
  <w:font w:name="lohit hindi">
    <w:altName w:val="MS Gothic"/>
    <w:charset w:val="00"/>
    <w:family w:val="auto"/>
    <w:pitch w:val="default"/>
    <w:sig w:usb0="00000003" w:usb1="08070000" w:usb2="00000010" w:usb3="00000000" w:csb0="00020001" w:csb1="00000000"/>
  </w:font>
  <w:font w:name="Liberation Sans">
    <w:altName w:val="Arial"/>
    <w:charset w:val="01"/>
    <w:family w:val="roman"/>
    <w:pitch w:val="default"/>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25" w:rsidRDefault="00566425">
      <w:pPr>
        <w:pStyle w:val="16"/>
      </w:pPr>
      <w:r>
        <w:separator/>
      </w:r>
    </w:p>
  </w:footnote>
  <w:footnote w:type="continuationSeparator" w:id="0">
    <w:p w:rsidR="00566425" w:rsidRDefault="00566425">
      <w:pPr>
        <w:pStyle w:val="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114948"/>
      <w:docPartObj>
        <w:docPartGallery w:val="Page Numbers (Top of Page)"/>
        <w:docPartUnique/>
      </w:docPartObj>
    </w:sdtPr>
    <w:sdtContent>
      <w:p w:rsidR="00566425" w:rsidRDefault="00566425">
        <w:pPr>
          <w:pStyle w:val="aa"/>
          <w:jc w:val="center"/>
        </w:pPr>
        <w:r>
          <w:fldChar w:fldCharType="begin"/>
        </w:r>
        <w:r>
          <w:instrText>PAGE   \* MERGEFORMAT</w:instrText>
        </w:r>
        <w:r>
          <w:fldChar w:fldCharType="separate"/>
        </w:r>
        <w:r w:rsidR="00576C0E">
          <w:rPr>
            <w:noProof/>
          </w:rPr>
          <w:t>17</w:t>
        </w:r>
        <w:r>
          <w:fldChar w:fldCharType="end"/>
        </w:r>
      </w:p>
    </w:sdtContent>
  </w:sdt>
  <w:p w:rsidR="00566425" w:rsidRPr="00791817" w:rsidRDefault="00566425" w:rsidP="0079181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690623"/>
      <w:docPartObj>
        <w:docPartGallery w:val="Page Numbers (Top of Page)"/>
        <w:docPartUnique/>
      </w:docPartObj>
    </w:sdtPr>
    <w:sdtContent>
      <w:p w:rsidR="00566425" w:rsidRDefault="00566425">
        <w:pPr>
          <w:pStyle w:val="aa"/>
          <w:jc w:val="center"/>
        </w:pPr>
        <w:r>
          <w:fldChar w:fldCharType="begin"/>
        </w:r>
        <w:r>
          <w:instrText>PAGE   \* MERGEFORMAT</w:instrText>
        </w:r>
        <w:r>
          <w:fldChar w:fldCharType="separate"/>
        </w:r>
        <w:r w:rsidR="00941EC2">
          <w:rPr>
            <w:noProof/>
          </w:rPr>
          <w:t>24</w:t>
        </w:r>
        <w:r>
          <w:fldChar w:fldCharType="end"/>
        </w:r>
      </w:p>
    </w:sdtContent>
  </w:sdt>
  <w:p w:rsidR="00566425" w:rsidRDefault="00566425">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25" w:rsidRDefault="00566425">
    <w:pPr>
      <w:pStyle w:val="aa"/>
      <w:jc w:val="center"/>
    </w:pPr>
  </w:p>
  <w:p w:rsidR="00566425" w:rsidRDefault="005664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53E"/>
    <w:multiLevelType w:val="multilevel"/>
    <w:tmpl w:val="6D584AC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7B4418"/>
    <w:multiLevelType w:val="hybridMultilevel"/>
    <w:tmpl w:val="3A06575E"/>
    <w:lvl w:ilvl="0" w:tplc="3D5A2BB2">
      <w:start w:val="1"/>
      <w:numFmt w:val="decimal"/>
      <w:lvlText w:val="%1."/>
      <w:lvlJc w:val="left"/>
      <w:pPr>
        <w:ind w:left="695" w:hanging="360"/>
      </w:pPr>
    </w:lvl>
    <w:lvl w:ilvl="1" w:tplc="D7C400CA">
      <w:start w:val="1"/>
      <w:numFmt w:val="lowerLetter"/>
      <w:lvlText w:val="%2."/>
      <w:lvlJc w:val="left"/>
      <w:pPr>
        <w:ind w:left="1415" w:hanging="360"/>
      </w:pPr>
    </w:lvl>
    <w:lvl w:ilvl="2" w:tplc="922E6026">
      <w:start w:val="1"/>
      <w:numFmt w:val="lowerRoman"/>
      <w:lvlText w:val="%3."/>
      <w:lvlJc w:val="right"/>
      <w:pPr>
        <w:ind w:left="2135" w:hanging="180"/>
      </w:pPr>
    </w:lvl>
    <w:lvl w:ilvl="3" w:tplc="28B278C0">
      <w:start w:val="1"/>
      <w:numFmt w:val="decimal"/>
      <w:lvlText w:val="%4."/>
      <w:lvlJc w:val="left"/>
      <w:pPr>
        <w:ind w:left="2855" w:hanging="360"/>
      </w:pPr>
    </w:lvl>
    <w:lvl w:ilvl="4" w:tplc="C8F4CF86">
      <w:start w:val="1"/>
      <w:numFmt w:val="lowerLetter"/>
      <w:lvlText w:val="%5."/>
      <w:lvlJc w:val="left"/>
      <w:pPr>
        <w:ind w:left="3575" w:hanging="360"/>
      </w:pPr>
    </w:lvl>
    <w:lvl w:ilvl="5" w:tplc="E4FEA364">
      <w:start w:val="1"/>
      <w:numFmt w:val="lowerRoman"/>
      <w:lvlText w:val="%6."/>
      <w:lvlJc w:val="right"/>
      <w:pPr>
        <w:ind w:left="4295" w:hanging="180"/>
      </w:pPr>
    </w:lvl>
    <w:lvl w:ilvl="6" w:tplc="9BCA0BA0">
      <w:start w:val="1"/>
      <w:numFmt w:val="decimal"/>
      <w:lvlText w:val="%7."/>
      <w:lvlJc w:val="left"/>
      <w:pPr>
        <w:ind w:left="5015" w:hanging="360"/>
      </w:pPr>
    </w:lvl>
    <w:lvl w:ilvl="7" w:tplc="4C805EFC">
      <w:start w:val="1"/>
      <w:numFmt w:val="lowerLetter"/>
      <w:lvlText w:val="%8."/>
      <w:lvlJc w:val="left"/>
      <w:pPr>
        <w:ind w:left="5735" w:hanging="360"/>
      </w:pPr>
    </w:lvl>
    <w:lvl w:ilvl="8" w:tplc="6764CD56">
      <w:start w:val="1"/>
      <w:numFmt w:val="lowerRoman"/>
      <w:lvlText w:val="%9."/>
      <w:lvlJc w:val="right"/>
      <w:pPr>
        <w:ind w:left="6455" w:hanging="180"/>
      </w:pPr>
    </w:lvl>
  </w:abstractNum>
  <w:abstractNum w:abstractNumId="2">
    <w:nsid w:val="0A92274C"/>
    <w:multiLevelType w:val="hybridMultilevel"/>
    <w:tmpl w:val="B2E2FAF8"/>
    <w:lvl w:ilvl="0" w:tplc="7E9CC482">
      <w:start w:val="1"/>
      <w:numFmt w:val="decimal"/>
      <w:lvlText w:val="%1."/>
      <w:lvlJc w:val="left"/>
      <w:pPr>
        <w:ind w:left="1440" w:hanging="360"/>
      </w:pPr>
    </w:lvl>
    <w:lvl w:ilvl="1" w:tplc="40EE5CE4">
      <w:start w:val="1"/>
      <w:numFmt w:val="lowerLetter"/>
      <w:lvlText w:val="%2."/>
      <w:lvlJc w:val="left"/>
      <w:pPr>
        <w:ind w:left="2160" w:hanging="360"/>
      </w:pPr>
    </w:lvl>
    <w:lvl w:ilvl="2" w:tplc="F9DAB39C">
      <w:start w:val="1"/>
      <w:numFmt w:val="lowerRoman"/>
      <w:lvlText w:val="%3."/>
      <w:lvlJc w:val="right"/>
      <w:pPr>
        <w:ind w:left="2880" w:hanging="180"/>
      </w:pPr>
    </w:lvl>
    <w:lvl w:ilvl="3" w:tplc="0A605848">
      <w:start w:val="1"/>
      <w:numFmt w:val="decimal"/>
      <w:lvlText w:val="%4."/>
      <w:lvlJc w:val="left"/>
      <w:pPr>
        <w:ind w:left="3600" w:hanging="360"/>
      </w:pPr>
    </w:lvl>
    <w:lvl w:ilvl="4" w:tplc="3CBEA09E">
      <w:start w:val="1"/>
      <w:numFmt w:val="lowerLetter"/>
      <w:lvlText w:val="%5."/>
      <w:lvlJc w:val="left"/>
      <w:pPr>
        <w:ind w:left="4320" w:hanging="360"/>
      </w:pPr>
    </w:lvl>
    <w:lvl w:ilvl="5" w:tplc="724EBF30">
      <w:start w:val="1"/>
      <w:numFmt w:val="lowerRoman"/>
      <w:lvlText w:val="%6."/>
      <w:lvlJc w:val="right"/>
      <w:pPr>
        <w:ind w:left="5040" w:hanging="180"/>
      </w:pPr>
    </w:lvl>
    <w:lvl w:ilvl="6" w:tplc="0A34D0B6">
      <w:start w:val="1"/>
      <w:numFmt w:val="decimal"/>
      <w:lvlText w:val="%7."/>
      <w:lvlJc w:val="left"/>
      <w:pPr>
        <w:ind w:left="5760" w:hanging="360"/>
      </w:pPr>
    </w:lvl>
    <w:lvl w:ilvl="7" w:tplc="8E84E33A">
      <w:start w:val="1"/>
      <w:numFmt w:val="lowerLetter"/>
      <w:lvlText w:val="%8."/>
      <w:lvlJc w:val="left"/>
      <w:pPr>
        <w:ind w:left="6480" w:hanging="360"/>
      </w:pPr>
    </w:lvl>
    <w:lvl w:ilvl="8" w:tplc="DF320B90">
      <w:start w:val="1"/>
      <w:numFmt w:val="lowerRoman"/>
      <w:lvlText w:val="%9."/>
      <w:lvlJc w:val="right"/>
      <w:pPr>
        <w:ind w:left="7200" w:hanging="180"/>
      </w:pPr>
    </w:lvl>
  </w:abstractNum>
  <w:abstractNum w:abstractNumId="3">
    <w:nsid w:val="119E137E"/>
    <w:multiLevelType w:val="hybridMultilevel"/>
    <w:tmpl w:val="FBC44F30"/>
    <w:lvl w:ilvl="0" w:tplc="672A1BFA">
      <w:start w:val="1"/>
      <w:numFmt w:val="decimal"/>
      <w:lvlText w:val="%1."/>
      <w:lvlJc w:val="left"/>
      <w:pPr>
        <w:ind w:left="360" w:hanging="360"/>
      </w:pPr>
    </w:lvl>
    <w:lvl w:ilvl="1" w:tplc="8D8828C0">
      <w:start w:val="1"/>
      <w:numFmt w:val="lowerLetter"/>
      <w:lvlText w:val="%2."/>
      <w:lvlJc w:val="left"/>
      <w:pPr>
        <w:ind w:left="1080" w:hanging="360"/>
      </w:pPr>
    </w:lvl>
    <w:lvl w:ilvl="2" w:tplc="95D45312">
      <w:start w:val="1"/>
      <w:numFmt w:val="lowerRoman"/>
      <w:lvlText w:val="%3."/>
      <w:lvlJc w:val="right"/>
      <w:pPr>
        <w:ind w:left="1800" w:hanging="180"/>
      </w:pPr>
    </w:lvl>
    <w:lvl w:ilvl="3" w:tplc="3E8CCC8E">
      <w:start w:val="1"/>
      <w:numFmt w:val="decimal"/>
      <w:lvlText w:val="%4."/>
      <w:lvlJc w:val="left"/>
      <w:pPr>
        <w:ind w:left="2520" w:hanging="360"/>
      </w:pPr>
    </w:lvl>
    <w:lvl w:ilvl="4" w:tplc="20060DF8">
      <w:start w:val="1"/>
      <w:numFmt w:val="lowerLetter"/>
      <w:lvlText w:val="%5."/>
      <w:lvlJc w:val="left"/>
      <w:pPr>
        <w:ind w:left="3240" w:hanging="360"/>
      </w:pPr>
    </w:lvl>
    <w:lvl w:ilvl="5" w:tplc="424CBE60">
      <w:start w:val="1"/>
      <w:numFmt w:val="lowerRoman"/>
      <w:lvlText w:val="%6."/>
      <w:lvlJc w:val="right"/>
      <w:pPr>
        <w:ind w:left="3960" w:hanging="180"/>
      </w:pPr>
    </w:lvl>
    <w:lvl w:ilvl="6" w:tplc="FA64791C">
      <w:start w:val="1"/>
      <w:numFmt w:val="decimal"/>
      <w:lvlText w:val="%7."/>
      <w:lvlJc w:val="left"/>
      <w:pPr>
        <w:ind w:left="4680" w:hanging="360"/>
      </w:pPr>
    </w:lvl>
    <w:lvl w:ilvl="7" w:tplc="9FC6DEB4">
      <w:start w:val="1"/>
      <w:numFmt w:val="lowerLetter"/>
      <w:lvlText w:val="%8."/>
      <w:lvlJc w:val="left"/>
      <w:pPr>
        <w:ind w:left="5400" w:hanging="360"/>
      </w:pPr>
    </w:lvl>
    <w:lvl w:ilvl="8" w:tplc="2D347DD6">
      <w:start w:val="1"/>
      <w:numFmt w:val="lowerRoman"/>
      <w:lvlText w:val="%9."/>
      <w:lvlJc w:val="right"/>
      <w:pPr>
        <w:ind w:left="6120" w:hanging="180"/>
      </w:pPr>
    </w:lvl>
  </w:abstractNum>
  <w:abstractNum w:abstractNumId="4">
    <w:nsid w:val="1C744508"/>
    <w:multiLevelType w:val="hybridMultilevel"/>
    <w:tmpl w:val="1F6AA864"/>
    <w:lvl w:ilvl="0" w:tplc="7ACC46EC">
      <w:start w:val="1"/>
      <w:numFmt w:val="decimal"/>
      <w:lvlText w:val="%1."/>
      <w:lvlJc w:val="left"/>
      <w:pPr>
        <w:ind w:left="720" w:hanging="360"/>
      </w:pPr>
    </w:lvl>
    <w:lvl w:ilvl="1" w:tplc="623C0D0A">
      <w:start w:val="1"/>
      <w:numFmt w:val="lowerLetter"/>
      <w:lvlText w:val="%2."/>
      <w:lvlJc w:val="left"/>
      <w:pPr>
        <w:ind w:left="1440" w:hanging="360"/>
      </w:pPr>
    </w:lvl>
    <w:lvl w:ilvl="2" w:tplc="BC4E9BD0">
      <w:start w:val="1"/>
      <w:numFmt w:val="lowerRoman"/>
      <w:lvlText w:val="%3."/>
      <w:lvlJc w:val="right"/>
      <w:pPr>
        <w:ind w:left="2160" w:hanging="180"/>
      </w:pPr>
    </w:lvl>
    <w:lvl w:ilvl="3" w:tplc="20A83298">
      <w:start w:val="1"/>
      <w:numFmt w:val="decimal"/>
      <w:lvlText w:val="%4."/>
      <w:lvlJc w:val="left"/>
      <w:pPr>
        <w:ind w:left="2880" w:hanging="360"/>
      </w:pPr>
    </w:lvl>
    <w:lvl w:ilvl="4" w:tplc="62F27B94">
      <w:start w:val="1"/>
      <w:numFmt w:val="lowerLetter"/>
      <w:lvlText w:val="%5."/>
      <w:lvlJc w:val="left"/>
      <w:pPr>
        <w:ind w:left="3600" w:hanging="360"/>
      </w:pPr>
    </w:lvl>
    <w:lvl w:ilvl="5" w:tplc="41CEFFA4">
      <w:start w:val="1"/>
      <w:numFmt w:val="lowerRoman"/>
      <w:lvlText w:val="%6."/>
      <w:lvlJc w:val="right"/>
      <w:pPr>
        <w:ind w:left="4320" w:hanging="180"/>
      </w:pPr>
    </w:lvl>
    <w:lvl w:ilvl="6" w:tplc="030AF1A0">
      <w:start w:val="1"/>
      <w:numFmt w:val="decimal"/>
      <w:lvlText w:val="%7."/>
      <w:lvlJc w:val="left"/>
      <w:pPr>
        <w:ind w:left="5040" w:hanging="360"/>
      </w:pPr>
    </w:lvl>
    <w:lvl w:ilvl="7" w:tplc="4F304EAA">
      <w:start w:val="1"/>
      <w:numFmt w:val="lowerLetter"/>
      <w:lvlText w:val="%8."/>
      <w:lvlJc w:val="left"/>
      <w:pPr>
        <w:ind w:left="5760" w:hanging="360"/>
      </w:pPr>
    </w:lvl>
    <w:lvl w:ilvl="8" w:tplc="464AD3BC">
      <w:start w:val="1"/>
      <w:numFmt w:val="lowerRoman"/>
      <w:lvlText w:val="%9."/>
      <w:lvlJc w:val="right"/>
      <w:pPr>
        <w:ind w:left="6480" w:hanging="180"/>
      </w:pPr>
    </w:lvl>
  </w:abstractNum>
  <w:abstractNum w:abstractNumId="5">
    <w:nsid w:val="24256510"/>
    <w:multiLevelType w:val="hybridMultilevel"/>
    <w:tmpl w:val="AEE2A2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F15475"/>
    <w:multiLevelType w:val="hybridMultilevel"/>
    <w:tmpl w:val="9B3E27E8"/>
    <w:lvl w:ilvl="0" w:tplc="DCB220BC">
      <w:start w:val="1"/>
      <w:numFmt w:val="decimal"/>
      <w:lvlText w:val="%1."/>
      <w:lvlJc w:val="left"/>
      <w:pPr>
        <w:ind w:left="10523" w:hanging="1308"/>
      </w:pPr>
      <w:rPr>
        <w:rFonts w:hint="default"/>
        <w:sz w:val="28"/>
      </w:rPr>
    </w:lvl>
    <w:lvl w:ilvl="1" w:tplc="04190019" w:tentative="1">
      <w:start w:val="1"/>
      <w:numFmt w:val="lowerLetter"/>
      <w:lvlText w:val="%2."/>
      <w:lvlJc w:val="left"/>
      <w:pPr>
        <w:ind w:left="9935" w:hanging="360"/>
      </w:pPr>
    </w:lvl>
    <w:lvl w:ilvl="2" w:tplc="0419001B" w:tentative="1">
      <w:start w:val="1"/>
      <w:numFmt w:val="lowerRoman"/>
      <w:lvlText w:val="%3."/>
      <w:lvlJc w:val="right"/>
      <w:pPr>
        <w:ind w:left="10655" w:hanging="180"/>
      </w:pPr>
    </w:lvl>
    <w:lvl w:ilvl="3" w:tplc="0419000F" w:tentative="1">
      <w:start w:val="1"/>
      <w:numFmt w:val="decimal"/>
      <w:lvlText w:val="%4."/>
      <w:lvlJc w:val="left"/>
      <w:pPr>
        <w:ind w:left="11375" w:hanging="360"/>
      </w:pPr>
    </w:lvl>
    <w:lvl w:ilvl="4" w:tplc="04190019" w:tentative="1">
      <w:start w:val="1"/>
      <w:numFmt w:val="lowerLetter"/>
      <w:lvlText w:val="%5."/>
      <w:lvlJc w:val="left"/>
      <w:pPr>
        <w:ind w:left="12095" w:hanging="360"/>
      </w:pPr>
    </w:lvl>
    <w:lvl w:ilvl="5" w:tplc="0419001B" w:tentative="1">
      <w:start w:val="1"/>
      <w:numFmt w:val="lowerRoman"/>
      <w:lvlText w:val="%6."/>
      <w:lvlJc w:val="right"/>
      <w:pPr>
        <w:ind w:left="12815" w:hanging="180"/>
      </w:pPr>
    </w:lvl>
    <w:lvl w:ilvl="6" w:tplc="0419000F" w:tentative="1">
      <w:start w:val="1"/>
      <w:numFmt w:val="decimal"/>
      <w:lvlText w:val="%7."/>
      <w:lvlJc w:val="left"/>
      <w:pPr>
        <w:ind w:left="13535" w:hanging="360"/>
      </w:pPr>
    </w:lvl>
    <w:lvl w:ilvl="7" w:tplc="04190019" w:tentative="1">
      <w:start w:val="1"/>
      <w:numFmt w:val="lowerLetter"/>
      <w:lvlText w:val="%8."/>
      <w:lvlJc w:val="left"/>
      <w:pPr>
        <w:ind w:left="14255" w:hanging="360"/>
      </w:pPr>
    </w:lvl>
    <w:lvl w:ilvl="8" w:tplc="0419001B" w:tentative="1">
      <w:start w:val="1"/>
      <w:numFmt w:val="lowerRoman"/>
      <w:lvlText w:val="%9."/>
      <w:lvlJc w:val="right"/>
      <w:pPr>
        <w:ind w:left="14975" w:hanging="180"/>
      </w:pPr>
    </w:lvl>
  </w:abstractNum>
  <w:abstractNum w:abstractNumId="7">
    <w:nsid w:val="31A36452"/>
    <w:multiLevelType w:val="hybridMultilevel"/>
    <w:tmpl w:val="BF92E398"/>
    <w:lvl w:ilvl="0" w:tplc="CFC8C710">
      <w:start w:val="1"/>
      <w:numFmt w:val="decimal"/>
      <w:lvlText w:val="%1."/>
      <w:lvlJc w:val="left"/>
      <w:pPr>
        <w:ind w:left="2748" w:hanging="1308"/>
      </w:pPr>
      <w:rPr>
        <w:rFonts w:hint="default"/>
        <w:sz w:val="28"/>
      </w:rPr>
    </w:lvl>
    <w:lvl w:ilvl="1" w:tplc="323A5914">
      <w:start w:val="1"/>
      <w:numFmt w:val="lowerLetter"/>
      <w:lvlText w:val="%2."/>
      <w:lvlJc w:val="left"/>
      <w:pPr>
        <w:ind w:left="2160" w:hanging="360"/>
      </w:pPr>
    </w:lvl>
    <w:lvl w:ilvl="2" w:tplc="D90666D8">
      <w:start w:val="1"/>
      <w:numFmt w:val="lowerRoman"/>
      <w:lvlText w:val="%3."/>
      <w:lvlJc w:val="right"/>
      <w:pPr>
        <w:ind w:left="2880" w:hanging="180"/>
      </w:pPr>
    </w:lvl>
    <w:lvl w:ilvl="3" w:tplc="F0FEEEEC">
      <w:start w:val="1"/>
      <w:numFmt w:val="decimal"/>
      <w:lvlText w:val="%4."/>
      <w:lvlJc w:val="left"/>
      <w:pPr>
        <w:ind w:left="3600" w:hanging="360"/>
      </w:pPr>
    </w:lvl>
    <w:lvl w:ilvl="4" w:tplc="722C7432">
      <w:start w:val="1"/>
      <w:numFmt w:val="lowerLetter"/>
      <w:lvlText w:val="%5."/>
      <w:lvlJc w:val="left"/>
      <w:pPr>
        <w:ind w:left="4320" w:hanging="360"/>
      </w:pPr>
    </w:lvl>
    <w:lvl w:ilvl="5" w:tplc="2C262A52">
      <w:start w:val="1"/>
      <w:numFmt w:val="lowerRoman"/>
      <w:lvlText w:val="%6."/>
      <w:lvlJc w:val="right"/>
      <w:pPr>
        <w:ind w:left="5040" w:hanging="180"/>
      </w:pPr>
    </w:lvl>
    <w:lvl w:ilvl="6" w:tplc="F32470CC">
      <w:start w:val="1"/>
      <w:numFmt w:val="decimal"/>
      <w:lvlText w:val="%7."/>
      <w:lvlJc w:val="left"/>
      <w:pPr>
        <w:ind w:left="5760" w:hanging="360"/>
      </w:pPr>
    </w:lvl>
    <w:lvl w:ilvl="7" w:tplc="CCFC6EC2">
      <w:start w:val="1"/>
      <w:numFmt w:val="lowerLetter"/>
      <w:lvlText w:val="%8."/>
      <w:lvlJc w:val="left"/>
      <w:pPr>
        <w:ind w:left="6480" w:hanging="360"/>
      </w:pPr>
    </w:lvl>
    <w:lvl w:ilvl="8" w:tplc="7E7CE558">
      <w:start w:val="1"/>
      <w:numFmt w:val="lowerRoman"/>
      <w:lvlText w:val="%9."/>
      <w:lvlJc w:val="right"/>
      <w:pPr>
        <w:ind w:left="7200" w:hanging="180"/>
      </w:pPr>
    </w:lvl>
  </w:abstractNum>
  <w:abstractNum w:abstractNumId="8">
    <w:nsid w:val="32A40BF2"/>
    <w:multiLevelType w:val="hybridMultilevel"/>
    <w:tmpl w:val="F550C790"/>
    <w:lvl w:ilvl="0" w:tplc="87707898">
      <w:start w:val="1"/>
      <w:numFmt w:val="none"/>
      <w:pStyle w:val="1"/>
      <w:suff w:val="nothing"/>
      <w:lvlText w:val=""/>
      <w:lvlJc w:val="left"/>
      <w:pPr>
        <w:tabs>
          <w:tab w:val="num" w:pos="0"/>
        </w:tabs>
        <w:ind w:left="432" w:hanging="432"/>
      </w:pPr>
      <w:rPr>
        <w:rFonts w:cs="Times New Roman"/>
      </w:rPr>
    </w:lvl>
    <w:lvl w:ilvl="1" w:tplc="05FCD70E">
      <w:start w:val="1"/>
      <w:numFmt w:val="none"/>
      <w:pStyle w:val="2"/>
      <w:suff w:val="nothing"/>
      <w:lvlText w:val=""/>
      <w:lvlJc w:val="left"/>
      <w:pPr>
        <w:tabs>
          <w:tab w:val="num" w:pos="0"/>
        </w:tabs>
        <w:ind w:left="576" w:hanging="576"/>
      </w:pPr>
      <w:rPr>
        <w:rFonts w:cs="Times New Roman"/>
      </w:rPr>
    </w:lvl>
    <w:lvl w:ilvl="2" w:tplc="F0D6DDBC">
      <w:start w:val="1"/>
      <w:numFmt w:val="none"/>
      <w:pStyle w:val="3"/>
      <w:suff w:val="nothing"/>
      <w:lvlText w:val=""/>
      <w:lvlJc w:val="left"/>
      <w:pPr>
        <w:tabs>
          <w:tab w:val="num" w:pos="0"/>
        </w:tabs>
        <w:ind w:left="720" w:hanging="720"/>
      </w:pPr>
      <w:rPr>
        <w:rFonts w:cs="Times New Roman"/>
      </w:rPr>
    </w:lvl>
    <w:lvl w:ilvl="3" w:tplc="288CD51A">
      <w:start w:val="1"/>
      <w:numFmt w:val="none"/>
      <w:pStyle w:val="4"/>
      <w:suff w:val="nothing"/>
      <w:lvlText w:val=""/>
      <w:lvlJc w:val="left"/>
      <w:pPr>
        <w:tabs>
          <w:tab w:val="num" w:pos="0"/>
        </w:tabs>
        <w:ind w:left="864" w:hanging="864"/>
      </w:pPr>
      <w:rPr>
        <w:rFonts w:cs="Times New Roman"/>
      </w:rPr>
    </w:lvl>
    <w:lvl w:ilvl="4" w:tplc="03A656B8">
      <w:start w:val="1"/>
      <w:numFmt w:val="none"/>
      <w:pStyle w:val="5"/>
      <w:suff w:val="nothing"/>
      <w:lvlText w:val=""/>
      <w:lvlJc w:val="left"/>
      <w:pPr>
        <w:tabs>
          <w:tab w:val="num" w:pos="0"/>
        </w:tabs>
        <w:ind w:left="1008" w:hanging="1008"/>
      </w:pPr>
      <w:rPr>
        <w:rFonts w:cs="Times New Roman"/>
      </w:rPr>
    </w:lvl>
    <w:lvl w:ilvl="5" w:tplc="3A7401C4">
      <w:start w:val="1"/>
      <w:numFmt w:val="none"/>
      <w:pStyle w:val="6"/>
      <w:suff w:val="nothing"/>
      <w:lvlText w:val=""/>
      <w:lvlJc w:val="left"/>
      <w:pPr>
        <w:tabs>
          <w:tab w:val="num" w:pos="0"/>
        </w:tabs>
        <w:ind w:left="1152" w:hanging="1152"/>
      </w:pPr>
      <w:rPr>
        <w:rFonts w:cs="Times New Roman"/>
      </w:rPr>
    </w:lvl>
    <w:lvl w:ilvl="6" w:tplc="2200AA22">
      <w:start w:val="1"/>
      <w:numFmt w:val="none"/>
      <w:suff w:val="nothing"/>
      <w:lvlText w:val=""/>
      <w:lvlJc w:val="left"/>
      <w:pPr>
        <w:tabs>
          <w:tab w:val="num" w:pos="0"/>
        </w:tabs>
        <w:ind w:left="1296" w:hanging="1296"/>
      </w:pPr>
      <w:rPr>
        <w:rFonts w:cs="Times New Roman"/>
      </w:rPr>
    </w:lvl>
    <w:lvl w:ilvl="7" w:tplc="62FCC642">
      <w:start w:val="1"/>
      <w:numFmt w:val="none"/>
      <w:suff w:val="nothing"/>
      <w:lvlText w:val=""/>
      <w:lvlJc w:val="left"/>
      <w:pPr>
        <w:tabs>
          <w:tab w:val="num" w:pos="0"/>
        </w:tabs>
        <w:ind w:left="1440" w:hanging="1440"/>
      </w:pPr>
      <w:rPr>
        <w:rFonts w:cs="Times New Roman"/>
      </w:rPr>
    </w:lvl>
    <w:lvl w:ilvl="8" w:tplc="715C75C2">
      <w:start w:val="1"/>
      <w:numFmt w:val="none"/>
      <w:suff w:val="nothing"/>
      <w:lvlText w:val=""/>
      <w:lvlJc w:val="left"/>
      <w:pPr>
        <w:tabs>
          <w:tab w:val="num" w:pos="0"/>
        </w:tabs>
        <w:ind w:left="1584" w:hanging="1584"/>
      </w:pPr>
      <w:rPr>
        <w:rFonts w:cs="Times New Roman"/>
      </w:rPr>
    </w:lvl>
  </w:abstractNum>
  <w:abstractNum w:abstractNumId="9">
    <w:nsid w:val="367D1F04"/>
    <w:multiLevelType w:val="multilevel"/>
    <w:tmpl w:val="0BFAD6A4"/>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1440" w:hanging="720"/>
      </w:pPr>
      <w:rPr>
        <w:rFonts w:cs="Times New Roman"/>
        <w:b/>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3240" w:hanging="108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6120" w:hanging="1800"/>
      </w:pPr>
      <w:rPr>
        <w:rFonts w:cs="Times New Roman"/>
      </w:rPr>
    </w:lvl>
    <w:lvl w:ilvl="7">
      <w:start w:val="1"/>
      <w:numFmt w:val="decimal"/>
      <w:lvlText w:val="%1.%2.%3.%4.%5.%6.%7.%8."/>
      <w:lvlJc w:val="left"/>
      <w:pPr>
        <w:tabs>
          <w:tab w:val="num" w:pos="0"/>
        </w:tabs>
        <w:ind w:left="6840" w:hanging="1800"/>
      </w:pPr>
      <w:rPr>
        <w:rFonts w:cs="Times New Roman"/>
      </w:rPr>
    </w:lvl>
    <w:lvl w:ilvl="8">
      <w:start w:val="1"/>
      <w:numFmt w:val="decimal"/>
      <w:lvlText w:val="%1.%2.%3.%4.%5.%6.%7.%8.%9."/>
      <w:lvlJc w:val="left"/>
      <w:pPr>
        <w:tabs>
          <w:tab w:val="num" w:pos="0"/>
        </w:tabs>
        <w:ind w:left="7920" w:hanging="2160"/>
      </w:pPr>
      <w:rPr>
        <w:rFonts w:cs="Times New Roman"/>
      </w:rPr>
    </w:lvl>
  </w:abstractNum>
  <w:abstractNum w:abstractNumId="10">
    <w:nsid w:val="3A4F2A05"/>
    <w:multiLevelType w:val="hybridMultilevel"/>
    <w:tmpl w:val="6FEAFF34"/>
    <w:lvl w:ilvl="0" w:tplc="25580314">
      <w:start w:val="1"/>
      <w:numFmt w:val="decimal"/>
      <w:lvlText w:val="%1."/>
      <w:lvlJc w:val="left"/>
      <w:pPr>
        <w:ind w:left="2028" w:hanging="1308"/>
      </w:pPr>
      <w:rPr>
        <w:rFonts w:hint="default"/>
        <w:sz w:val="28"/>
      </w:rPr>
    </w:lvl>
    <w:lvl w:ilvl="1" w:tplc="5B344954">
      <w:start w:val="1"/>
      <w:numFmt w:val="lowerLetter"/>
      <w:lvlText w:val="%2."/>
      <w:lvlJc w:val="left"/>
      <w:pPr>
        <w:ind w:left="1800" w:hanging="360"/>
      </w:pPr>
    </w:lvl>
    <w:lvl w:ilvl="2" w:tplc="B408227C">
      <w:start w:val="1"/>
      <w:numFmt w:val="lowerRoman"/>
      <w:lvlText w:val="%3."/>
      <w:lvlJc w:val="right"/>
      <w:pPr>
        <w:ind w:left="2520" w:hanging="180"/>
      </w:pPr>
    </w:lvl>
    <w:lvl w:ilvl="3" w:tplc="72F82EB2">
      <w:start w:val="1"/>
      <w:numFmt w:val="decimal"/>
      <w:lvlText w:val="%4."/>
      <w:lvlJc w:val="left"/>
      <w:pPr>
        <w:ind w:left="3240" w:hanging="360"/>
      </w:pPr>
    </w:lvl>
    <w:lvl w:ilvl="4" w:tplc="EC340C2C">
      <w:start w:val="1"/>
      <w:numFmt w:val="lowerLetter"/>
      <w:lvlText w:val="%5."/>
      <w:lvlJc w:val="left"/>
      <w:pPr>
        <w:ind w:left="3960" w:hanging="360"/>
      </w:pPr>
    </w:lvl>
    <w:lvl w:ilvl="5" w:tplc="432658BE">
      <w:start w:val="1"/>
      <w:numFmt w:val="lowerRoman"/>
      <w:lvlText w:val="%6."/>
      <w:lvlJc w:val="right"/>
      <w:pPr>
        <w:ind w:left="4680" w:hanging="180"/>
      </w:pPr>
    </w:lvl>
    <w:lvl w:ilvl="6" w:tplc="E39EE18C">
      <w:start w:val="1"/>
      <w:numFmt w:val="decimal"/>
      <w:lvlText w:val="%7."/>
      <w:lvlJc w:val="left"/>
      <w:pPr>
        <w:ind w:left="5400" w:hanging="360"/>
      </w:pPr>
    </w:lvl>
    <w:lvl w:ilvl="7" w:tplc="6FD8485A">
      <w:start w:val="1"/>
      <w:numFmt w:val="lowerLetter"/>
      <w:lvlText w:val="%8."/>
      <w:lvlJc w:val="left"/>
      <w:pPr>
        <w:ind w:left="6120" w:hanging="360"/>
      </w:pPr>
    </w:lvl>
    <w:lvl w:ilvl="8" w:tplc="15662CC8">
      <w:start w:val="1"/>
      <w:numFmt w:val="lowerRoman"/>
      <w:lvlText w:val="%9."/>
      <w:lvlJc w:val="right"/>
      <w:pPr>
        <w:ind w:left="6840" w:hanging="180"/>
      </w:pPr>
    </w:lvl>
  </w:abstractNum>
  <w:abstractNum w:abstractNumId="11">
    <w:nsid w:val="3B0B5D1A"/>
    <w:multiLevelType w:val="hybridMultilevel"/>
    <w:tmpl w:val="EE0826BA"/>
    <w:lvl w:ilvl="0" w:tplc="11C8909A">
      <w:start w:val="1"/>
      <w:numFmt w:val="decimal"/>
      <w:lvlText w:val="%1."/>
      <w:lvlJc w:val="left"/>
      <w:pPr>
        <w:ind w:left="720" w:hanging="360"/>
      </w:pPr>
    </w:lvl>
    <w:lvl w:ilvl="1" w:tplc="DB3AE0BE">
      <w:start w:val="1"/>
      <w:numFmt w:val="lowerLetter"/>
      <w:lvlText w:val="%2."/>
      <w:lvlJc w:val="left"/>
      <w:pPr>
        <w:ind w:left="1440" w:hanging="360"/>
      </w:pPr>
    </w:lvl>
    <w:lvl w:ilvl="2" w:tplc="6DFCD032">
      <w:start w:val="1"/>
      <w:numFmt w:val="lowerRoman"/>
      <w:lvlText w:val="%3."/>
      <w:lvlJc w:val="right"/>
      <w:pPr>
        <w:ind w:left="2160" w:hanging="180"/>
      </w:pPr>
    </w:lvl>
    <w:lvl w:ilvl="3" w:tplc="C62C1FC6">
      <w:start w:val="1"/>
      <w:numFmt w:val="decimal"/>
      <w:lvlText w:val="%4."/>
      <w:lvlJc w:val="left"/>
      <w:pPr>
        <w:ind w:left="2880" w:hanging="360"/>
      </w:pPr>
    </w:lvl>
    <w:lvl w:ilvl="4" w:tplc="302C5DB0">
      <w:start w:val="1"/>
      <w:numFmt w:val="lowerLetter"/>
      <w:lvlText w:val="%5."/>
      <w:lvlJc w:val="left"/>
      <w:pPr>
        <w:ind w:left="3600" w:hanging="360"/>
      </w:pPr>
    </w:lvl>
    <w:lvl w:ilvl="5" w:tplc="AC56CCCC">
      <w:start w:val="1"/>
      <w:numFmt w:val="lowerRoman"/>
      <w:lvlText w:val="%6."/>
      <w:lvlJc w:val="right"/>
      <w:pPr>
        <w:ind w:left="4320" w:hanging="180"/>
      </w:pPr>
    </w:lvl>
    <w:lvl w:ilvl="6" w:tplc="56B860DE">
      <w:start w:val="1"/>
      <w:numFmt w:val="decimal"/>
      <w:lvlText w:val="%7."/>
      <w:lvlJc w:val="left"/>
      <w:pPr>
        <w:ind w:left="5040" w:hanging="360"/>
      </w:pPr>
    </w:lvl>
    <w:lvl w:ilvl="7" w:tplc="85105C86">
      <w:start w:val="1"/>
      <w:numFmt w:val="lowerLetter"/>
      <w:lvlText w:val="%8."/>
      <w:lvlJc w:val="left"/>
      <w:pPr>
        <w:ind w:left="5760" w:hanging="360"/>
      </w:pPr>
    </w:lvl>
    <w:lvl w:ilvl="8" w:tplc="EF46FB5A">
      <w:start w:val="1"/>
      <w:numFmt w:val="lowerRoman"/>
      <w:lvlText w:val="%9."/>
      <w:lvlJc w:val="right"/>
      <w:pPr>
        <w:ind w:left="6480" w:hanging="180"/>
      </w:pPr>
    </w:lvl>
  </w:abstractNum>
  <w:abstractNum w:abstractNumId="12">
    <w:nsid w:val="3CF1342F"/>
    <w:multiLevelType w:val="hybridMultilevel"/>
    <w:tmpl w:val="6942A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BB7E1D"/>
    <w:multiLevelType w:val="hybridMultilevel"/>
    <w:tmpl w:val="CF2EC742"/>
    <w:lvl w:ilvl="0" w:tplc="CB6EF47C">
      <w:start w:val="1"/>
      <w:numFmt w:val="decimal"/>
      <w:lvlText w:val="%1."/>
      <w:lvlJc w:val="left"/>
      <w:pPr>
        <w:ind w:left="720" w:hanging="360"/>
      </w:pPr>
      <w:rPr>
        <w:rFonts w:cs="Times New Roman"/>
      </w:rPr>
    </w:lvl>
    <w:lvl w:ilvl="1" w:tplc="BD26D718">
      <w:start w:val="1"/>
      <w:numFmt w:val="lowerLetter"/>
      <w:lvlText w:val="%2."/>
      <w:lvlJc w:val="left"/>
      <w:pPr>
        <w:ind w:left="1440" w:hanging="360"/>
      </w:pPr>
      <w:rPr>
        <w:rFonts w:cs="Times New Roman"/>
      </w:rPr>
    </w:lvl>
    <w:lvl w:ilvl="2" w:tplc="3C087BB4">
      <w:start w:val="1"/>
      <w:numFmt w:val="lowerRoman"/>
      <w:lvlText w:val="%3."/>
      <w:lvlJc w:val="right"/>
      <w:pPr>
        <w:ind w:left="2160" w:hanging="180"/>
      </w:pPr>
      <w:rPr>
        <w:rFonts w:cs="Times New Roman"/>
      </w:rPr>
    </w:lvl>
    <w:lvl w:ilvl="3" w:tplc="04CE99C2">
      <w:start w:val="1"/>
      <w:numFmt w:val="decimal"/>
      <w:lvlText w:val="%4."/>
      <w:lvlJc w:val="left"/>
      <w:pPr>
        <w:ind w:left="2880" w:hanging="360"/>
      </w:pPr>
      <w:rPr>
        <w:rFonts w:cs="Times New Roman"/>
      </w:rPr>
    </w:lvl>
    <w:lvl w:ilvl="4" w:tplc="56AA19AA">
      <w:start w:val="1"/>
      <w:numFmt w:val="lowerLetter"/>
      <w:lvlText w:val="%5."/>
      <w:lvlJc w:val="left"/>
      <w:pPr>
        <w:ind w:left="3600" w:hanging="360"/>
      </w:pPr>
      <w:rPr>
        <w:rFonts w:cs="Times New Roman"/>
      </w:rPr>
    </w:lvl>
    <w:lvl w:ilvl="5" w:tplc="09346FC6">
      <w:start w:val="1"/>
      <w:numFmt w:val="lowerRoman"/>
      <w:lvlText w:val="%6."/>
      <w:lvlJc w:val="right"/>
      <w:pPr>
        <w:ind w:left="4320" w:hanging="180"/>
      </w:pPr>
      <w:rPr>
        <w:rFonts w:cs="Times New Roman"/>
      </w:rPr>
    </w:lvl>
    <w:lvl w:ilvl="6" w:tplc="7B4A5E84">
      <w:start w:val="1"/>
      <w:numFmt w:val="decimal"/>
      <w:lvlText w:val="%7."/>
      <w:lvlJc w:val="left"/>
      <w:pPr>
        <w:ind w:left="5040" w:hanging="360"/>
      </w:pPr>
      <w:rPr>
        <w:rFonts w:cs="Times New Roman"/>
      </w:rPr>
    </w:lvl>
    <w:lvl w:ilvl="7" w:tplc="4BFA3F4C">
      <w:start w:val="1"/>
      <w:numFmt w:val="lowerLetter"/>
      <w:lvlText w:val="%8."/>
      <w:lvlJc w:val="left"/>
      <w:pPr>
        <w:ind w:left="5760" w:hanging="360"/>
      </w:pPr>
      <w:rPr>
        <w:rFonts w:cs="Times New Roman"/>
      </w:rPr>
    </w:lvl>
    <w:lvl w:ilvl="8" w:tplc="AEAA35CE">
      <w:start w:val="1"/>
      <w:numFmt w:val="lowerRoman"/>
      <w:lvlText w:val="%9."/>
      <w:lvlJc w:val="right"/>
      <w:pPr>
        <w:ind w:left="6480" w:hanging="180"/>
      </w:pPr>
      <w:rPr>
        <w:rFonts w:cs="Times New Roman"/>
      </w:rPr>
    </w:lvl>
  </w:abstractNum>
  <w:abstractNum w:abstractNumId="14">
    <w:nsid w:val="493254FA"/>
    <w:multiLevelType w:val="hybridMultilevel"/>
    <w:tmpl w:val="710C4EC8"/>
    <w:lvl w:ilvl="0" w:tplc="D228C5F2">
      <w:start w:val="1"/>
      <w:numFmt w:val="decimal"/>
      <w:lvlText w:val="%1."/>
      <w:lvlJc w:val="left"/>
      <w:pPr>
        <w:ind w:left="360" w:hanging="360"/>
      </w:pPr>
      <w:rPr>
        <w:rFonts w:hint="default"/>
      </w:rPr>
    </w:lvl>
    <w:lvl w:ilvl="1" w:tplc="7A187F16">
      <w:start w:val="1"/>
      <w:numFmt w:val="lowerLetter"/>
      <w:lvlText w:val="%2."/>
      <w:lvlJc w:val="left"/>
      <w:pPr>
        <w:ind w:left="1105" w:hanging="360"/>
      </w:pPr>
    </w:lvl>
    <w:lvl w:ilvl="2" w:tplc="EB5A5898">
      <w:start w:val="1"/>
      <w:numFmt w:val="lowerRoman"/>
      <w:lvlText w:val="%3."/>
      <w:lvlJc w:val="right"/>
      <w:pPr>
        <w:ind w:left="1825" w:hanging="180"/>
      </w:pPr>
    </w:lvl>
    <w:lvl w:ilvl="3" w:tplc="1D2A1D54">
      <w:start w:val="1"/>
      <w:numFmt w:val="decimal"/>
      <w:lvlText w:val="%4."/>
      <w:lvlJc w:val="left"/>
      <w:pPr>
        <w:ind w:left="2545" w:hanging="360"/>
      </w:pPr>
    </w:lvl>
    <w:lvl w:ilvl="4" w:tplc="8468308C">
      <w:start w:val="1"/>
      <w:numFmt w:val="lowerLetter"/>
      <w:lvlText w:val="%5."/>
      <w:lvlJc w:val="left"/>
      <w:pPr>
        <w:ind w:left="3265" w:hanging="360"/>
      </w:pPr>
    </w:lvl>
    <w:lvl w:ilvl="5" w:tplc="E196B6E6">
      <w:start w:val="1"/>
      <w:numFmt w:val="lowerRoman"/>
      <w:lvlText w:val="%6."/>
      <w:lvlJc w:val="right"/>
      <w:pPr>
        <w:ind w:left="3985" w:hanging="180"/>
      </w:pPr>
    </w:lvl>
    <w:lvl w:ilvl="6" w:tplc="1AB636CA">
      <w:start w:val="1"/>
      <w:numFmt w:val="decimal"/>
      <w:lvlText w:val="%7."/>
      <w:lvlJc w:val="left"/>
      <w:pPr>
        <w:ind w:left="4705" w:hanging="360"/>
      </w:pPr>
    </w:lvl>
    <w:lvl w:ilvl="7" w:tplc="4A1A1A36">
      <w:start w:val="1"/>
      <w:numFmt w:val="lowerLetter"/>
      <w:lvlText w:val="%8."/>
      <w:lvlJc w:val="left"/>
      <w:pPr>
        <w:ind w:left="5425" w:hanging="360"/>
      </w:pPr>
    </w:lvl>
    <w:lvl w:ilvl="8" w:tplc="00DC6EE4">
      <w:start w:val="1"/>
      <w:numFmt w:val="lowerRoman"/>
      <w:lvlText w:val="%9."/>
      <w:lvlJc w:val="right"/>
      <w:pPr>
        <w:ind w:left="6145" w:hanging="180"/>
      </w:pPr>
    </w:lvl>
  </w:abstractNum>
  <w:abstractNum w:abstractNumId="15">
    <w:nsid w:val="4F6C34F3"/>
    <w:multiLevelType w:val="hybridMultilevel"/>
    <w:tmpl w:val="04744A54"/>
    <w:lvl w:ilvl="0" w:tplc="02C6D468">
      <w:start w:val="1"/>
      <w:numFmt w:val="bullet"/>
      <w:lvlText w:val="–"/>
      <w:lvlJc w:val="left"/>
      <w:pPr>
        <w:ind w:left="1429" w:hanging="360"/>
      </w:pPr>
      <w:rPr>
        <w:rFonts w:ascii="Arial" w:eastAsia="Arial" w:hAnsi="Arial" w:cs="Arial" w:hint="default"/>
      </w:rPr>
    </w:lvl>
    <w:lvl w:ilvl="1" w:tplc="272E7EB8">
      <w:start w:val="1"/>
      <w:numFmt w:val="bullet"/>
      <w:lvlText w:val="o"/>
      <w:lvlJc w:val="left"/>
      <w:pPr>
        <w:ind w:left="2149" w:hanging="360"/>
      </w:pPr>
      <w:rPr>
        <w:rFonts w:ascii="Courier New" w:eastAsia="Courier New" w:hAnsi="Courier New" w:cs="Courier New" w:hint="default"/>
      </w:rPr>
    </w:lvl>
    <w:lvl w:ilvl="2" w:tplc="E3C6A9F0">
      <w:start w:val="1"/>
      <w:numFmt w:val="bullet"/>
      <w:lvlText w:val="§"/>
      <w:lvlJc w:val="left"/>
      <w:pPr>
        <w:ind w:left="2869" w:hanging="360"/>
      </w:pPr>
      <w:rPr>
        <w:rFonts w:ascii="Wingdings" w:eastAsia="Wingdings" w:hAnsi="Wingdings" w:cs="Wingdings" w:hint="default"/>
      </w:rPr>
    </w:lvl>
    <w:lvl w:ilvl="3" w:tplc="E3A60A1A">
      <w:start w:val="1"/>
      <w:numFmt w:val="bullet"/>
      <w:lvlText w:val="·"/>
      <w:lvlJc w:val="left"/>
      <w:pPr>
        <w:ind w:left="3589" w:hanging="360"/>
      </w:pPr>
      <w:rPr>
        <w:rFonts w:ascii="Symbol" w:eastAsia="Symbol" w:hAnsi="Symbol" w:cs="Symbol" w:hint="default"/>
      </w:rPr>
    </w:lvl>
    <w:lvl w:ilvl="4" w:tplc="C0CE38EA">
      <w:start w:val="1"/>
      <w:numFmt w:val="bullet"/>
      <w:lvlText w:val="o"/>
      <w:lvlJc w:val="left"/>
      <w:pPr>
        <w:ind w:left="4309" w:hanging="360"/>
      </w:pPr>
      <w:rPr>
        <w:rFonts w:ascii="Courier New" w:eastAsia="Courier New" w:hAnsi="Courier New" w:cs="Courier New" w:hint="default"/>
      </w:rPr>
    </w:lvl>
    <w:lvl w:ilvl="5" w:tplc="F5509306">
      <w:start w:val="1"/>
      <w:numFmt w:val="bullet"/>
      <w:lvlText w:val="§"/>
      <w:lvlJc w:val="left"/>
      <w:pPr>
        <w:ind w:left="5029" w:hanging="360"/>
      </w:pPr>
      <w:rPr>
        <w:rFonts w:ascii="Wingdings" w:eastAsia="Wingdings" w:hAnsi="Wingdings" w:cs="Wingdings" w:hint="default"/>
      </w:rPr>
    </w:lvl>
    <w:lvl w:ilvl="6" w:tplc="D76611DE">
      <w:start w:val="1"/>
      <w:numFmt w:val="bullet"/>
      <w:lvlText w:val="·"/>
      <w:lvlJc w:val="left"/>
      <w:pPr>
        <w:ind w:left="5749" w:hanging="360"/>
      </w:pPr>
      <w:rPr>
        <w:rFonts w:ascii="Symbol" w:eastAsia="Symbol" w:hAnsi="Symbol" w:cs="Symbol" w:hint="default"/>
      </w:rPr>
    </w:lvl>
    <w:lvl w:ilvl="7" w:tplc="B19677A2">
      <w:start w:val="1"/>
      <w:numFmt w:val="bullet"/>
      <w:lvlText w:val="o"/>
      <w:lvlJc w:val="left"/>
      <w:pPr>
        <w:ind w:left="6469" w:hanging="360"/>
      </w:pPr>
      <w:rPr>
        <w:rFonts w:ascii="Courier New" w:eastAsia="Courier New" w:hAnsi="Courier New" w:cs="Courier New" w:hint="default"/>
      </w:rPr>
    </w:lvl>
    <w:lvl w:ilvl="8" w:tplc="1EB447A2">
      <w:start w:val="1"/>
      <w:numFmt w:val="bullet"/>
      <w:lvlText w:val="§"/>
      <w:lvlJc w:val="left"/>
      <w:pPr>
        <w:ind w:left="7189" w:hanging="360"/>
      </w:pPr>
      <w:rPr>
        <w:rFonts w:ascii="Wingdings" w:eastAsia="Wingdings" w:hAnsi="Wingdings" w:cs="Wingdings" w:hint="default"/>
      </w:rPr>
    </w:lvl>
  </w:abstractNum>
  <w:abstractNum w:abstractNumId="16">
    <w:nsid w:val="55AA2B84"/>
    <w:multiLevelType w:val="hybridMultilevel"/>
    <w:tmpl w:val="5FC69234"/>
    <w:lvl w:ilvl="0" w:tplc="78BE8F28">
      <w:start w:val="1"/>
      <w:numFmt w:val="none"/>
      <w:suff w:val="nothing"/>
      <w:lvlText w:val=""/>
      <w:lvlJc w:val="left"/>
      <w:pPr>
        <w:tabs>
          <w:tab w:val="num" w:pos="0"/>
        </w:tabs>
        <w:ind w:left="432" w:hanging="432"/>
      </w:pPr>
      <w:rPr>
        <w:rFonts w:cs="Times New Roman"/>
      </w:rPr>
    </w:lvl>
    <w:lvl w:ilvl="1" w:tplc="8E10758E">
      <w:start w:val="1"/>
      <w:numFmt w:val="none"/>
      <w:suff w:val="nothing"/>
      <w:lvlText w:val=""/>
      <w:lvlJc w:val="left"/>
      <w:pPr>
        <w:tabs>
          <w:tab w:val="num" w:pos="0"/>
        </w:tabs>
        <w:ind w:left="576" w:hanging="576"/>
      </w:pPr>
      <w:rPr>
        <w:rFonts w:cs="Times New Roman"/>
      </w:rPr>
    </w:lvl>
    <w:lvl w:ilvl="2" w:tplc="6D48BC5A">
      <w:start w:val="1"/>
      <w:numFmt w:val="none"/>
      <w:suff w:val="nothing"/>
      <w:lvlText w:val=""/>
      <w:lvlJc w:val="left"/>
      <w:pPr>
        <w:tabs>
          <w:tab w:val="num" w:pos="0"/>
        </w:tabs>
        <w:ind w:left="720" w:hanging="720"/>
      </w:pPr>
      <w:rPr>
        <w:rFonts w:cs="Times New Roman"/>
      </w:rPr>
    </w:lvl>
    <w:lvl w:ilvl="3" w:tplc="5F5A8408">
      <w:start w:val="1"/>
      <w:numFmt w:val="none"/>
      <w:suff w:val="nothing"/>
      <w:lvlText w:val=""/>
      <w:lvlJc w:val="left"/>
      <w:pPr>
        <w:tabs>
          <w:tab w:val="num" w:pos="0"/>
        </w:tabs>
        <w:ind w:left="864" w:hanging="864"/>
      </w:pPr>
      <w:rPr>
        <w:rFonts w:cs="Times New Roman"/>
      </w:rPr>
    </w:lvl>
    <w:lvl w:ilvl="4" w:tplc="8F02B8A4">
      <w:start w:val="1"/>
      <w:numFmt w:val="none"/>
      <w:suff w:val="nothing"/>
      <w:lvlText w:val=""/>
      <w:lvlJc w:val="left"/>
      <w:pPr>
        <w:tabs>
          <w:tab w:val="num" w:pos="0"/>
        </w:tabs>
        <w:ind w:left="1008" w:hanging="1008"/>
      </w:pPr>
      <w:rPr>
        <w:rFonts w:cs="Times New Roman"/>
      </w:rPr>
    </w:lvl>
    <w:lvl w:ilvl="5" w:tplc="E40422CC">
      <w:start w:val="1"/>
      <w:numFmt w:val="none"/>
      <w:suff w:val="nothing"/>
      <w:lvlText w:val=""/>
      <w:lvlJc w:val="left"/>
      <w:pPr>
        <w:tabs>
          <w:tab w:val="num" w:pos="0"/>
        </w:tabs>
        <w:ind w:left="1152" w:hanging="1152"/>
      </w:pPr>
      <w:rPr>
        <w:rFonts w:cs="Times New Roman"/>
      </w:rPr>
    </w:lvl>
    <w:lvl w:ilvl="6" w:tplc="317E3056">
      <w:start w:val="1"/>
      <w:numFmt w:val="none"/>
      <w:suff w:val="nothing"/>
      <w:lvlText w:val=""/>
      <w:lvlJc w:val="left"/>
      <w:pPr>
        <w:tabs>
          <w:tab w:val="num" w:pos="0"/>
        </w:tabs>
        <w:ind w:left="1296" w:hanging="1296"/>
      </w:pPr>
      <w:rPr>
        <w:rFonts w:cs="Times New Roman"/>
      </w:rPr>
    </w:lvl>
    <w:lvl w:ilvl="7" w:tplc="A59CBE7C">
      <w:start w:val="1"/>
      <w:numFmt w:val="none"/>
      <w:suff w:val="nothing"/>
      <w:lvlText w:val=""/>
      <w:lvlJc w:val="left"/>
      <w:pPr>
        <w:tabs>
          <w:tab w:val="num" w:pos="0"/>
        </w:tabs>
        <w:ind w:left="1440" w:hanging="1440"/>
      </w:pPr>
      <w:rPr>
        <w:rFonts w:cs="Times New Roman"/>
      </w:rPr>
    </w:lvl>
    <w:lvl w:ilvl="8" w:tplc="1C6829B8">
      <w:start w:val="1"/>
      <w:numFmt w:val="none"/>
      <w:suff w:val="nothing"/>
      <w:lvlText w:val=""/>
      <w:lvlJc w:val="left"/>
      <w:pPr>
        <w:tabs>
          <w:tab w:val="num" w:pos="0"/>
        </w:tabs>
        <w:ind w:left="1584" w:hanging="1584"/>
      </w:pPr>
      <w:rPr>
        <w:rFonts w:cs="Times New Roman"/>
      </w:rPr>
    </w:lvl>
  </w:abstractNum>
  <w:abstractNum w:abstractNumId="17">
    <w:nsid w:val="5D733C17"/>
    <w:multiLevelType w:val="hybridMultilevel"/>
    <w:tmpl w:val="0A0E306A"/>
    <w:lvl w:ilvl="0" w:tplc="A5703B4A">
      <w:start w:val="1"/>
      <w:numFmt w:val="decimal"/>
      <w:lvlText w:val="%1."/>
      <w:lvlJc w:val="left"/>
      <w:pPr>
        <w:ind w:left="720" w:hanging="360"/>
      </w:pPr>
      <w:rPr>
        <w:rFonts w:cs="Times New Roman"/>
      </w:rPr>
    </w:lvl>
    <w:lvl w:ilvl="1" w:tplc="11A689C0">
      <w:start w:val="1"/>
      <w:numFmt w:val="lowerLetter"/>
      <w:lvlText w:val="%2."/>
      <w:lvlJc w:val="left"/>
      <w:pPr>
        <w:ind w:left="1440" w:hanging="360"/>
      </w:pPr>
      <w:rPr>
        <w:rFonts w:cs="Times New Roman"/>
      </w:rPr>
    </w:lvl>
    <w:lvl w:ilvl="2" w:tplc="29B43296">
      <w:start w:val="1"/>
      <w:numFmt w:val="lowerRoman"/>
      <w:lvlText w:val="%3."/>
      <w:lvlJc w:val="right"/>
      <w:pPr>
        <w:ind w:left="2160" w:hanging="180"/>
      </w:pPr>
      <w:rPr>
        <w:rFonts w:cs="Times New Roman"/>
      </w:rPr>
    </w:lvl>
    <w:lvl w:ilvl="3" w:tplc="2598C5E6">
      <w:start w:val="1"/>
      <w:numFmt w:val="decimal"/>
      <w:lvlText w:val="%4."/>
      <w:lvlJc w:val="left"/>
      <w:pPr>
        <w:ind w:left="2880" w:hanging="360"/>
      </w:pPr>
      <w:rPr>
        <w:rFonts w:cs="Times New Roman"/>
      </w:rPr>
    </w:lvl>
    <w:lvl w:ilvl="4" w:tplc="AEDCBEA4">
      <w:start w:val="1"/>
      <w:numFmt w:val="lowerLetter"/>
      <w:lvlText w:val="%5."/>
      <w:lvlJc w:val="left"/>
      <w:pPr>
        <w:ind w:left="3600" w:hanging="360"/>
      </w:pPr>
      <w:rPr>
        <w:rFonts w:cs="Times New Roman"/>
      </w:rPr>
    </w:lvl>
    <w:lvl w:ilvl="5" w:tplc="18EA1D78">
      <w:start w:val="1"/>
      <w:numFmt w:val="lowerRoman"/>
      <w:lvlText w:val="%6."/>
      <w:lvlJc w:val="right"/>
      <w:pPr>
        <w:ind w:left="4320" w:hanging="180"/>
      </w:pPr>
      <w:rPr>
        <w:rFonts w:cs="Times New Roman"/>
      </w:rPr>
    </w:lvl>
    <w:lvl w:ilvl="6" w:tplc="D39C7DCC">
      <w:start w:val="1"/>
      <w:numFmt w:val="decimal"/>
      <w:lvlText w:val="%7."/>
      <w:lvlJc w:val="left"/>
      <w:pPr>
        <w:ind w:left="5040" w:hanging="360"/>
      </w:pPr>
      <w:rPr>
        <w:rFonts w:cs="Times New Roman"/>
      </w:rPr>
    </w:lvl>
    <w:lvl w:ilvl="7" w:tplc="5F20C1F8">
      <w:start w:val="1"/>
      <w:numFmt w:val="lowerLetter"/>
      <w:lvlText w:val="%8."/>
      <w:lvlJc w:val="left"/>
      <w:pPr>
        <w:ind w:left="5760" w:hanging="360"/>
      </w:pPr>
      <w:rPr>
        <w:rFonts w:cs="Times New Roman"/>
      </w:rPr>
    </w:lvl>
    <w:lvl w:ilvl="8" w:tplc="C4F80134">
      <w:start w:val="1"/>
      <w:numFmt w:val="lowerRoman"/>
      <w:lvlText w:val="%9."/>
      <w:lvlJc w:val="right"/>
      <w:pPr>
        <w:ind w:left="6480" w:hanging="180"/>
      </w:pPr>
      <w:rPr>
        <w:rFonts w:cs="Times New Roman"/>
      </w:rPr>
    </w:lvl>
  </w:abstractNum>
  <w:abstractNum w:abstractNumId="18">
    <w:nsid w:val="5D817444"/>
    <w:multiLevelType w:val="hybridMultilevel"/>
    <w:tmpl w:val="3E6E5AF2"/>
    <w:lvl w:ilvl="0" w:tplc="47A28EB8">
      <w:start w:val="1"/>
      <w:numFmt w:val="none"/>
      <w:suff w:val="nothing"/>
      <w:lvlText w:val=""/>
      <w:lvlJc w:val="left"/>
      <w:pPr>
        <w:tabs>
          <w:tab w:val="num" w:pos="0"/>
        </w:tabs>
      </w:pPr>
      <w:rPr>
        <w:rFonts w:cs="Times New Roman"/>
      </w:rPr>
    </w:lvl>
    <w:lvl w:ilvl="1" w:tplc="98AA5AD6">
      <w:start w:val="1"/>
      <w:numFmt w:val="none"/>
      <w:suff w:val="nothing"/>
      <w:lvlText w:val=""/>
      <w:lvlJc w:val="left"/>
      <w:pPr>
        <w:tabs>
          <w:tab w:val="num" w:pos="0"/>
        </w:tabs>
      </w:pPr>
      <w:rPr>
        <w:rFonts w:cs="Times New Roman"/>
      </w:rPr>
    </w:lvl>
    <w:lvl w:ilvl="2" w:tplc="59940486">
      <w:start w:val="1"/>
      <w:numFmt w:val="none"/>
      <w:suff w:val="nothing"/>
      <w:lvlText w:val=""/>
      <w:lvlJc w:val="left"/>
      <w:pPr>
        <w:tabs>
          <w:tab w:val="num" w:pos="0"/>
        </w:tabs>
      </w:pPr>
      <w:rPr>
        <w:rFonts w:cs="Times New Roman"/>
      </w:rPr>
    </w:lvl>
    <w:lvl w:ilvl="3" w:tplc="CD4C8598">
      <w:start w:val="1"/>
      <w:numFmt w:val="none"/>
      <w:suff w:val="nothing"/>
      <w:lvlText w:val=""/>
      <w:lvlJc w:val="left"/>
      <w:pPr>
        <w:tabs>
          <w:tab w:val="num" w:pos="0"/>
        </w:tabs>
      </w:pPr>
      <w:rPr>
        <w:rFonts w:cs="Times New Roman"/>
      </w:rPr>
    </w:lvl>
    <w:lvl w:ilvl="4" w:tplc="C1B6DA1A">
      <w:start w:val="1"/>
      <w:numFmt w:val="none"/>
      <w:suff w:val="nothing"/>
      <w:lvlText w:val=""/>
      <w:lvlJc w:val="left"/>
      <w:pPr>
        <w:tabs>
          <w:tab w:val="num" w:pos="0"/>
        </w:tabs>
      </w:pPr>
      <w:rPr>
        <w:rFonts w:cs="Times New Roman"/>
      </w:rPr>
    </w:lvl>
    <w:lvl w:ilvl="5" w:tplc="969C5DE4">
      <w:start w:val="1"/>
      <w:numFmt w:val="none"/>
      <w:suff w:val="nothing"/>
      <w:lvlText w:val=""/>
      <w:lvlJc w:val="left"/>
      <w:pPr>
        <w:tabs>
          <w:tab w:val="num" w:pos="0"/>
        </w:tabs>
      </w:pPr>
      <w:rPr>
        <w:rFonts w:cs="Times New Roman"/>
      </w:rPr>
    </w:lvl>
    <w:lvl w:ilvl="6" w:tplc="739493A6">
      <w:start w:val="1"/>
      <w:numFmt w:val="none"/>
      <w:suff w:val="nothing"/>
      <w:lvlText w:val=""/>
      <w:lvlJc w:val="left"/>
      <w:pPr>
        <w:tabs>
          <w:tab w:val="num" w:pos="0"/>
        </w:tabs>
      </w:pPr>
      <w:rPr>
        <w:rFonts w:cs="Times New Roman"/>
      </w:rPr>
    </w:lvl>
    <w:lvl w:ilvl="7" w:tplc="C4326C4E">
      <w:start w:val="1"/>
      <w:numFmt w:val="none"/>
      <w:suff w:val="nothing"/>
      <w:lvlText w:val=""/>
      <w:lvlJc w:val="left"/>
      <w:pPr>
        <w:tabs>
          <w:tab w:val="num" w:pos="0"/>
        </w:tabs>
      </w:pPr>
      <w:rPr>
        <w:rFonts w:cs="Times New Roman"/>
      </w:rPr>
    </w:lvl>
    <w:lvl w:ilvl="8" w:tplc="5DD062B0">
      <w:start w:val="1"/>
      <w:numFmt w:val="none"/>
      <w:suff w:val="nothing"/>
      <w:lvlText w:val=""/>
      <w:lvlJc w:val="left"/>
      <w:pPr>
        <w:tabs>
          <w:tab w:val="num" w:pos="0"/>
        </w:tabs>
      </w:pPr>
      <w:rPr>
        <w:rFonts w:cs="Times New Roman"/>
      </w:rPr>
    </w:lvl>
  </w:abstractNum>
  <w:abstractNum w:abstractNumId="19">
    <w:nsid w:val="5EC02864"/>
    <w:multiLevelType w:val="hybridMultilevel"/>
    <w:tmpl w:val="5DE21CCC"/>
    <w:lvl w:ilvl="0" w:tplc="593827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D7316C5"/>
    <w:multiLevelType w:val="hybridMultilevel"/>
    <w:tmpl w:val="79B82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0886734"/>
    <w:multiLevelType w:val="hybridMultilevel"/>
    <w:tmpl w:val="742ACE86"/>
    <w:lvl w:ilvl="0" w:tplc="59160AA6">
      <w:start w:val="1"/>
      <w:numFmt w:val="decimal"/>
      <w:lvlText w:val="%1."/>
      <w:lvlJc w:val="left"/>
      <w:pPr>
        <w:ind w:left="360" w:hanging="360"/>
      </w:pPr>
    </w:lvl>
    <w:lvl w:ilvl="1" w:tplc="05D62494">
      <w:start w:val="1"/>
      <w:numFmt w:val="lowerLetter"/>
      <w:lvlText w:val="%2."/>
      <w:lvlJc w:val="left"/>
      <w:pPr>
        <w:ind w:left="1440" w:hanging="360"/>
      </w:pPr>
    </w:lvl>
    <w:lvl w:ilvl="2" w:tplc="8BC2F540">
      <w:start w:val="1"/>
      <w:numFmt w:val="lowerRoman"/>
      <w:lvlText w:val="%3."/>
      <w:lvlJc w:val="right"/>
      <w:pPr>
        <w:ind w:left="2160" w:hanging="180"/>
      </w:pPr>
    </w:lvl>
    <w:lvl w:ilvl="3" w:tplc="3168BCA0">
      <w:start w:val="1"/>
      <w:numFmt w:val="decimal"/>
      <w:lvlText w:val="%4."/>
      <w:lvlJc w:val="left"/>
      <w:pPr>
        <w:ind w:left="2880" w:hanging="360"/>
      </w:pPr>
    </w:lvl>
    <w:lvl w:ilvl="4" w:tplc="B8C4AC64">
      <w:start w:val="1"/>
      <w:numFmt w:val="lowerLetter"/>
      <w:lvlText w:val="%5."/>
      <w:lvlJc w:val="left"/>
      <w:pPr>
        <w:ind w:left="3600" w:hanging="360"/>
      </w:pPr>
    </w:lvl>
    <w:lvl w:ilvl="5" w:tplc="015C630E">
      <w:start w:val="1"/>
      <w:numFmt w:val="lowerRoman"/>
      <w:lvlText w:val="%6."/>
      <w:lvlJc w:val="right"/>
      <w:pPr>
        <w:ind w:left="4320" w:hanging="180"/>
      </w:pPr>
    </w:lvl>
    <w:lvl w:ilvl="6" w:tplc="64EC0D60">
      <w:start w:val="1"/>
      <w:numFmt w:val="decimal"/>
      <w:lvlText w:val="%7."/>
      <w:lvlJc w:val="left"/>
      <w:pPr>
        <w:ind w:left="5040" w:hanging="360"/>
      </w:pPr>
    </w:lvl>
    <w:lvl w:ilvl="7" w:tplc="94ECB8A2">
      <w:start w:val="1"/>
      <w:numFmt w:val="lowerLetter"/>
      <w:lvlText w:val="%8."/>
      <w:lvlJc w:val="left"/>
      <w:pPr>
        <w:ind w:left="5760" w:hanging="360"/>
      </w:pPr>
    </w:lvl>
    <w:lvl w:ilvl="8" w:tplc="BA223256">
      <w:start w:val="1"/>
      <w:numFmt w:val="lowerRoman"/>
      <w:lvlText w:val="%9."/>
      <w:lvlJc w:val="right"/>
      <w:pPr>
        <w:ind w:left="6480" w:hanging="180"/>
      </w:pPr>
    </w:lvl>
  </w:abstractNum>
  <w:abstractNum w:abstractNumId="22">
    <w:nsid w:val="746C2078"/>
    <w:multiLevelType w:val="hybridMultilevel"/>
    <w:tmpl w:val="E584834C"/>
    <w:lvl w:ilvl="0" w:tplc="59160AA6">
      <w:start w:val="1"/>
      <w:numFmt w:val="decimal"/>
      <w:lvlText w:val="%1."/>
      <w:lvlJc w:val="left"/>
      <w:pPr>
        <w:ind w:left="720" w:hanging="360"/>
      </w:pPr>
    </w:lvl>
    <w:lvl w:ilvl="1" w:tplc="05D62494">
      <w:start w:val="1"/>
      <w:numFmt w:val="lowerLetter"/>
      <w:lvlText w:val="%2."/>
      <w:lvlJc w:val="left"/>
      <w:pPr>
        <w:ind w:left="1440" w:hanging="360"/>
      </w:pPr>
    </w:lvl>
    <w:lvl w:ilvl="2" w:tplc="8BC2F540">
      <w:start w:val="1"/>
      <w:numFmt w:val="lowerRoman"/>
      <w:lvlText w:val="%3."/>
      <w:lvlJc w:val="right"/>
      <w:pPr>
        <w:ind w:left="2160" w:hanging="180"/>
      </w:pPr>
    </w:lvl>
    <w:lvl w:ilvl="3" w:tplc="3168BCA0">
      <w:start w:val="1"/>
      <w:numFmt w:val="decimal"/>
      <w:lvlText w:val="%4."/>
      <w:lvlJc w:val="left"/>
      <w:pPr>
        <w:ind w:left="2880" w:hanging="360"/>
      </w:pPr>
    </w:lvl>
    <w:lvl w:ilvl="4" w:tplc="B8C4AC64">
      <w:start w:val="1"/>
      <w:numFmt w:val="lowerLetter"/>
      <w:lvlText w:val="%5."/>
      <w:lvlJc w:val="left"/>
      <w:pPr>
        <w:ind w:left="3600" w:hanging="360"/>
      </w:pPr>
    </w:lvl>
    <w:lvl w:ilvl="5" w:tplc="015C630E">
      <w:start w:val="1"/>
      <w:numFmt w:val="lowerRoman"/>
      <w:lvlText w:val="%6."/>
      <w:lvlJc w:val="right"/>
      <w:pPr>
        <w:ind w:left="4320" w:hanging="180"/>
      </w:pPr>
    </w:lvl>
    <w:lvl w:ilvl="6" w:tplc="64EC0D60">
      <w:start w:val="1"/>
      <w:numFmt w:val="decimal"/>
      <w:lvlText w:val="%7."/>
      <w:lvlJc w:val="left"/>
      <w:pPr>
        <w:ind w:left="5040" w:hanging="360"/>
      </w:pPr>
    </w:lvl>
    <w:lvl w:ilvl="7" w:tplc="94ECB8A2">
      <w:start w:val="1"/>
      <w:numFmt w:val="lowerLetter"/>
      <w:lvlText w:val="%8."/>
      <w:lvlJc w:val="left"/>
      <w:pPr>
        <w:ind w:left="5760" w:hanging="360"/>
      </w:pPr>
    </w:lvl>
    <w:lvl w:ilvl="8" w:tplc="BA223256">
      <w:start w:val="1"/>
      <w:numFmt w:val="lowerRoman"/>
      <w:lvlText w:val="%9."/>
      <w:lvlJc w:val="right"/>
      <w:pPr>
        <w:ind w:left="6480" w:hanging="180"/>
      </w:pPr>
    </w:lvl>
  </w:abstractNum>
  <w:abstractNum w:abstractNumId="23">
    <w:nsid w:val="77F8464D"/>
    <w:multiLevelType w:val="hybridMultilevel"/>
    <w:tmpl w:val="886E855E"/>
    <w:lvl w:ilvl="0" w:tplc="D602AD66">
      <w:start w:val="1"/>
      <w:numFmt w:val="decimal"/>
      <w:lvlText w:val="%1."/>
      <w:lvlJc w:val="left"/>
      <w:pPr>
        <w:ind w:left="720" w:hanging="360"/>
      </w:pPr>
    </w:lvl>
    <w:lvl w:ilvl="1" w:tplc="D02CB4DA">
      <w:start w:val="1"/>
      <w:numFmt w:val="lowerLetter"/>
      <w:lvlText w:val="%2."/>
      <w:lvlJc w:val="left"/>
      <w:pPr>
        <w:ind w:left="1440" w:hanging="360"/>
      </w:pPr>
    </w:lvl>
    <w:lvl w:ilvl="2" w:tplc="B24CADB6">
      <w:start w:val="1"/>
      <w:numFmt w:val="lowerRoman"/>
      <w:lvlText w:val="%3."/>
      <w:lvlJc w:val="right"/>
      <w:pPr>
        <w:ind w:left="2160" w:hanging="180"/>
      </w:pPr>
    </w:lvl>
    <w:lvl w:ilvl="3" w:tplc="BFFA4BE6">
      <w:start w:val="1"/>
      <w:numFmt w:val="decimal"/>
      <w:lvlText w:val="%4."/>
      <w:lvlJc w:val="left"/>
      <w:pPr>
        <w:ind w:left="2880" w:hanging="360"/>
      </w:pPr>
    </w:lvl>
    <w:lvl w:ilvl="4" w:tplc="15E68F66">
      <w:start w:val="1"/>
      <w:numFmt w:val="lowerLetter"/>
      <w:lvlText w:val="%5."/>
      <w:lvlJc w:val="left"/>
      <w:pPr>
        <w:ind w:left="3600" w:hanging="360"/>
      </w:pPr>
    </w:lvl>
    <w:lvl w:ilvl="5" w:tplc="DBCCBA08">
      <w:start w:val="1"/>
      <w:numFmt w:val="lowerRoman"/>
      <w:lvlText w:val="%6."/>
      <w:lvlJc w:val="right"/>
      <w:pPr>
        <w:ind w:left="4320" w:hanging="180"/>
      </w:pPr>
    </w:lvl>
    <w:lvl w:ilvl="6" w:tplc="464668EA">
      <w:start w:val="1"/>
      <w:numFmt w:val="decimal"/>
      <w:lvlText w:val="%7."/>
      <w:lvlJc w:val="left"/>
      <w:pPr>
        <w:ind w:left="5040" w:hanging="360"/>
      </w:pPr>
    </w:lvl>
    <w:lvl w:ilvl="7" w:tplc="4A0ABD8C">
      <w:start w:val="1"/>
      <w:numFmt w:val="lowerLetter"/>
      <w:lvlText w:val="%8."/>
      <w:lvlJc w:val="left"/>
      <w:pPr>
        <w:ind w:left="5760" w:hanging="360"/>
      </w:pPr>
    </w:lvl>
    <w:lvl w:ilvl="8" w:tplc="3FF4ECF2">
      <w:start w:val="1"/>
      <w:numFmt w:val="lowerRoman"/>
      <w:lvlText w:val="%9."/>
      <w:lvlJc w:val="right"/>
      <w:pPr>
        <w:ind w:left="6480" w:hanging="180"/>
      </w:pPr>
    </w:lvl>
  </w:abstractNum>
  <w:abstractNum w:abstractNumId="24">
    <w:nsid w:val="7A3216C7"/>
    <w:multiLevelType w:val="hybridMultilevel"/>
    <w:tmpl w:val="7C8CA4B0"/>
    <w:lvl w:ilvl="0" w:tplc="6CDCBC1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CC45E8"/>
    <w:multiLevelType w:val="hybridMultilevel"/>
    <w:tmpl w:val="38A22E92"/>
    <w:lvl w:ilvl="0" w:tplc="EB06D54A">
      <w:start w:val="1"/>
      <w:numFmt w:val="decimal"/>
      <w:lvlText w:val="%1."/>
      <w:lvlJc w:val="left"/>
      <w:pPr>
        <w:ind w:left="720" w:hanging="360"/>
      </w:pPr>
    </w:lvl>
    <w:lvl w:ilvl="1" w:tplc="F37A4A54">
      <w:start w:val="1"/>
      <w:numFmt w:val="lowerLetter"/>
      <w:lvlText w:val="%2."/>
      <w:lvlJc w:val="left"/>
      <w:pPr>
        <w:ind w:left="1440" w:hanging="360"/>
      </w:pPr>
    </w:lvl>
    <w:lvl w:ilvl="2" w:tplc="F34065D6">
      <w:start w:val="1"/>
      <w:numFmt w:val="lowerRoman"/>
      <w:lvlText w:val="%3."/>
      <w:lvlJc w:val="right"/>
      <w:pPr>
        <w:ind w:left="2160" w:hanging="180"/>
      </w:pPr>
    </w:lvl>
    <w:lvl w:ilvl="3" w:tplc="185E4926">
      <w:start w:val="1"/>
      <w:numFmt w:val="decimal"/>
      <w:lvlText w:val="%4."/>
      <w:lvlJc w:val="left"/>
      <w:pPr>
        <w:ind w:left="2880" w:hanging="360"/>
      </w:pPr>
    </w:lvl>
    <w:lvl w:ilvl="4" w:tplc="A07093D8">
      <w:start w:val="1"/>
      <w:numFmt w:val="lowerLetter"/>
      <w:lvlText w:val="%5."/>
      <w:lvlJc w:val="left"/>
      <w:pPr>
        <w:ind w:left="3600" w:hanging="360"/>
      </w:pPr>
    </w:lvl>
    <w:lvl w:ilvl="5" w:tplc="4D3C5814">
      <w:start w:val="1"/>
      <w:numFmt w:val="lowerRoman"/>
      <w:lvlText w:val="%6."/>
      <w:lvlJc w:val="right"/>
      <w:pPr>
        <w:ind w:left="4320" w:hanging="180"/>
      </w:pPr>
    </w:lvl>
    <w:lvl w:ilvl="6" w:tplc="920C5144">
      <w:start w:val="1"/>
      <w:numFmt w:val="decimal"/>
      <w:lvlText w:val="%7."/>
      <w:lvlJc w:val="left"/>
      <w:pPr>
        <w:ind w:left="5040" w:hanging="360"/>
      </w:pPr>
    </w:lvl>
    <w:lvl w:ilvl="7" w:tplc="F3828CAE">
      <w:start w:val="1"/>
      <w:numFmt w:val="lowerLetter"/>
      <w:lvlText w:val="%8."/>
      <w:lvlJc w:val="left"/>
      <w:pPr>
        <w:ind w:left="5760" w:hanging="360"/>
      </w:pPr>
    </w:lvl>
    <w:lvl w:ilvl="8" w:tplc="8056FA70">
      <w:start w:val="1"/>
      <w:numFmt w:val="lowerRoman"/>
      <w:lvlText w:val="%9."/>
      <w:lvlJc w:val="right"/>
      <w:pPr>
        <w:ind w:left="6480" w:hanging="180"/>
      </w:pPr>
    </w:lvl>
  </w:abstractNum>
  <w:abstractNum w:abstractNumId="26">
    <w:nsid w:val="7DED3BFC"/>
    <w:multiLevelType w:val="hybridMultilevel"/>
    <w:tmpl w:val="E584834C"/>
    <w:lvl w:ilvl="0" w:tplc="59160AA6">
      <w:start w:val="1"/>
      <w:numFmt w:val="decimal"/>
      <w:lvlText w:val="%1."/>
      <w:lvlJc w:val="left"/>
      <w:pPr>
        <w:ind w:left="720" w:hanging="360"/>
      </w:pPr>
    </w:lvl>
    <w:lvl w:ilvl="1" w:tplc="05D62494">
      <w:start w:val="1"/>
      <w:numFmt w:val="lowerLetter"/>
      <w:lvlText w:val="%2."/>
      <w:lvlJc w:val="left"/>
      <w:pPr>
        <w:ind w:left="1440" w:hanging="360"/>
      </w:pPr>
    </w:lvl>
    <w:lvl w:ilvl="2" w:tplc="8BC2F540">
      <w:start w:val="1"/>
      <w:numFmt w:val="lowerRoman"/>
      <w:lvlText w:val="%3."/>
      <w:lvlJc w:val="right"/>
      <w:pPr>
        <w:ind w:left="2160" w:hanging="180"/>
      </w:pPr>
    </w:lvl>
    <w:lvl w:ilvl="3" w:tplc="3168BCA0">
      <w:start w:val="1"/>
      <w:numFmt w:val="decimal"/>
      <w:lvlText w:val="%4."/>
      <w:lvlJc w:val="left"/>
      <w:pPr>
        <w:ind w:left="2880" w:hanging="360"/>
      </w:pPr>
    </w:lvl>
    <w:lvl w:ilvl="4" w:tplc="B8C4AC64">
      <w:start w:val="1"/>
      <w:numFmt w:val="lowerLetter"/>
      <w:lvlText w:val="%5."/>
      <w:lvlJc w:val="left"/>
      <w:pPr>
        <w:ind w:left="3600" w:hanging="360"/>
      </w:pPr>
    </w:lvl>
    <w:lvl w:ilvl="5" w:tplc="015C630E">
      <w:start w:val="1"/>
      <w:numFmt w:val="lowerRoman"/>
      <w:lvlText w:val="%6."/>
      <w:lvlJc w:val="right"/>
      <w:pPr>
        <w:ind w:left="4320" w:hanging="180"/>
      </w:pPr>
    </w:lvl>
    <w:lvl w:ilvl="6" w:tplc="64EC0D60">
      <w:start w:val="1"/>
      <w:numFmt w:val="decimal"/>
      <w:lvlText w:val="%7."/>
      <w:lvlJc w:val="left"/>
      <w:pPr>
        <w:ind w:left="5040" w:hanging="360"/>
      </w:pPr>
    </w:lvl>
    <w:lvl w:ilvl="7" w:tplc="94ECB8A2">
      <w:start w:val="1"/>
      <w:numFmt w:val="lowerLetter"/>
      <w:lvlText w:val="%8."/>
      <w:lvlJc w:val="left"/>
      <w:pPr>
        <w:ind w:left="5760" w:hanging="360"/>
      </w:pPr>
    </w:lvl>
    <w:lvl w:ilvl="8" w:tplc="BA223256">
      <w:start w:val="1"/>
      <w:numFmt w:val="lowerRoman"/>
      <w:lvlText w:val="%9."/>
      <w:lvlJc w:val="right"/>
      <w:pPr>
        <w:ind w:left="6480" w:hanging="180"/>
      </w:pPr>
    </w:lvl>
  </w:abstractNum>
  <w:num w:numId="1">
    <w:abstractNumId w:val="8"/>
  </w:num>
  <w:num w:numId="2">
    <w:abstractNumId w:val="9"/>
  </w:num>
  <w:num w:numId="3">
    <w:abstractNumId w:val="18"/>
  </w:num>
  <w:num w:numId="4">
    <w:abstractNumId w:val="17"/>
  </w:num>
  <w:num w:numId="5">
    <w:abstractNumId w:val="13"/>
  </w:num>
  <w:num w:numId="6">
    <w:abstractNumId w:val="11"/>
  </w:num>
  <w:num w:numId="7">
    <w:abstractNumId w:val="25"/>
  </w:num>
  <w:num w:numId="8">
    <w:abstractNumId w:val="4"/>
  </w:num>
  <w:num w:numId="9">
    <w:abstractNumId w:val="1"/>
  </w:num>
  <w:num w:numId="10">
    <w:abstractNumId w:val="3"/>
  </w:num>
  <w:num w:numId="11">
    <w:abstractNumId w:val="14"/>
  </w:num>
  <w:num w:numId="12">
    <w:abstractNumId w:val="21"/>
  </w:num>
  <w:num w:numId="13">
    <w:abstractNumId w:val="2"/>
  </w:num>
  <w:num w:numId="14">
    <w:abstractNumId w:val="10"/>
  </w:num>
  <w:num w:numId="15">
    <w:abstractNumId w:val="7"/>
  </w:num>
  <w:num w:numId="16">
    <w:abstractNumId w:val="23"/>
  </w:num>
  <w:num w:numId="17">
    <w:abstractNumId w:val="15"/>
  </w:num>
  <w:num w:numId="18">
    <w:abstractNumId w:val="19"/>
  </w:num>
  <w:num w:numId="19">
    <w:abstractNumId w:val="24"/>
  </w:num>
  <w:num w:numId="20">
    <w:abstractNumId w:val="6"/>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5"/>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70"/>
    <w:rsid w:val="00001211"/>
    <w:rsid w:val="00004F3B"/>
    <w:rsid w:val="000062CD"/>
    <w:rsid w:val="000074DB"/>
    <w:rsid w:val="0001023B"/>
    <w:rsid w:val="000112CE"/>
    <w:rsid w:val="00012ABC"/>
    <w:rsid w:val="00012BBD"/>
    <w:rsid w:val="00012F99"/>
    <w:rsid w:val="00013EC9"/>
    <w:rsid w:val="000220AD"/>
    <w:rsid w:val="000271AD"/>
    <w:rsid w:val="000303FC"/>
    <w:rsid w:val="00034FEE"/>
    <w:rsid w:val="00035A86"/>
    <w:rsid w:val="000373E2"/>
    <w:rsid w:val="000377F0"/>
    <w:rsid w:val="000403C6"/>
    <w:rsid w:val="00042972"/>
    <w:rsid w:val="00042A7A"/>
    <w:rsid w:val="00043519"/>
    <w:rsid w:val="000435E2"/>
    <w:rsid w:val="00045F37"/>
    <w:rsid w:val="000473BC"/>
    <w:rsid w:val="00051998"/>
    <w:rsid w:val="00055411"/>
    <w:rsid w:val="00067370"/>
    <w:rsid w:val="00067966"/>
    <w:rsid w:val="000711D9"/>
    <w:rsid w:val="00072A6E"/>
    <w:rsid w:val="000730EC"/>
    <w:rsid w:val="000753A3"/>
    <w:rsid w:val="0008347F"/>
    <w:rsid w:val="000844D7"/>
    <w:rsid w:val="00092BF9"/>
    <w:rsid w:val="000945F0"/>
    <w:rsid w:val="000A4EDB"/>
    <w:rsid w:val="000A7067"/>
    <w:rsid w:val="000A7512"/>
    <w:rsid w:val="000B03E7"/>
    <w:rsid w:val="000B0D9C"/>
    <w:rsid w:val="000B2F53"/>
    <w:rsid w:val="000B304C"/>
    <w:rsid w:val="000B374A"/>
    <w:rsid w:val="000B71EC"/>
    <w:rsid w:val="000B795E"/>
    <w:rsid w:val="000C31F8"/>
    <w:rsid w:val="000C371F"/>
    <w:rsid w:val="000C43C7"/>
    <w:rsid w:val="000C659F"/>
    <w:rsid w:val="000D0619"/>
    <w:rsid w:val="000D327B"/>
    <w:rsid w:val="000D3A63"/>
    <w:rsid w:val="000E14B7"/>
    <w:rsid w:val="000E5021"/>
    <w:rsid w:val="000E5866"/>
    <w:rsid w:val="000E5B5A"/>
    <w:rsid w:val="000E72D9"/>
    <w:rsid w:val="000F2702"/>
    <w:rsid w:val="000F39F8"/>
    <w:rsid w:val="00100097"/>
    <w:rsid w:val="00101A7E"/>
    <w:rsid w:val="001064BE"/>
    <w:rsid w:val="001105A4"/>
    <w:rsid w:val="0011088A"/>
    <w:rsid w:val="00111374"/>
    <w:rsid w:val="00116175"/>
    <w:rsid w:val="001203DC"/>
    <w:rsid w:val="0012234E"/>
    <w:rsid w:val="00124A6E"/>
    <w:rsid w:val="00126D3C"/>
    <w:rsid w:val="001303C6"/>
    <w:rsid w:val="0013071E"/>
    <w:rsid w:val="00131037"/>
    <w:rsid w:val="00133667"/>
    <w:rsid w:val="00141F27"/>
    <w:rsid w:val="001457FB"/>
    <w:rsid w:val="00151E91"/>
    <w:rsid w:val="00153F5C"/>
    <w:rsid w:val="00160241"/>
    <w:rsid w:val="00164185"/>
    <w:rsid w:val="0016721D"/>
    <w:rsid w:val="001705A2"/>
    <w:rsid w:val="001717B5"/>
    <w:rsid w:val="001736B1"/>
    <w:rsid w:val="0017465E"/>
    <w:rsid w:val="001814EC"/>
    <w:rsid w:val="001821A2"/>
    <w:rsid w:val="00185895"/>
    <w:rsid w:val="00186B2F"/>
    <w:rsid w:val="00190FEA"/>
    <w:rsid w:val="001951C7"/>
    <w:rsid w:val="001A25BE"/>
    <w:rsid w:val="001A4C4A"/>
    <w:rsid w:val="001A5E07"/>
    <w:rsid w:val="001A753B"/>
    <w:rsid w:val="001B3057"/>
    <w:rsid w:val="001B6F90"/>
    <w:rsid w:val="001B7B63"/>
    <w:rsid w:val="001B7ECD"/>
    <w:rsid w:val="001C3EC1"/>
    <w:rsid w:val="001C523C"/>
    <w:rsid w:val="001C7AD4"/>
    <w:rsid w:val="001D0353"/>
    <w:rsid w:val="001D0486"/>
    <w:rsid w:val="001D1D17"/>
    <w:rsid w:val="001D543E"/>
    <w:rsid w:val="001D5811"/>
    <w:rsid w:val="001E2C6F"/>
    <w:rsid w:val="001E3521"/>
    <w:rsid w:val="001E46D2"/>
    <w:rsid w:val="001F0DC6"/>
    <w:rsid w:val="001F1698"/>
    <w:rsid w:val="001F49B4"/>
    <w:rsid w:val="001F7672"/>
    <w:rsid w:val="001F7684"/>
    <w:rsid w:val="00203191"/>
    <w:rsid w:val="002066E2"/>
    <w:rsid w:val="00206ED5"/>
    <w:rsid w:val="00210C6D"/>
    <w:rsid w:val="00211336"/>
    <w:rsid w:val="00216A51"/>
    <w:rsid w:val="0021709F"/>
    <w:rsid w:val="00223CE3"/>
    <w:rsid w:val="0022494E"/>
    <w:rsid w:val="00227797"/>
    <w:rsid w:val="00227AA5"/>
    <w:rsid w:val="00232046"/>
    <w:rsid w:val="00233C14"/>
    <w:rsid w:val="002359E7"/>
    <w:rsid w:val="00251D16"/>
    <w:rsid w:val="00262D03"/>
    <w:rsid w:val="00267195"/>
    <w:rsid w:val="002745F4"/>
    <w:rsid w:val="00274A1C"/>
    <w:rsid w:val="0027628B"/>
    <w:rsid w:val="00282DBF"/>
    <w:rsid w:val="002831F6"/>
    <w:rsid w:val="00283259"/>
    <w:rsid w:val="00284388"/>
    <w:rsid w:val="00285855"/>
    <w:rsid w:val="00285ED6"/>
    <w:rsid w:val="002876BA"/>
    <w:rsid w:val="00290F81"/>
    <w:rsid w:val="002A3D69"/>
    <w:rsid w:val="002A657E"/>
    <w:rsid w:val="002A6A46"/>
    <w:rsid w:val="002A6BB2"/>
    <w:rsid w:val="002A7B77"/>
    <w:rsid w:val="002A7B91"/>
    <w:rsid w:val="002B0F87"/>
    <w:rsid w:val="002B10CC"/>
    <w:rsid w:val="002B2714"/>
    <w:rsid w:val="002C1FBA"/>
    <w:rsid w:val="002C6D27"/>
    <w:rsid w:val="002D031B"/>
    <w:rsid w:val="002D1528"/>
    <w:rsid w:val="002D1B26"/>
    <w:rsid w:val="002D7E55"/>
    <w:rsid w:val="002E012B"/>
    <w:rsid w:val="002E2025"/>
    <w:rsid w:val="002E3498"/>
    <w:rsid w:val="002E466D"/>
    <w:rsid w:val="002E665C"/>
    <w:rsid w:val="002F17CF"/>
    <w:rsid w:val="002F32A9"/>
    <w:rsid w:val="002F47FF"/>
    <w:rsid w:val="002F5991"/>
    <w:rsid w:val="002F7AB3"/>
    <w:rsid w:val="00302207"/>
    <w:rsid w:val="003115B8"/>
    <w:rsid w:val="00312832"/>
    <w:rsid w:val="00312EED"/>
    <w:rsid w:val="00313748"/>
    <w:rsid w:val="003141E1"/>
    <w:rsid w:val="00320007"/>
    <w:rsid w:val="00330E16"/>
    <w:rsid w:val="00331C7D"/>
    <w:rsid w:val="00332329"/>
    <w:rsid w:val="003502F1"/>
    <w:rsid w:val="003517B8"/>
    <w:rsid w:val="00352FC8"/>
    <w:rsid w:val="00354195"/>
    <w:rsid w:val="003555F8"/>
    <w:rsid w:val="003564B3"/>
    <w:rsid w:val="0036293F"/>
    <w:rsid w:val="00367389"/>
    <w:rsid w:val="0038071E"/>
    <w:rsid w:val="00380F0F"/>
    <w:rsid w:val="00385156"/>
    <w:rsid w:val="003900C3"/>
    <w:rsid w:val="00391C2E"/>
    <w:rsid w:val="00391D13"/>
    <w:rsid w:val="003A21E5"/>
    <w:rsid w:val="003A53BC"/>
    <w:rsid w:val="003A5CD1"/>
    <w:rsid w:val="003A69DB"/>
    <w:rsid w:val="003B06B9"/>
    <w:rsid w:val="003B298C"/>
    <w:rsid w:val="003B4398"/>
    <w:rsid w:val="003B6D65"/>
    <w:rsid w:val="003B72C9"/>
    <w:rsid w:val="003B780C"/>
    <w:rsid w:val="003C0937"/>
    <w:rsid w:val="003C1B6B"/>
    <w:rsid w:val="003C216A"/>
    <w:rsid w:val="003C4064"/>
    <w:rsid w:val="003C7471"/>
    <w:rsid w:val="003D1CDD"/>
    <w:rsid w:val="003D7B54"/>
    <w:rsid w:val="003F666A"/>
    <w:rsid w:val="003F6964"/>
    <w:rsid w:val="00404F7E"/>
    <w:rsid w:val="004102C7"/>
    <w:rsid w:val="004107C6"/>
    <w:rsid w:val="00411F8E"/>
    <w:rsid w:val="00413489"/>
    <w:rsid w:val="00414171"/>
    <w:rsid w:val="004154C0"/>
    <w:rsid w:val="00422128"/>
    <w:rsid w:val="0042292F"/>
    <w:rsid w:val="00430E84"/>
    <w:rsid w:val="00431881"/>
    <w:rsid w:val="004359C1"/>
    <w:rsid w:val="004379A5"/>
    <w:rsid w:val="00440A0B"/>
    <w:rsid w:val="00440BED"/>
    <w:rsid w:val="00456ADC"/>
    <w:rsid w:val="00463408"/>
    <w:rsid w:val="00464018"/>
    <w:rsid w:val="004662EF"/>
    <w:rsid w:val="0049410E"/>
    <w:rsid w:val="00495415"/>
    <w:rsid w:val="004957DE"/>
    <w:rsid w:val="004A1C50"/>
    <w:rsid w:val="004A36D2"/>
    <w:rsid w:val="004B32F1"/>
    <w:rsid w:val="004B36B4"/>
    <w:rsid w:val="004B79F9"/>
    <w:rsid w:val="004B7F98"/>
    <w:rsid w:val="004C1AE2"/>
    <w:rsid w:val="004C1B29"/>
    <w:rsid w:val="004C7585"/>
    <w:rsid w:val="004C7A08"/>
    <w:rsid w:val="004E22C2"/>
    <w:rsid w:val="004E22F1"/>
    <w:rsid w:val="004F100E"/>
    <w:rsid w:val="004F25D5"/>
    <w:rsid w:val="004F71D0"/>
    <w:rsid w:val="00515C97"/>
    <w:rsid w:val="00517829"/>
    <w:rsid w:val="00523E3A"/>
    <w:rsid w:val="00524DFB"/>
    <w:rsid w:val="00527968"/>
    <w:rsid w:val="00531323"/>
    <w:rsid w:val="0053248F"/>
    <w:rsid w:val="00532937"/>
    <w:rsid w:val="00535891"/>
    <w:rsid w:val="005364C9"/>
    <w:rsid w:val="00536828"/>
    <w:rsid w:val="00541098"/>
    <w:rsid w:val="0054356B"/>
    <w:rsid w:val="00544D90"/>
    <w:rsid w:val="00546866"/>
    <w:rsid w:val="00547018"/>
    <w:rsid w:val="00547A0E"/>
    <w:rsid w:val="00547D47"/>
    <w:rsid w:val="00555264"/>
    <w:rsid w:val="00555E8A"/>
    <w:rsid w:val="005560D8"/>
    <w:rsid w:val="00556824"/>
    <w:rsid w:val="00560250"/>
    <w:rsid w:val="00562CAE"/>
    <w:rsid w:val="00562E3A"/>
    <w:rsid w:val="00566425"/>
    <w:rsid w:val="00566FDA"/>
    <w:rsid w:val="00570FB7"/>
    <w:rsid w:val="00575FB4"/>
    <w:rsid w:val="00576C0E"/>
    <w:rsid w:val="0057724C"/>
    <w:rsid w:val="00580DFA"/>
    <w:rsid w:val="00580E6B"/>
    <w:rsid w:val="00581AB7"/>
    <w:rsid w:val="00583068"/>
    <w:rsid w:val="00583322"/>
    <w:rsid w:val="00591200"/>
    <w:rsid w:val="005913AB"/>
    <w:rsid w:val="00593F7C"/>
    <w:rsid w:val="00594AAA"/>
    <w:rsid w:val="005A29AB"/>
    <w:rsid w:val="005A3938"/>
    <w:rsid w:val="005A4E16"/>
    <w:rsid w:val="005A5F39"/>
    <w:rsid w:val="005A66AE"/>
    <w:rsid w:val="005A7416"/>
    <w:rsid w:val="005A77FF"/>
    <w:rsid w:val="005B15E3"/>
    <w:rsid w:val="005C054D"/>
    <w:rsid w:val="005C289C"/>
    <w:rsid w:val="005C3BC0"/>
    <w:rsid w:val="005C460F"/>
    <w:rsid w:val="005C4B15"/>
    <w:rsid w:val="005D2C7B"/>
    <w:rsid w:val="005E3BAD"/>
    <w:rsid w:val="005E43B7"/>
    <w:rsid w:val="005E5B55"/>
    <w:rsid w:val="005F23AE"/>
    <w:rsid w:val="005F77A4"/>
    <w:rsid w:val="0060268F"/>
    <w:rsid w:val="00603203"/>
    <w:rsid w:val="00603821"/>
    <w:rsid w:val="00606CC1"/>
    <w:rsid w:val="006119EB"/>
    <w:rsid w:val="00613E11"/>
    <w:rsid w:val="00614D67"/>
    <w:rsid w:val="0061618E"/>
    <w:rsid w:val="00621616"/>
    <w:rsid w:val="00622C04"/>
    <w:rsid w:val="0062435C"/>
    <w:rsid w:val="0062488A"/>
    <w:rsid w:val="00625168"/>
    <w:rsid w:val="00627143"/>
    <w:rsid w:val="006310EA"/>
    <w:rsid w:val="00632639"/>
    <w:rsid w:val="00633C8D"/>
    <w:rsid w:val="00635845"/>
    <w:rsid w:val="006379D1"/>
    <w:rsid w:val="00640C67"/>
    <w:rsid w:val="0064449F"/>
    <w:rsid w:val="00644EDE"/>
    <w:rsid w:val="00646C6E"/>
    <w:rsid w:val="006503B0"/>
    <w:rsid w:val="00652991"/>
    <w:rsid w:val="00660B81"/>
    <w:rsid w:val="006627E4"/>
    <w:rsid w:val="00663C84"/>
    <w:rsid w:val="00667CF1"/>
    <w:rsid w:val="006722CD"/>
    <w:rsid w:val="00673BC9"/>
    <w:rsid w:val="00673CA6"/>
    <w:rsid w:val="00674AE7"/>
    <w:rsid w:val="00674FBA"/>
    <w:rsid w:val="006751D7"/>
    <w:rsid w:val="00682158"/>
    <w:rsid w:val="006843E0"/>
    <w:rsid w:val="00692D74"/>
    <w:rsid w:val="00697749"/>
    <w:rsid w:val="006A1945"/>
    <w:rsid w:val="006A3AAA"/>
    <w:rsid w:val="006A3E28"/>
    <w:rsid w:val="006A5474"/>
    <w:rsid w:val="006A5659"/>
    <w:rsid w:val="006A59FB"/>
    <w:rsid w:val="006A674A"/>
    <w:rsid w:val="006B31A6"/>
    <w:rsid w:val="006B3BFC"/>
    <w:rsid w:val="006B500A"/>
    <w:rsid w:val="006B51BA"/>
    <w:rsid w:val="006B7CA5"/>
    <w:rsid w:val="006B7FE6"/>
    <w:rsid w:val="006C67CA"/>
    <w:rsid w:val="006C6D10"/>
    <w:rsid w:val="006D620E"/>
    <w:rsid w:val="006E0549"/>
    <w:rsid w:val="006E36B3"/>
    <w:rsid w:val="006E3EBF"/>
    <w:rsid w:val="006F1F03"/>
    <w:rsid w:val="006F3A01"/>
    <w:rsid w:val="00700E68"/>
    <w:rsid w:val="0070517C"/>
    <w:rsid w:val="007060B6"/>
    <w:rsid w:val="00714773"/>
    <w:rsid w:val="00715465"/>
    <w:rsid w:val="00717CB5"/>
    <w:rsid w:val="00720BBE"/>
    <w:rsid w:val="00720EEB"/>
    <w:rsid w:val="00721B8C"/>
    <w:rsid w:val="00724945"/>
    <w:rsid w:val="00727D30"/>
    <w:rsid w:val="00731672"/>
    <w:rsid w:val="00733B23"/>
    <w:rsid w:val="00740BE4"/>
    <w:rsid w:val="00741C48"/>
    <w:rsid w:val="007430F4"/>
    <w:rsid w:val="00751E27"/>
    <w:rsid w:val="00752DEE"/>
    <w:rsid w:val="00753D4B"/>
    <w:rsid w:val="0075428A"/>
    <w:rsid w:val="007558D5"/>
    <w:rsid w:val="00755EB4"/>
    <w:rsid w:val="0075618F"/>
    <w:rsid w:val="007647D4"/>
    <w:rsid w:val="00775E74"/>
    <w:rsid w:val="00776B68"/>
    <w:rsid w:val="00782BB0"/>
    <w:rsid w:val="007843B2"/>
    <w:rsid w:val="00784A9F"/>
    <w:rsid w:val="00786D14"/>
    <w:rsid w:val="00790E5E"/>
    <w:rsid w:val="0079123E"/>
    <w:rsid w:val="00791817"/>
    <w:rsid w:val="00793185"/>
    <w:rsid w:val="007937D9"/>
    <w:rsid w:val="00797464"/>
    <w:rsid w:val="007A2677"/>
    <w:rsid w:val="007A54BA"/>
    <w:rsid w:val="007A5519"/>
    <w:rsid w:val="007B0AAF"/>
    <w:rsid w:val="007B6853"/>
    <w:rsid w:val="007B6DE1"/>
    <w:rsid w:val="007C13A4"/>
    <w:rsid w:val="007C2B82"/>
    <w:rsid w:val="007D0BC6"/>
    <w:rsid w:val="007D0DBF"/>
    <w:rsid w:val="007D29EA"/>
    <w:rsid w:val="007D54D9"/>
    <w:rsid w:val="007D6EFF"/>
    <w:rsid w:val="007D74F2"/>
    <w:rsid w:val="007E103C"/>
    <w:rsid w:val="007E30B6"/>
    <w:rsid w:val="007E387E"/>
    <w:rsid w:val="007E5987"/>
    <w:rsid w:val="007E5C7B"/>
    <w:rsid w:val="007E67AC"/>
    <w:rsid w:val="007F0D19"/>
    <w:rsid w:val="008001CD"/>
    <w:rsid w:val="00801BE7"/>
    <w:rsid w:val="0080339A"/>
    <w:rsid w:val="00803B8E"/>
    <w:rsid w:val="008047CE"/>
    <w:rsid w:val="00806CCB"/>
    <w:rsid w:val="0081299F"/>
    <w:rsid w:val="00813704"/>
    <w:rsid w:val="008147CD"/>
    <w:rsid w:val="008162E5"/>
    <w:rsid w:val="008229CD"/>
    <w:rsid w:val="0082357B"/>
    <w:rsid w:val="00826632"/>
    <w:rsid w:val="00832E2F"/>
    <w:rsid w:val="008336C2"/>
    <w:rsid w:val="00840CD0"/>
    <w:rsid w:val="00840CD9"/>
    <w:rsid w:val="0084233B"/>
    <w:rsid w:val="00842DD7"/>
    <w:rsid w:val="008526FD"/>
    <w:rsid w:val="0085332C"/>
    <w:rsid w:val="00854992"/>
    <w:rsid w:val="0085784A"/>
    <w:rsid w:val="0086065A"/>
    <w:rsid w:val="008616F2"/>
    <w:rsid w:val="00863CFC"/>
    <w:rsid w:val="00866A60"/>
    <w:rsid w:val="00874AA2"/>
    <w:rsid w:val="008826D4"/>
    <w:rsid w:val="008840B1"/>
    <w:rsid w:val="008938B2"/>
    <w:rsid w:val="0089402F"/>
    <w:rsid w:val="008A02E3"/>
    <w:rsid w:val="008A19C9"/>
    <w:rsid w:val="008B388E"/>
    <w:rsid w:val="008C5EB5"/>
    <w:rsid w:val="008C5F76"/>
    <w:rsid w:val="008C6BBA"/>
    <w:rsid w:val="008C7548"/>
    <w:rsid w:val="008D2285"/>
    <w:rsid w:val="008D42AC"/>
    <w:rsid w:val="008D4D17"/>
    <w:rsid w:val="008E4981"/>
    <w:rsid w:val="008E557A"/>
    <w:rsid w:val="008E620E"/>
    <w:rsid w:val="008F46DD"/>
    <w:rsid w:val="008F60DF"/>
    <w:rsid w:val="009025CA"/>
    <w:rsid w:val="00911D3F"/>
    <w:rsid w:val="00912B4E"/>
    <w:rsid w:val="00921BE5"/>
    <w:rsid w:val="00924D99"/>
    <w:rsid w:val="009257C1"/>
    <w:rsid w:val="009259F4"/>
    <w:rsid w:val="0092725E"/>
    <w:rsid w:val="00927F6B"/>
    <w:rsid w:val="00932900"/>
    <w:rsid w:val="00935C12"/>
    <w:rsid w:val="0094025C"/>
    <w:rsid w:val="0094114E"/>
    <w:rsid w:val="00941EC2"/>
    <w:rsid w:val="00943312"/>
    <w:rsid w:val="00945566"/>
    <w:rsid w:val="0094709E"/>
    <w:rsid w:val="0094710A"/>
    <w:rsid w:val="00950738"/>
    <w:rsid w:val="00952D63"/>
    <w:rsid w:val="00955A83"/>
    <w:rsid w:val="009603E7"/>
    <w:rsid w:val="009617D6"/>
    <w:rsid w:val="00961CA3"/>
    <w:rsid w:val="00961D0A"/>
    <w:rsid w:val="00962424"/>
    <w:rsid w:val="00963F75"/>
    <w:rsid w:val="00964289"/>
    <w:rsid w:val="009721B1"/>
    <w:rsid w:val="00972A98"/>
    <w:rsid w:val="009765E1"/>
    <w:rsid w:val="00983F8F"/>
    <w:rsid w:val="00995725"/>
    <w:rsid w:val="00996E64"/>
    <w:rsid w:val="009A4742"/>
    <w:rsid w:val="009B1407"/>
    <w:rsid w:val="009B1573"/>
    <w:rsid w:val="009B25B2"/>
    <w:rsid w:val="009B2C1A"/>
    <w:rsid w:val="009B461B"/>
    <w:rsid w:val="009B480F"/>
    <w:rsid w:val="009B4E3D"/>
    <w:rsid w:val="009B737E"/>
    <w:rsid w:val="009B78DD"/>
    <w:rsid w:val="009C7953"/>
    <w:rsid w:val="009C7E4B"/>
    <w:rsid w:val="009C7F69"/>
    <w:rsid w:val="009D056A"/>
    <w:rsid w:val="009D2288"/>
    <w:rsid w:val="009D2DB5"/>
    <w:rsid w:val="009D68FC"/>
    <w:rsid w:val="009E25FA"/>
    <w:rsid w:val="009E3BA7"/>
    <w:rsid w:val="009E5584"/>
    <w:rsid w:val="009E71EC"/>
    <w:rsid w:val="009F0532"/>
    <w:rsid w:val="009F34C9"/>
    <w:rsid w:val="009F3FE2"/>
    <w:rsid w:val="00A0177E"/>
    <w:rsid w:val="00A074FF"/>
    <w:rsid w:val="00A07ECA"/>
    <w:rsid w:val="00A14378"/>
    <w:rsid w:val="00A143A0"/>
    <w:rsid w:val="00A160CE"/>
    <w:rsid w:val="00A17015"/>
    <w:rsid w:val="00A172BE"/>
    <w:rsid w:val="00A17916"/>
    <w:rsid w:val="00A2524F"/>
    <w:rsid w:val="00A32B74"/>
    <w:rsid w:val="00A33B16"/>
    <w:rsid w:val="00A35380"/>
    <w:rsid w:val="00A36664"/>
    <w:rsid w:val="00A36D00"/>
    <w:rsid w:val="00A37414"/>
    <w:rsid w:val="00A40818"/>
    <w:rsid w:val="00A44BF6"/>
    <w:rsid w:val="00A45769"/>
    <w:rsid w:val="00A46CE8"/>
    <w:rsid w:val="00A5044C"/>
    <w:rsid w:val="00A51DDE"/>
    <w:rsid w:val="00A56CEA"/>
    <w:rsid w:val="00A623F3"/>
    <w:rsid w:val="00A625A8"/>
    <w:rsid w:val="00A71620"/>
    <w:rsid w:val="00A729BD"/>
    <w:rsid w:val="00A73596"/>
    <w:rsid w:val="00A7359E"/>
    <w:rsid w:val="00A75C58"/>
    <w:rsid w:val="00A827CC"/>
    <w:rsid w:val="00A839F1"/>
    <w:rsid w:val="00A843B5"/>
    <w:rsid w:val="00A86604"/>
    <w:rsid w:val="00A86A83"/>
    <w:rsid w:val="00A9453D"/>
    <w:rsid w:val="00A94BEB"/>
    <w:rsid w:val="00AA103E"/>
    <w:rsid w:val="00AA1F7D"/>
    <w:rsid w:val="00AA4439"/>
    <w:rsid w:val="00AA54E9"/>
    <w:rsid w:val="00AA6EC0"/>
    <w:rsid w:val="00AA7C76"/>
    <w:rsid w:val="00AB27A7"/>
    <w:rsid w:val="00AB31D5"/>
    <w:rsid w:val="00AC38C0"/>
    <w:rsid w:val="00AD1C40"/>
    <w:rsid w:val="00AD4D77"/>
    <w:rsid w:val="00AD6EF2"/>
    <w:rsid w:val="00AE0748"/>
    <w:rsid w:val="00AE268C"/>
    <w:rsid w:val="00AE3473"/>
    <w:rsid w:val="00AE5B3D"/>
    <w:rsid w:val="00AF406B"/>
    <w:rsid w:val="00AF45B9"/>
    <w:rsid w:val="00AF5555"/>
    <w:rsid w:val="00AF7397"/>
    <w:rsid w:val="00B00151"/>
    <w:rsid w:val="00B01B4A"/>
    <w:rsid w:val="00B05F47"/>
    <w:rsid w:val="00B06284"/>
    <w:rsid w:val="00B06C1D"/>
    <w:rsid w:val="00B10D96"/>
    <w:rsid w:val="00B10E69"/>
    <w:rsid w:val="00B11881"/>
    <w:rsid w:val="00B120F3"/>
    <w:rsid w:val="00B15331"/>
    <w:rsid w:val="00B215E1"/>
    <w:rsid w:val="00B232B5"/>
    <w:rsid w:val="00B24A1A"/>
    <w:rsid w:val="00B253F1"/>
    <w:rsid w:val="00B26DDB"/>
    <w:rsid w:val="00B27CED"/>
    <w:rsid w:val="00B328CE"/>
    <w:rsid w:val="00B328D7"/>
    <w:rsid w:val="00B331A0"/>
    <w:rsid w:val="00B3562E"/>
    <w:rsid w:val="00B36F41"/>
    <w:rsid w:val="00B41FE5"/>
    <w:rsid w:val="00B469E3"/>
    <w:rsid w:val="00B47B6B"/>
    <w:rsid w:val="00B51850"/>
    <w:rsid w:val="00B60CEE"/>
    <w:rsid w:val="00B62731"/>
    <w:rsid w:val="00B65D7A"/>
    <w:rsid w:val="00B722ED"/>
    <w:rsid w:val="00B77B02"/>
    <w:rsid w:val="00B800E2"/>
    <w:rsid w:val="00B83894"/>
    <w:rsid w:val="00B849F1"/>
    <w:rsid w:val="00B8574F"/>
    <w:rsid w:val="00B92BDA"/>
    <w:rsid w:val="00B95092"/>
    <w:rsid w:val="00B95114"/>
    <w:rsid w:val="00B9573E"/>
    <w:rsid w:val="00B961E0"/>
    <w:rsid w:val="00BA069D"/>
    <w:rsid w:val="00BB33FB"/>
    <w:rsid w:val="00BB5178"/>
    <w:rsid w:val="00BC699D"/>
    <w:rsid w:val="00BC76B0"/>
    <w:rsid w:val="00BD256E"/>
    <w:rsid w:val="00BD3D45"/>
    <w:rsid w:val="00BD43E8"/>
    <w:rsid w:val="00BD6A40"/>
    <w:rsid w:val="00BD6CCF"/>
    <w:rsid w:val="00BE14BB"/>
    <w:rsid w:val="00BE37C6"/>
    <w:rsid w:val="00BE643E"/>
    <w:rsid w:val="00BE7E77"/>
    <w:rsid w:val="00BF6F33"/>
    <w:rsid w:val="00C01C60"/>
    <w:rsid w:val="00C03502"/>
    <w:rsid w:val="00C10156"/>
    <w:rsid w:val="00C137C6"/>
    <w:rsid w:val="00C13F4E"/>
    <w:rsid w:val="00C17AEE"/>
    <w:rsid w:val="00C25B2D"/>
    <w:rsid w:val="00C352FE"/>
    <w:rsid w:val="00C37B9E"/>
    <w:rsid w:val="00C4060A"/>
    <w:rsid w:val="00C46C8D"/>
    <w:rsid w:val="00C47DEB"/>
    <w:rsid w:val="00C5165C"/>
    <w:rsid w:val="00C62721"/>
    <w:rsid w:val="00C6610C"/>
    <w:rsid w:val="00C67EF1"/>
    <w:rsid w:val="00C7655A"/>
    <w:rsid w:val="00C82050"/>
    <w:rsid w:val="00C83137"/>
    <w:rsid w:val="00C85409"/>
    <w:rsid w:val="00C861B4"/>
    <w:rsid w:val="00C87924"/>
    <w:rsid w:val="00C91F2C"/>
    <w:rsid w:val="00C92A7E"/>
    <w:rsid w:val="00CA30FE"/>
    <w:rsid w:val="00CB126A"/>
    <w:rsid w:val="00CB286D"/>
    <w:rsid w:val="00CB295D"/>
    <w:rsid w:val="00CB3AA9"/>
    <w:rsid w:val="00CB6DF1"/>
    <w:rsid w:val="00CB7E1B"/>
    <w:rsid w:val="00CC0189"/>
    <w:rsid w:val="00CC15B4"/>
    <w:rsid w:val="00CC5119"/>
    <w:rsid w:val="00CC5BB9"/>
    <w:rsid w:val="00CC6082"/>
    <w:rsid w:val="00CC7FE6"/>
    <w:rsid w:val="00CD1998"/>
    <w:rsid w:val="00CD3852"/>
    <w:rsid w:val="00CD39F1"/>
    <w:rsid w:val="00CD450A"/>
    <w:rsid w:val="00CD500E"/>
    <w:rsid w:val="00CD7060"/>
    <w:rsid w:val="00CD76E1"/>
    <w:rsid w:val="00CE3A9C"/>
    <w:rsid w:val="00CF3073"/>
    <w:rsid w:val="00D04AEE"/>
    <w:rsid w:val="00D101C5"/>
    <w:rsid w:val="00D11E3D"/>
    <w:rsid w:val="00D13A6C"/>
    <w:rsid w:val="00D20608"/>
    <w:rsid w:val="00D22098"/>
    <w:rsid w:val="00D23023"/>
    <w:rsid w:val="00D263BF"/>
    <w:rsid w:val="00D326EB"/>
    <w:rsid w:val="00D34AE4"/>
    <w:rsid w:val="00D379A7"/>
    <w:rsid w:val="00D4067B"/>
    <w:rsid w:val="00D40B99"/>
    <w:rsid w:val="00D4100E"/>
    <w:rsid w:val="00D42CAF"/>
    <w:rsid w:val="00D4353B"/>
    <w:rsid w:val="00D4428E"/>
    <w:rsid w:val="00D460E2"/>
    <w:rsid w:val="00D47F3C"/>
    <w:rsid w:val="00D524FF"/>
    <w:rsid w:val="00D55F73"/>
    <w:rsid w:val="00D56254"/>
    <w:rsid w:val="00D56B5F"/>
    <w:rsid w:val="00D6007F"/>
    <w:rsid w:val="00D61C9D"/>
    <w:rsid w:val="00D6515D"/>
    <w:rsid w:val="00D652ED"/>
    <w:rsid w:val="00D663AE"/>
    <w:rsid w:val="00D706D9"/>
    <w:rsid w:val="00D713A8"/>
    <w:rsid w:val="00D738EF"/>
    <w:rsid w:val="00D74892"/>
    <w:rsid w:val="00D80933"/>
    <w:rsid w:val="00D81376"/>
    <w:rsid w:val="00D82A30"/>
    <w:rsid w:val="00D864A8"/>
    <w:rsid w:val="00D8730B"/>
    <w:rsid w:val="00D9174B"/>
    <w:rsid w:val="00D92813"/>
    <w:rsid w:val="00DA0576"/>
    <w:rsid w:val="00DA3532"/>
    <w:rsid w:val="00DB07BD"/>
    <w:rsid w:val="00DB134A"/>
    <w:rsid w:val="00DB5A50"/>
    <w:rsid w:val="00DC05F3"/>
    <w:rsid w:val="00DC0C5D"/>
    <w:rsid w:val="00DC644A"/>
    <w:rsid w:val="00DD21BF"/>
    <w:rsid w:val="00DD32B6"/>
    <w:rsid w:val="00DD43F2"/>
    <w:rsid w:val="00DE10C7"/>
    <w:rsid w:val="00DE1735"/>
    <w:rsid w:val="00DE3713"/>
    <w:rsid w:val="00DF0419"/>
    <w:rsid w:val="00DF3242"/>
    <w:rsid w:val="00DF66D8"/>
    <w:rsid w:val="00E02A04"/>
    <w:rsid w:val="00E03461"/>
    <w:rsid w:val="00E034A3"/>
    <w:rsid w:val="00E0451C"/>
    <w:rsid w:val="00E12463"/>
    <w:rsid w:val="00E13A6F"/>
    <w:rsid w:val="00E13D7D"/>
    <w:rsid w:val="00E13DA6"/>
    <w:rsid w:val="00E157FC"/>
    <w:rsid w:val="00E16265"/>
    <w:rsid w:val="00E20888"/>
    <w:rsid w:val="00E22F21"/>
    <w:rsid w:val="00E258C4"/>
    <w:rsid w:val="00E3268B"/>
    <w:rsid w:val="00E32749"/>
    <w:rsid w:val="00E33C6D"/>
    <w:rsid w:val="00E41446"/>
    <w:rsid w:val="00E42A2F"/>
    <w:rsid w:val="00E462E7"/>
    <w:rsid w:val="00E46B21"/>
    <w:rsid w:val="00E4759D"/>
    <w:rsid w:val="00E4773B"/>
    <w:rsid w:val="00E509F7"/>
    <w:rsid w:val="00E52CFC"/>
    <w:rsid w:val="00E5350D"/>
    <w:rsid w:val="00E547BF"/>
    <w:rsid w:val="00E62AFA"/>
    <w:rsid w:val="00E64FC6"/>
    <w:rsid w:val="00E731A2"/>
    <w:rsid w:val="00E774E6"/>
    <w:rsid w:val="00E84144"/>
    <w:rsid w:val="00E871B7"/>
    <w:rsid w:val="00EA1307"/>
    <w:rsid w:val="00EA469C"/>
    <w:rsid w:val="00EB1D81"/>
    <w:rsid w:val="00EB377D"/>
    <w:rsid w:val="00EB5298"/>
    <w:rsid w:val="00EB5FF0"/>
    <w:rsid w:val="00EC1DBB"/>
    <w:rsid w:val="00EC3B92"/>
    <w:rsid w:val="00EC5815"/>
    <w:rsid w:val="00EC5FEB"/>
    <w:rsid w:val="00ED0CDD"/>
    <w:rsid w:val="00ED1C4A"/>
    <w:rsid w:val="00ED2624"/>
    <w:rsid w:val="00ED3F3D"/>
    <w:rsid w:val="00ED56C4"/>
    <w:rsid w:val="00ED6670"/>
    <w:rsid w:val="00ED66A4"/>
    <w:rsid w:val="00ED7D9E"/>
    <w:rsid w:val="00EE1E18"/>
    <w:rsid w:val="00EE20BE"/>
    <w:rsid w:val="00EE7F84"/>
    <w:rsid w:val="00F02288"/>
    <w:rsid w:val="00F04A98"/>
    <w:rsid w:val="00F101EF"/>
    <w:rsid w:val="00F114DE"/>
    <w:rsid w:val="00F1401A"/>
    <w:rsid w:val="00F20254"/>
    <w:rsid w:val="00F2211E"/>
    <w:rsid w:val="00F2237E"/>
    <w:rsid w:val="00F230D1"/>
    <w:rsid w:val="00F25513"/>
    <w:rsid w:val="00F25C19"/>
    <w:rsid w:val="00F262F5"/>
    <w:rsid w:val="00F2644D"/>
    <w:rsid w:val="00F30028"/>
    <w:rsid w:val="00F32175"/>
    <w:rsid w:val="00F343DB"/>
    <w:rsid w:val="00F35F33"/>
    <w:rsid w:val="00F3646C"/>
    <w:rsid w:val="00F36B8C"/>
    <w:rsid w:val="00F37261"/>
    <w:rsid w:val="00F41D15"/>
    <w:rsid w:val="00F41EA4"/>
    <w:rsid w:val="00F42AEA"/>
    <w:rsid w:val="00F4331E"/>
    <w:rsid w:val="00F472F9"/>
    <w:rsid w:val="00F52924"/>
    <w:rsid w:val="00F54018"/>
    <w:rsid w:val="00F55F60"/>
    <w:rsid w:val="00F56842"/>
    <w:rsid w:val="00F6055B"/>
    <w:rsid w:val="00F64664"/>
    <w:rsid w:val="00F70B7E"/>
    <w:rsid w:val="00F71EFD"/>
    <w:rsid w:val="00F82763"/>
    <w:rsid w:val="00F91CD0"/>
    <w:rsid w:val="00F93A8F"/>
    <w:rsid w:val="00F95227"/>
    <w:rsid w:val="00F95693"/>
    <w:rsid w:val="00F959F7"/>
    <w:rsid w:val="00F96B33"/>
    <w:rsid w:val="00FA1D60"/>
    <w:rsid w:val="00FB230F"/>
    <w:rsid w:val="00FB65DB"/>
    <w:rsid w:val="00FB6F49"/>
    <w:rsid w:val="00FC116B"/>
    <w:rsid w:val="00FC7651"/>
    <w:rsid w:val="00FD1A29"/>
    <w:rsid w:val="00FD36DE"/>
    <w:rsid w:val="00FD576D"/>
    <w:rsid w:val="00FD7D8B"/>
    <w:rsid w:val="00FD7E23"/>
    <w:rsid w:val="00FE0DE6"/>
    <w:rsid w:val="00FE313C"/>
    <w:rsid w:val="00FE4E07"/>
    <w:rsid w:val="00FE6ECA"/>
    <w:rsid w:val="00FE78D8"/>
    <w:rsid w:val="00FF07E8"/>
    <w:rsid w:val="00FF11A1"/>
    <w:rsid w:val="00FF65A6"/>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3" w:qFormat="1"/>
    <w:lsdException w:name="Body Text Indent 2" w:qFormat="1"/>
    <w:lsdException w:name="Strong" w:semiHidden="0" w:uiPriority="22" w:unhideWhenUsed="0" w:qFormat="1"/>
    <w:lsdException w:name="Emphasis" w:semiHidden="0" w:uiPriority="20" w:unhideWhenUsed="0" w:qFormat="1"/>
    <w:lsdException w:name="Normal (Web)" w:uiPriority="39"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paragraph" w:styleId="1">
    <w:name w:val="heading 1"/>
    <w:basedOn w:val="a"/>
    <w:next w:val="a"/>
    <w:link w:val="10"/>
    <w:uiPriority w:val="9"/>
    <w:qFormat/>
    <w:pPr>
      <w:keepNext/>
      <w:numPr>
        <w:numId w:val="1"/>
      </w:numPr>
      <w:tabs>
        <w:tab w:val="left" w:pos="0"/>
      </w:tabs>
      <w:spacing w:after="120"/>
      <w:outlineLvl w:val="0"/>
    </w:pPr>
    <w:rPr>
      <w:b/>
      <w:bCs/>
      <w:sz w:val="26"/>
      <w:szCs w:val="26"/>
    </w:rPr>
  </w:style>
  <w:style w:type="paragraph" w:styleId="2">
    <w:name w:val="heading 2"/>
    <w:basedOn w:val="a"/>
    <w:next w:val="a"/>
    <w:link w:val="20"/>
    <w:uiPriority w:val="9"/>
    <w:qFormat/>
    <w:pPr>
      <w:keepNext/>
      <w:numPr>
        <w:ilvl w:val="1"/>
        <w:numId w:val="1"/>
      </w:numPr>
      <w:tabs>
        <w:tab w:val="left" w:pos="0"/>
      </w:tabs>
      <w:spacing w:after="120"/>
      <w:jc w:val="center"/>
      <w:outlineLvl w:val="1"/>
    </w:pPr>
    <w:rPr>
      <w:b/>
      <w:bCs/>
      <w:sz w:val="40"/>
      <w:szCs w:val="40"/>
    </w:rPr>
  </w:style>
  <w:style w:type="paragraph" w:styleId="3">
    <w:name w:val="heading 3"/>
    <w:basedOn w:val="a"/>
    <w:next w:val="a"/>
    <w:link w:val="30"/>
    <w:uiPriority w:val="9"/>
    <w:qFormat/>
    <w:pPr>
      <w:keepNext/>
      <w:numPr>
        <w:ilvl w:val="2"/>
        <w:numId w:val="1"/>
      </w:numPr>
      <w:tabs>
        <w:tab w:val="left" w:pos="0"/>
      </w:tabs>
      <w:outlineLvl w:val="2"/>
    </w:pPr>
    <w:rPr>
      <w:b/>
      <w:bCs/>
      <w:sz w:val="26"/>
    </w:rPr>
  </w:style>
  <w:style w:type="paragraph" w:styleId="4">
    <w:name w:val="heading 4"/>
    <w:basedOn w:val="a"/>
    <w:next w:val="a"/>
    <w:link w:val="40"/>
    <w:uiPriority w:val="9"/>
    <w:qFormat/>
    <w:pPr>
      <w:keepNext/>
      <w:numPr>
        <w:ilvl w:val="3"/>
        <w:numId w:val="1"/>
      </w:numPr>
      <w:tabs>
        <w:tab w:val="left" w:pos="0"/>
      </w:tabs>
      <w:spacing w:before="60"/>
      <w:jc w:val="both"/>
      <w:outlineLvl w:val="3"/>
    </w:pPr>
    <w:rPr>
      <w:b/>
      <w:bCs/>
      <w:sz w:val="26"/>
    </w:rPr>
  </w:style>
  <w:style w:type="paragraph" w:styleId="5">
    <w:name w:val="heading 5"/>
    <w:basedOn w:val="a"/>
    <w:next w:val="a"/>
    <w:link w:val="50"/>
    <w:uiPriority w:val="9"/>
    <w:qFormat/>
    <w:pPr>
      <w:numPr>
        <w:ilvl w:val="4"/>
        <w:numId w:val="1"/>
      </w:numPr>
      <w:tabs>
        <w:tab w:val="left" w:pos="0"/>
      </w:tabs>
      <w:spacing w:before="240" w:after="60"/>
      <w:outlineLvl w:val="4"/>
    </w:pPr>
    <w:rPr>
      <w:b/>
      <w:bCs/>
      <w:i/>
      <w:iCs/>
      <w:sz w:val="26"/>
      <w:szCs w:val="26"/>
    </w:rPr>
  </w:style>
  <w:style w:type="paragraph" w:styleId="6">
    <w:name w:val="heading 6"/>
    <w:basedOn w:val="a"/>
    <w:next w:val="a"/>
    <w:link w:val="60"/>
    <w:uiPriority w:val="9"/>
    <w:qFormat/>
    <w:pPr>
      <w:keepNext/>
      <w:numPr>
        <w:ilvl w:val="5"/>
        <w:numId w:val="1"/>
      </w:numPr>
      <w:tabs>
        <w:tab w:val="left" w:pos="0"/>
      </w:tabs>
      <w:outlineLvl w:val="5"/>
    </w:pPr>
    <w:rPr>
      <w:sz w:val="28"/>
      <w:szCs w:val="28"/>
    </w:rPr>
  </w:style>
  <w:style w:type="paragraph" w:styleId="7">
    <w:name w:val="heading 7"/>
    <w:basedOn w:val="a"/>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hAnsi="Arial" w:cs="Arial"/>
      <w:sz w:val="40"/>
      <w:szCs w:val="40"/>
    </w:rPr>
  </w:style>
  <w:style w:type="character" w:customStyle="1" w:styleId="20">
    <w:name w:val="Заголовок 2 Знак"/>
    <w:basedOn w:val="a0"/>
    <w:link w:val="2"/>
    <w:uiPriority w:val="9"/>
    <w:rPr>
      <w:rFonts w:ascii="Arial" w:hAnsi="Arial" w:cs="Arial"/>
      <w:sz w:val="34"/>
    </w:rPr>
  </w:style>
  <w:style w:type="character" w:customStyle="1" w:styleId="30">
    <w:name w:val="Заголовок 3 Знак"/>
    <w:basedOn w:val="a0"/>
    <w:link w:val="3"/>
    <w:uiPriority w:val="9"/>
    <w:rPr>
      <w:rFonts w:ascii="Arial" w:hAnsi="Arial" w:cs="Arial"/>
      <w:sz w:val="30"/>
      <w:szCs w:val="30"/>
    </w:rPr>
  </w:style>
  <w:style w:type="character" w:customStyle="1" w:styleId="40">
    <w:name w:val="Заголовок 4 Знак"/>
    <w:basedOn w:val="a0"/>
    <w:link w:val="4"/>
    <w:uiPriority w:val="9"/>
    <w:rPr>
      <w:rFonts w:ascii="Arial" w:hAnsi="Arial" w:cs="Arial"/>
      <w:b/>
      <w:bCs/>
      <w:sz w:val="26"/>
      <w:szCs w:val="26"/>
    </w:rPr>
  </w:style>
  <w:style w:type="character" w:customStyle="1" w:styleId="50">
    <w:name w:val="Заголовок 5 Знак"/>
    <w:basedOn w:val="a0"/>
    <w:link w:val="5"/>
    <w:uiPriority w:val="9"/>
    <w:rPr>
      <w:rFonts w:ascii="Arial" w:hAnsi="Arial" w:cs="Arial"/>
      <w:b/>
      <w:bCs/>
      <w:sz w:val="24"/>
      <w:szCs w:val="24"/>
    </w:rPr>
  </w:style>
  <w:style w:type="character" w:customStyle="1" w:styleId="60">
    <w:name w:val="Заголовок 6 Знак"/>
    <w:basedOn w:val="a0"/>
    <w:link w:val="6"/>
    <w:uiPriority w:val="9"/>
    <w:rPr>
      <w:rFonts w:ascii="Arial" w:hAnsi="Arial" w:cs="Arial"/>
      <w:b/>
      <w:bCs/>
      <w:sz w:val="22"/>
      <w:szCs w:val="22"/>
    </w:rPr>
  </w:style>
  <w:style w:type="character" w:customStyle="1" w:styleId="70">
    <w:name w:val="Заголовок 7 Знак"/>
    <w:basedOn w:val="a0"/>
    <w:link w:val="7"/>
    <w:uiPriority w:val="9"/>
    <w:rPr>
      <w:rFonts w:ascii="Arial" w:hAnsi="Arial" w:cs="Arial"/>
      <w:b/>
      <w:bCs/>
      <w:i/>
      <w:iCs/>
      <w:sz w:val="22"/>
      <w:szCs w:val="22"/>
    </w:rPr>
  </w:style>
  <w:style w:type="character" w:customStyle="1" w:styleId="80">
    <w:name w:val="Заголовок 8 Знак"/>
    <w:basedOn w:val="a0"/>
    <w:link w:val="8"/>
    <w:uiPriority w:val="9"/>
    <w:rPr>
      <w:rFonts w:ascii="Arial" w:hAnsi="Arial" w:cs="Arial"/>
      <w:i/>
      <w:iCs/>
      <w:sz w:val="22"/>
      <w:szCs w:val="22"/>
    </w:rPr>
  </w:style>
  <w:style w:type="character" w:customStyle="1" w:styleId="90">
    <w:name w:val="Заголовок 9 Знак"/>
    <w:basedOn w:val="a0"/>
    <w:link w:val="9"/>
    <w:uiPriority w:val="9"/>
    <w:rPr>
      <w:rFonts w:ascii="Arial" w:hAnsi="Arial" w:cs="Arial"/>
      <w:i/>
      <w:iCs/>
      <w:sz w:val="21"/>
      <w:szCs w:val="21"/>
    </w:rPr>
  </w:style>
  <w:style w:type="paragraph" w:styleId="a3">
    <w:name w:val="No Spacing"/>
    <w:uiPriority w:val="1"/>
    <w:qFormat/>
    <w:rPr>
      <w:rFonts w:cs="DejaVu Sans"/>
      <w:lang w:bidi="hi-I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rFonts w:cs="Times New Roman"/>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rFonts w:cs="Times New Roman"/>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basedOn w:val="a0"/>
    <w:link w:val="21"/>
    <w:uiPriority w:val="29"/>
    <w:rPr>
      <w:rFonts w:cs="Times New Roman"/>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Pr>
      <w:rFonts w:cs="Times New Roman"/>
      <w:i/>
    </w:rPr>
  </w:style>
  <w:style w:type="character" w:customStyle="1" w:styleId="11">
    <w:name w:val="Верхний колонтитул Знак1"/>
    <w:basedOn w:val="a0"/>
    <w:link w:val="aa"/>
    <w:uiPriority w:val="99"/>
    <w:rPr>
      <w:rFonts w:cs="Times New Roman"/>
    </w:rPr>
  </w:style>
  <w:style w:type="character" w:customStyle="1" w:styleId="FooterChar">
    <w:name w:val="Footer Char"/>
    <w:basedOn w:val="a0"/>
    <w:uiPriority w:val="99"/>
    <w:rPr>
      <w:rFonts w:cs="Times New Roman"/>
    </w:rPr>
  </w:style>
  <w:style w:type="character" w:customStyle="1" w:styleId="12">
    <w:name w:val="Нижний колонтитул Знак1"/>
    <w:link w:val="ab"/>
    <w:uiPriority w:val="99"/>
  </w:style>
  <w:style w:type="table" w:styleId="ac">
    <w:name w:val="Table Grid"/>
    <w:basedOn w:val="a1"/>
    <w:uiPriority w:val="59"/>
    <w:rPr>
      <w:rFonts w:cs="DejaVu Sans"/>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rPr>
      <w:rFonts w:cs="DejaVu Sans"/>
      <w:lang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Pr>
      <w:rFonts w:cs="DejaVu Sans"/>
      <w:sz w:val="20"/>
      <w:szCs w:val="20"/>
      <w:lang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Times New Roman Полужирный"/>
        <w:b/>
        <w:color w:val="404040"/>
        <w:sz w:val="22"/>
      </w:rPr>
    </w:tblStylePr>
    <w:tblStylePr w:type="lastRow">
      <w:rPr>
        <w:rFonts w:ascii="Arial" w:hAnsi="Arial" w:cs="Times New Roman Полужирный"/>
        <w:b/>
        <w:color w:val="404040"/>
        <w:sz w:val="22"/>
      </w:r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cs="Times New Roman Полужирный"/>
      </w:rPr>
      <w:tblPr/>
      <w:tcPr>
        <w:shd w:val="clear" w:color="F2F2F2" w:themeColor="text1" w:themeTint="0D" w:fill="F2F2F2" w:themeFill="text1" w:themeFillTint="0D"/>
      </w:tcPr>
    </w:tblStylePr>
    <w:tblStylePr w:type="band1Horz">
      <w:rPr>
        <w:rFonts w:cs="Times New Roman Полужирный"/>
      </w:rPr>
      <w:tblPr/>
      <w:tcPr>
        <w:shd w:val="clear" w:color="F2F2F2" w:themeColor="text1" w:themeTint="0D" w:fill="F2F2F2" w:themeFill="text1" w:themeFillTint="0D"/>
      </w:tcPr>
    </w:tblStylePr>
  </w:style>
  <w:style w:type="table" w:customStyle="1" w:styleId="PlainTable2">
    <w:name w:val="Plain Table 2"/>
    <w:uiPriority w:val="59"/>
    <w:rPr>
      <w:rFonts w:cs="DejaVu Sans"/>
      <w:sz w:val="20"/>
      <w:szCs w:val="20"/>
      <w:lang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cs="Times New Roman Полужирный"/>
        <w:b/>
        <w:color w:val="404040"/>
        <w:sz w:val="22"/>
      </w:rPr>
      <w:tblPr/>
      <w:tcPr>
        <w:tcBorders>
          <w:top w:val="single" w:sz="4" w:space="0" w:color="000000" w:themeColor="text1"/>
          <w:bottom w:val="single" w:sz="4" w:space="0" w:color="000000" w:themeColor="text1"/>
        </w:tcBorders>
      </w:tcPr>
    </w:tblStylePr>
    <w:tblStylePr w:type="lastRow">
      <w:rPr>
        <w:rFonts w:ascii="Arial" w:hAnsi="Arial" w:cs="Times New Roman Полужирный"/>
        <w:b/>
        <w:color w:val="404040"/>
        <w:sz w:val="22"/>
      </w:r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cs="Times New Roman Полужирный"/>
      </w:rPr>
      <w:tblPr/>
      <w:tcPr>
        <w:tcBorders>
          <w:left w:val="single" w:sz="4" w:space="0" w:color="000000" w:themeColor="text1"/>
          <w:right w:val="single" w:sz="4" w:space="0" w:color="000000" w:themeColor="text1"/>
        </w:tcBorders>
      </w:tcPr>
    </w:tblStylePr>
    <w:tblStylePr w:type="band2Vert">
      <w:rPr>
        <w:rFonts w:cs="Times New Roman Полужирный"/>
      </w:rPr>
      <w:tblPr/>
      <w:tcPr>
        <w:tcBorders>
          <w:left w:val="single" w:sz="4" w:space="0" w:color="000000" w:themeColor="text1"/>
          <w:right w:val="single" w:sz="4" w:space="0" w:color="000000" w:themeColor="text1"/>
        </w:tcBorders>
      </w:tcPr>
    </w:tblStylePr>
    <w:tblStylePr w:type="band1Horz">
      <w:rPr>
        <w:rFonts w:cs="Times New Roman Полужирный"/>
      </w:rPr>
      <w:tblPr/>
      <w:tcPr>
        <w:tcBorders>
          <w:top w:val="single" w:sz="4" w:space="0" w:color="000000" w:themeColor="text1"/>
          <w:bottom w:val="single" w:sz="4" w:space="0" w:color="000000" w:themeColor="text1"/>
        </w:tcBorders>
      </w:tcPr>
    </w:tblStylePr>
  </w:style>
  <w:style w:type="table" w:customStyle="1" w:styleId="PlainTable3">
    <w:name w:val="Plain Table 3"/>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Полужирный"/>
        <w:b/>
        <w:caps/>
        <w:color w:val="404040"/>
      </w:rPr>
    </w:tblStylePr>
    <w:tblStylePr w:type="firstCol">
      <w:rPr>
        <w:rFonts w:cs="Times New Roman Полужирный"/>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Полужирный"/>
        <w:b/>
        <w:caps/>
        <w:color w:val="404040"/>
      </w:r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PlainTable4">
    <w:name w:val="Plain Table 4"/>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PlainTable5">
    <w:name w:val="Plain Table 5"/>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Полужирный"/>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right w:val="single" w:sz="4" w:space="0" w:color="404040"/>
        </w:tcBorders>
        <w:shd w:val="clear" w:color="FFFFFF" w:fill="auto"/>
      </w:tcPr>
    </w:tblStylePr>
    <w:tblStylePr w:type="lastCol">
      <w:rPr>
        <w:rFonts w:cs="Times New Roman Полужирный"/>
        <w:i/>
        <w:color w:val="404040"/>
      </w:rPr>
      <w:tblPr/>
      <w:tcPr>
        <w:tcBorders>
          <w:left w:val="single" w:sz="4" w:space="0" w:color="404040"/>
        </w:tcBorders>
        <w:shd w:val="clear" w:color="FFFFFF" w:fill="auto"/>
      </w:tc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Pr>
      <w:rFonts w:cs="DejaVu Sans"/>
      <w:sz w:val="20"/>
      <w:szCs w:val="20"/>
      <w:lang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6A6A6A" w:themeColor="text1"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Pr>
      <w:rFonts w:cs="DejaVu Sans"/>
      <w:sz w:val="20"/>
      <w:szCs w:val="20"/>
      <w:lang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97B4D8" w:themeColor="accent1"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Pr>
      <w:rFonts w:cs="DejaVu Sans"/>
      <w:sz w:val="20"/>
      <w:szCs w:val="20"/>
      <w:lang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DA9896" w:themeColor="accent2"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Pr>
      <w:rFonts w:cs="DejaVu Sans"/>
      <w:sz w:val="20"/>
      <w:szCs w:val="20"/>
      <w:lang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C4D79D" w:themeColor="accent3"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Pr>
      <w:rFonts w:cs="DejaVu Sans"/>
      <w:sz w:val="20"/>
      <w:szCs w:val="20"/>
      <w:lang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B4A4C8" w:themeColor="accent4"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Pr>
      <w:rFonts w:cs="DejaVu Sans"/>
      <w:sz w:val="20"/>
      <w:szCs w:val="20"/>
      <w:lang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95CEDD" w:themeColor="accent5"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Pr>
      <w:rFonts w:cs="DejaVu Sans"/>
      <w:sz w:val="20"/>
      <w:szCs w:val="20"/>
      <w:lang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FAC192" w:themeColor="accent6"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Pr>
      <w:rFonts w:cs="DejaVu Sans"/>
      <w:sz w:val="20"/>
      <w:szCs w:val="20"/>
      <w:lang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rFonts w:cs="Times New Roman Полужирный"/>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Pr>
      <w:rFonts w:cs="DejaVu Sans"/>
      <w:sz w:val="20"/>
      <w:szCs w:val="20"/>
      <w:lang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rFonts w:cs="Times New Roman Полужирный"/>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5F1" w:themeColor="accent1" w:themeTint="34" w:fill="DAE5F1" w:themeFill="accent1" w:themeFillTint="34"/>
      </w:tcPr>
    </w:tblStylePr>
    <w:tblStylePr w:type="band1Horz">
      <w:rPr>
        <w:rFonts w:ascii="Arial" w:hAnsi="Arial" w:cs="Times New Roman Полужирный"/>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Pr>
      <w:rFonts w:cs="DejaVu Sans"/>
      <w:sz w:val="20"/>
      <w:szCs w:val="20"/>
      <w:lang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rFonts w:cs="Times New Roman Полужирный"/>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Pr>
      <w:rFonts w:cs="DejaVu Sans"/>
      <w:sz w:val="20"/>
      <w:szCs w:val="20"/>
      <w:lang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rFonts w:cs="Times New Roman Полужирный"/>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Pr>
      <w:rFonts w:cs="DejaVu Sans"/>
      <w:sz w:val="20"/>
      <w:szCs w:val="20"/>
      <w:lang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rFonts w:cs="Times New Roman Полужирный"/>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Pr>
      <w:rFonts w:cs="DejaVu Sans"/>
      <w:sz w:val="20"/>
      <w:szCs w:val="20"/>
      <w:lang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rFonts w:cs="Times New Roman Полужирный"/>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Pr>
      <w:rFonts w:cs="DejaVu Sans"/>
      <w:sz w:val="20"/>
      <w:szCs w:val="20"/>
      <w:lang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rFonts w:cs="Times New Roman Полужирный"/>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3">
    <w:name w:val="Grid Table 3"/>
    <w:uiPriority w:val="99"/>
    <w:rPr>
      <w:rFonts w:cs="DejaVu Sans"/>
      <w:sz w:val="20"/>
      <w:szCs w:val="20"/>
      <w:lang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Pr>
      <w:rFonts w:cs="DejaVu Sans"/>
      <w:sz w:val="20"/>
      <w:szCs w:val="20"/>
      <w:lang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DAE5F1" w:themeColor="accent1" w:themeTint="34" w:fill="DAE5F1" w:themeFill="accent1" w:themeFillTint="34"/>
      </w:tcPr>
    </w:tblStylePr>
    <w:tblStylePr w:type="band1Horz">
      <w:rPr>
        <w:rFonts w:ascii="Arial" w:hAnsi="Arial" w:cs="Times New Roman Полужирный"/>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Pr>
      <w:rFonts w:cs="DejaVu Sans"/>
      <w:sz w:val="20"/>
      <w:szCs w:val="20"/>
      <w:lang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Pr>
      <w:rFonts w:cs="DejaVu Sans"/>
      <w:sz w:val="20"/>
      <w:szCs w:val="20"/>
      <w:lang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Pr>
      <w:rFonts w:cs="DejaVu Sans"/>
      <w:sz w:val="20"/>
      <w:szCs w:val="20"/>
      <w:lang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Pr>
      <w:rFonts w:cs="DejaVu Sans"/>
      <w:sz w:val="20"/>
      <w:szCs w:val="20"/>
      <w:lang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Pr>
      <w:rFonts w:cs="DejaVu Sans"/>
      <w:sz w:val="20"/>
      <w:szCs w:val="20"/>
      <w:lang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4">
    <w:name w:val="Grid Table 4"/>
    <w:uiPriority w:val="59"/>
    <w:rPr>
      <w:rFonts w:cs="DejaVu Sans"/>
      <w:sz w:val="20"/>
      <w:szCs w:val="20"/>
      <w:lang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rFonts w:cs="Times New Roman Полужирный"/>
        <w:b/>
        <w:color w:val="404040"/>
      </w:rPr>
      <w:tblPr/>
      <w:tcPr>
        <w:tcBorders>
          <w:top w:val="single" w:sz="4" w:space="0" w:color="000000" w:themeColor="text1"/>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Pr>
      <w:rFonts w:cs="DejaVu Sans"/>
      <w:sz w:val="20"/>
      <w:szCs w:val="20"/>
      <w:lang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rFonts w:cs="Times New Roman Полужирный"/>
        <w:b/>
        <w:color w:val="404040"/>
      </w:rPr>
      <w:tblPr/>
      <w:tcPr>
        <w:tcBorders>
          <w:top w:val="single" w:sz="4" w:space="0" w:color="5D8AC2" w:themeColor="accent1" w:themeTint="EA"/>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CE6F2" w:themeColor="accent1" w:themeTint="32" w:fill="DCE6F2" w:themeFill="accent1" w:themeFillTint="32"/>
      </w:tcPr>
    </w:tblStylePr>
    <w:tblStylePr w:type="band1Horz">
      <w:rPr>
        <w:rFonts w:ascii="Arial" w:hAnsi="Arial" w:cs="Times New Roman Полужирный"/>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Pr>
      <w:rFonts w:cs="DejaVu Sans"/>
      <w:sz w:val="20"/>
      <w:szCs w:val="20"/>
      <w:lang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rFonts w:cs="Times New Roman Полужирный"/>
        <w:b/>
        <w:color w:val="404040"/>
      </w:rPr>
      <w:tblPr/>
      <w:tcPr>
        <w:tcBorders>
          <w:top w:val="single" w:sz="4" w:space="0" w:color="D99695" w:themeColor="accent2" w:themeTint="97"/>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Pr>
      <w:rFonts w:cs="DejaVu Sans"/>
      <w:sz w:val="20"/>
      <w:szCs w:val="20"/>
      <w:lang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rFonts w:cs="Times New Roman Полужирный"/>
        <w:b/>
        <w:color w:val="404040"/>
      </w:rPr>
      <w:tblPr/>
      <w:tcPr>
        <w:tcBorders>
          <w:top w:val="single" w:sz="4" w:space="0" w:color="9ABB59" w:themeColor="accent3" w:themeTint="FE"/>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Pr>
      <w:rFonts w:cs="DejaVu Sans"/>
      <w:sz w:val="20"/>
      <w:szCs w:val="20"/>
      <w:lang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rFonts w:cs="Times New Roman Полужирный"/>
        <w:b/>
        <w:color w:val="404040"/>
      </w:rPr>
      <w:tblPr/>
      <w:tcPr>
        <w:tcBorders>
          <w:top w:val="single" w:sz="4" w:space="0" w:color="B2A1C6" w:themeColor="accent4" w:themeTint="9A"/>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Pr>
      <w:rFonts w:cs="DejaVu Sans"/>
      <w:sz w:val="20"/>
      <w:szCs w:val="20"/>
      <w:lang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rFonts w:cs="Times New Roman Полужирный"/>
        <w:b/>
        <w:color w:val="404040"/>
      </w:rPr>
      <w:tblPr/>
      <w:tcPr>
        <w:tcBorders>
          <w:top w:val="single" w:sz="4" w:space="0" w:color="4BACC6" w:themeColor="accent5"/>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Pr>
      <w:rFonts w:cs="DejaVu Sans"/>
      <w:sz w:val="20"/>
      <w:szCs w:val="20"/>
      <w:lang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rFonts w:cs="Times New Roman Полужирный"/>
        <w:b/>
        <w:color w:val="404040"/>
      </w:rPr>
      <w:tblPr/>
      <w:tcPr>
        <w:tcBorders>
          <w:top w:val="single" w:sz="4" w:space="0" w:color="F79646" w:themeColor="accent6"/>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ascii="Arial" w:hAnsi="Arial" w:cs="Times New Roman Полужирный"/>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cs="Times New Roman Полужирный"/>
        <w:b/>
        <w:color w:val="FFFFFF"/>
        <w:sz w:val="22"/>
      </w:rPr>
      <w:tblPr/>
      <w:tcPr>
        <w:shd w:val="clear" w:color="000000" w:themeColor="text1" w:fill="000000" w:themeFill="text1"/>
      </w:tcPr>
    </w:tblStylePr>
    <w:tblStylePr w:type="lastCol">
      <w:rPr>
        <w:rFonts w:ascii="Arial" w:hAnsi="Arial" w:cs="Times New Roman Полужирный"/>
        <w:b/>
        <w:color w:val="FFFFFF"/>
        <w:sz w:val="22"/>
      </w:rPr>
      <w:tblPr/>
      <w:tcPr>
        <w:shd w:val="clear" w:color="000000" w:themeColor="text1" w:fill="000000" w:themeFill="text1"/>
      </w:tcPr>
    </w:tblStylePr>
    <w:tblStylePr w:type="band1Vert">
      <w:rPr>
        <w:rFonts w:cs="Times New Roman Полужирный"/>
      </w:rPr>
      <w:tblPr/>
      <w:tcPr>
        <w:shd w:val="clear" w:color="8A8A8A" w:themeColor="text1" w:themeTint="75" w:fill="8A8A8A" w:themeFill="text1" w:themeFillTint="75"/>
      </w:tcPr>
    </w:tblStylePr>
    <w:tblStylePr w:type="band1Horz">
      <w:rPr>
        <w:rFonts w:cs="Times New Roman Полужирный"/>
      </w:rPr>
      <w:tblPr/>
      <w:tcPr>
        <w:shd w:val="clear" w:color="8A8A8A" w:themeColor="text1" w:themeTint="75" w:fill="8A8A8A" w:themeFill="text1" w:themeFillTint="75"/>
      </w:tcPr>
    </w:tblStylePr>
  </w:style>
  <w:style w:type="table" w:customStyle="1" w:styleId="GridTable5Dark-Accent1">
    <w:name w:val="Grid Table 5 Dark- Accent 1"/>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ascii="Arial" w:hAnsi="Arial" w:cs="Times New Roman Полужирный"/>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cs="Times New Roman Полужирный"/>
        <w:b/>
        <w:color w:val="FFFFFF"/>
        <w:sz w:val="22"/>
      </w:rPr>
      <w:tblPr/>
      <w:tcPr>
        <w:shd w:val="clear" w:color="4F81BD" w:themeColor="accent1" w:fill="4F81BD" w:themeFill="accent1"/>
      </w:tcPr>
    </w:tblStylePr>
    <w:tblStylePr w:type="lastCol">
      <w:rPr>
        <w:rFonts w:ascii="Arial" w:hAnsi="Arial" w:cs="Times New Roman Полужирный"/>
        <w:b/>
        <w:color w:val="FFFFFF"/>
        <w:sz w:val="22"/>
      </w:rPr>
      <w:tblPr/>
      <w:tcPr>
        <w:shd w:val="clear" w:color="4F81BD" w:themeColor="accent1" w:fill="4F81BD" w:themeFill="accent1"/>
      </w:tcPr>
    </w:tblStylePr>
    <w:tblStylePr w:type="band1Vert">
      <w:rPr>
        <w:rFonts w:cs="Times New Roman Полужирный"/>
      </w:rPr>
      <w:tblPr/>
      <w:tcPr>
        <w:shd w:val="clear" w:color="AEC4E0" w:themeColor="accent1" w:themeTint="75" w:fill="AEC4E0" w:themeFill="accent1" w:themeFillTint="75"/>
      </w:tcPr>
    </w:tblStylePr>
    <w:tblStylePr w:type="band1Horz">
      <w:rPr>
        <w:rFonts w:cs="Times New Roman Полужирный"/>
      </w:rPr>
      <w:tblPr/>
      <w:tcPr>
        <w:shd w:val="clear" w:color="AEC4E0" w:themeColor="accent1" w:themeTint="75" w:fill="AEC4E0" w:themeFill="accent1" w:themeFillTint="75"/>
      </w:tcPr>
    </w:tblStylePr>
  </w:style>
  <w:style w:type="table" w:customStyle="1" w:styleId="GridTable5Dark-Accent2">
    <w:name w:val="Grid Table 5 Dark - Accent 2"/>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0504D" w:themeColor="accent2" w:fill="C0504D" w:themeFill="accent2"/>
      </w:tcPr>
    </w:tblStylePr>
    <w:tblStylePr w:type="lastRow">
      <w:rPr>
        <w:rFonts w:ascii="Arial" w:hAnsi="Arial" w:cs="Times New Roman Полужирный"/>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cs="Times New Roman Полужирный"/>
        <w:b/>
        <w:color w:val="FFFFFF"/>
        <w:sz w:val="22"/>
      </w:rPr>
      <w:tblPr/>
      <w:tcPr>
        <w:shd w:val="clear" w:color="C0504D" w:themeColor="accent2" w:fill="C0504D" w:themeFill="accent2"/>
      </w:tcPr>
    </w:tblStylePr>
    <w:tblStylePr w:type="lastCol">
      <w:rPr>
        <w:rFonts w:ascii="Arial" w:hAnsi="Arial" w:cs="Times New Roman Полужирный"/>
        <w:b/>
        <w:color w:val="FFFFFF"/>
        <w:sz w:val="22"/>
      </w:rPr>
      <w:tblPr/>
      <w:tcPr>
        <w:shd w:val="clear" w:color="C0504D" w:themeColor="accent2" w:fill="C0504D" w:themeFill="accent2"/>
      </w:tcPr>
    </w:tblStylePr>
    <w:tblStylePr w:type="band1Vert">
      <w:rPr>
        <w:rFonts w:cs="Times New Roman Полужирный"/>
      </w:rPr>
      <w:tblPr/>
      <w:tcPr>
        <w:shd w:val="clear" w:color="E2AEAD" w:themeColor="accent2" w:themeTint="75" w:fill="E2AEAD" w:themeFill="accent2" w:themeFillTint="75"/>
      </w:tcPr>
    </w:tblStylePr>
    <w:tblStylePr w:type="band1Horz">
      <w:rPr>
        <w:rFonts w:cs="Times New Roman Полужирный"/>
      </w:rPr>
      <w:tblPr/>
      <w:tcPr>
        <w:shd w:val="clear" w:color="E2AEAD" w:themeColor="accent2" w:themeTint="75" w:fill="E2AEAD" w:themeFill="accent2" w:themeFillTint="75"/>
      </w:tcPr>
    </w:tblStylePr>
  </w:style>
  <w:style w:type="table" w:customStyle="1" w:styleId="GridTable5Dark-Accent3">
    <w:name w:val="Grid Table 5 Dark - Accent 3"/>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BBB59" w:themeColor="accent3" w:fill="9BBB59" w:themeFill="accent3"/>
      </w:tcPr>
    </w:tblStylePr>
    <w:tblStylePr w:type="lastRow">
      <w:rPr>
        <w:rFonts w:ascii="Arial" w:hAnsi="Arial" w:cs="Times New Roman Полужирный"/>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cs="Times New Roman Полужирный"/>
        <w:b/>
        <w:color w:val="FFFFFF"/>
        <w:sz w:val="22"/>
      </w:rPr>
      <w:tblPr/>
      <w:tcPr>
        <w:shd w:val="clear" w:color="9BBB59" w:themeColor="accent3" w:fill="9BBB59" w:themeFill="accent3"/>
      </w:tcPr>
    </w:tblStylePr>
    <w:tblStylePr w:type="lastCol">
      <w:rPr>
        <w:rFonts w:ascii="Arial" w:hAnsi="Arial" w:cs="Times New Roman Полужирный"/>
        <w:b/>
        <w:color w:val="FFFFFF"/>
        <w:sz w:val="22"/>
      </w:rPr>
      <w:tblPr/>
      <w:tcPr>
        <w:shd w:val="clear" w:color="9BBB59" w:themeColor="accent3" w:fill="9BBB59" w:themeFill="accent3"/>
      </w:tcPr>
    </w:tblStylePr>
    <w:tblStylePr w:type="band1Vert">
      <w:rPr>
        <w:rFonts w:cs="Times New Roman Полужирный"/>
      </w:rPr>
      <w:tblPr/>
      <w:tcPr>
        <w:shd w:val="clear" w:color="D0DFB2" w:themeColor="accent3" w:themeTint="75" w:fill="D0DFB2" w:themeFill="accent3" w:themeFillTint="75"/>
      </w:tcPr>
    </w:tblStylePr>
    <w:tblStylePr w:type="band1Horz">
      <w:rPr>
        <w:rFonts w:cs="Times New Roman Полужирный"/>
      </w:rPr>
      <w:tblPr/>
      <w:tcPr>
        <w:shd w:val="clear" w:color="D0DFB2" w:themeColor="accent3" w:themeTint="75" w:fill="D0DFB2" w:themeFill="accent3" w:themeFillTint="75"/>
      </w:tcPr>
    </w:tblStylePr>
  </w:style>
  <w:style w:type="table" w:customStyle="1" w:styleId="GridTable5Dark-Accent4">
    <w:name w:val="Grid Table 5 Dark- Accent 4"/>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8064A2" w:themeColor="accent4" w:fill="8064A2" w:themeFill="accent4"/>
      </w:tcPr>
    </w:tblStylePr>
    <w:tblStylePr w:type="lastRow">
      <w:rPr>
        <w:rFonts w:ascii="Arial" w:hAnsi="Arial" w:cs="Times New Roman Полужирный"/>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cs="Times New Roman Полужирный"/>
        <w:b/>
        <w:color w:val="FFFFFF"/>
        <w:sz w:val="22"/>
      </w:rPr>
      <w:tblPr/>
      <w:tcPr>
        <w:shd w:val="clear" w:color="8064A2" w:themeColor="accent4" w:fill="8064A2" w:themeFill="accent4"/>
      </w:tcPr>
    </w:tblStylePr>
    <w:tblStylePr w:type="lastCol">
      <w:rPr>
        <w:rFonts w:ascii="Arial" w:hAnsi="Arial" w:cs="Times New Roman Полужирный"/>
        <w:b/>
        <w:color w:val="FFFFFF"/>
        <w:sz w:val="22"/>
      </w:rPr>
      <w:tblPr/>
      <w:tcPr>
        <w:shd w:val="clear" w:color="8064A2" w:themeColor="accent4" w:fill="8064A2" w:themeFill="accent4"/>
      </w:tcPr>
    </w:tblStylePr>
    <w:tblStylePr w:type="band1Vert">
      <w:rPr>
        <w:rFonts w:cs="Times New Roman Полужирный"/>
      </w:rPr>
      <w:tblPr/>
      <w:tcPr>
        <w:shd w:val="clear" w:color="C4B7D4" w:themeColor="accent4" w:themeTint="75" w:fill="C4B7D4" w:themeFill="accent4" w:themeFillTint="75"/>
      </w:tcPr>
    </w:tblStylePr>
    <w:tblStylePr w:type="band1Horz">
      <w:rPr>
        <w:rFonts w:cs="Times New Roman Полужирный"/>
      </w:rPr>
      <w:tblPr/>
      <w:tcPr>
        <w:shd w:val="clear" w:color="C4B7D4" w:themeColor="accent4" w:themeTint="75" w:fill="C4B7D4" w:themeFill="accent4" w:themeFillTint="75"/>
      </w:tcPr>
    </w:tblStylePr>
  </w:style>
  <w:style w:type="table" w:customStyle="1" w:styleId="GridTable5Dark-Accent5">
    <w:name w:val="Grid Table 5 Dark - Accent 5"/>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BACC6" w:themeColor="accent5" w:fill="4BACC6" w:themeFill="accent5"/>
      </w:tcPr>
    </w:tblStylePr>
    <w:tblStylePr w:type="lastRow">
      <w:rPr>
        <w:rFonts w:ascii="Arial" w:hAnsi="Arial" w:cs="Times New Roman Полужирный"/>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cs="Times New Roman Полужирный"/>
        <w:b/>
        <w:color w:val="FFFFFF"/>
        <w:sz w:val="22"/>
      </w:rPr>
      <w:tblPr/>
      <w:tcPr>
        <w:shd w:val="clear" w:color="4BACC6" w:themeColor="accent5" w:fill="4BACC6" w:themeFill="accent5"/>
      </w:tcPr>
    </w:tblStylePr>
    <w:tblStylePr w:type="lastCol">
      <w:rPr>
        <w:rFonts w:ascii="Arial" w:hAnsi="Arial" w:cs="Times New Roman Полужирный"/>
        <w:b/>
        <w:color w:val="FFFFFF"/>
        <w:sz w:val="22"/>
      </w:rPr>
      <w:tblPr/>
      <w:tcPr>
        <w:shd w:val="clear" w:color="4BACC6" w:themeColor="accent5" w:fill="4BACC6" w:themeFill="accent5"/>
      </w:tcPr>
    </w:tblStylePr>
    <w:tblStylePr w:type="band1Vert">
      <w:rPr>
        <w:rFonts w:cs="Times New Roman Полужирный"/>
      </w:rPr>
      <w:tblPr/>
      <w:tcPr>
        <w:shd w:val="clear" w:color="ACD8E4" w:themeColor="accent5" w:themeTint="75" w:fill="ACD8E4" w:themeFill="accent5" w:themeFillTint="75"/>
      </w:tcPr>
    </w:tblStylePr>
    <w:tblStylePr w:type="band1Horz">
      <w:rPr>
        <w:rFonts w:cs="Times New Roman Полужирный"/>
      </w:rPr>
      <w:tblPr/>
      <w:tcPr>
        <w:shd w:val="clear" w:color="ACD8E4" w:themeColor="accent5" w:themeTint="75" w:fill="ACD8E4" w:themeFill="accent5" w:themeFillTint="75"/>
      </w:tcPr>
    </w:tblStylePr>
  </w:style>
  <w:style w:type="table" w:customStyle="1" w:styleId="GridTable5Dark-Accent6">
    <w:name w:val="Grid Table 5 Dark - Accent 6"/>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79646" w:themeColor="accent6" w:fill="F79646" w:themeFill="accent6"/>
      </w:tcPr>
    </w:tblStylePr>
    <w:tblStylePr w:type="lastRow">
      <w:rPr>
        <w:rFonts w:ascii="Arial" w:hAnsi="Arial" w:cs="Times New Roman Полужирный"/>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cs="Times New Roman Полужирный"/>
        <w:b/>
        <w:color w:val="FFFFFF"/>
        <w:sz w:val="22"/>
      </w:rPr>
      <w:tblPr/>
      <w:tcPr>
        <w:shd w:val="clear" w:color="F79646" w:themeColor="accent6" w:fill="F79646" w:themeFill="accent6"/>
      </w:tcPr>
    </w:tblStylePr>
    <w:tblStylePr w:type="lastCol">
      <w:rPr>
        <w:rFonts w:ascii="Arial" w:hAnsi="Arial" w:cs="Times New Roman Полужирный"/>
        <w:b/>
        <w:color w:val="FFFFFF"/>
        <w:sz w:val="22"/>
      </w:rPr>
      <w:tblPr/>
      <w:tcPr>
        <w:shd w:val="clear" w:color="F79646" w:themeColor="accent6" w:fill="F79646" w:themeFill="accent6"/>
      </w:tcPr>
    </w:tblStylePr>
    <w:tblStylePr w:type="band1Vert">
      <w:rPr>
        <w:rFonts w:cs="Times New Roman Полужирный"/>
      </w:rPr>
      <w:tblPr/>
      <w:tcPr>
        <w:shd w:val="clear" w:color="FBCEAA" w:themeColor="accent6" w:themeTint="75" w:fill="FBCEAA" w:themeFill="accent6" w:themeFillTint="75"/>
      </w:tcPr>
    </w:tblStylePr>
    <w:tblStylePr w:type="band1Horz">
      <w:rPr>
        <w:rFonts w:cs="Times New Roman Полужирный"/>
      </w:rPr>
      <w:tblPr/>
      <w:tcPr>
        <w:shd w:val="clear" w:color="FBCEAA" w:themeColor="accent6" w:themeTint="75" w:fill="FBCEAA" w:themeFill="accent6" w:themeFillTint="75"/>
      </w:tcPr>
    </w:tblStylePr>
  </w:style>
  <w:style w:type="table" w:customStyle="1" w:styleId="GridTable6Colorful">
    <w:name w:val="Grid Table 6 Colorful"/>
    <w:uiPriority w:val="99"/>
    <w:rPr>
      <w:rFonts w:cs="DejaVu Sans"/>
      <w:sz w:val="20"/>
      <w:szCs w:val="20"/>
      <w:lang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cs="Times New Roman Полужирный"/>
        <w:b/>
        <w:color w:val="7F7F7F" w:themeColor="text1" w:themeTint="80" w:themeShade="95"/>
      </w:rPr>
      <w:tblPr/>
      <w:tcPr>
        <w:tcBorders>
          <w:bottom w:val="single" w:sz="12" w:space="0" w:color="7F7F7F" w:themeColor="text1" w:themeTint="80"/>
        </w:tcBorders>
      </w:tcPr>
    </w:tblStylePr>
    <w:tblStylePr w:type="lastRow">
      <w:rPr>
        <w:rFonts w:cs="Times New Roman Полужирный"/>
        <w:b/>
        <w:color w:val="7F7F7F" w:themeColor="text1" w:themeTint="80" w:themeShade="95"/>
      </w:rPr>
    </w:tblStylePr>
    <w:tblStylePr w:type="firstCol">
      <w:rPr>
        <w:rFonts w:cs="Times New Roman Полужирный"/>
        <w:b/>
        <w:color w:val="7F7F7F" w:themeColor="text1" w:themeTint="80" w:themeShade="95"/>
      </w:rPr>
    </w:tblStylePr>
    <w:tblStylePr w:type="lastCol">
      <w:rPr>
        <w:rFonts w:cs="Times New Roman Полужирный"/>
        <w:b/>
        <w:color w:val="7F7F7F" w:themeColor="text1" w:themeTint="80" w:themeShade="95"/>
      </w:rPr>
    </w:tblStylePr>
    <w:tblStylePr w:type="band1Vert">
      <w:rPr>
        <w:rFonts w:cs="Times New Roman Полужирный"/>
      </w:rPr>
      <w:tblPr/>
      <w:tcPr>
        <w:shd w:val="clear" w:color="CBCBCB" w:themeColor="text1" w:themeTint="34" w:fill="CBCBCB" w:themeFill="text1" w:themeFillTint="34"/>
      </w:tcPr>
    </w:tblStylePr>
    <w:tblStylePr w:type="band1Horz">
      <w:rPr>
        <w:rFonts w:ascii="Arial" w:hAnsi="Arial" w:cs="Times New Roman Полужирный"/>
        <w:color w:val="7F7F7F" w:themeColor="text1" w:themeTint="80" w:themeShade="95"/>
        <w:sz w:val="22"/>
      </w:rPr>
      <w:tblPr/>
      <w:tcPr>
        <w:shd w:val="clear" w:color="CBCBCB" w:themeColor="text1" w:themeTint="34" w:fill="CBCBCB" w:themeFill="text1" w:themeFillTint="34"/>
      </w:tcPr>
    </w:tblStylePr>
    <w:tblStylePr w:type="band2Horz">
      <w:rPr>
        <w:rFonts w:ascii="Arial" w:hAnsi="Arial" w:cs="Times New Roman Полужирный"/>
        <w:color w:val="7F7F7F" w:themeColor="text1" w:themeTint="80" w:themeShade="95"/>
        <w:sz w:val="22"/>
      </w:rPr>
    </w:tblStylePr>
  </w:style>
  <w:style w:type="table" w:customStyle="1" w:styleId="GridTable6Colorful-Accent1">
    <w:name w:val="Grid Table 6 Colorful - Accent 1"/>
    <w:uiPriority w:val="99"/>
    <w:rPr>
      <w:rFonts w:cs="DejaVu Sans"/>
      <w:sz w:val="20"/>
      <w:szCs w:val="20"/>
      <w:lang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cs="Times New Roman Полужирный"/>
        <w:b/>
        <w:color w:val="A6BFDD" w:themeColor="accent1" w:themeTint="80" w:themeShade="95"/>
      </w:rPr>
      <w:tblPr/>
      <w:tcPr>
        <w:tcBorders>
          <w:bottom w:val="single" w:sz="12" w:space="0" w:color="A6BFDD" w:themeColor="accent1" w:themeTint="80"/>
        </w:tcBorders>
      </w:tcPr>
    </w:tblStylePr>
    <w:tblStylePr w:type="lastRow">
      <w:rPr>
        <w:rFonts w:cs="Times New Roman Полужирный"/>
        <w:b/>
        <w:color w:val="A6BFDD" w:themeColor="accent1" w:themeTint="80" w:themeShade="95"/>
      </w:rPr>
    </w:tblStylePr>
    <w:tblStylePr w:type="firstCol">
      <w:rPr>
        <w:rFonts w:cs="Times New Roman Полужирный"/>
        <w:b/>
        <w:color w:val="A6BFDD" w:themeColor="accent1" w:themeTint="80" w:themeShade="95"/>
      </w:rPr>
    </w:tblStylePr>
    <w:tblStylePr w:type="lastCol">
      <w:rPr>
        <w:rFonts w:cs="Times New Roman Полужирный"/>
        <w:b/>
        <w:color w:val="A6BFDD" w:themeColor="accent1" w:themeTint="80" w:themeShade="95"/>
      </w:rPr>
    </w:tblStylePr>
    <w:tblStylePr w:type="band1Vert">
      <w:rPr>
        <w:rFonts w:cs="Times New Roman Полужирный"/>
      </w:rPr>
      <w:tblPr/>
      <w:tcPr>
        <w:shd w:val="clear" w:color="DAE5F1" w:themeColor="accent1" w:themeTint="34" w:fill="DAE5F1" w:themeFill="accent1" w:themeFillTint="34"/>
      </w:tcPr>
    </w:tblStylePr>
    <w:tblStylePr w:type="band1Horz">
      <w:rPr>
        <w:rFonts w:ascii="Arial" w:hAnsi="Arial" w:cs="Times New Roman Полужирный"/>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Полужирный"/>
        <w:color w:val="A6BFDD" w:themeColor="accent1" w:themeTint="80" w:themeShade="95"/>
        <w:sz w:val="22"/>
      </w:rPr>
    </w:tblStylePr>
  </w:style>
  <w:style w:type="table" w:customStyle="1" w:styleId="GridTable6Colorful-Accent2">
    <w:name w:val="Grid Table 6 Colorful - Accent 2"/>
    <w:uiPriority w:val="99"/>
    <w:rPr>
      <w:rFonts w:cs="DejaVu Sans"/>
      <w:sz w:val="20"/>
      <w:szCs w:val="20"/>
      <w:lang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D99695" w:themeColor="accent2" w:themeTint="97" w:themeShade="95"/>
      </w:rPr>
      <w:tblPr/>
      <w:tcPr>
        <w:tcBorders>
          <w:bottom w:val="single" w:sz="12" w:space="0" w:color="D99695" w:themeColor="accent2" w:themeTint="97"/>
        </w:tcBorders>
      </w:tcPr>
    </w:tblStylePr>
    <w:tblStylePr w:type="lastRow">
      <w:rPr>
        <w:rFonts w:cs="Times New Roman Полужирный"/>
        <w:b/>
        <w:color w:val="D99695" w:themeColor="accent2" w:themeTint="97" w:themeShade="95"/>
      </w:rPr>
    </w:tblStylePr>
    <w:tblStylePr w:type="firstCol">
      <w:rPr>
        <w:rFonts w:cs="Times New Roman Полужирный"/>
        <w:b/>
        <w:color w:val="D99695" w:themeColor="accent2" w:themeTint="97" w:themeShade="95"/>
      </w:rPr>
    </w:tblStylePr>
    <w:tblStylePr w:type="lastCol">
      <w:rPr>
        <w:rFonts w:cs="Times New Roman Полужирный"/>
        <w:b/>
        <w:color w:val="D99695" w:themeColor="accent2" w:themeTint="97" w:themeShade="95"/>
      </w:rPr>
    </w:tblStylePr>
    <w:tblStylePr w:type="band1Vert">
      <w:rPr>
        <w:rFonts w:cs="Times New Roman Полужирный"/>
      </w:rPr>
      <w:tblPr/>
      <w:tcPr>
        <w:shd w:val="clear" w:color="F2DCDC" w:themeColor="accent2" w:themeTint="32" w:fill="F2DCDC" w:themeFill="accent2" w:themeFillTint="32"/>
      </w:tcPr>
    </w:tblStylePr>
    <w:tblStylePr w:type="band1Horz">
      <w:rPr>
        <w:rFonts w:ascii="Arial" w:hAnsi="Arial" w:cs="Times New Roman Полужирный"/>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Полужирный"/>
        <w:color w:val="D99695" w:themeColor="accent2" w:themeTint="97" w:themeShade="95"/>
        <w:sz w:val="22"/>
      </w:rPr>
    </w:tblStylePr>
  </w:style>
  <w:style w:type="table" w:customStyle="1" w:styleId="GridTable6Colorful-Accent3">
    <w:name w:val="Grid Table 6 Colorful - Accent 3"/>
    <w:uiPriority w:val="99"/>
    <w:rPr>
      <w:rFonts w:cs="DejaVu Sans"/>
      <w:sz w:val="20"/>
      <w:szCs w:val="20"/>
      <w:lang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9ABB59" w:themeColor="accent3" w:themeTint="FE" w:themeShade="95"/>
      </w:rPr>
      <w:tblPr/>
      <w:tcPr>
        <w:tcBorders>
          <w:bottom w:val="single" w:sz="12" w:space="0" w:color="9ABB59" w:themeColor="accent3" w:themeTint="FE"/>
        </w:tcBorders>
      </w:tcPr>
    </w:tblStylePr>
    <w:tblStylePr w:type="lastRow">
      <w:rPr>
        <w:rFonts w:cs="Times New Roman Полужирный"/>
        <w:b/>
        <w:color w:val="9ABB59" w:themeColor="accent3" w:themeTint="FE" w:themeShade="95"/>
      </w:rPr>
    </w:tblStylePr>
    <w:tblStylePr w:type="firstCol">
      <w:rPr>
        <w:rFonts w:cs="Times New Roman Полужирный"/>
        <w:b/>
        <w:color w:val="9ABB59" w:themeColor="accent3" w:themeTint="FE" w:themeShade="95"/>
      </w:rPr>
    </w:tblStylePr>
    <w:tblStylePr w:type="lastCol">
      <w:rPr>
        <w:rFonts w:cs="Times New Roman Полужирный"/>
        <w:b/>
        <w:color w:val="9ABB59" w:themeColor="accent3" w:themeTint="FE" w:themeShade="95"/>
      </w:rPr>
    </w:tblStylePr>
    <w:tblStylePr w:type="band1Vert">
      <w:rPr>
        <w:rFonts w:cs="Times New Roman Полужирный"/>
      </w:rPr>
      <w:tblPr/>
      <w:tcPr>
        <w:shd w:val="clear" w:color="EAF1DC" w:themeColor="accent3" w:themeTint="34" w:fill="EAF1DC" w:themeFill="accent3" w:themeFillTint="34"/>
      </w:tcPr>
    </w:tblStylePr>
    <w:tblStylePr w:type="band1Horz">
      <w:rPr>
        <w:rFonts w:ascii="Arial" w:hAnsi="Arial" w:cs="Times New Roman Полужирный"/>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Полужирный"/>
        <w:color w:val="9ABB59" w:themeColor="accent3" w:themeTint="FE" w:themeShade="95"/>
        <w:sz w:val="22"/>
      </w:rPr>
    </w:tblStylePr>
  </w:style>
  <w:style w:type="table" w:customStyle="1" w:styleId="GridTable6Colorful-Accent4">
    <w:name w:val="Grid Table 6 Colorful - Accent 4"/>
    <w:uiPriority w:val="99"/>
    <w:rPr>
      <w:rFonts w:cs="DejaVu Sans"/>
      <w:sz w:val="20"/>
      <w:szCs w:val="20"/>
      <w:lang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B2A1C6" w:themeColor="accent4" w:themeTint="9A" w:themeShade="95"/>
      </w:rPr>
      <w:tblPr/>
      <w:tcPr>
        <w:tcBorders>
          <w:bottom w:val="single" w:sz="12" w:space="0" w:color="B2A1C6" w:themeColor="accent4" w:themeTint="9A"/>
        </w:tcBorders>
      </w:tcPr>
    </w:tblStylePr>
    <w:tblStylePr w:type="lastRow">
      <w:rPr>
        <w:rFonts w:cs="Times New Roman Полужирный"/>
        <w:b/>
        <w:color w:val="B2A1C6" w:themeColor="accent4" w:themeTint="9A" w:themeShade="95"/>
      </w:rPr>
    </w:tblStylePr>
    <w:tblStylePr w:type="firstCol">
      <w:rPr>
        <w:rFonts w:cs="Times New Roman Полужирный"/>
        <w:b/>
        <w:color w:val="B2A1C6" w:themeColor="accent4" w:themeTint="9A" w:themeShade="95"/>
      </w:rPr>
    </w:tblStylePr>
    <w:tblStylePr w:type="lastCol">
      <w:rPr>
        <w:rFonts w:cs="Times New Roman Полужирный"/>
        <w:b/>
        <w:color w:val="B2A1C6" w:themeColor="accent4" w:themeTint="9A" w:themeShade="95"/>
      </w:rPr>
    </w:tblStylePr>
    <w:tblStylePr w:type="band1Vert">
      <w:rPr>
        <w:rFonts w:cs="Times New Roman Полужирный"/>
      </w:rPr>
      <w:tblPr/>
      <w:tcPr>
        <w:shd w:val="clear" w:color="E5DFEC" w:themeColor="accent4" w:themeTint="34" w:fill="E5DFEC" w:themeFill="accent4" w:themeFillTint="34"/>
      </w:tcPr>
    </w:tblStylePr>
    <w:tblStylePr w:type="band1Horz">
      <w:rPr>
        <w:rFonts w:ascii="Arial" w:hAnsi="Arial" w:cs="Times New Roman Полужирный"/>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Полужирный"/>
        <w:color w:val="B2A1C6" w:themeColor="accent4" w:themeTint="9A" w:themeShade="95"/>
        <w:sz w:val="22"/>
      </w:rPr>
    </w:tblStylePr>
  </w:style>
  <w:style w:type="table" w:customStyle="1" w:styleId="GridTable6Colorful-Accent5">
    <w:name w:val="Grid Table 6 Colorful - Accent 5"/>
    <w:uiPriority w:val="99"/>
    <w:rPr>
      <w:rFonts w:cs="DejaVu Sans"/>
      <w:sz w:val="20"/>
      <w:szCs w:val="20"/>
      <w:lang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266779" w:themeColor="accent5" w:themeShade="95"/>
      </w:rPr>
      <w:tblPr/>
      <w:tcPr>
        <w:tcBorders>
          <w:bottom w:val="single" w:sz="12" w:space="0" w:color="4BACC6" w:themeColor="accent5"/>
        </w:tcBorders>
      </w:tcPr>
    </w:tblStylePr>
    <w:tblStylePr w:type="lastRow">
      <w:rPr>
        <w:rFonts w:cs="Times New Roman Полужирный"/>
        <w:b/>
        <w:color w:val="266779" w:themeColor="accent5" w:themeShade="95"/>
      </w:rPr>
    </w:tblStylePr>
    <w:tblStylePr w:type="firstCol">
      <w:rPr>
        <w:rFonts w:cs="Times New Roman Полужирный"/>
        <w:b/>
        <w:color w:val="266779" w:themeColor="accent5" w:themeShade="95"/>
      </w:rPr>
    </w:tblStylePr>
    <w:tblStylePr w:type="lastCol">
      <w:rPr>
        <w:rFonts w:cs="Times New Roman Полужирный"/>
        <w:b/>
        <w:color w:val="266779" w:themeColor="accent5" w:themeShade="95"/>
      </w:rPr>
    </w:tblStylePr>
    <w:tblStylePr w:type="band1Vert">
      <w:rPr>
        <w:rFonts w:cs="Times New Roman Полужирный"/>
      </w:rPr>
      <w:tblPr/>
      <w:tcPr>
        <w:shd w:val="clear" w:color="DAEEF3" w:themeColor="accent5" w:themeTint="34" w:fill="DAEEF3" w:themeFill="accent5" w:themeFillTint="34"/>
      </w:tcPr>
    </w:tblStylePr>
    <w:tblStylePr w:type="band1Horz">
      <w:rPr>
        <w:rFonts w:ascii="Arial" w:hAnsi="Arial" w:cs="Times New Roman Полужирный"/>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Полужирный"/>
        <w:color w:val="266779" w:themeColor="accent5" w:themeShade="95"/>
        <w:sz w:val="22"/>
      </w:rPr>
    </w:tblStylePr>
  </w:style>
  <w:style w:type="table" w:customStyle="1" w:styleId="GridTable6Colorful-Accent6">
    <w:name w:val="Grid Table 6 Colorful - Accent 6"/>
    <w:uiPriority w:val="99"/>
    <w:rPr>
      <w:rFonts w:cs="DejaVu Sans"/>
      <w:sz w:val="20"/>
      <w:szCs w:val="20"/>
      <w:lang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266779" w:themeColor="accent5" w:themeShade="95"/>
      </w:rPr>
      <w:tblPr/>
      <w:tcPr>
        <w:tcBorders>
          <w:bottom w:val="single" w:sz="12" w:space="0" w:color="F79646" w:themeColor="accent6"/>
        </w:tcBorders>
      </w:tcPr>
    </w:tblStylePr>
    <w:tblStylePr w:type="lastRow">
      <w:rPr>
        <w:rFonts w:cs="Times New Roman Полужирный"/>
        <w:b/>
        <w:color w:val="266779" w:themeColor="accent5" w:themeShade="95"/>
      </w:rPr>
    </w:tblStylePr>
    <w:tblStylePr w:type="firstCol">
      <w:rPr>
        <w:rFonts w:cs="Times New Roman Полужирный"/>
        <w:b/>
        <w:color w:val="266779" w:themeColor="accent5" w:themeShade="95"/>
      </w:rPr>
    </w:tblStylePr>
    <w:tblStylePr w:type="lastCol">
      <w:rPr>
        <w:rFonts w:cs="Times New Roman Полужирный"/>
        <w:b/>
        <w:color w:val="266779" w:themeColor="accent5" w:themeShade="95"/>
      </w:rPr>
    </w:tblStylePr>
    <w:tblStylePr w:type="band1Vert">
      <w:rPr>
        <w:rFonts w:cs="Times New Roman Полужирный"/>
      </w:rPr>
      <w:tblPr/>
      <w:tcPr>
        <w:shd w:val="clear" w:color="FDE9D8" w:themeColor="accent6" w:themeTint="34" w:fill="FDE9D8" w:themeFill="accent6" w:themeFillTint="34"/>
      </w:tcPr>
    </w:tblStylePr>
    <w:tblStylePr w:type="band1Horz">
      <w:rPr>
        <w:rFonts w:ascii="Arial" w:hAnsi="Arial" w:cs="Times New Roman Полужирный"/>
        <w:color w:val="266779" w:themeColor="accent5" w:themeShade="95"/>
        <w:sz w:val="22"/>
      </w:rPr>
      <w:tblPr/>
      <w:tcPr>
        <w:shd w:val="clear" w:color="FDE9D8" w:themeColor="accent6" w:themeTint="34" w:fill="FDE9D8" w:themeFill="accent6" w:themeFillTint="34"/>
      </w:tcPr>
    </w:tblStylePr>
    <w:tblStylePr w:type="band2Horz">
      <w:rPr>
        <w:rFonts w:ascii="Arial" w:hAnsi="Arial" w:cs="Times New Roman Полужирный"/>
        <w:color w:val="266779" w:themeColor="accent5" w:themeShade="95"/>
        <w:sz w:val="22"/>
      </w:rPr>
    </w:tblStylePr>
  </w:style>
  <w:style w:type="table" w:customStyle="1" w:styleId="GridTable7Colorful">
    <w:name w:val="Grid Table 7 Colorful"/>
    <w:uiPriority w:val="99"/>
    <w:rPr>
      <w:rFonts w:cs="DejaVu Sans"/>
      <w:sz w:val="20"/>
      <w:szCs w:val="20"/>
      <w:lang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cs="Times New Roman Полужирный"/>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Полужирный"/>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Полужирный"/>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F2F2F2" w:themeColor="text1" w:themeTint="0D" w:fill="F2F2F2" w:themeFill="text1" w:themeFillTint="0D"/>
      </w:tcPr>
    </w:tblStylePr>
    <w:tblStylePr w:type="band1Horz">
      <w:rPr>
        <w:rFonts w:ascii="Arial" w:hAnsi="Arial" w:cs="Times New Roman Полужирный"/>
        <w:color w:val="7F7F7F" w:themeColor="text1" w:themeTint="80" w:themeShade="95"/>
        <w:sz w:val="22"/>
      </w:rPr>
      <w:tblPr/>
      <w:tcPr>
        <w:shd w:val="clear" w:color="F2F2F2" w:themeColor="text1" w:themeTint="0D" w:fill="F2F2F2" w:themeFill="text1" w:themeFillTint="0D"/>
      </w:tcPr>
    </w:tblStylePr>
    <w:tblStylePr w:type="band2Horz">
      <w:rPr>
        <w:rFonts w:ascii="Arial" w:hAnsi="Arial" w:cs="Times New Roman Полужирный"/>
        <w:color w:val="7F7F7F" w:themeColor="text1" w:themeTint="80" w:themeShade="95"/>
        <w:sz w:val="22"/>
      </w:rPr>
    </w:tblStylePr>
  </w:style>
  <w:style w:type="table" w:customStyle="1" w:styleId="GridTable7Colorful-Accent1">
    <w:name w:val="Grid Table 7 Colorful - Accent 1"/>
    <w:uiPriority w:val="99"/>
    <w:rPr>
      <w:rFonts w:cs="DejaVu Sans"/>
      <w:sz w:val="20"/>
      <w:szCs w:val="20"/>
      <w:lang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cs="Times New Roman Полужирный"/>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cs="Times New Roman Полужирный"/>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cs="Times New Roman Полужирный"/>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DAE5F1" w:themeColor="accent1" w:themeTint="34" w:fill="DAE5F1" w:themeFill="accent1" w:themeFillTint="34"/>
      </w:tcPr>
    </w:tblStylePr>
    <w:tblStylePr w:type="band1Horz">
      <w:rPr>
        <w:rFonts w:ascii="Arial" w:hAnsi="Arial" w:cs="Times New Roman Полужирный"/>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Полужирный"/>
        <w:color w:val="A6BFDD" w:themeColor="accent1" w:themeTint="80" w:themeShade="95"/>
        <w:sz w:val="22"/>
      </w:rPr>
    </w:tblStylePr>
  </w:style>
  <w:style w:type="table" w:customStyle="1" w:styleId="GridTable7Colorful-Accent2">
    <w:name w:val="Grid Table 7 Colorful - Accent 2"/>
    <w:uiPriority w:val="99"/>
    <w:rPr>
      <w:rFonts w:cs="DejaVu Sans"/>
      <w:sz w:val="20"/>
      <w:szCs w:val="20"/>
      <w:lang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Полужирный"/>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Полужирный"/>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Полужирный"/>
      </w:rPr>
      <w:tblPr/>
      <w:tcPr>
        <w:shd w:val="clear" w:color="F2DCDC" w:themeColor="accent2" w:themeTint="32" w:fill="F2DCDC" w:themeFill="accent2" w:themeFillTint="32"/>
      </w:tcPr>
    </w:tblStylePr>
    <w:tblStylePr w:type="band1Horz">
      <w:rPr>
        <w:rFonts w:ascii="Arial" w:hAnsi="Arial" w:cs="Times New Roman Полужирный"/>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Полужирный"/>
        <w:color w:val="D99695" w:themeColor="accent2" w:themeTint="97" w:themeShade="95"/>
        <w:sz w:val="22"/>
      </w:rPr>
    </w:tblStylePr>
  </w:style>
  <w:style w:type="table" w:customStyle="1" w:styleId="GridTable7Colorful-Accent3">
    <w:name w:val="Grid Table 7 Colorful - Accent 3"/>
    <w:uiPriority w:val="99"/>
    <w:rPr>
      <w:rFonts w:cs="DejaVu Sans"/>
      <w:sz w:val="20"/>
      <w:szCs w:val="20"/>
      <w:lang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cs="Times New Roman Полужирный"/>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cs="Times New Roman Полужирный"/>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cs="Times New Roman Полужирный"/>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rPr>
        <w:rFonts w:cs="Times New Roman Полужирный"/>
      </w:rPr>
      <w:tblPr/>
      <w:tcPr>
        <w:shd w:val="clear" w:color="EAF1DC" w:themeColor="accent3" w:themeTint="34" w:fill="EAF1DC" w:themeFill="accent3" w:themeFillTint="34"/>
      </w:tcPr>
    </w:tblStylePr>
    <w:tblStylePr w:type="band1Horz">
      <w:rPr>
        <w:rFonts w:ascii="Arial" w:hAnsi="Arial" w:cs="Times New Roman Полужирный"/>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Полужирный"/>
        <w:color w:val="9ABB59" w:themeColor="accent3" w:themeTint="FE" w:themeShade="95"/>
        <w:sz w:val="22"/>
      </w:rPr>
    </w:tblStylePr>
  </w:style>
  <w:style w:type="table" w:customStyle="1" w:styleId="GridTable7Colorful-Accent4">
    <w:name w:val="Grid Table 7 Colorful - Accent 4"/>
    <w:uiPriority w:val="99"/>
    <w:rPr>
      <w:rFonts w:cs="DejaVu Sans"/>
      <w:sz w:val="20"/>
      <w:szCs w:val="20"/>
      <w:lang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Полужирный"/>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Полужирный"/>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E5DFEC" w:themeColor="accent4" w:themeTint="34" w:fill="E5DFEC" w:themeFill="accent4" w:themeFillTint="34"/>
      </w:tcPr>
    </w:tblStylePr>
    <w:tblStylePr w:type="band1Horz">
      <w:rPr>
        <w:rFonts w:ascii="Arial" w:hAnsi="Arial" w:cs="Times New Roman Полужирный"/>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Полужирный"/>
        <w:color w:val="B2A1C6" w:themeColor="accent4" w:themeTint="9A" w:themeShade="95"/>
        <w:sz w:val="22"/>
      </w:rPr>
    </w:tblStylePr>
  </w:style>
  <w:style w:type="table" w:customStyle="1" w:styleId="GridTable7Colorful-Accent5">
    <w:name w:val="Grid Table 7 Colorful - Accent 5"/>
    <w:uiPriority w:val="99"/>
    <w:rPr>
      <w:rFonts w:cs="DejaVu Sans"/>
      <w:sz w:val="20"/>
      <w:szCs w:val="20"/>
      <w:lang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cs="Times New Roman Полужирный"/>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cs="Times New Roman Полужирный"/>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rPr>
        <w:rFonts w:cs="Times New Roman Полужирный"/>
      </w:rPr>
      <w:tblPr/>
      <w:tcPr>
        <w:shd w:val="clear" w:color="DAEEF3" w:themeColor="accent5" w:themeTint="34" w:fill="DAEEF3" w:themeFill="accent5" w:themeFillTint="34"/>
      </w:tcPr>
    </w:tblStylePr>
    <w:tblStylePr w:type="band1Horz">
      <w:rPr>
        <w:rFonts w:ascii="Arial" w:hAnsi="Arial" w:cs="Times New Roman Полужирный"/>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Полужирный"/>
        <w:color w:val="266779" w:themeColor="accent5" w:themeShade="95"/>
        <w:sz w:val="22"/>
      </w:rPr>
    </w:tblStylePr>
  </w:style>
  <w:style w:type="table" w:customStyle="1" w:styleId="GridTable7Colorful-Accent6">
    <w:name w:val="Grid Table 7 Colorful - Accent 6"/>
    <w:uiPriority w:val="99"/>
    <w:rPr>
      <w:rFonts w:cs="DejaVu Sans"/>
      <w:sz w:val="20"/>
      <w:szCs w:val="20"/>
      <w:lang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cs="Times New Roman Полужирный"/>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cs="Times New Roman Полужирный"/>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rPr>
        <w:rFonts w:cs="Times New Roman Полужирный"/>
      </w:rPr>
      <w:tblPr/>
      <w:tcPr>
        <w:shd w:val="clear" w:color="FDE9D8" w:themeColor="accent6" w:themeTint="34" w:fill="FDE9D8" w:themeFill="accent6" w:themeFillTint="34"/>
      </w:tcPr>
    </w:tblStylePr>
    <w:tblStylePr w:type="band1Horz">
      <w:rPr>
        <w:rFonts w:ascii="Arial" w:hAnsi="Arial" w:cs="Times New Roman Полужирный"/>
        <w:color w:val="B15407" w:themeColor="accent6" w:themeShade="95"/>
        <w:sz w:val="22"/>
      </w:rPr>
      <w:tblPr/>
      <w:tcPr>
        <w:shd w:val="clear" w:color="FDE9D8" w:themeColor="accent6" w:themeTint="34" w:fill="FDE9D8" w:themeFill="accent6" w:themeFillTint="34"/>
      </w:tcPr>
    </w:tblStylePr>
    <w:tblStylePr w:type="band2Horz">
      <w:rPr>
        <w:rFonts w:ascii="Arial" w:hAnsi="Arial" w:cs="Times New Roman Полужирный"/>
        <w:color w:val="B15407" w:themeColor="accent6" w:themeShade="95"/>
        <w:sz w:val="22"/>
      </w:rPr>
    </w:tblStylePr>
  </w:style>
  <w:style w:type="table" w:customStyle="1" w:styleId="ListTable1Light">
    <w:name w:val="List Table 1 Light"/>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rFonts w:cs="Times New Roman Полужирный"/>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BFBFBF" w:themeColor="text1" w:themeTint="40" w:fill="BFBFBF" w:themeFill="text1" w:themeFillTint="40"/>
      </w:tcPr>
    </w:tblStylePr>
    <w:tblStylePr w:type="band1Horz">
      <w:rPr>
        <w:rFonts w:cs="Times New Roman Полужирный"/>
      </w:rPr>
      <w:tblPr/>
      <w:tcPr>
        <w:shd w:val="clear" w:color="BFBFBF" w:themeColor="text1" w:themeTint="40" w:fill="BFBFBF" w:themeFill="text1" w:themeFillTint="40"/>
      </w:tcPr>
    </w:tblStylePr>
  </w:style>
  <w:style w:type="table" w:customStyle="1" w:styleId="ListTable1Light-Accent1">
    <w:name w:val="List Table 1 Light - Accent 1"/>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rFonts w:cs="Times New Roman Полужирный"/>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2DFEE" w:themeColor="accent1" w:themeTint="40" w:fill="D2DFEE" w:themeFill="accent1" w:themeFillTint="40"/>
      </w:tcPr>
    </w:tblStylePr>
    <w:tblStylePr w:type="band1Horz">
      <w:rPr>
        <w:rFonts w:cs="Times New Roman Полужирный"/>
      </w:rPr>
      <w:tblPr/>
      <w:tcPr>
        <w:shd w:val="clear" w:color="D2DFEE" w:themeColor="accent1" w:themeTint="40" w:fill="D2DFEE" w:themeFill="accent1" w:themeFillTint="40"/>
      </w:tcPr>
    </w:tblStylePr>
  </w:style>
  <w:style w:type="table" w:customStyle="1" w:styleId="ListTable1Light-Accent2">
    <w:name w:val="List Table 1 Light - Accent 2"/>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rFonts w:cs="Times New Roman Полужирный"/>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EFD2D2" w:themeColor="accent2" w:themeTint="40" w:fill="EFD2D2" w:themeFill="accent2" w:themeFillTint="40"/>
      </w:tcPr>
    </w:tblStylePr>
    <w:tblStylePr w:type="band1Horz">
      <w:rPr>
        <w:rFonts w:cs="Times New Roman Полужирный"/>
      </w:rPr>
      <w:tblPr/>
      <w:tcPr>
        <w:shd w:val="clear" w:color="EFD2D2" w:themeColor="accent2" w:themeTint="40" w:fill="EFD2D2" w:themeFill="accent2" w:themeFillTint="40"/>
      </w:tcPr>
    </w:tblStylePr>
  </w:style>
  <w:style w:type="table" w:customStyle="1" w:styleId="ListTable1Light-Accent3">
    <w:name w:val="List Table 1 Light - Accent 3"/>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rFonts w:cs="Times New Roman Полужирный"/>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E5EED5" w:themeColor="accent3" w:themeTint="40" w:fill="E5EED5" w:themeFill="accent3" w:themeFillTint="40"/>
      </w:tcPr>
    </w:tblStylePr>
    <w:tblStylePr w:type="band1Horz">
      <w:rPr>
        <w:rFonts w:cs="Times New Roman Полужирный"/>
      </w:rPr>
      <w:tblPr/>
      <w:tcPr>
        <w:shd w:val="clear" w:color="E5EED5" w:themeColor="accent3" w:themeTint="40" w:fill="E5EED5" w:themeFill="accent3" w:themeFillTint="40"/>
      </w:tcPr>
    </w:tblStylePr>
  </w:style>
  <w:style w:type="table" w:customStyle="1" w:styleId="ListTable1Light-Accent4">
    <w:name w:val="List Table 1 Light - Accent 4"/>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rFonts w:cs="Times New Roman Полужирный"/>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FD8E7" w:themeColor="accent4" w:themeTint="40" w:fill="DFD8E7" w:themeFill="accent4" w:themeFillTint="40"/>
      </w:tcPr>
    </w:tblStylePr>
    <w:tblStylePr w:type="band1Horz">
      <w:rPr>
        <w:rFonts w:cs="Times New Roman Полужирный"/>
      </w:rPr>
      <w:tblPr/>
      <w:tcPr>
        <w:shd w:val="clear" w:color="DFD8E7" w:themeColor="accent4" w:themeTint="40" w:fill="DFD8E7" w:themeFill="accent4" w:themeFillTint="40"/>
      </w:tcPr>
    </w:tblStylePr>
  </w:style>
  <w:style w:type="table" w:customStyle="1" w:styleId="ListTable1Light-Accent5">
    <w:name w:val="List Table 1 Light - Accent 5"/>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rFonts w:cs="Times New Roman Полужирный"/>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1EAF0" w:themeColor="accent5" w:themeTint="40" w:fill="D1EAF0" w:themeFill="accent5" w:themeFillTint="40"/>
      </w:tcPr>
    </w:tblStylePr>
    <w:tblStylePr w:type="band1Horz">
      <w:rPr>
        <w:rFonts w:cs="Times New Roman Полужирный"/>
      </w:rPr>
      <w:tblPr/>
      <w:tcPr>
        <w:shd w:val="clear" w:color="D1EAF0" w:themeColor="accent5" w:themeTint="40" w:fill="D1EAF0" w:themeFill="accent5" w:themeFillTint="40"/>
      </w:tcPr>
    </w:tblStylePr>
  </w:style>
  <w:style w:type="table" w:customStyle="1" w:styleId="ListTable1Light-Accent6">
    <w:name w:val="List Table 1 Light - Accent 6"/>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rFonts w:cs="Times New Roman Полужирный"/>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FDE4D0" w:themeColor="accent6" w:themeTint="40" w:fill="FDE4D0" w:themeFill="accent6" w:themeFillTint="40"/>
      </w:tcPr>
    </w:tblStylePr>
    <w:tblStylePr w:type="band1Horz">
      <w:rPr>
        <w:rFonts w:cs="Times New Roman Полужирный"/>
      </w:rPr>
      <w:tblPr/>
      <w:tcPr>
        <w:shd w:val="clear" w:color="FDE4D0" w:themeColor="accent6" w:themeTint="40" w:fill="FDE4D0" w:themeFill="accent6" w:themeFillTint="40"/>
      </w:tcPr>
    </w:tblStylePr>
  </w:style>
  <w:style w:type="table" w:customStyle="1" w:styleId="ListTable2">
    <w:name w:val="List Table 2"/>
    <w:uiPriority w:val="99"/>
    <w:rPr>
      <w:rFonts w:cs="DejaVu Sans"/>
      <w:sz w:val="20"/>
      <w:szCs w:val="20"/>
      <w:lang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BFBFBF" w:themeColor="text1" w:themeTint="40" w:fill="BFBFBF" w:themeFill="text1" w:themeFillTint="40"/>
      </w:tcPr>
    </w:tblStylePr>
    <w:tblStylePr w:type="band1Horz">
      <w:rPr>
        <w:rFonts w:ascii="Arial" w:hAnsi="Arial" w:cs="Times New Roman Полужирный"/>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Pr>
      <w:rFonts w:cs="DejaVu Sans"/>
      <w:sz w:val="20"/>
      <w:szCs w:val="20"/>
      <w:lang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2DFEE" w:themeColor="accent1" w:themeTint="40" w:fill="D2DFEE" w:themeFill="accent1" w:themeFillTint="40"/>
      </w:tcPr>
    </w:tblStylePr>
    <w:tblStylePr w:type="band1Horz">
      <w:rPr>
        <w:rFonts w:ascii="Arial" w:hAnsi="Arial" w:cs="Times New Roman Полужирный"/>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Pr>
      <w:rFonts w:cs="DejaVu Sans"/>
      <w:sz w:val="20"/>
      <w:szCs w:val="20"/>
      <w:lang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EFD2D2" w:themeColor="accent2" w:themeTint="40" w:fill="EFD2D2" w:themeFill="accent2" w:themeFillTint="40"/>
      </w:tcPr>
    </w:tblStylePr>
    <w:tblStylePr w:type="band1Horz">
      <w:rPr>
        <w:rFonts w:ascii="Arial" w:hAnsi="Arial" w:cs="Times New Roman Полужирный"/>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Pr>
      <w:rFonts w:cs="DejaVu Sans"/>
      <w:sz w:val="20"/>
      <w:szCs w:val="20"/>
      <w:lang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E5EED5" w:themeColor="accent3" w:themeTint="40" w:fill="E5EED5" w:themeFill="accent3" w:themeFillTint="40"/>
      </w:tcPr>
    </w:tblStylePr>
    <w:tblStylePr w:type="band1Horz">
      <w:rPr>
        <w:rFonts w:ascii="Arial" w:hAnsi="Arial" w:cs="Times New Roman Полужирный"/>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Pr>
      <w:rFonts w:cs="DejaVu Sans"/>
      <w:sz w:val="20"/>
      <w:szCs w:val="20"/>
      <w:lang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FD8E7" w:themeColor="accent4" w:themeTint="40" w:fill="DFD8E7" w:themeFill="accent4" w:themeFillTint="40"/>
      </w:tcPr>
    </w:tblStylePr>
    <w:tblStylePr w:type="band1Horz">
      <w:rPr>
        <w:rFonts w:ascii="Arial" w:hAnsi="Arial" w:cs="Times New Roman Полужирный"/>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Pr>
      <w:rFonts w:cs="DejaVu Sans"/>
      <w:sz w:val="20"/>
      <w:szCs w:val="20"/>
      <w:lang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1EAF0" w:themeColor="accent5" w:themeTint="40" w:fill="D1EAF0" w:themeFill="accent5" w:themeFillTint="40"/>
      </w:tcPr>
    </w:tblStylePr>
    <w:tblStylePr w:type="band1Horz">
      <w:rPr>
        <w:rFonts w:ascii="Arial" w:hAnsi="Arial" w:cs="Times New Roman Полужирный"/>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Pr>
      <w:rFonts w:cs="DejaVu Sans"/>
      <w:sz w:val="20"/>
      <w:szCs w:val="20"/>
      <w:lang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FDE4D0" w:themeColor="accent6" w:themeTint="40" w:fill="FDE4D0" w:themeFill="accent6" w:themeFillTint="40"/>
      </w:tcPr>
    </w:tblStylePr>
    <w:tblStylePr w:type="band1Horz">
      <w:rPr>
        <w:rFonts w:ascii="Arial" w:hAnsi="Arial" w:cs="Times New Roman Полужирный"/>
        <w:color w:val="404040"/>
        <w:sz w:val="22"/>
      </w:rPr>
      <w:tblPr/>
      <w:tcPr>
        <w:shd w:val="clear" w:color="FDE4D0" w:themeColor="accent6" w:themeTint="40" w:fill="FDE4D0" w:themeFill="accent6" w:themeFillTint="40"/>
      </w:tcPr>
    </w:tblStylePr>
  </w:style>
  <w:style w:type="table" w:customStyle="1" w:styleId="ListTable3">
    <w:name w:val="List Table 3"/>
    <w:uiPriority w:val="99"/>
    <w:rPr>
      <w:rFonts w:cs="DejaVu Sans"/>
      <w:sz w:val="20"/>
      <w:szCs w:val="20"/>
      <w:lang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000000" w:themeColor="text1"/>
          <w:right w:val="single" w:sz="4" w:space="0" w:color="000000" w:themeColor="text1"/>
        </w:tcBorders>
      </w:tcPr>
    </w:tblStylePr>
    <w:tblStylePr w:type="band1Horz">
      <w:rPr>
        <w:rFonts w:ascii="Arial" w:hAnsi="Arial" w:cs="Times New Roman Полужирный"/>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rFonts w:cs="DejaVu Sans"/>
      <w:sz w:val="20"/>
      <w:szCs w:val="20"/>
      <w:lang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4F81BD" w:themeColor="accent1"/>
          <w:right w:val="single" w:sz="4" w:space="0" w:color="4F81BD" w:themeColor="accent1"/>
        </w:tcBorders>
      </w:tcPr>
    </w:tblStylePr>
    <w:tblStylePr w:type="band1Horz">
      <w:rPr>
        <w:rFonts w:ascii="Arial" w:hAnsi="Arial" w:cs="Times New Roman Полужирный"/>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Pr>
      <w:rFonts w:cs="DejaVu Sans"/>
      <w:sz w:val="20"/>
      <w:szCs w:val="20"/>
      <w:lang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D99695" w:themeColor="accent2" w:themeTint="97" w:fill="D99695" w:themeFill="accent2" w:themeFillTint="97"/>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Times New Roman Полужирный"/>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Pr>
      <w:rFonts w:cs="DejaVu Sans"/>
      <w:sz w:val="20"/>
      <w:szCs w:val="20"/>
      <w:lang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3D69B" w:themeColor="accent3" w:themeTint="98" w:fill="C3D69B" w:themeFill="accent3" w:themeFillTint="98"/>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Times New Roman Полужирный"/>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Pr>
      <w:rFonts w:cs="DejaVu Sans"/>
      <w:sz w:val="20"/>
      <w:szCs w:val="20"/>
      <w:lang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B2A1C6" w:themeColor="accent4" w:themeTint="9A" w:fill="B2A1C6" w:themeFill="accent4" w:themeFillTint="9A"/>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Times New Roman Полужирный"/>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Pr>
      <w:rFonts w:cs="DejaVu Sans"/>
      <w:sz w:val="20"/>
      <w:szCs w:val="20"/>
      <w:lang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2CCDC" w:themeColor="accent5" w:themeTint="9A" w:fill="92CCDC" w:themeFill="accent5" w:themeFillTint="9A"/>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Times New Roman Полужирный"/>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Pr>
      <w:rFonts w:cs="DejaVu Sans"/>
      <w:sz w:val="20"/>
      <w:szCs w:val="20"/>
      <w:lang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AC090" w:themeColor="accent6" w:themeTint="98" w:fill="FAC090" w:themeFill="accent6" w:themeFillTint="98"/>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Times New Roman Полужирный"/>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Pr>
      <w:rFonts w:cs="DejaVu Sans"/>
      <w:sz w:val="20"/>
      <w:szCs w:val="20"/>
      <w:lang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BFBFBF" w:themeColor="text1" w:themeTint="40" w:fill="BFBFBF" w:themeFill="text1" w:themeFillTint="40"/>
      </w:tcPr>
    </w:tblStylePr>
    <w:tblStylePr w:type="band1Horz">
      <w:rPr>
        <w:rFonts w:ascii="Arial" w:hAnsi="Arial" w:cs="Times New Roman Полужирный"/>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Pr>
      <w:rFonts w:cs="DejaVu Sans"/>
      <w:sz w:val="20"/>
      <w:szCs w:val="20"/>
      <w:lang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2DFEE" w:themeColor="accent1" w:themeTint="40" w:fill="D2DFEE" w:themeFill="accent1" w:themeFillTint="40"/>
      </w:tcPr>
    </w:tblStylePr>
    <w:tblStylePr w:type="band1Horz">
      <w:rPr>
        <w:rFonts w:ascii="Arial" w:hAnsi="Arial" w:cs="Times New Roman Полужирный"/>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Pr>
      <w:rFonts w:cs="DejaVu Sans"/>
      <w:sz w:val="20"/>
      <w:szCs w:val="20"/>
      <w:lang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0504D" w:themeColor="accent2" w:fill="C0504D" w:themeFill="accent2"/>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FD2D2" w:themeColor="accent2" w:themeTint="40" w:fill="EFD2D2" w:themeFill="accent2" w:themeFillTint="40"/>
      </w:tcPr>
    </w:tblStylePr>
    <w:tblStylePr w:type="band1Horz">
      <w:rPr>
        <w:rFonts w:ascii="Arial" w:hAnsi="Arial" w:cs="Times New Roman Полужирный"/>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Pr>
      <w:rFonts w:cs="DejaVu Sans"/>
      <w:sz w:val="20"/>
      <w:szCs w:val="20"/>
      <w:lang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BBB59" w:themeColor="accent3" w:fill="9BBB59" w:themeFill="accent3"/>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EED5" w:themeColor="accent3" w:themeTint="40" w:fill="E5EED5" w:themeFill="accent3" w:themeFillTint="40"/>
      </w:tcPr>
    </w:tblStylePr>
    <w:tblStylePr w:type="band1Horz">
      <w:rPr>
        <w:rFonts w:ascii="Arial" w:hAnsi="Arial" w:cs="Times New Roman Полужирный"/>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Pr>
      <w:rFonts w:cs="DejaVu Sans"/>
      <w:sz w:val="20"/>
      <w:szCs w:val="20"/>
      <w:lang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8064A2" w:themeColor="accent4" w:fill="8064A2" w:themeFill="accent4"/>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FD8E7" w:themeColor="accent4" w:themeTint="40" w:fill="DFD8E7" w:themeFill="accent4" w:themeFillTint="40"/>
      </w:tcPr>
    </w:tblStylePr>
    <w:tblStylePr w:type="band1Horz">
      <w:rPr>
        <w:rFonts w:ascii="Arial" w:hAnsi="Arial" w:cs="Times New Roman Полужирный"/>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Pr>
      <w:rFonts w:cs="DejaVu Sans"/>
      <w:sz w:val="20"/>
      <w:szCs w:val="20"/>
      <w:lang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BACC6" w:themeColor="accent5" w:fill="4BACC6" w:themeFill="accent5"/>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1EAF0" w:themeColor="accent5" w:themeTint="40" w:fill="D1EAF0" w:themeFill="accent5" w:themeFillTint="40"/>
      </w:tcPr>
    </w:tblStylePr>
    <w:tblStylePr w:type="band1Horz">
      <w:rPr>
        <w:rFonts w:ascii="Arial" w:hAnsi="Arial" w:cs="Times New Roman Полужирный"/>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Pr>
      <w:rFonts w:cs="DejaVu Sans"/>
      <w:sz w:val="20"/>
      <w:szCs w:val="20"/>
      <w:lang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79646" w:themeColor="accent6" w:fill="F79646" w:themeFill="accent6"/>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4D0" w:themeColor="accent6" w:themeTint="40" w:fill="FDE4D0" w:themeFill="accent6" w:themeFillTint="40"/>
      </w:tcPr>
    </w:tblStylePr>
    <w:tblStylePr w:type="band1Horz">
      <w:rPr>
        <w:rFonts w:ascii="Arial" w:hAnsi="Arial" w:cs="Times New Roman Полужирный"/>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Pr>
      <w:rFonts w:cs="DejaVu Sans"/>
      <w:sz w:val="20"/>
      <w:szCs w:val="20"/>
      <w:lang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7F7F7F" w:themeColor="text1" w:themeTint="80"/>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7F7F7F" w:themeColor="text1" w:themeTint="80"/>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Pr>
      <w:rFonts w:cs="DejaVu Sans"/>
      <w:sz w:val="20"/>
      <w:szCs w:val="20"/>
      <w:lang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4F81BD" w:themeColor="accent1"/>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4F81BD" w:themeColor="accent1"/>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Pr>
      <w:rFonts w:cs="DejaVu Sans"/>
      <w:sz w:val="20"/>
      <w:szCs w:val="20"/>
      <w:lang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D99695" w:themeColor="accent2" w:themeTint="97"/>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D99695" w:themeColor="accent2" w:themeTint="97"/>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Pr>
      <w:rFonts w:cs="DejaVu Sans"/>
      <w:sz w:val="20"/>
      <w:szCs w:val="20"/>
      <w:lang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C3D69B" w:themeColor="accent3" w:themeTint="98"/>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C3D69B" w:themeColor="accent3" w:themeTint="98"/>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Pr>
      <w:rFonts w:cs="DejaVu Sans"/>
      <w:sz w:val="20"/>
      <w:szCs w:val="20"/>
      <w:lang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B2A1C6" w:themeColor="accent4" w:themeTint="9A"/>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B2A1C6" w:themeColor="accent4" w:themeTint="9A"/>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Pr>
      <w:rFonts w:cs="DejaVu Sans"/>
      <w:sz w:val="20"/>
      <w:szCs w:val="20"/>
      <w:lang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92CCDC" w:themeColor="accent5" w:themeTint="9A"/>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92CCDC" w:themeColor="accent5" w:themeTint="9A"/>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Pr>
      <w:rFonts w:cs="DejaVu Sans"/>
      <w:sz w:val="20"/>
      <w:szCs w:val="20"/>
      <w:lang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FAC090" w:themeColor="accent6" w:themeTint="98"/>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FAC090" w:themeColor="accent6" w:themeTint="98"/>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Pr>
      <w:rFonts w:cs="DejaVu Sans"/>
      <w:sz w:val="20"/>
      <w:szCs w:val="20"/>
      <w:lang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rFonts w:cs="Times New Roman Полужирный"/>
        <w:b/>
        <w:color w:val="000000" w:themeColor="text1"/>
      </w:rPr>
      <w:tblPr/>
      <w:tcPr>
        <w:tcBorders>
          <w:bottom w:val="single" w:sz="4" w:space="0" w:color="7F7F7F" w:themeColor="text1" w:themeTint="80"/>
        </w:tcBorders>
      </w:tcPr>
    </w:tblStylePr>
    <w:tblStylePr w:type="lastRow">
      <w:rPr>
        <w:rFonts w:cs="Times New Roman Полужирный"/>
        <w:b/>
        <w:color w:val="000000" w:themeColor="text1"/>
      </w:rPr>
      <w:tblPr/>
      <w:tcPr>
        <w:tcBorders>
          <w:top w:val="single" w:sz="4" w:space="0" w:color="7F7F7F" w:themeColor="text1" w:themeTint="80"/>
        </w:tcBorders>
      </w:tcPr>
    </w:tblStylePr>
    <w:tblStylePr w:type="firstCol">
      <w:rPr>
        <w:rFonts w:cs="Times New Roman Полужирный"/>
        <w:b/>
        <w:color w:val="000000" w:themeColor="text1"/>
      </w:rPr>
    </w:tblStylePr>
    <w:tblStylePr w:type="lastCol">
      <w:rPr>
        <w:rFonts w:cs="Times New Roman Полужирный"/>
        <w:b/>
        <w:color w:val="000000" w:themeColor="text1"/>
      </w:rPr>
    </w:tblStylePr>
    <w:tblStylePr w:type="band1Vert">
      <w:rPr>
        <w:rFonts w:cs="Times New Roman Полужирный"/>
      </w:rPr>
      <w:tblPr/>
      <w:tcPr>
        <w:shd w:val="clear" w:color="BFBFBF" w:themeColor="text1" w:themeTint="40" w:fill="BFBFBF" w:themeFill="text1" w:themeFillTint="40"/>
      </w:tcPr>
    </w:tblStylePr>
    <w:tblStylePr w:type="band1Horz">
      <w:rPr>
        <w:rFonts w:ascii="Arial" w:hAnsi="Arial" w:cs="Times New Roman Полужирный"/>
        <w:color w:val="000000" w:themeColor="text1"/>
        <w:sz w:val="22"/>
      </w:rPr>
      <w:tblPr/>
      <w:tcPr>
        <w:shd w:val="clear" w:color="BFBFBF" w:themeColor="text1" w:themeTint="40" w:fill="BFBFBF" w:themeFill="text1" w:themeFillTint="40"/>
      </w:tcPr>
    </w:tblStylePr>
    <w:tblStylePr w:type="band2Horz">
      <w:rPr>
        <w:rFonts w:ascii="Arial" w:hAnsi="Arial" w:cs="Times New Roman Полужирный"/>
        <w:color w:val="000000" w:themeColor="text1"/>
        <w:sz w:val="22"/>
      </w:rPr>
    </w:tblStylePr>
  </w:style>
  <w:style w:type="table" w:customStyle="1" w:styleId="ListTable6Colorful-Accent1">
    <w:name w:val="List Table 6 Colorful - Accent 1"/>
    <w:uiPriority w:val="99"/>
    <w:rPr>
      <w:rFonts w:cs="DejaVu Sans"/>
      <w:sz w:val="20"/>
      <w:szCs w:val="20"/>
      <w:lang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rFonts w:cs="Times New Roman Полужирный"/>
        <w:b/>
        <w:color w:val="2A4A71" w:themeColor="accent1" w:themeShade="95"/>
      </w:rPr>
      <w:tblPr/>
      <w:tcPr>
        <w:tcBorders>
          <w:bottom w:val="single" w:sz="4" w:space="0" w:color="4F81BD" w:themeColor="accent1"/>
        </w:tcBorders>
      </w:tcPr>
    </w:tblStylePr>
    <w:tblStylePr w:type="lastRow">
      <w:rPr>
        <w:rFonts w:cs="Times New Roman Полужирный"/>
        <w:b/>
        <w:color w:val="2A4A71" w:themeColor="accent1" w:themeShade="95"/>
      </w:rPr>
      <w:tblPr/>
      <w:tcPr>
        <w:tcBorders>
          <w:top w:val="single" w:sz="4" w:space="0" w:color="4F81BD" w:themeColor="accent1"/>
        </w:tcBorders>
      </w:tcPr>
    </w:tblStylePr>
    <w:tblStylePr w:type="firstCol">
      <w:rPr>
        <w:rFonts w:cs="Times New Roman Полужирный"/>
        <w:b/>
        <w:color w:val="2A4A71" w:themeColor="accent1" w:themeShade="95"/>
      </w:rPr>
    </w:tblStylePr>
    <w:tblStylePr w:type="lastCol">
      <w:rPr>
        <w:rFonts w:cs="Times New Roman Полужирный"/>
        <w:b/>
        <w:color w:val="2A4A71" w:themeColor="accent1" w:themeShade="95"/>
      </w:rPr>
    </w:tblStylePr>
    <w:tblStylePr w:type="band1Vert">
      <w:rPr>
        <w:rFonts w:cs="Times New Roman Полужирный"/>
      </w:rPr>
      <w:tblPr/>
      <w:tcPr>
        <w:shd w:val="clear" w:color="D2DFEE" w:themeColor="accent1" w:themeTint="40" w:fill="D2DFEE" w:themeFill="accent1" w:themeFillTint="40"/>
      </w:tcPr>
    </w:tblStylePr>
    <w:tblStylePr w:type="band1Horz">
      <w:rPr>
        <w:rFonts w:ascii="Arial" w:hAnsi="Arial" w:cs="Times New Roman Полужирный"/>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Полужирный"/>
        <w:color w:val="2A4A71" w:themeColor="accent1" w:themeShade="95"/>
        <w:sz w:val="22"/>
      </w:rPr>
    </w:tblStylePr>
  </w:style>
  <w:style w:type="table" w:customStyle="1" w:styleId="ListTable6Colorful-Accent2">
    <w:name w:val="List Table 6 Colorful - Accent 2"/>
    <w:uiPriority w:val="99"/>
    <w:rPr>
      <w:rFonts w:cs="DejaVu Sans"/>
      <w:sz w:val="20"/>
      <w:szCs w:val="20"/>
      <w:lang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D99695" w:themeColor="accent2" w:themeTint="97" w:themeShade="95"/>
      </w:rPr>
      <w:tblPr/>
      <w:tcPr>
        <w:tcBorders>
          <w:bottom w:val="single" w:sz="4" w:space="0" w:color="D99695" w:themeColor="accent2" w:themeTint="97"/>
        </w:tcBorders>
      </w:tcPr>
    </w:tblStylePr>
    <w:tblStylePr w:type="lastRow">
      <w:rPr>
        <w:rFonts w:cs="Times New Roman Полужирный"/>
        <w:b/>
        <w:color w:val="D99695" w:themeColor="accent2" w:themeTint="97" w:themeShade="95"/>
      </w:rPr>
      <w:tblPr/>
      <w:tcPr>
        <w:tcBorders>
          <w:top w:val="single" w:sz="4" w:space="0" w:color="D99695" w:themeColor="accent2" w:themeTint="97"/>
        </w:tcBorders>
      </w:tcPr>
    </w:tblStylePr>
    <w:tblStylePr w:type="firstCol">
      <w:rPr>
        <w:rFonts w:cs="Times New Roman Полужирный"/>
        <w:b/>
        <w:color w:val="D99695" w:themeColor="accent2" w:themeTint="97" w:themeShade="95"/>
      </w:rPr>
    </w:tblStylePr>
    <w:tblStylePr w:type="lastCol">
      <w:rPr>
        <w:rFonts w:cs="Times New Roman Полужирный"/>
        <w:b/>
        <w:color w:val="D99695" w:themeColor="accent2" w:themeTint="97" w:themeShade="95"/>
      </w:rPr>
    </w:tblStylePr>
    <w:tblStylePr w:type="band1Vert">
      <w:rPr>
        <w:rFonts w:cs="Times New Roman Полужирный"/>
      </w:rPr>
      <w:tblPr/>
      <w:tcPr>
        <w:shd w:val="clear" w:color="EFD2D2" w:themeColor="accent2" w:themeTint="40" w:fill="EFD2D2" w:themeFill="accent2" w:themeFillTint="40"/>
      </w:tcPr>
    </w:tblStylePr>
    <w:tblStylePr w:type="band1Horz">
      <w:rPr>
        <w:rFonts w:ascii="Arial" w:hAnsi="Arial" w:cs="Times New Roman Полужирный"/>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Полужирный"/>
        <w:color w:val="D99695" w:themeColor="accent2" w:themeTint="97" w:themeShade="95"/>
        <w:sz w:val="22"/>
      </w:rPr>
    </w:tblStylePr>
  </w:style>
  <w:style w:type="table" w:customStyle="1" w:styleId="ListTable6Colorful-Accent3">
    <w:name w:val="List Table 6 Colorful - Accent 3"/>
    <w:uiPriority w:val="99"/>
    <w:rPr>
      <w:rFonts w:cs="DejaVu Sans"/>
      <w:sz w:val="20"/>
      <w:szCs w:val="20"/>
      <w:lang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rFonts w:cs="Times New Roman Полужирный"/>
        <w:b/>
        <w:color w:val="C3D69B" w:themeColor="accent3" w:themeTint="98" w:themeShade="95"/>
      </w:rPr>
      <w:tblPr/>
      <w:tcPr>
        <w:tcBorders>
          <w:bottom w:val="single" w:sz="4" w:space="0" w:color="C3D69B" w:themeColor="accent3" w:themeTint="98"/>
        </w:tcBorders>
      </w:tcPr>
    </w:tblStylePr>
    <w:tblStylePr w:type="lastRow">
      <w:rPr>
        <w:rFonts w:cs="Times New Roman Полужирный"/>
        <w:b/>
        <w:color w:val="C3D69B" w:themeColor="accent3" w:themeTint="98" w:themeShade="95"/>
      </w:rPr>
      <w:tblPr/>
      <w:tcPr>
        <w:tcBorders>
          <w:top w:val="single" w:sz="4" w:space="0" w:color="C3D69B" w:themeColor="accent3" w:themeTint="98"/>
        </w:tcBorders>
      </w:tcPr>
    </w:tblStylePr>
    <w:tblStylePr w:type="firstCol">
      <w:rPr>
        <w:rFonts w:cs="Times New Roman Полужирный"/>
        <w:b/>
        <w:color w:val="C3D69B" w:themeColor="accent3" w:themeTint="98" w:themeShade="95"/>
      </w:rPr>
    </w:tblStylePr>
    <w:tblStylePr w:type="lastCol">
      <w:rPr>
        <w:rFonts w:cs="Times New Roman Полужирный"/>
        <w:b/>
        <w:color w:val="C3D69B" w:themeColor="accent3" w:themeTint="98" w:themeShade="95"/>
      </w:rPr>
    </w:tblStylePr>
    <w:tblStylePr w:type="band1Vert">
      <w:rPr>
        <w:rFonts w:cs="Times New Roman Полужирный"/>
      </w:rPr>
      <w:tblPr/>
      <w:tcPr>
        <w:shd w:val="clear" w:color="E5EED5" w:themeColor="accent3" w:themeTint="40" w:fill="E5EED5" w:themeFill="accent3" w:themeFillTint="40"/>
      </w:tcPr>
    </w:tblStylePr>
    <w:tblStylePr w:type="band1Horz">
      <w:rPr>
        <w:rFonts w:ascii="Arial" w:hAnsi="Arial" w:cs="Times New Roman Полужирный"/>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Полужирный"/>
        <w:color w:val="C3D69B" w:themeColor="accent3" w:themeTint="98" w:themeShade="95"/>
        <w:sz w:val="22"/>
      </w:rPr>
    </w:tblStylePr>
  </w:style>
  <w:style w:type="table" w:customStyle="1" w:styleId="ListTable6Colorful-Accent4">
    <w:name w:val="List Table 6 Colorful - Accent 4"/>
    <w:uiPriority w:val="99"/>
    <w:rPr>
      <w:rFonts w:cs="DejaVu Sans"/>
      <w:sz w:val="20"/>
      <w:szCs w:val="20"/>
      <w:lang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B2A1C6" w:themeColor="accent4" w:themeTint="9A" w:themeShade="95"/>
      </w:rPr>
      <w:tblPr/>
      <w:tcPr>
        <w:tcBorders>
          <w:bottom w:val="single" w:sz="4" w:space="0" w:color="B2A1C6" w:themeColor="accent4" w:themeTint="9A"/>
        </w:tcBorders>
      </w:tcPr>
    </w:tblStylePr>
    <w:tblStylePr w:type="lastRow">
      <w:rPr>
        <w:rFonts w:cs="Times New Roman Полужирный"/>
        <w:b/>
        <w:color w:val="B2A1C6" w:themeColor="accent4" w:themeTint="9A" w:themeShade="95"/>
      </w:rPr>
      <w:tblPr/>
      <w:tcPr>
        <w:tcBorders>
          <w:top w:val="single" w:sz="4" w:space="0" w:color="B2A1C6" w:themeColor="accent4" w:themeTint="9A"/>
        </w:tcBorders>
      </w:tcPr>
    </w:tblStylePr>
    <w:tblStylePr w:type="firstCol">
      <w:rPr>
        <w:rFonts w:cs="Times New Roman Полужирный"/>
        <w:b/>
        <w:color w:val="B2A1C6" w:themeColor="accent4" w:themeTint="9A" w:themeShade="95"/>
      </w:rPr>
    </w:tblStylePr>
    <w:tblStylePr w:type="lastCol">
      <w:rPr>
        <w:rFonts w:cs="Times New Roman Полужирный"/>
        <w:b/>
        <w:color w:val="B2A1C6" w:themeColor="accent4" w:themeTint="9A" w:themeShade="95"/>
      </w:rPr>
    </w:tblStylePr>
    <w:tblStylePr w:type="band1Vert">
      <w:rPr>
        <w:rFonts w:cs="Times New Roman Полужирный"/>
      </w:rPr>
      <w:tblPr/>
      <w:tcPr>
        <w:shd w:val="clear" w:color="DFD8E7" w:themeColor="accent4" w:themeTint="40" w:fill="DFD8E7" w:themeFill="accent4" w:themeFillTint="40"/>
      </w:tcPr>
    </w:tblStylePr>
    <w:tblStylePr w:type="band1Horz">
      <w:rPr>
        <w:rFonts w:ascii="Arial" w:hAnsi="Arial" w:cs="Times New Roman Полужирный"/>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Полужирный"/>
        <w:color w:val="B2A1C6" w:themeColor="accent4" w:themeTint="9A" w:themeShade="95"/>
        <w:sz w:val="22"/>
      </w:rPr>
    </w:tblStylePr>
  </w:style>
  <w:style w:type="table" w:customStyle="1" w:styleId="ListTable6Colorful-Accent5">
    <w:name w:val="List Table 6 Colorful - Accent 5"/>
    <w:uiPriority w:val="99"/>
    <w:rPr>
      <w:rFonts w:cs="DejaVu Sans"/>
      <w:sz w:val="20"/>
      <w:szCs w:val="20"/>
      <w:lang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rFonts w:cs="Times New Roman Полужирный"/>
        <w:b/>
        <w:color w:val="92CCDC" w:themeColor="accent5" w:themeTint="9A" w:themeShade="95"/>
      </w:rPr>
      <w:tblPr/>
      <w:tcPr>
        <w:tcBorders>
          <w:bottom w:val="single" w:sz="4" w:space="0" w:color="92CCDC" w:themeColor="accent5" w:themeTint="9A"/>
        </w:tcBorders>
      </w:tcPr>
    </w:tblStylePr>
    <w:tblStylePr w:type="lastRow">
      <w:rPr>
        <w:rFonts w:cs="Times New Roman Полужирный"/>
        <w:b/>
        <w:color w:val="92CCDC" w:themeColor="accent5" w:themeTint="9A" w:themeShade="95"/>
      </w:rPr>
      <w:tblPr/>
      <w:tcPr>
        <w:tcBorders>
          <w:top w:val="single" w:sz="4" w:space="0" w:color="92CCDC" w:themeColor="accent5" w:themeTint="9A"/>
        </w:tcBorders>
      </w:tcPr>
    </w:tblStylePr>
    <w:tblStylePr w:type="firstCol">
      <w:rPr>
        <w:rFonts w:cs="Times New Roman Полужирный"/>
        <w:b/>
        <w:color w:val="92CCDC" w:themeColor="accent5" w:themeTint="9A" w:themeShade="95"/>
      </w:rPr>
    </w:tblStylePr>
    <w:tblStylePr w:type="lastCol">
      <w:rPr>
        <w:rFonts w:cs="Times New Roman Полужирный"/>
        <w:b/>
        <w:color w:val="92CCDC" w:themeColor="accent5" w:themeTint="9A" w:themeShade="95"/>
      </w:rPr>
    </w:tblStylePr>
    <w:tblStylePr w:type="band1Vert">
      <w:rPr>
        <w:rFonts w:cs="Times New Roman Полужирный"/>
      </w:rPr>
      <w:tblPr/>
      <w:tcPr>
        <w:shd w:val="clear" w:color="D1EAF0" w:themeColor="accent5" w:themeTint="40" w:fill="D1EAF0" w:themeFill="accent5" w:themeFillTint="40"/>
      </w:tcPr>
    </w:tblStylePr>
    <w:tblStylePr w:type="band1Horz">
      <w:rPr>
        <w:rFonts w:ascii="Arial" w:hAnsi="Arial" w:cs="Times New Roman Полужирный"/>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Полужирный"/>
        <w:color w:val="92CCDC" w:themeColor="accent5" w:themeTint="9A" w:themeShade="95"/>
        <w:sz w:val="22"/>
      </w:rPr>
    </w:tblStylePr>
  </w:style>
  <w:style w:type="table" w:customStyle="1" w:styleId="ListTable6Colorful-Accent6">
    <w:name w:val="List Table 6 Colorful - Accent 6"/>
    <w:uiPriority w:val="99"/>
    <w:rPr>
      <w:rFonts w:cs="DejaVu Sans"/>
      <w:sz w:val="20"/>
      <w:szCs w:val="20"/>
      <w:lang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rFonts w:cs="Times New Roman Полужирный"/>
        <w:b/>
        <w:color w:val="FAC090" w:themeColor="accent6" w:themeTint="98" w:themeShade="95"/>
      </w:rPr>
      <w:tblPr/>
      <w:tcPr>
        <w:tcBorders>
          <w:bottom w:val="single" w:sz="4" w:space="0" w:color="FAC090" w:themeColor="accent6" w:themeTint="98"/>
        </w:tcBorders>
      </w:tcPr>
    </w:tblStylePr>
    <w:tblStylePr w:type="lastRow">
      <w:rPr>
        <w:rFonts w:cs="Times New Roman Полужирный"/>
        <w:b/>
        <w:color w:val="FAC090" w:themeColor="accent6" w:themeTint="98" w:themeShade="95"/>
      </w:rPr>
      <w:tblPr/>
      <w:tcPr>
        <w:tcBorders>
          <w:top w:val="single" w:sz="4" w:space="0" w:color="FAC090" w:themeColor="accent6" w:themeTint="98"/>
        </w:tcBorders>
      </w:tcPr>
    </w:tblStylePr>
    <w:tblStylePr w:type="firstCol">
      <w:rPr>
        <w:rFonts w:cs="Times New Roman Полужирный"/>
        <w:b/>
        <w:color w:val="FAC090" w:themeColor="accent6" w:themeTint="98" w:themeShade="95"/>
      </w:rPr>
    </w:tblStylePr>
    <w:tblStylePr w:type="lastCol">
      <w:rPr>
        <w:rFonts w:cs="Times New Roman Полужирный"/>
        <w:b/>
        <w:color w:val="FAC090" w:themeColor="accent6" w:themeTint="98" w:themeShade="95"/>
      </w:rPr>
    </w:tblStylePr>
    <w:tblStylePr w:type="band1Vert">
      <w:rPr>
        <w:rFonts w:cs="Times New Roman Полужирный"/>
      </w:rPr>
      <w:tblPr/>
      <w:tcPr>
        <w:shd w:val="clear" w:color="FDE4D0" w:themeColor="accent6" w:themeTint="40" w:fill="FDE4D0" w:themeFill="accent6" w:themeFillTint="40"/>
      </w:tcPr>
    </w:tblStylePr>
    <w:tblStylePr w:type="band1Horz">
      <w:rPr>
        <w:rFonts w:ascii="Arial" w:hAnsi="Arial" w:cs="Times New Roman Полужирный"/>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Полужирный"/>
        <w:color w:val="FAC090" w:themeColor="accent6" w:themeTint="98" w:themeShade="95"/>
        <w:sz w:val="22"/>
      </w:rPr>
    </w:tblStylePr>
  </w:style>
  <w:style w:type="table" w:customStyle="1" w:styleId="ListTable7Colorful">
    <w:name w:val="List Table 7 Colorful"/>
    <w:uiPriority w:val="99"/>
    <w:rPr>
      <w:rFonts w:cs="DejaVu Sans"/>
      <w:sz w:val="20"/>
      <w:szCs w:val="20"/>
      <w:lang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cs="Times New Roman Полужирный"/>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Полужирный"/>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Полужирный"/>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BFBFBF" w:themeColor="text1" w:themeTint="40" w:fill="BFBFBF" w:themeFill="text1" w:themeFillTint="40"/>
      </w:tcPr>
    </w:tblStylePr>
    <w:tblStylePr w:type="band1Horz">
      <w:rPr>
        <w:rFonts w:ascii="Arial" w:hAnsi="Arial" w:cs="Times New Roman Полужирный"/>
        <w:color w:val="7F7F7F" w:themeColor="text1" w:themeTint="80" w:themeShade="95"/>
        <w:sz w:val="22"/>
      </w:rPr>
      <w:tblPr/>
      <w:tcPr>
        <w:shd w:val="clear" w:color="BFBFBF" w:themeColor="text1" w:themeTint="40" w:fill="BFBFBF" w:themeFill="text1" w:themeFillTint="40"/>
      </w:tcPr>
    </w:tblStylePr>
    <w:tblStylePr w:type="band2Horz">
      <w:rPr>
        <w:rFonts w:ascii="Arial" w:hAnsi="Arial" w:cs="Times New Roman Полужирный"/>
        <w:color w:val="7F7F7F" w:themeColor="text1" w:themeTint="80" w:themeShade="95"/>
        <w:sz w:val="22"/>
      </w:rPr>
    </w:tblStylePr>
  </w:style>
  <w:style w:type="table" w:customStyle="1" w:styleId="ListTable7Colorful-Accent1">
    <w:name w:val="List Table 7 Colorful - Accent 1"/>
    <w:uiPriority w:val="99"/>
    <w:rPr>
      <w:rFonts w:cs="DejaVu Sans"/>
      <w:sz w:val="20"/>
      <w:szCs w:val="20"/>
      <w:lang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cs="Times New Roman Полужирный"/>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cs="Times New Roman Полужирный"/>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cs="Times New Roman Полужирный"/>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rPr>
        <w:rFonts w:cs="Times New Roman Полужирный"/>
      </w:rPr>
      <w:tblPr/>
      <w:tcPr>
        <w:shd w:val="clear" w:color="D2DFEE" w:themeColor="accent1" w:themeTint="40" w:fill="D2DFEE" w:themeFill="accent1" w:themeFillTint="40"/>
      </w:tcPr>
    </w:tblStylePr>
    <w:tblStylePr w:type="band1Horz">
      <w:rPr>
        <w:rFonts w:ascii="Arial" w:hAnsi="Arial" w:cs="Times New Roman Полужирный"/>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Полужирный"/>
        <w:color w:val="2A4A71" w:themeColor="accent1" w:themeShade="95"/>
        <w:sz w:val="22"/>
      </w:rPr>
    </w:tblStylePr>
  </w:style>
  <w:style w:type="table" w:customStyle="1" w:styleId="ListTable7Colorful-Accent2">
    <w:name w:val="List Table 7 Colorful - Accent 2"/>
    <w:uiPriority w:val="99"/>
    <w:rPr>
      <w:rFonts w:cs="DejaVu Sans"/>
      <w:sz w:val="20"/>
      <w:szCs w:val="20"/>
      <w:lang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Полужирный"/>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Полужирный"/>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Полужирный"/>
      </w:rPr>
      <w:tblPr/>
      <w:tcPr>
        <w:shd w:val="clear" w:color="EFD2D2" w:themeColor="accent2" w:themeTint="40" w:fill="EFD2D2" w:themeFill="accent2" w:themeFillTint="40"/>
      </w:tcPr>
    </w:tblStylePr>
    <w:tblStylePr w:type="band1Horz">
      <w:rPr>
        <w:rFonts w:ascii="Arial" w:hAnsi="Arial" w:cs="Times New Roman Полужирный"/>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Полужирный"/>
        <w:color w:val="D99695" w:themeColor="accent2" w:themeTint="97" w:themeShade="95"/>
        <w:sz w:val="22"/>
      </w:rPr>
    </w:tblStylePr>
  </w:style>
  <w:style w:type="table" w:customStyle="1" w:styleId="ListTable7Colorful-Accent3">
    <w:name w:val="List Table 7 Colorful - Accent 3"/>
    <w:uiPriority w:val="99"/>
    <w:rPr>
      <w:rFonts w:cs="DejaVu Sans"/>
      <w:sz w:val="20"/>
      <w:szCs w:val="20"/>
      <w:lang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cs="Times New Roman Полужирный"/>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cs="Times New Roman Полужирный"/>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cs="Times New Roman Полужирный"/>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rPr>
        <w:rFonts w:cs="Times New Roman Полужирный"/>
      </w:rPr>
      <w:tblPr/>
      <w:tcPr>
        <w:shd w:val="clear" w:color="E5EED5" w:themeColor="accent3" w:themeTint="40" w:fill="E5EED5" w:themeFill="accent3" w:themeFillTint="40"/>
      </w:tcPr>
    </w:tblStylePr>
    <w:tblStylePr w:type="band1Horz">
      <w:rPr>
        <w:rFonts w:ascii="Arial" w:hAnsi="Arial" w:cs="Times New Roman Полужирный"/>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Полужирный"/>
        <w:color w:val="C3D69B" w:themeColor="accent3" w:themeTint="98" w:themeShade="95"/>
        <w:sz w:val="22"/>
      </w:rPr>
    </w:tblStylePr>
  </w:style>
  <w:style w:type="table" w:customStyle="1" w:styleId="ListTable7Colorful-Accent4">
    <w:name w:val="List Table 7 Colorful - Accent 4"/>
    <w:uiPriority w:val="99"/>
    <w:rPr>
      <w:rFonts w:cs="DejaVu Sans"/>
      <w:sz w:val="20"/>
      <w:szCs w:val="20"/>
      <w:lang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Полужирный"/>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Полужирный"/>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DFD8E7" w:themeColor="accent4" w:themeTint="40" w:fill="DFD8E7" w:themeFill="accent4" w:themeFillTint="40"/>
      </w:tcPr>
    </w:tblStylePr>
    <w:tblStylePr w:type="band1Horz">
      <w:rPr>
        <w:rFonts w:ascii="Arial" w:hAnsi="Arial" w:cs="Times New Roman Полужирный"/>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Полужирный"/>
        <w:color w:val="B2A1C6" w:themeColor="accent4" w:themeTint="9A" w:themeShade="95"/>
        <w:sz w:val="22"/>
      </w:rPr>
    </w:tblStylePr>
  </w:style>
  <w:style w:type="table" w:customStyle="1" w:styleId="ListTable7Colorful-Accent5">
    <w:name w:val="List Table 7 Colorful - Accent 5"/>
    <w:uiPriority w:val="99"/>
    <w:rPr>
      <w:rFonts w:cs="DejaVu Sans"/>
      <w:sz w:val="20"/>
      <w:szCs w:val="20"/>
      <w:lang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cs="Times New Roman Полужирный"/>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cs="Times New Roman Полужирный"/>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cs="Times New Roman Полужирный"/>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D1EAF0" w:themeColor="accent5" w:themeTint="40" w:fill="D1EAF0" w:themeFill="accent5" w:themeFillTint="40"/>
      </w:tcPr>
    </w:tblStylePr>
    <w:tblStylePr w:type="band1Horz">
      <w:rPr>
        <w:rFonts w:ascii="Arial" w:hAnsi="Arial" w:cs="Times New Roman Полужирный"/>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Полужирный"/>
        <w:color w:val="92CCDC" w:themeColor="accent5" w:themeTint="9A" w:themeShade="95"/>
        <w:sz w:val="22"/>
      </w:rPr>
    </w:tblStylePr>
  </w:style>
  <w:style w:type="table" w:customStyle="1" w:styleId="ListTable7Colorful-Accent6">
    <w:name w:val="List Table 7 Colorful - Accent 6"/>
    <w:uiPriority w:val="99"/>
    <w:rPr>
      <w:rFonts w:cs="DejaVu Sans"/>
      <w:sz w:val="20"/>
      <w:szCs w:val="20"/>
      <w:lang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cs="Times New Roman Полужирный"/>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cs="Times New Roman Полужирный"/>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cs="Times New Roman Полужирный"/>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rPr>
        <w:rFonts w:cs="Times New Roman Полужирный"/>
      </w:rPr>
      <w:tblPr/>
      <w:tcPr>
        <w:shd w:val="clear" w:color="FDE4D0" w:themeColor="accent6" w:themeTint="40" w:fill="FDE4D0" w:themeFill="accent6" w:themeFillTint="40"/>
      </w:tcPr>
    </w:tblStylePr>
    <w:tblStylePr w:type="band1Horz">
      <w:rPr>
        <w:rFonts w:ascii="Arial" w:hAnsi="Arial" w:cs="Times New Roman Полужирный"/>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Полужирный"/>
        <w:color w:val="FAC090" w:themeColor="accent6" w:themeTint="98" w:themeShade="95"/>
        <w:sz w:val="22"/>
      </w:rPr>
    </w:tblStylePr>
  </w:style>
  <w:style w:type="table" w:customStyle="1" w:styleId="Lined-Accent">
    <w:name w:val="Lined - Accent"/>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7F7F7F" w:themeColor="text1" w:themeTint="80" w:fill="7F7F7F" w:themeFill="text1" w:themeFillTint="80"/>
      </w:tcPr>
    </w:tblStylePr>
    <w:tblStylePr w:type="lastRow">
      <w:rPr>
        <w:rFonts w:ascii="Arial" w:hAnsi="Arial" w:cs="Times New Roman Полужирный"/>
        <w:color w:val="F2F2F2"/>
        <w:sz w:val="22"/>
      </w:rPr>
      <w:tblPr/>
      <w:tcPr>
        <w:shd w:val="clear" w:color="7F7F7F" w:themeColor="text1" w:themeTint="80" w:fill="7F7F7F" w:themeFill="text1" w:themeFillTint="80"/>
      </w:tcPr>
    </w:tblStylePr>
    <w:tblStylePr w:type="firstCol">
      <w:rPr>
        <w:rFonts w:ascii="Arial" w:hAnsi="Arial" w:cs="Times New Roman Полужирный"/>
        <w:color w:val="F2F2F2"/>
        <w:sz w:val="22"/>
      </w:rPr>
      <w:tblPr/>
      <w:tcPr>
        <w:shd w:val="clear" w:color="7F7F7F" w:themeColor="text1" w:themeTint="80" w:fill="7F7F7F" w:themeFill="text1" w:themeFillTint="80"/>
      </w:tcPr>
    </w:tblStylePr>
    <w:tblStylePr w:type="lastCol">
      <w:rPr>
        <w:rFonts w:ascii="Arial" w:hAnsi="Arial" w:cs="Times New Roman Полужирный"/>
        <w:color w:val="F2F2F2"/>
        <w:sz w:val="22"/>
      </w:rPr>
      <w:tblPr/>
      <w:tcPr>
        <w:shd w:val="clear" w:color="7F7F7F" w:themeColor="text1" w:themeTint="80" w:fill="7F7F7F" w:themeFill="text1" w:themeFillTint="80"/>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5D8AC2" w:themeColor="accent1" w:themeTint="EA" w:fill="5D8AC2" w:themeFill="accent1" w:themeFillTint="EA"/>
      </w:tcPr>
    </w:tblStylePr>
    <w:tblStylePr w:type="lastRow">
      <w:rPr>
        <w:rFonts w:ascii="Arial" w:hAnsi="Arial" w:cs="Times New Roman Полужирный"/>
        <w:color w:val="F2F2F2"/>
        <w:sz w:val="22"/>
      </w:rPr>
      <w:tblPr/>
      <w:tcPr>
        <w:shd w:val="clear" w:color="5D8AC2" w:themeColor="accent1" w:themeTint="EA" w:fill="5D8AC2" w:themeFill="accent1" w:themeFillTint="EA"/>
      </w:tcPr>
    </w:tblStylePr>
    <w:tblStylePr w:type="firstCol">
      <w:rPr>
        <w:rFonts w:ascii="Arial" w:hAnsi="Arial" w:cs="Times New Roman Полужирный"/>
        <w:color w:val="F2F2F2"/>
        <w:sz w:val="22"/>
      </w:rPr>
      <w:tblPr/>
      <w:tcPr>
        <w:shd w:val="clear" w:color="5D8AC2" w:themeColor="accent1" w:themeTint="EA" w:fill="5D8AC2" w:themeFill="accent1" w:themeFillTint="EA"/>
      </w:tcPr>
    </w:tblStylePr>
    <w:tblStylePr w:type="lastCol">
      <w:rPr>
        <w:rFonts w:ascii="Arial" w:hAnsi="Arial" w:cs="Times New Roman Полужирный"/>
        <w:color w:val="F2F2F2"/>
        <w:sz w:val="22"/>
      </w:rPr>
      <w:tblPr/>
      <w:tcPr>
        <w:shd w:val="clear" w:color="5D8AC2" w:themeColor="accent1" w:themeTint="EA" w:fill="5D8AC2" w:themeFill="accent1" w:themeFillTint="E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C7D7EA" w:themeColor="accent1" w:themeTint="50" w:fill="C7D7EA" w:themeFill="accent1" w:themeFillTint="50"/>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D99695" w:themeColor="accent2" w:themeTint="97" w:fill="D99695" w:themeFill="accent2" w:themeFillTint="97"/>
      </w:tcPr>
    </w:tblStylePr>
    <w:tblStylePr w:type="lastRow">
      <w:rPr>
        <w:rFonts w:ascii="Arial" w:hAnsi="Arial" w:cs="Times New Roman Полужирный"/>
        <w:color w:val="F2F2F2"/>
        <w:sz w:val="22"/>
      </w:rPr>
      <w:tblPr/>
      <w:tcPr>
        <w:shd w:val="clear" w:color="D99695" w:themeColor="accent2" w:themeTint="97" w:fill="D99695" w:themeFill="accent2" w:themeFillTint="97"/>
      </w:tcPr>
    </w:tblStylePr>
    <w:tblStylePr w:type="firstCol">
      <w:rPr>
        <w:rFonts w:ascii="Arial" w:hAnsi="Arial" w:cs="Times New Roman Полужирный"/>
        <w:color w:val="F2F2F2"/>
        <w:sz w:val="22"/>
      </w:rPr>
      <w:tblPr/>
      <w:tcPr>
        <w:shd w:val="clear" w:color="D99695" w:themeColor="accent2" w:themeTint="97" w:fill="D99695" w:themeFill="accent2" w:themeFillTint="97"/>
      </w:tcPr>
    </w:tblStylePr>
    <w:tblStylePr w:type="lastCol">
      <w:rPr>
        <w:rFonts w:ascii="Arial" w:hAnsi="Arial" w:cs="Times New Roman Полужирный"/>
        <w:color w:val="F2F2F2"/>
        <w:sz w:val="22"/>
      </w:rPr>
      <w:tblPr/>
      <w:tcPr>
        <w:shd w:val="clear" w:color="D99695" w:themeColor="accent2" w:themeTint="97" w:fill="D99695" w:themeFill="accent2" w:themeFillTint="97"/>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9ABB59" w:themeColor="accent3" w:themeTint="FE" w:fill="9ABB59" w:themeFill="accent3" w:themeFillTint="FE"/>
      </w:tcPr>
    </w:tblStylePr>
    <w:tblStylePr w:type="lastRow">
      <w:rPr>
        <w:rFonts w:ascii="Arial" w:hAnsi="Arial" w:cs="Times New Roman Полужирный"/>
        <w:color w:val="F2F2F2"/>
        <w:sz w:val="22"/>
      </w:rPr>
      <w:tblPr/>
      <w:tcPr>
        <w:shd w:val="clear" w:color="9ABB59" w:themeColor="accent3" w:themeTint="FE" w:fill="9ABB59" w:themeFill="accent3" w:themeFillTint="FE"/>
      </w:tcPr>
    </w:tblStylePr>
    <w:tblStylePr w:type="firstCol">
      <w:rPr>
        <w:rFonts w:ascii="Arial" w:hAnsi="Arial" w:cs="Times New Roman Полужирный"/>
        <w:color w:val="F2F2F2"/>
        <w:sz w:val="22"/>
      </w:rPr>
      <w:tblPr/>
      <w:tcPr>
        <w:shd w:val="clear" w:color="9ABB59" w:themeColor="accent3" w:themeTint="FE" w:fill="9ABB59" w:themeFill="accent3" w:themeFillTint="FE"/>
      </w:tcPr>
    </w:tblStylePr>
    <w:tblStylePr w:type="lastCol">
      <w:rPr>
        <w:rFonts w:ascii="Arial" w:hAnsi="Arial" w:cs="Times New Roman Полужирный"/>
        <w:color w:val="F2F2F2"/>
        <w:sz w:val="22"/>
      </w:rPr>
      <w:tblPr/>
      <w:tcPr>
        <w:shd w:val="clear" w:color="9ABB59" w:themeColor="accent3" w:themeTint="FE" w:fill="9ABB59" w:themeFill="accent3" w:themeFillTint="FE"/>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B2A1C6" w:themeColor="accent4" w:themeTint="9A" w:fill="B2A1C6" w:themeFill="accent4" w:themeFillTint="9A"/>
      </w:tcPr>
    </w:tblStylePr>
    <w:tblStylePr w:type="lastRow">
      <w:rPr>
        <w:rFonts w:ascii="Arial" w:hAnsi="Arial" w:cs="Times New Roman Полужирный"/>
        <w:color w:val="F2F2F2"/>
        <w:sz w:val="22"/>
      </w:rPr>
      <w:tblPr/>
      <w:tcPr>
        <w:shd w:val="clear" w:color="B2A1C6" w:themeColor="accent4" w:themeTint="9A" w:fill="B2A1C6" w:themeFill="accent4" w:themeFillTint="9A"/>
      </w:tcPr>
    </w:tblStylePr>
    <w:tblStylePr w:type="firstCol">
      <w:rPr>
        <w:rFonts w:ascii="Arial" w:hAnsi="Arial" w:cs="Times New Roman Полужирный"/>
        <w:color w:val="F2F2F2"/>
        <w:sz w:val="22"/>
      </w:rPr>
      <w:tblPr/>
      <w:tcPr>
        <w:shd w:val="clear" w:color="B2A1C6" w:themeColor="accent4" w:themeTint="9A" w:fill="B2A1C6" w:themeFill="accent4" w:themeFillTint="9A"/>
      </w:tcPr>
    </w:tblStylePr>
    <w:tblStylePr w:type="lastCol">
      <w:rPr>
        <w:rFonts w:ascii="Arial" w:hAnsi="Arial" w:cs="Times New Roman Полужирный"/>
        <w:color w:val="F2F2F2"/>
        <w:sz w:val="22"/>
      </w:rPr>
      <w:tblPr/>
      <w:tcPr>
        <w:shd w:val="clear" w:color="B2A1C6" w:themeColor="accent4" w:themeTint="9A" w:fill="B2A1C6" w:themeFill="accent4" w:themeFillTint="9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4BACC6" w:themeColor="accent5" w:fill="4BACC6" w:themeFill="accent5"/>
      </w:tcPr>
    </w:tblStylePr>
    <w:tblStylePr w:type="lastRow">
      <w:rPr>
        <w:rFonts w:ascii="Arial" w:hAnsi="Arial" w:cs="Times New Roman Полужирный"/>
        <w:color w:val="F2F2F2"/>
        <w:sz w:val="22"/>
      </w:rPr>
      <w:tblPr/>
      <w:tcPr>
        <w:shd w:val="clear" w:color="4BACC6" w:themeColor="accent5" w:fill="4BACC6" w:themeFill="accent5"/>
      </w:tcPr>
    </w:tblStylePr>
    <w:tblStylePr w:type="firstCol">
      <w:rPr>
        <w:rFonts w:ascii="Arial" w:hAnsi="Arial" w:cs="Times New Roman Полужирный"/>
        <w:color w:val="F2F2F2"/>
        <w:sz w:val="22"/>
      </w:rPr>
      <w:tblPr/>
      <w:tcPr>
        <w:shd w:val="clear" w:color="4BACC6" w:themeColor="accent5" w:fill="4BACC6" w:themeFill="accent5"/>
      </w:tcPr>
    </w:tblStylePr>
    <w:tblStylePr w:type="lastCol">
      <w:rPr>
        <w:rFonts w:ascii="Arial" w:hAnsi="Arial" w:cs="Times New Roman Полужирный"/>
        <w:color w:val="F2F2F2"/>
        <w:sz w:val="22"/>
      </w:rPr>
      <w:tblPr/>
      <w:tcPr>
        <w:shd w:val="clear" w:color="4BACC6" w:themeColor="accent5" w:fill="4BACC6" w:themeFill="accent5"/>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F79646" w:themeColor="accent6" w:fill="F79646" w:themeFill="accent6"/>
      </w:tcPr>
    </w:tblStylePr>
    <w:tblStylePr w:type="lastRow">
      <w:rPr>
        <w:rFonts w:ascii="Arial" w:hAnsi="Arial" w:cs="Times New Roman Полужирный"/>
        <w:color w:val="F2F2F2"/>
        <w:sz w:val="22"/>
      </w:rPr>
      <w:tblPr/>
      <w:tcPr>
        <w:shd w:val="clear" w:color="F79646" w:themeColor="accent6" w:fill="F79646" w:themeFill="accent6"/>
      </w:tcPr>
    </w:tblStylePr>
    <w:tblStylePr w:type="firstCol">
      <w:rPr>
        <w:rFonts w:ascii="Arial" w:hAnsi="Arial" w:cs="Times New Roman Полужирный"/>
        <w:color w:val="F2F2F2"/>
        <w:sz w:val="22"/>
      </w:rPr>
      <w:tblPr/>
      <w:tcPr>
        <w:shd w:val="clear" w:color="F79646" w:themeColor="accent6" w:fill="F79646" w:themeFill="accent6"/>
      </w:tcPr>
    </w:tblStylePr>
    <w:tblStylePr w:type="lastCol">
      <w:rPr>
        <w:rFonts w:ascii="Arial" w:hAnsi="Arial" w:cs="Times New Roman Полужирный"/>
        <w:color w:val="F2F2F2"/>
        <w:sz w:val="22"/>
      </w:rPr>
      <w:tblPr/>
      <w:tcPr>
        <w:shd w:val="clear" w:color="F79646" w:themeColor="accent6" w:fill="F79646" w:themeFill="accent6"/>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rFonts w:cs="DejaVu Sans"/>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7F7F7F" w:themeColor="text1" w:themeTint="80" w:fill="7F7F7F" w:themeFill="text1" w:themeFillTint="80"/>
      </w:tcPr>
    </w:tblStylePr>
    <w:tblStylePr w:type="lastRow">
      <w:rPr>
        <w:rFonts w:ascii="Arial" w:hAnsi="Arial" w:cs="Times New Roman Полужирный"/>
        <w:color w:val="F2F2F2"/>
        <w:sz w:val="22"/>
      </w:rPr>
      <w:tblPr/>
      <w:tcPr>
        <w:shd w:val="clear" w:color="7F7F7F" w:themeColor="text1" w:themeTint="80" w:fill="7F7F7F" w:themeFill="text1" w:themeFillTint="80"/>
      </w:tcPr>
    </w:tblStylePr>
    <w:tblStylePr w:type="firstCol">
      <w:rPr>
        <w:rFonts w:ascii="Arial" w:hAnsi="Arial" w:cs="Times New Roman Полужирный"/>
        <w:color w:val="F2F2F2"/>
        <w:sz w:val="22"/>
      </w:rPr>
      <w:tblPr/>
      <w:tcPr>
        <w:shd w:val="clear" w:color="7F7F7F" w:themeColor="text1" w:themeTint="80" w:fill="7F7F7F" w:themeFill="text1" w:themeFillTint="80"/>
      </w:tcPr>
    </w:tblStylePr>
    <w:tblStylePr w:type="lastCol">
      <w:rPr>
        <w:rFonts w:ascii="Arial" w:hAnsi="Arial" w:cs="Times New Roman Полужирный"/>
        <w:color w:val="F2F2F2"/>
        <w:sz w:val="22"/>
      </w:rPr>
      <w:tblPr/>
      <w:tcPr>
        <w:shd w:val="clear" w:color="7F7F7F" w:themeColor="text1" w:themeTint="80" w:fill="7F7F7F" w:themeFill="text1" w:themeFillTint="80"/>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rFonts w:cs="DejaVu Sans"/>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5D8AC2" w:themeColor="accent1" w:themeTint="EA" w:fill="5D8AC2" w:themeFill="accent1" w:themeFillTint="EA"/>
      </w:tcPr>
    </w:tblStylePr>
    <w:tblStylePr w:type="lastRow">
      <w:rPr>
        <w:rFonts w:ascii="Arial" w:hAnsi="Arial" w:cs="Times New Roman Полужирный"/>
        <w:color w:val="F2F2F2"/>
        <w:sz w:val="22"/>
      </w:rPr>
      <w:tblPr/>
      <w:tcPr>
        <w:shd w:val="clear" w:color="5D8AC2" w:themeColor="accent1" w:themeTint="EA" w:fill="5D8AC2" w:themeFill="accent1" w:themeFillTint="EA"/>
      </w:tcPr>
    </w:tblStylePr>
    <w:tblStylePr w:type="firstCol">
      <w:rPr>
        <w:rFonts w:ascii="Arial" w:hAnsi="Arial" w:cs="Times New Roman Полужирный"/>
        <w:color w:val="F2F2F2"/>
        <w:sz w:val="22"/>
      </w:rPr>
      <w:tblPr/>
      <w:tcPr>
        <w:shd w:val="clear" w:color="5D8AC2" w:themeColor="accent1" w:themeTint="EA" w:fill="5D8AC2" w:themeFill="accent1" w:themeFillTint="EA"/>
      </w:tcPr>
    </w:tblStylePr>
    <w:tblStylePr w:type="lastCol">
      <w:rPr>
        <w:rFonts w:ascii="Arial" w:hAnsi="Arial" w:cs="Times New Roman Полужирный"/>
        <w:color w:val="F2F2F2"/>
        <w:sz w:val="22"/>
      </w:rPr>
      <w:tblPr/>
      <w:tcPr>
        <w:shd w:val="clear" w:color="5D8AC2" w:themeColor="accent1" w:themeTint="EA" w:fill="5D8AC2" w:themeFill="accent1" w:themeFillTint="E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C7D7EA" w:themeColor="accent1" w:themeTint="50" w:fill="C7D7EA" w:themeFill="accent1" w:themeFillTint="50"/>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rFonts w:cs="DejaVu Sans"/>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D99695" w:themeColor="accent2" w:themeTint="97" w:fill="D99695" w:themeFill="accent2" w:themeFillTint="97"/>
      </w:tcPr>
    </w:tblStylePr>
    <w:tblStylePr w:type="lastRow">
      <w:rPr>
        <w:rFonts w:ascii="Arial" w:hAnsi="Arial" w:cs="Times New Roman Полужирный"/>
        <w:color w:val="F2F2F2"/>
        <w:sz w:val="22"/>
      </w:rPr>
      <w:tblPr/>
      <w:tcPr>
        <w:shd w:val="clear" w:color="D99695" w:themeColor="accent2" w:themeTint="97" w:fill="D99695" w:themeFill="accent2" w:themeFillTint="97"/>
      </w:tcPr>
    </w:tblStylePr>
    <w:tblStylePr w:type="firstCol">
      <w:rPr>
        <w:rFonts w:ascii="Arial" w:hAnsi="Arial" w:cs="Times New Roman Полужирный"/>
        <w:color w:val="F2F2F2"/>
        <w:sz w:val="22"/>
      </w:rPr>
      <w:tblPr/>
      <w:tcPr>
        <w:shd w:val="clear" w:color="D99695" w:themeColor="accent2" w:themeTint="97" w:fill="D99695" w:themeFill="accent2" w:themeFillTint="97"/>
      </w:tcPr>
    </w:tblStylePr>
    <w:tblStylePr w:type="lastCol">
      <w:rPr>
        <w:rFonts w:ascii="Arial" w:hAnsi="Arial" w:cs="Times New Roman Полужирный"/>
        <w:color w:val="F2F2F2"/>
        <w:sz w:val="22"/>
      </w:rPr>
      <w:tblPr/>
      <w:tcPr>
        <w:shd w:val="clear" w:color="D99695" w:themeColor="accent2" w:themeTint="97" w:fill="D99695" w:themeFill="accent2" w:themeFillTint="97"/>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rFonts w:cs="DejaVu Sans"/>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9ABB59" w:themeColor="accent3" w:themeTint="FE" w:fill="9ABB59" w:themeFill="accent3" w:themeFillTint="FE"/>
      </w:tcPr>
    </w:tblStylePr>
    <w:tblStylePr w:type="lastRow">
      <w:rPr>
        <w:rFonts w:ascii="Arial" w:hAnsi="Arial" w:cs="Times New Roman Полужирный"/>
        <w:color w:val="F2F2F2"/>
        <w:sz w:val="22"/>
      </w:rPr>
      <w:tblPr/>
      <w:tcPr>
        <w:shd w:val="clear" w:color="9ABB59" w:themeColor="accent3" w:themeTint="FE" w:fill="9ABB59" w:themeFill="accent3" w:themeFillTint="FE"/>
      </w:tcPr>
    </w:tblStylePr>
    <w:tblStylePr w:type="firstCol">
      <w:rPr>
        <w:rFonts w:ascii="Arial" w:hAnsi="Arial" w:cs="Times New Roman Полужирный"/>
        <w:color w:val="F2F2F2"/>
        <w:sz w:val="22"/>
      </w:rPr>
      <w:tblPr/>
      <w:tcPr>
        <w:shd w:val="clear" w:color="9ABB59" w:themeColor="accent3" w:themeTint="FE" w:fill="9ABB59" w:themeFill="accent3" w:themeFillTint="FE"/>
      </w:tcPr>
    </w:tblStylePr>
    <w:tblStylePr w:type="lastCol">
      <w:rPr>
        <w:rFonts w:ascii="Arial" w:hAnsi="Arial" w:cs="Times New Roman Полужирный"/>
        <w:color w:val="F2F2F2"/>
        <w:sz w:val="22"/>
      </w:rPr>
      <w:tblPr/>
      <w:tcPr>
        <w:shd w:val="clear" w:color="9ABB59" w:themeColor="accent3" w:themeTint="FE" w:fill="9ABB59" w:themeFill="accent3" w:themeFillTint="FE"/>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rFonts w:cs="DejaVu Sans"/>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B2A1C6" w:themeColor="accent4" w:themeTint="9A" w:fill="B2A1C6" w:themeFill="accent4" w:themeFillTint="9A"/>
      </w:tcPr>
    </w:tblStylePr>
    <w:tblStylePr w:type="lastRow">
      <w:rPr>
        <w:rFonts w:ascii="Arial" w:hAnsi="Arial" w:cs="Times New Roman Полужирный"/>
        <w:color w:val="F2F2F2"/>
        <w:sz w:val="22"/>
      </w:rPr>
      <w:tblPr/>
      <w:tcPr>
        <w:shd w:val="clear" w:color="B2A1C6" w:themeColor="accent4" w:themeTint="9A" w:fill="B2A1C6" w:themeFill="accent4" w:themeFillTint="9A"/>
      </w:tcPr>
    </w:tblStylePr>
    <w:tblStylePr w:type="firstCol">
      <w:rPr>
        <w:rFonts w:ascii="Arial" w:hAnsi="Arial" w:cs="Times New Roman Полужирный"/>
        <w:color w:val="F2F2F2"/>
        <w:sz w:val="22"/>
      </w:rPr>
      <w:tblPr/>
      <w:tcPr>
        <w:shd w:val="clear" w:color="B2A1C6" w:themeColor="accent4" w:themeTint="9A" w:fill="B2A1C6" w:themeFill="accent4" w:themeFillTint="9A"/>
      </w:tcPr>
    </w:tblStylePr>
    <w:tblStylePr w:type="lastCol">
      <w:rPr>
        <w:rFonts w:ascii="Arial" w:hAnsi="Arial" w:cs="Times New Roman Полужирный"/>
        <w:color w:val="F2F2F2"/>
        <w:sz w:val="22"/>
      </w:rPr>
      <w:tblPr/>
      <w:tcPr>
        <w:shd w:val="clear" w:color="B2A1C6" w:themeColor="accent4" w:themeTint="9A" w:fill="B2A1C6" w:themeFill="accent4" w:themeFillTint="9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rFonts w:cs="DejaVu Sans"/>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4BACC6" w:themeColor="accent5" w:fill="4BACC6" w:themeFill="accent5"/>
      </w:tcPr>
    </w:tblStylePr>
    <w:tblStylePr w:type="lastRow">
      <w:rPr>
        <w:rFonts w:ascii="Arial" w:hAnsi="Arial" w:cs="Times New Roman Полужирный"/>
        <w:color w:val="F2F2F2"/>
        <w:sz w:val="22"/>
      </w:rPr>
      <w:tblPr/>
      <w:tcPr>
        <w:shd w:val="clear" w:color="4BACC6" w:themeColor="accent5" w:fill="4BACC6" w:themeFill="accent5"/>
      </w:tcPr>
    </w:tblStylePr>
    <w:tblStylePr w:type="firstCol">
      <w:rPr>
        <w:rFonts w:ascii="Arial" w:hAnsi="Arial" w:cs="Times New Roman Полужирный"/>
        <w:color w:val="F2F2F2"/>
        <w:sz w:val="22"/>
      </w:rPr>
      <w:tblPr/>
      <w:tcPr>
        <w:shd w:val="clear" w:color="4BACC6" w:themeColor="accent5" w:fill="4BACC6" w:themeFill="accent5"/>
      </w:tcPr>
    </w:tblStylePr>
    <w:tblStylePr w:type="lastCol">
      <w:rPr>
        <w:rFonts w:ascii="Arial" w:hAnsi="Arial" w:cs="Times New Roman Полужирный"/>
        <w:color w:val="F2F2F2"/>
        <w:sz w:val="22"/>
      </w:rPr>
      <w:tblPr/>
      <w:tcPr>
        <w:shd w:val="clear" w:color="4BACC6" w:themeColor="accent5" w:fill="4BACC6" w:themeFill="accent5"/>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rFonts w:cs="DejaVu Sans"/>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F79646" w:themeColor="accent6" w:fill="F79646" w:themeFill="accent6"/>
      </w:tcPr>
    </w:tblStylePr>
    <w:tblStylePr w:type="lastRow">
      <w:rPr>
        <w:rFonts w:ascii="Arial" w:hAnsi="Arial" w:cs="Times New Roman Полужирный"/>
        <w:color w:val="F2F2F2"/>
        <w:sz w:val="22"/>
      </w:rPr>
      <w:tblPr/>
      <w:tcPr>
        <w:shd w:val="clear" w:color="F79646" w:themeColor="accent6" w:fill="F79646" w:themeFill="accent6"/>
      </w:tcPr>
    </w:tblStylePr>
    <w:tblStylePr w:type="firstCol">
      <w:rPr>
        <w:rFonts w:ascii="Arial" w:hAnsi="Arial" w:cs="Times New Roman Полужирный"/>
        <w:color w:val="F2F2F2"/>
        <w:sz w:val="22"/>
      </w:rPr>
      <w:tblPr/>
      <w:tcPr>
        <w:shd w:val="clear" w:color="F79646" w:themeColor="accent6" w:fill="F79646" w:themeFill="accent6"/>
      </w:tcPr>
    </w:tblStylePr>
    <w:tblStylePr w:type="lastCol">
      <w:rPr>
        <w:rFonts w:ascii="Arial" w:hAnsi="Arial" w:cs="Times New Roman Полужирный"/>
        <w:color w:val="F2F2F2"/>
        <w:sz w:val="22"/>
      </w:rPr>
      <w:tblPr/>
      <w:tcPr>
        <w:shd w:val="clear" w:color="F79646" w:themeColor="accent6" w:fill="F79646" w:themeFill="accent6"/>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Bordered">
    <w:name w:val="Bordered"/>
    <w:uiPriority w:val="99"/>
    <w:rPr>
      <w:rFonts w:cs="DejaVu Sans"/>
      <w:sz w:val="20"/>
      <w:szCs w:val="20"/>
      <w:lang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7F7F7F" w:themeColor="text1" w:themeTint="80"/>
        </w:tcBorders>
      </w:tcPr>
    </w:tblStylePr>
    <w:tblStylePr w:type="lastRow">
      <w:rPr>
        <w:rFonts w:ascii="Arial" w:hAnsi="Arial" w:cs="Times New Roman Полужирный"/>
        <w:color w:val="404040"/>
        <w:sz w:val="22"/>
      </w:rPr>
      <w:tblPr/>
      <w:tcPr>
        <w:tcBorders>
          <w:top w:val="single" w:sz="12" w:space="0" w:color="7F7F7F" w:themeColor="text1" w:themeTint="80"/>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7F7F7F" w:themeColor="text1" w:themeTint="80"/>
        </w:tcBorders>
      </w:tcPr>
    </w:tblStylePr>
    <w:tblStylePr w:type="band1Horz">
      <w:rPr>
        <w:rFonts w:ascii="Arial" w:hAnsi="Arial" w:cs="Times New Roman Полужирный"/>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Pr>
      <w:rFonts w:cs="DejaVu Sans"/>
      <w:sz w:val="20"/>
      <w:szCs w:val="20"/>
      <w:lang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4F81BD" w:themeColor="accent1"/>
        </w:tcBorders>
      </w:tcPr>
    </w:tblStylePr>
    <w:tblStylePr w:type="lastRow">
      <w:rPr>
        <w:rFonts w:ascii="Arial" w:hAnsi="Arial" w:cs="Times New Roman Полужирный"/>
        <w:color w:val="404040"/>
        <w:sz w:val="22"/>
      </w:rPr>
      <w:tblPr/>
      <w:tcPr>
        <w:tcBorders>
          <w:top w:val="single" w:sz="12" w:space="0" w:color="4F81BD" w:themeColor="accent1"/>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4F81BD" w:themeColor="accent1"/>
        </w:tcBorders>
      </w:tcPr>
    </w:tblStylePr>
    <w:tblStylePr w:type="band1Horz">
      <w:rPr>
        <w:rFonts w:ascii="Arial" w:hAnsi="Arial" w:cs="Times New Roman Полужирный"/>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Pr>
      <w:rFonts w:cs="DejaVu Sans"/>
      <w:sz w:val="20"/>
      <w:szCs w:val="20"/>
      <w:lang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D99695" w:themeColor="accent2" w:themeTint="97"/>
        </w:tcBorders>
      </w:tcPr>
    </w:tblStylePr>
    <w:tblStylePr w:type="lastRow">
      <w:rPr>
        <w:rFonts w:ascii="Arial" w:hAnsi="Arial" w:cs="Times New Roman Полужирный"/>
        <w:color w:val="404040"/>
        <w:sz w:val="22"/>
      </w:rPr>
      <w:tblPr/>
      <w:tcPr>
        <w:tcBorders>
          <w:top w:val="single" w:sz="12" w:space="0" w:color="D99695" w:themeColor="accent2" w:themeTint="97"/>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D99695" w:themeColor="accent2" w:themeTint="97"/>
        </w:tcBorders>
      </w:tcPr>
    </w:tblStylePr>
    <w:tblStylePr w:type="band1Horz">
      <w:rPr>
        <w:rFonts w:ascii="Arial" w:hAnsi="Arial" w:cs="Times New Roman Полужирный"/>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Pr>
      <w:rFonts w:cs="DejaVu Sans"/>
      <w:sz w:val="20"/>
      <w:szCs w:val="20"/>
      <w:lang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C3D69B" w:themeColor="accent3" w:themeTint="98"/>
        </w:tcBorders>
      </w:tcPr>
    </w:tblStylePr>
    <w:tblStylePr w:type="lastRow">
      <w:rPr>
        <w:rFonts w:ascii="Arial" w:hAnsi="Arial" w:cs="Times New Roman Полужирный"/>
        <w:color w:val="404040"/>
        <w:sz w:val="22"/>
      </w:rPr>
      <w:tblPr/>
      <w:tcPr>
        <w:tcBorders>
          <w:top w:val="single" w:sz="12" w:space="0" w:color="C3D69B" w:themeColor="accent3" w:themeTint="98"/>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C3D69B" w:themeColor="accent3" w:themeTint="98"/>
        </w:tcBorders>
      </w:tcPr>
    </w:tblStylePr>
    <w:tblStylePr w:type="band1Horz">
      <w:rPr>
        <w:rFonts w:ascii="Arial" w:hAnsi="Arial" w:cs="Times New Roman Полужирный"/>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Pr>
      <w:rFonts w:cs="DejaVu Sans"/>
      <w:sz w:val="20"/>
      <w:szCs w:val="20"/>
      <w:lang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B2A1C6" w:themeColor="accent4" w:themeTint="9A"/>
        </w:tcBorders>
      </w:tcPr>
    </w:tblStylePr>
    <w:tblStylePr w:type="lastRow">
      <w:rPr>
        <w:rFonts w:ascii="Arial" w:hAnsi="Arial" w:cs="Times New Roman Полужирный"/>
        <w:color w:val="404040"/>
        <w:sz w:val="22"/>
      </w:rPr>
      <w:tblPr/>
      <w:tcPr>
        <w:tcBorders>
          <w:top w:val="single" w:sz="12" w:space="0" w:color="B2A1C6" w:themeColor="accent4" w:themeTint="9A"/>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B2A1C6" w:themeColor="accent4" w:themeTint="9A"/>
        </w:tcBorders>
      </w:tcPr>
    </w:tblStylePr>
    <w:tblStylePr w:type="band1Horz">
      <w:rPr>
        <w:rFonts w:ascii="Arial" w:hAnsi="Arial" w:cs="Times New Roman Полужирный"/>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Pr>
      <w:rFonts w:cs="DejaVu Sans"/>
      <w:sz w:val="20"/>
      <w:szCs w:val="20"/>
      <w:lang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92CCDC" w:themeColor="accent5" w:themeTint="9A"/>
        </w:tcBorders>
      </w:tcPr>
    </w:tblStylePr>
    <w:tblStylePr w:type="lastRow">
      <w:rPr>
        <w:rFonts w:ascii="Arial" w:hAnsi="Arial" w:cs="Times New Roman Полужирный"/>
        <w:color w:val="404040"/>
        <w:sz w:val="22"/>
      </w:rPr>
      <w:tblPr/>
      <w:tcPr>
        <w:tcBorders>
          <w:top w:val="single" w:sz="12" w:space="0" w:color="92CCDC" w:themeColor="accent5" w:themeTint="9A"/>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92CCDC" w:themeColor="accent5" w:themeTint="9A"/>
        </w:tcBorders>
      </w:tcPr>
    </w:tblStylePr>
    <w:tblStylePr w:type="band1Horz">
      <w:rPr>
        <w:rFonts w:ascii="Arial" w:hAnsi="Arial" w:cs="Times New Roman Полужирный"/>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Pr>
      <w:rFonts w:cs="DejaVu Sans"/>
      <w:sz w:val="20"/>
      <w:szCs w:val="20"/>
      <w:lang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FAC090" w:themeColor="accent6" w:themeTint="98"/>
        </w:tcBorders>
      </w:tcPr>
    </w:tblStylePr>
    <w:tblStylePr w:type="lastRow">
      <w:rPr>
        <w:rFonts w:ascii="Arial" w:hAnsi="Arial" w:cs="Times New Roman Полужирный"/>
        <w:color w:val="404040"/>
        <w:sz w:val="22"/>
      </w:rPr>
      <w:tblPr/>
      <w:tcPr>
        <w:tcBorders>
          <w:top w:val="single" w:sz="12" w:space="0" w:color="FAC090" w:themeColor="accent6" w:themeTint="98"/>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FAC090" w:themeColor="accent6" w:themeTint="98"/>
        </w:tcBorders>
      </w:tcPr>
    </w:tblStylePr>
    <w:tblStylePr w:type="band1Horz">
      <w:rPr>
        <w:rFonts w:ascii="Arial" w:hAnsi="Arial" w:cs="Times New Roman Полужирный"/>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basedOn w:val="a0"/>
    <w:link w:val="ad"/>
    <w:uiPriority w:val="99"/>
    <w:rPr>
      <w:rFonts w:cs="Times New Roman"/>
      <w:sz w:val="18"/>
    </w:rPr>
  </w:style>
  <w:style w:type="character" w:styleId="af">
    <w:name w:val="footnote reference"/>
    <w:basedOn w:val="a0"/>
    <w:uiPriority w:val="99"/>
    <w:unhideWhenUsed/>
    <w:rPr>
      <w:rFonts w:cs="Times New Roman"/>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basedOn w:val="a0"/>
    <w:link w:val="af0"/>
    <w:uiPriority w:val="99"/>
    <w:rPr>
      <w:rFonts w:cs="Times New Roman"/>
      <w:sz w:val="20"/>
    </w:rPr>
  </w:style>
  <w:style w:type="character" w:styleId="af2">
    <w:name w:val="endnote reference"/>
    <w:basedOn w:val="a0"/>
    <w:uiPriority w:val="99"/>
    <w:semiHidden/>
    <w:unhideWhenUsed/>
    <w:rPr>
      <w:rFonts w:cs="Times New Roman"/>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basedOn w:val="1"/>
    <w:uiPriority w:val="39"/>
    <w:unhideWhenUsed/>
    <w:pPr>
      <w:keepNext w:val="0"/>
      <w:numPr>
        <w:numId w:val="0"/>
      </w:numPr>
      <w:tabs>
        <w:tab w:val="left" w:pos="0"/>
      </w:tabs>
      <w:spacing w:after="0"/>
      <w:outlineLvl w:val="9"/>
    </w:pPr>
    <w:rPr>
      <w:rFonts w:cs="DejaVu Sans"/>
      <w:b w:val="0"/>
      <w:bCs w:val="0"/>
      <w:sz w:val="24"/>
      <w:szCs w:val="24"/>
      <w:lang w:val="en-US" w:eastAsia="zh-CN" w:bidi="hi-IN"/>
    </w:rPr>
  </w:style>
  <w:style w:type="paragraph" w:styleId="af4">
    <w:name w:val="table of figures"/>
    <w:basedOn w:val="a"/>
    <w:next w:val="a"/>
    <w:uiPriority w:val="99"/>
    <w:unhideWhenUsed/>
  </w:style>
  <w:style w:type="character" w:customStyle="1" w:styleId="WW8Num3z0">
    <w:name w:val="WW8Num3z0"/>
    <w:qFormat/>
    <w:rPr>
      <w:color w:val="auto"/>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1">
    <w:name w:val="WW8Num1z1"/>
    <w:qFormat/>
    <w:rPr>
      <w:rFonts w:ascii="Courier New" w:hAnsi="Courier New"/>
    </w:rPr>
  </w:style>
  <w:style w:type="character" w:customStyle="1" w:styleId="WW8Num3z1">
    <w:name w:val="WW8Num3z1"/>
    <w:qFormat/>
    <w:rPr>
      <w:rFonts w:ascii="Courier New" w:hAnsi="Courier New"/>
    </w:rPr>
  </w:style>
  <w:style w:type="character" w:customStyle="1" w:styleId="WW8Num4z0">
    <w:name w:val="WW8Num4z0"/>
    <w:qFormat/>
    <w:rPr>
      <w:color w:val="auto"/>
    </w:rPr>
  </w:style>
  <w:style w:type="character" w:customStyle="1" w:styleId="WW8Num5z1">
    <w:name w:val="WW8Num5z1"/>
    <w:qFormat/>
    <w:rPr>
      <w:rFonts w:ascii="Courier New" w:hAnsi="Courier New"/>
    </w:rPr>
  </w:style>
  <w:style w:type="character" w:customStyle="1" w:styleId="WW8Num6z0">
    <w:name w:val="WW8Num6z0"/>
    <w:qFormat/>
    <w:rPr>
      <w:color w:val="auto"/>
    </w:rPr>
  </w:style>
  <w:style w:type="character" w:customStyle="1" w:styleId="WW8Num9z0">
    <w:name w:val="WW8Num9z0"/>
    <w:qFormat/>
    <w:rPr>
      <w:color w:val="auto"/>
      <w:sz w:val="24"/>
    </w:rPr>
  </w:style>
  <w:style w:type="character" w:customStyle="1" w:styleId="WW8Num9z1">
    <w:name w:val="WW8Num9z1"/>
    <w:qFormat/>
    <w:rPr>
      <w:rFonts w:ascii="Courier New" w:hAnsi="Courier New"/>
    </w:rPr>
  </w:style>
  <w:style w:type="character" w:customStyle="1" w:styleId="WW8Num10z4">
    <w:name w:val="WW8Num10z4"/>
    <w:qFormat/>
    <w:rPr>
      <w:rFonts w:ascii="Courier New" w:hAnsi="Courier New"/>
    </w:rPr>
  </w:style>
  <w:style w:type="character" w:customStyle="1" w:styleId="WW8Num11z0">
    <w:name w:val="WW8Num11z0"/>
    <w:qFormat/>
    <w:rPr>
      <w:color w:val="auto"/>
    </w:rPr>
  </w:style>
  <w:style w:type="character" w:customStyle="1" w:styleId="WW8Num11z1">
    <w:name w:val="WW8Num11z1"/>
    <w:qFormat/>
    <w:rPr>
      <w:rFonts w:ascii="Courier New" w:hAnsi="Courier New"/>
    </w:rPr>
  </w:style>
  <w:style w:type="character" w:customStyle="1" w:styleId="WW8Num12z1">
    <w:name w:val="WW8Num12z1"/>
    <w:qFormat/>
    <w:rPr>
      <w:color w:val="auto"/>
      <w:sz w:val="20"/>
    </w:rPr>
  </w:style>
  <w:style w:type="character" w:customStyle="1" w:styleId="WW8Num12z4">
    <w:name w:val="WW8Num12z4"/>
    <w:qFormat/>
    <w:rPr>
      <w:rFonts w:ascii="Courier New" w:hAnsi="Courier New"/>
    </w:rPr>
  </w:style>
  <w:style w:type="character" w:customStyle="1" w:styleId="WW8Num13z1">
    <w:name w:val="WW8Num13z1"/>
    <w:qFormat/>
    <w:rPr>
      <w:rFonts w:ascii="Courier New" w:hAnsi="Courier New"/>
    </w:rPr>
  </w:style>
  <w:style w:type="character" w:customStyle="1" w:styleId="WW8Num14z0">
    <w:name w:val="WW8Num14z0"/>
    <w:qFormat/>
    <w:rPr>
      <w:color w:val="auto"/>
    </w:rPr>
  </w:style>
  <w:style w:type="character" w:customStyle="1" w:styleId="WW8Num14z1">
    <w:name w:val="WW8Num14z1"/>
    <w:qFormat/>
    <w:rPr>
      <w:rFonts w:ascii="Courier New" w:hAnsi="Courier New"/>
    </w:rPr>
  </w:style>
  <w:style w:type="character" w:customStyle="1" w:styleId="WW8Num15z0">
    <w:name w:val="WW8Num15z0"/>
    <w:qFormat/>
    <w:rPr>
      <w:color w:val="auto"/>
    </w:rPr>
  </w:style>
  <w:style w:type="character" w:customStyle="1" w:styleId="WW8Num16z1">
    <w:name w:val="WW8Num16z1"/>
    <w:qFormat/>
    <w:rPr>
      <w:rFonts w:ascii="Courier New" w:hAnsi="Courier New"/>
    </w:rPr>
  </w:style>
  <w:style w:type="character" w:customStyle="1" w:styleId="WW8Num17z4">
    <w:name w:val="WW8Num17z4"/>
    <w:qFormat/>
    <w:rPr>
      <w:rFonts w:ascii="Courier New" w:hAnsi="Courier New"/>
    </w:rPr>
  </w:style>
  <w:style w:type="character" w:customStyle="1" w:styleId="WW8Num18z1">
    <w:name w:val="WW8Num18z1"/>
    <w:qFormat/>
    <w:rPr>
      <w:rFonts w:ascii="Courier New" w:hAnsi="Courier New"/>
    </w:rPr>
  </w:style>
  <w:style w:type="character" w:customStyle="1" w:styleId="WW8Num19z2">
    <w:name w:val="WW8Num19z2"/>
    <w:qFormat/>
    <w:rPr>
      <w:color w:val="auto"/>
      <w:sz w:val="16"/>
    </w:rPr>
  </w:style>
  <w:style w:type="character" w:customStyle="1" w:styleId="WW8Num19z4">
    <w:name w:val="WW8Num19z4"/>
    <w:qFormat/>
    <w:rPr>
      <w:rFonts w:ascii="Courier New" w:hAnsi="Courier New"/>
    </w:rPr>
  </w:style>
  <w:style w:type="character" w:customStyle="1" w:styleId="WW8Num20z0">
    <w:name w:val="WW8Num20z0"/>
    <w:qFormat/>
    <w:rPr>
      <w:color w:val="auto"/>
    </w:rPr>
  </w:style>
  <w:style w:type="character" w:customStyle="1" w:styleId="WW8Num20z1">
    <w:name w:val="WW8Num20z1"/>
    <w:qFormat/>
    <w:rPr>
      <w:rFonts w:ascii="Courier New" w:hAnsi="Courier New"/>
    </w:rPr>
  </w:style>
  <w:style w:type="character" w:customStyle="1" w:styleId="WW8Num21z1">
    <w:name w:val="WW8Num21z1"/>
    <w:qFormat/>
    <w:rPr>
      <w:rFonts w:ascii="Courier New" w:hAnsi="Courier New"/>
    </w:rPr>
  </w:style>
  <w:style w:type="character" w:customStyle="1" w:styleId="WW8Num22z1">
    <w:name w:val="WW8Num22z1"/>
    <w:qFormat/>
    <w:rPr>
      <w:rFonts w:ascii="Courier New" w:hAnsi="Courier New"/>
    </w:rPr>
  </w:style>
  <w:style w:type="character" w:customStyle="1" w:styleId="WW8Num23z0">
    <w:name w:val="WW8Num23z0"/>
    <w:qFormat/>
    <w:rPr>
      <w:color w:val="auto"/>
    </w:rPr>
  </w:style>
  <w:style w:type="character" w:customStyle="1" w:styleId="WW8Num23z1">
    <w:name w:val="WW8Num23z1"/>
    <w:qFormat/>
    <w:rPr>
      <w:rFonts w:ascii="Courier New" w:hAnsi="Courier New"/>
    </w:rPr>
  </w:style>
  <w:style w:type="character" w:customStyle="1" w:styleId="WW8Num24z1">
    <w:name w:val="WW8Num24z1"/>
    <w:qFormat/>
    <w:rPr>
      <w:rFonts w:ascii="Courier New" w:hAnsi="Courier New"/>
    </w:rPr>
  </w:style>
  <w:style w:type="character" w:customStyle="1" w:styleId="WW8Num25z0">
    <w:name w:val="WW8Num25z0"/>
    <w:qFormat/>
    <w:rPr>
      <w:color w:val="auto"/>
    </w:rPr>
  </w:style>
  <w:style w:type="character" w:customStyle="1" w:styleId="WW8Num25z1">
    <w:name w:val="WW8Num25z1"/>
    <w:qFormat/>
    <w:rPr>
      <w:rFonts w:ascii="Courier New" w:hAnsi="Courier New"/>
    </w:rPr>
  </w:style>
  <w:style w:type="character" w:customStyle="1" w:styleId="WW8Num26z1">
    <w:name w:val="WW8Num26z1"/>
    <w:qFormat/>
    <w:rPr>
      <w:rFonts w:ascii="Courier New" w:hAnsi="Courier New"/>
    </w:rPr>
  </w:style>
  <w:style w:type="character" w:customStyle="1" w:styleId="WW8Num27z1">
    <w:name w:val="WW8Num27z1"/>
    <w:qFormat/>
    <w:rPr>
      <w:rFonts w:ascii="Courier New" w:hAnsi="Courier New"/>
    </w:rPr>
  </w:style>
  <w:style w:type="character" w:customStyle="1" w:styleId="WW8Num29z1">
    <w:name w:val="WW8Num29z1"/>
    <w:qFormat/>
    <w:rPr>
      <w:rFonts w:ascii="Courier New" w:hAnsi="Courier New"/>
    </w:rPr>
  </w:style>
  <w:style w:type="character" w:customStyle="1" w:styleId="WW8Num30z1">
    <w:name w:val="WW8Num30z1"/>
    <w:qFormat/>
    <w:rPr>
      <w:rFonts w:ascii="Courier New" w:hAnsi="Courier New"/>
    </w:rPr>
  </w:style>
  <w:style w:type="character" w:customStyle="1" w:styleId="14">
    <w:name w:val="Основной шрифт абзаца1"/>
    <w:qFormat/>
  </w:style>
  <w:style w:type="character" w:customStyle="1" w:styleId="af5">
    <w:name w:val="Верхний колонтитул Знак"/>
    <w:uiPriority w:val="99"/>
    <w:qFormat/>
    <w:rPr>
      <w:sz w:val="24"/>
    </w:rPr>
  </w:style>
  <w:style w:type="character" w:customStyle="1" w:styleId="af6">
    <w:name w:val="Нижний колонтитул Знак"/>
    <w:uiPriority w:val="99"/>
    <w:qFormat/>
    <w:rPr>
      <w:sz w:val="24"/>
    </w:rPr>
  </w:style>
  <w:style w:type="character" w:styleId="af7">
    <w:name w:val="Strong"/>
    <w:basedOn w:val="a0"/>
    <w:uiPriority w:val="22"/>
    <w:qFormat/>
    <w:rPr>
      <w:rFonts w:cs="Times New Roman"/>
      <w:b/>
    </w:rPr>
  </w:style>
  <w:style w:type="character" w:customStyle="1" w:styleId="15">
    <w:name w:val="Дата1"/>
    <w:basedOn w:val="a0"/>
    <w:qFormat/>
    <w:rPr>
      <w:rFonts w:cs="Times New Roman"/>
      <w:sz w:val="24"/>
      <w:szCs w:val="24"/>
    </w:rPr>
  </w:style>
  <w:style w:type="character" w:styleId="af8">
    <w:name w:val="Hyperlink"/>
    <w:basedOn w:val="a0"/>
    <w:uiPriority w:val="99"/>
    <w:rPr>
      <w:rFonts w:cs="Times New Roman"/>
      <w:color w:val="0000FF"/>
      <w:u w:val="single"/>
    </w:rPr>
  </w:style>
  <w:style w:type="character" w:styleId="af9">
    <w:name w:val="Emphasis"/>
    <w:basedOn w:val="a0"/>
    <w:uiPriority w:val="20"/>
    <w:qFormat/>
    <w:rPr>
      <w:rFonts w:cs="Times New Roman"/>
      <w:i/>
    </w:rPr>
  </w:style>
  <w:style w:type="character" w:customStyle="1" w:styleId="24">
    <w:name w:val="Основной текст 2 Знак"/>
    <w:qFormat/>
    <w:rPr>
      <w:sz w:val="24"/>
    </w:rPr>
  </w:style>
  <w:style w:type="character" w:customStyle="1" w:styleId="25">
    <w:name w:val="Основной текст с отступом 2 Знак"/>
    <w:qFormat/>
    <w:rPr>
      <w:sz w:val="24"/>
      <w:lang w:val="en-US" w:eastAsia="ar-SA" w:bidi="ar-SA"/>
    </w:rPr>
  </w:style>
  <w:style w:type="character" w:customStyle="1" w:styleId="32">
    <w:name w:val="Основной текст 3 Знак"/>
    <w:qFormat/>
    <w:rPr>
      <w:sz w:val="16"/>
      <w:lang w:val="en-US" w:eastAsia="ar-SA" w:bidi="ar-SA"/>
    </w:rPr>
  </w:style>
  <w:style w:type="paragraph" w:customStyle="1" w:styleId="Heading">
    <w:name w:val="Heading"/>
    <w:basedOn w:val="a"/>
    <w:next w:val="afa"/>
    <w:uiPriority w:val="99"/>
    <w:qFormat/>
    <w:pPr>
      <w:keepNext/>
      <w:spacing w:before="240" w:after="120"/>
    </w:pPr>
    <w:rPr>
      <w:rFonts w:ascii="Arial" w:hAnsi="Arial" w:cs="DejaVu Sans"/>
      <w:sz w:val="28"/>
      <w:szCs w:val="28"/>
    </w:rPr>
  </w:style>
  <w:style w:type="paragraph" w:styleId="afa">
    <w:name w:val="Body Text"/>
    <w:basedOn w:val="a"/>
    <w:link w:val="afb"/>
    <w:uiPriority w:val="99"/>
    <w:pPr>
      <w:jc w:val="both"/>
    </w:pPr>
    <w:rPr>
      <w:sz w:val="28"/>
    </w:rPr>
  </w:style>
  <w:style w:type="character" w:customStyle="1" w:styleId="afb">
    <w:name w:val="Основной текст Знак"/>
    <w:basedOn w:val="a0"/>
    <w:link w:val="afa"/>
    <w:uiPriority w:val="99"/>
    <w:semiHidden/>
    <w:rPr>
      <w:rFonts w:cs="Times New Roman"/>
      <w:lang w:val="ru-RU" w:eastAsia="ar-SA" w:bidi="ar-SA"/>
    </w:rPr>
  </w:style>
  <w:style w:type="paragraph" w:styleId="afc">
    <w:name w:val="List"/>
    <w:basedOn w:val="afa"/>
    <w:uiPriority w:val="99"/>
    <w:rPr>
      <w:rFonts w:cs="lohit hindi"/>
    </w:rPr>
  </w:style>
  <w:style w:type="paragraph" w:styleId="afd">
    <w:name w:val="caption"/>
    <w:basedOn w:val="a"/>
    <w:uiPriority w:val="35"/>
    <w:qFormat/>
    <w:pPr>
      <w:suppressLineNumbers/>
      <w:spacing w:before="120" w:after="120"/>
    </w:pPr>
    <w:rPr>
      <w:i/>
      <w:iCs/>
    </w:rPr>
  </w:style>
  <w:style w:type="paragraph" w:customStyle="1" w:styleId="Index">
    <w:name w:val="Index"/>
    <w:basedOn w:val="a"/>
    <w:uiPriority w:val="99"/>
    <w:qFormat/>
    <w:pPr>
      <w:suppressLineNumbers/>
    </w:pPr>
  </w:style>
  <w:style w:type="paragraph" w:customStyle="1" w:styleId="16">
    <w:name w:val="Обычная таблица1"/>
    <w:uiPriority w:val="99"/>
    <w:qFormat/>
    <w:rPr>
      <w:sz w:val="20"/>
      <w:szCs w:val="20"/>
    </w:rPr>
  </w:style>
  <w:style w:type="paragraph" w:customStyle="1" w:styleId="afe">
    <w:name w:val="Заголовок"/>
    <w:basedOn w:val="a"/>
    <w:uiPriority w:val="99"/>
    <w:qFormat/>
    <w:pPr>
      <w:keepNext/>
      <w:spacing w:before="240" w:after="120"/>
    </w:pPr>
    <w:rPr>
      <w:rFonts w:ascii="Liberation Sans" w:hAnsi="Liberation Sans" w:cs="lohit hindi"/>
      <w:sz w:val="28"/>
      <w:szCs w:val="28"/>
    </w:rPr>
  </w:style>
  <w:style w:type="paragraph" w:customStyle="1" w:styleId="17">
    <w:name w:val="Название1"/>
    <w:basedOn w:val="a"/>
    <w:uiPriority w:val="99"/>
    <w:qFormat/>
    <w:pPr>
      <w:spacing w:before="120" w:after="120"/>
    </w:pPr>
    <w:rPr>
      <w:rFonts w:cs="lohit hindi"/>
      <w:i/>
      <w:iCs/>
    </w:rPr>
  </w:style>
  <w:style w:type="paragraph" w:customStyle="1" w:styleId="18">
    <w:name w:val="Указатель1"/>
    <w:basedOn w:val="a"/>
    <w:uiPriority w:val="99"/>
    <w:qFormat/>
    <w:rPr>
      <w:rFonts w:cs="lohit hindi"/>
    </w:rPr>
  </w:style>
  <w:style w:type="paragraph" w:customStyle="1" w:styleId="HeaderandFooter">
    <w:name w:val="Header and Footer"/>
    <w:basedOn w:val="a"/>
    <w:uiPriority w:val="99"/>
    <w:qFormat/>
  </w:style>
  <w:style w:type="paragraph" w:styleId="aa">
    <w:name w:val="header"/>
    <w:basedOn w:val="a"/>
    <w:link w:val="11"/>
    <w:uiPriority w:val="99"/>
    <w:pPr>
      <w:tabs>
        <w:tab w:val="center" w:pos="4677"/>
        <w:tab w:val="right" w:pos="9355"/>
      </w:tabs>
    </w:pPr>
  </w:style>
  <w:style w:type="character" w:customStyle="1" w:styleId="26">
    <w:name w:val="Верхний колонтитул Знак2"/>
    <w:basedOn w:val="a0"/>
    <w:uiPriority w:val="99"/>
    <w:semiHidden/>
    <w:rPr>
      <w:lang w:val="ru-RU" w:eastAsia="ar-SA"/>
    </w:rPr>
  </w:style>
  <w:style w:type="character" w:customStyle="1" w:styleId="240">
    <w:name w:val="Верхний колонтитул Знак24"/>
    <w:basedOn w:val="a0"/>
    <w:uiPriority w:val="99"/>
    <w:semiHidden/>
    <w:rPr>
      <w:rFonts w:cs="Times New Roman"/>
      <w:lang w:val="ru-RU" w:eastAsia="ar-SA" w:bidi="ar-SA"/>
    </w:rPr>
  </w:style>
  <w:style w:type="character" w:customStyle="1" w:styleId="230">
    <w:name w:val="Верхний колонтитул Знак23"/>
    <w:basedOn w:val="a0"/>
    <w:uiPriority w:val="99"/>
    <w:semiHidden/>
    <w:rPr>
      <w:rFonts w:cs="Times New Roman"/>
      <w:lang w:val="ru-RU" w:eastAsia="ar-SA" w:bidi="ar-SA"/>
    </w:rPr>
  </w:style>
  <w:style w:type="character" w:customStyle="1" w:styleId="220">
    <w:name w:val="Верхний колонтитул Знак22"/>
    <w:basedOn w:val="a0"/>
    <w:uiPriority w:val="99"/>
    <w:semiHidden/>
    <w:rPr>
      <w:rFonts w:cs="Times New Roman"/>
      <w:lang w:val="ru-RU" w:eastAsia="ar-SA" w:bidi="ar-SA"/>
    </w:rPr>
  </w:style>
  <w:style w:type="character" w:customStyle="1" w:styleId="210">
    <w:name w:val="Верхний колонтитул Знак21"/>
    <w:basedOn w:val="a0"/>
    <w:uiPriority w:val="99"/>
    <w:semiHidden/>
    <w:rPr>
      <w:rFonts w:cs="Times New Roman"/>
      <w:lang w:val="ru-RU" w:eastAsia="ar-SA" w:bidi="ar-SA"/>
    </w:rPr>
  </w:style>
  <w:style w:type="paragraph" w:styleId="aff">
    <w:name w:val="Balloon Text"/>
    <w:basedOn w:val="a"/>
    <w:link w:val="aff0"/>
    <w:uiPriority w:val="99"/>
    <w:qFormat/>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lang w:val="ru-RU" w:eastAsia="ar-SA" w:bidi="ar-SA"/>
    </w:rPr>
  </w:style>
  <w:style w:type="paragraph" w:styleId="ab">
    <w:name w:val="footer"/>
    <w:basedOn w:val="a"/>
    <w:link w:val="12"/>
    <w:uiPriority w:val="99"/>
    <w:pPr>
      <w:tabs>
        <w:tab w:val="center" w:pos="4677"/>
        <w:tab w:val="right" w:pos="9355"/>
      </w:tabs>
    </w:pPr>
  </w:style>
  <w:style w:type="character" w:customStyle="1" w:styleId="27">
    <w:name w:val="Нижний колонтитул Знак2"/>
    <w:basedOn w:val="a0"/>
    <w:uiPriority w:val="99"/>
    <w:semiHidden/>
    <w:rPr>
      <w:lang w:val="ru-RU" w:eastAsia="ar-SA"/>
    </w:rPr>
  </w:style>
  <w:style w:type="character" w:customStyle="1" w:styleId="241">
    <w:name w:val="Нижний колонтитул Знак24"/>
    <w:basedOn w:val="a0"/>
    <w:uiPriority w:val="99"/>
    <w:semiHidden/>
    <w:rPr>
      <w:rFonts w:cs="Times New Roman"/>
      <w:lang w:val="ru-RU" w:eastAsia="ar-SA" w:bidi="ar-SA"/>
    </w:rPr>
  </w:style>
  <w:style w:type="character" w:customStyle="1" w:styleId="231">
    <w:name w:val="Нижний колонтитул Знак23"/>
    <w:basedOn w:val="a0"/>
    <w:uiPriority w:val="99"/>
    <w:semiHidden/>
    <w:rPr>
      <w:rFonts w:cs="Times New Roman"/>
      <w:lang w:val="ru-RU" w:eastAsia="ar-SA" w:bidi="ar-SA"/>
    </w:rPr>
  </w:style>
  <w:style w:type="character" w:customStyle="1" w:styleId="221">
    <w:name w:val="Нижний колонтитул Знак22"/>
    <w:basedOn w:val="a0"/>
    <w:uiPriority w:val="99"/>
    <w:semiHidden/>
    <w:rPr>
      <w:rFonts w:cs="Times New Roman"/>
      <w:lang w:val="ru-RU" w:eastAsia="ar-SA" w:bidi="ar-SA"/>
    </w:rPr>
  </w:style>
  <w:style w:type="character" w:customStyle="1" w:styleId="211">
    <w:name w:val="Нижний колонтитул Знак21"/>
    <w:basedOn w:val="a0"/>
    <w:uiPriority w:val="99"/>
    <w:semiHidden/>
    <w:rPr>
      <w:rFonts w:cs="Times New Roman"/>
      <w:lang w:val="ru-RU" w:eastAsia="ar-SA" w:bidi="ar-SA"/>
    </w:rPr>
  </w:style>
  <w:style w:type="paragraph" w:customStyle="1" w:styleId="aff1">
    <w:name w:val="Содержимое таблицы"/>
    <w:basedOn w:val="a"/>
    <w:uiPriority w:val="99"/>
    <w:qFormat/>
  </w:style>
  <w:style w:type="paragraph" w:customStyle="1" w:styleId="aff2">
    <w:name w:val="Заголовок таблицы"/>
    <w:basedOn w:val="aff1"/>
    <w:uiPriority w:val="99"/>
    <w:qFormat/>
    <w:pPr>
      <w:jc w:val="center"/>
    </w:pPr>
    <w:rPr>
      <w:b/>
      <w:bCs/>
    </w:rPr>
  </w:style>
  <w:style w:type="paragraph" w:styleId="af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39"/>
    <w:qFormat/>
    <w:pPr>
      <w:spacing w:beforeAutospacing="1" w:afterAutospacing="1"/>
    </w:pPr>
    <w:rPr>
      <w:lang w:eastAsia="ru-RU"/>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styleId="28">
    <w:name w:val="Body Text 2"/>
    <w:basedOn w:val="a"/>
    <w:link w:val="212"/>
    <w:uiPriority w:val="99"/>
    <w:qFormat/>
    <w:pPr>
      <w:spacing w:after="120" w:line="480" w:lineRule="auto"/>
    </w:pPr>
    <w:rPr>
      <w:lang w:eastAsia="ru-RU"/>
    </w:rPr>
  </w:style>
  <w:style w:type="character" w:customStyle="1" w:styleId="212">
    <w:name w:val="Основной текст 2 Знак1"/>
    <w:basedOn w:val="a0"/>
    <w:link w:val="28"/>
    <w:uiPriority w:val="99"/>
    <w:rPr>
      <w:rFonts w:cs="Times New Roman"/>
      <w:lang w:val="ru-RU" w:eastAsia="ar-SA" w:bidi="ar-SA"/>
    </w:rPr>
  </w:style>
  <w:style w:type="paragraph" w:customStyle="1" w:styleId="ConsPlusNormal">
    <w:name w:val="ConsPlusNormal"/>
    <w:uiPriority w:val="99"/>
    <w:qFormat/>
    <w:pPr>
      <w:widowControl w:val="0"/>
      <w:spacing w:after="200" w:line="276" w:lineRule="auto"/>
      <w:ind w:firstLine="720"/>
    </w:pPr>
    <w:rPr>
      <w:rFonts w:ascii="Arial" w:hAnsi="Arial" w:cs="Arial"/>
      <w:sz w:val="20"/>
      <w:szCs w:val="20"/>
    </w:rPr>
  </w:style>
  <w:style w:type="paragraph" w:styleId="29">
    <w:name w:val="Body Text Indent 2"/>
    <w:basedOn w:val="a"/>
    <w:link w:val="213"/>
    <w:uiPriority w:val="99"/>
    <w:qFormat/>
    <w:pPr>
      <w:spacing w:after="120" w:line="480" w:lineRule="auto"/>
      <w:ind w:left="283"/>
    </w:pPr>
  </w:style>
  <w:style w:type="character" w:customStyle="1" w:styleId="213">
    <w:name w:val="Основной текст с отступом 2 Знак1"/>
    <w:basedOn w:val="a0"/>
    <w:link w:val="29"/>
    <w:uiPriority w:val="99"/>
    <w:semiHidden/>
    <w:rPr>
      <w:rFonts w:cs="Times New Roman"/>
      <w:lang w:val="ru-RU" w:eastAsia="ar-SA" w:bidi="ar-SA"/>
    </w:rPr>
  </w:style>
  <w:style w:type="paragraph" w:styleId="33">
    <w:name w:val="Body Text 3"/>
    <w:basedOn w:val="a"/>
    <w:link w:val="310"/>
    <w:uiPriority w:val="99"/>
    <w:qFormat/>
    <w:pPr>
      <w:spacing w:after="120"/>
    </w:pPr>
    <w:rPr>
      <w:sz w:val="16"/>
      <w:szCs w:val="16"/>
    </w:rPr>
  </w:style>
  <w:style w:type="character" w:customStyle="1" w:styleId="310">
    <w:name w:val="Основной текст 3 Знак1"/>
    <w:basedOn w:val="a0"/>
    <w:link w:val="33"/>
    <w:uiPriority w:val="99"/>
    <w:semiHidden/>
    <w:rPr>
      <w:rFonts w:cs="Times New Roman"/>
      <w:sz w:val="16"/>
      <w:szCs w:val="16"/>
      <w:lang w:val="ru-RU" w:eastAsia="ar-SA" w:bidi="ar-SA"/>
    </w:rPr>
  </w:style>
  <w:style w:type="character" w:styleId="aff6">
    <w:name w:val="line number"/>
    <w:basedOn w:val="a0"/>
    <w:uiPriority w:val="99"/>
    <w:semiHidden/>
    <w:unhideWhenUsed/>
  </w:style>
  <w:style w:type="character" w:customStyle="1" w:styleId="extendedtext-full">
    <w:name w:val="extendedtext-full"/>
    <w:basedOn w:val="a0"/>
  </w:style>
  <w:style w:type="character" w:customStyle="1" w:styleId="docdata">
    <w:name w:val="docdata"/>
    <w:aliases w:val="docy,v5,2183,bqiaagaaeyqcaaagiaiaaapubwaabfwhaaaaaaaaaaaaaaaaaaaaaaaaaaaaaaaaaaaaaaaaaaaaaaaaaaaaaaaaaaaaaaaaaaaaaaaaaaaaaaaaaaaaaaaaaaaaaaaaaaaaaaaaaaaaaaaaaaaaaaaaaaaaaaaaaaaaaaaaaaaaaaaaaaaaaaaaaaaaaaaaaaaaaaaaaaaaaaaaaaaaaaaaaaaaaaaaaaaaaaaa"/>
    <w:basedOn w:val="a0"/>
  </w:style>
  <w:style w:type="paragraph" w:customStyle="1" w:styleId="5675">
    <w:name w:val="5675"/>
    <w:aliases w:val="bqiaagaaeyqcaaagiaiaaao8fqaabcovaaaaaaaaaaaaaaaaaaaaaaaaaaaaaaaaaaaaaaaaaaaaaaaaaaaaaaaaaaaaaaaaaaaaaaaaaaaaaaaaaaaaaaaaaaaaaaaaaaaaaaaaaaaaaaaaaaaaaaaaaaaaaaaaaaaaaaaaaaaaaaaaaaaaaaaaaaaaaaaaaaaaaaaaaaaaaaaaaaaaaaaaaaaaaaaaaaaaaaaa"/>
    <w:basedOn w:val="a"/>
    <w:uiPriority w:val="99"/>
    <w:qFormat/>
    <w:rsid w:val="009721B1"/>
    <w:pPr>
      <w:spacing w:before="100" w:beforeAutospacing="1" w:after="100" w:afterAutospacing="1"/>
    </w:pPr>
    <w:rPr>
      <w:lang w:eastAsia="ru-RU"/>
    </w:rPr>
  </w:style>
  <w:style w:type="character" w:customStyle="1" w:styleId="aff5">
    <w:name w:val="Абзац списка Знак"/>
    <w:link w:val="aff4"/>
    <w:uiPriority w:val="99"/>
    <w:locked/>
    <w:rsid w:val="009721B1"/>
    <w:rPr>
      <w:rFonts w:ascii="Calibri" w:hAnsi="Calibri"/>
      <w:sz w:val="22"/>
      <w:szCs w:val="22"/>
      <w:lang w:eastAsia="en-US"/>
    </w:rPr>
  </w:style>
  <w:style w:type="character" w:styleId="aff7">
    <w:name w:val="annotation reference"/>
    <w:basedOn w:val="a0"/>
    <w:uiPriority w:val="99"/>
    <w:semiHidden/>
    <w:unhideWhenUsed/>
    <w:rsid w:val="002E466D"/>
    <w:rPr>
      <w:sz w:val="16"/>
      <w:szCs w:val="16"/>
    </w:rPr>
  </w:style>
  <w:style w:type="paragraph" w:styleId="aff8">
    <w:name w:val="annotation text"/>
    <w:basedOn w:val="a"/>
    <w:link w:val="aff9"/>
    <w:uiPriority w:val="99"/>
    <w:semiHidden/>
    <w:unhideWhenUsed/>
    <w:rsid w:val="002E466D"/>
    <w:rPr>
      <w:sz w:val="20"/>
      <w:szCs w:val="20"/>
    </w:rPr>
  </w:style>
  <w:style w:type="character" w:customStyle="1" w:styleId="aff9">
    <w:name w:val="Текст примечания Знак"/>
    <w:basedOn w:val="a0"/>
    <w:link w:val="aff8"/>
    <w:uiPriority w:val="99"/>
    <w:semiHidden/>
    <w:rsid w:val="002E466D"/>
    <w:rPr>
      <w:sz w:val="20"/>
      <w:szCs w:val="20"/>
      <w:lang w:eastAsia="ar-SA"/>
    </w:rPr>
  </w:style>
  <w:style w:type="paragraph" w:styleId="affa">
    <w:name w:val="annotation subject"/>
    <w:basedOn w:val="aff8"/>
    <w:next w:val="aff8"/>
    <w:link w:val="affb"/>
    <w:uiPriority w:val="99"/>
    <w:semiHidden/>
    <w:unhideWhenUsed/>
    <w:rsid w:val="002E466D"/>
    <w:rPr>
      <w:b/>
      <w:bCs/>
    </w:rPr>
  </w:style>
  <w:style w:type="character" w:customStyle="1" w:styleId="affb">
    <w:name w:val="Тема примечания Знак"/>
    <w:basedOn w:val="aff9"/>
    <w:link w:val="affa"/>
    <w:uiPriority w:val="99"/>
    <w:semiHidden/>
    <w:rsid w:val="002E466D"/>
    <w:rPr>
      <w:b/>
      <w:bCs/>
      <w:sz w:val="20"/>
      <w:szCs w:val="20"/>
      <w:lang w:eastAsia="ar-SA"/>
    </w:rPr>
  </w:style>
  <w:style w:type="paragraph" w:customStyle="1" w:styleId="710">
    <w:name w:val="Заголовок 71"/>
    <w:basedOn w:val="a"/>
    <w:next w:val="a"/>
    <w:uiPriority w:val="9"/>
    <w:semiHidden/>
    <w:unhideWhenUsed/>
    <w:qFormat/>
    <w:rsid w:val="00531323"/>
    <w:pPr>
      <w:keepNext/>
      <w:keepLines/>
      <w:spacing w:before="200"/>
      <w:outlineLvl w:val="6"/>
    </w:pPr>
    <w:rPr>
      <w:rFonts w:ascii="Arial" w:hAnsi="Arial"/>
      <w:i/>
      <w:iCs/>
      <w:color w:val="404040"/>
    </w:rPr>
  </w:style>
  <w:style w:type="paragraph" w:customStyle="1" w:styleId="810">
    <w:name w:val="Заголовок 81"/>
    <w:basedOn w:val="a"/>
    <w:next w:val="a"/>
    <w:uiPriority w:val="9"/>
    <w:semiHidden/>
    <w:unhideWhenUsed/>
    <w:qFormat/>
    <w:rsid w:val="00531323"/>
    <w:pPr>
      <w:keepNext/>
      <w:keepLines/>
      <w:spacing w:before="200"/>
      <w:outlineLvl w:val="7"/>
    </w:pPr>
    <w:rPr>
      <w:rFonts w:ascii="Arial" w:hAnsi="Arial"/>
      <w:color w:val="404040"/>
      <w:sz w:val="20"/>
      <w:szCs w:val="20"/>
    </w:rPr>
  </w:style>
  <w:style w:type="paragraph" w:customStyle="1" w:styleId="910">
    <w:name w:val="Заголовок 91"/>
    <w:basedOn w:val="a"/>
    <w:next w:val="a"/>
    <w:uiPriority w:val="9"/>
    <w:semiHidden/>
    <w:unhideWhenUsed/>
    <w:qFormat/>
    <w:rsid w:val="00531323"/>
    <w:pPr>
      <w:keepNext/>
      <w:keepLines/>
      <w:spacing w:before="200"/>
      <w:outlineLvl w:val="8"/>
    </w:pPr>
    <w:rPr>
      <w:rFonts w:ascii="Arial" w:hAnsi="Arial"/>
      <w:i/>
      <w:iCs/>
      <w:color w:val="404040"/>
      <w:sz w:val="20"/>
      <w:szCs w:val="20"/>
    </w:rPr>
  </w:style>
  <w:style w:type="numbering" w:customStyle="1" w:styleId="19">
    <w:name w:val="Нет списка1"/>
    <w:next w:val="a2"/>
    <w:uiPriority w:val="99"/>
    <w:semiHidden/>
    <w:unhideWhenUsed/>
    <w:rsid w:val="00531323"/>
  </w:style>
  <w:style w:type="character" w:customStyle="1" w:styleId="1a">
    <w:name w:val="Просмотренная гиперссылка1"/>
    <w:basedOn w:val="a0"/>
    <w:uiPriority w:val="99"/>
    <w:semiHidden/>
    <w:unhideWhenUsed/>
    <w:rsid w:val="00531323"/>
    <w:rPr>
      <w:color w:val="800080"/>
      <w:u w:val="single"/>
    </w:rPr>
  </w:style>
  <w:style w:type="character" w:customStyle="1" w:styleId="affc">
    <w:name w:val="Основной текст с отступом Знак"/>
    <w:basedOn w:val="a0"/>
    <w:link w:val="affd"/>
    <w:uiPriority w:val="99"/>
    <w:semiHidden/>
    <w:locked/>
    <w:rsid w:val="00531323"/>
    <w:rPr>
      <w:lang w:eastAsia="ar-SA"/>
    </w:rPr>
  </w:style>
  <w:style w:type="paragraph" w:customStyle="1" w:styleId="1b">
    <w:name w:val="Текст примечания1"/>
    <w:basedOn w:val="a"/>
    <w:next w:val="aff8"/>
    <w:uiPriority w:val="99"/>
    <w:semiHidden/>
    <w:unhideWhenUsed/>
    <w:rsid w:val="00531323"/>
    <w:rPr>
      <w:rFonts w:asciiTheme="minorHAnsi" w:eastAsiaTheme="minorHAnsi" w:hAnsiTheme="minorHAnsi" w:cstheme="minorBidi"/>
      <w:sz w:val="20"/>
      <w:szCs w:val="20"/>
    </w:rPr>
  </w:style>
  <w:style w:type="character" w:customStyle="1" w:styleId="1c">
    <w:name w:val="Текст примечания Знак1"/>
    <w:basedOn w:val="a0"/>
    <w:uiPriority w:val="99"/>
    <w:semiHidden/>
    <w:rsid w:val="00531323"/>
    <w:rPr>
      <w:rFonts w:ascii="Times New Roman" w:eastAsia="Times New Roman" w:hAnsi="Times New Roman" w:cs="Times New Roman"/>
      <w:sz w:val="20"/>
      <w:szCs w:val="20"/>
      <w:lang w:eastAsia="ar-SA"/>
    </w:rPr>
  </w:style>
  <w:style w:type="paragraph" w:customStyle="1" w:styleId="cxspfirstmrcssattr">
    <w:name w:val="cxspfirst_mr_css_attr"/>
    <w:basedOn w:val="a"/>
    <w:uiPriority w:val="99"/>
    <w:qFormat/>
    <w:rsid w:val="00531323"/>
    <w:pPr>
      <w:spacing w:before="100" w:beforeAutospacing="1" w:after="100" w:afterAutospacing="1"/>
    </w:pPr>
    <w:rPr>
      <w:lang w:eastAsia="ru-RU"/>
    </w:rPr>
  </w:style>
  <w:style w:type="paragraph" w:customStyle="1" w:styleId="1845">
    <w:name w:val="1845"/>
    <w:aliases w:val="bqiaagaaeyqcaaagiaiaaaocbgaabaog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7873">
    <w:name w:val="7873"/>
    <w:aliases w:val="bqiaagaaeyqcaaagiaiaaanshgaabwae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693">
    <w:name w:val="1693"/>
    <w:aliases w:val="bqiaagaaeyqcaaagiaiaaamubgaabtwg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099">
    <w:name w:val="1099"/>
    <w:aliases w:val="bqiaagaaeyqcaaagiaiaaapcawaabeod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609">
    <w:name w:val="1609"/>
    <w:aliases w:val="bqiaagaaeyqcaaagiaiaaapabqaabegf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103">
    <w:name w:val="1103"/>
    <w:aliases w:val="bqiaagaaeyqcaaagiaiaaapgawaabe4d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402">
    <w:name w:val="1402"/>
    <w:aliases w:val="bqiaagaaeyqcaaagiaiaaamlbqaabrkf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character" w:customStyle="1" w:styleId="711">
    <w:name w:val="Заголовок 7 Знак1"/>
    <w:basedOn w:val="a0"/>
    <w:uiPriority w:val="9"/>
    <w:semiHidden/>
    <w:rsid w:val="00531323"/>
    <w:rPr>
      <w:rFonts w:ascii="Arial" w:eastAsia="Times New Roman" w:hAnsi="Arial" w:cs="Times New Roman"/>
      <w:i/>
      <w:iCs/>
      <w:color w:val="404040"/>
      <w:lang w:val="ru-RU" w:eastAsia="ar-SA"/>
    </w:rPr>
  </w:style>
  <w:style w:type="character" w:customStyle="1" w:styleId="811">
    <w:name w:val="Заголовок 8 Знак1"/>
    <w:basedOn w:val="a0"/>
    <w:uiPriority w:val="9"/>
    <w:semiHidden/>
    <w:rsid w:val="00531323"/>
    <w:rPr>
      <w:rFonts w:ascii="Arial" w:eastAsia="Times New Roman" w:hAnsi="Arial" w:cs="Times New Roman"/>
      <w:color w:val="404040"/>
      <w:sz w:val="20"/>
      <w:szCs w:val="20"/>
      <w:lang w:val="ru-RU" w:eastAsia="ar-SA"/>
    </w:rPr>
  </w:style>
  <w:style w:type="character" w:customStyle="1" w:styleId="911">
    <w:name w:val="Заголовок 9 Знак1"/>
    <w:basedOn w:val="a0"/>
    <w:uiPriority w:val="9"/>
    <w:semiHidden/>
    <w:rsid w:val="00531323"/>
    <w:rPr>
      <w:rFonts w:ascii="Arial" w:eastAsia="Times New Roman" w:hAnsi="Arial" w:cs="Times New Roman"/>
      <w:i/>
      <w:iCs/>
      <w:color w:val="404040"/>
      <w:sz w:val="20"/>
      <w:szCs w:val="20"/>
      <w:lang w:val="ru-RU" w:eastAsia="ar-SA"/>
    </w:rPr>
  </w:style>
  <w:style w:type="paragraph" w:customStyle="1" w:styleId="2a">
    <w:name w:val="Название2"/>
    <w:basedOn w:val="a"/>
    <w:next w:val="a"/>
    <w:uiPriority w:val="10"/>
    <w:qFormat/>
    <w:rsid w:val="00531323"/>
    <w:pPr>
      <w:pBdr>
        <w:bottom w:val="single" w:sz="8" w:space="4" w:color="4F81BD"/>
      </w:pBdr>
      <w:spacing w:after="300"/>
      <w:contextualSpacing/>
    </w:pPr>
    <w:rPr>
      <w:rFonts w:asciiTheme="minorHAnsi" w:eastAsiaTheme="minorHAnsi" w:hAnsiTheme="minorHAnsi" w:cstheme="minorBidi"/>
      <w:sz w:val="48"/>
      <w:szCs w:val="48"/>
    </w:rPr>
  </w:style>
  <w:style w:type="character" w:customStyle="1" w:styleId="1d">
    <w:name w:val="Название Знак1"/>
    <w:basedOn w:val="a0"/>
    <w:uiPriority w:val="10"/>
    <w:rsid w:val="00531323"/>
    <w:rPr>
      <w:rFonts w:ascii="Arial" w:eastAsia="Times New Roman" w:hAnsi="Arial" w:cs="Times New Roman"/>
      <w:color w:val="17365D"/>
      <w:spacing w:val="5"/>
      <w:kern w:val="28"/>
      <w:sz w:val="52"/>
      <w:szCs w:val="52"/>
      <w:lang w:eastAsia="ar-SA"/>
    </w:rPr>
  </w:style>
  <w:style w:type="paragraph" w:customStyle="1" w:styleId="1e">
    <w:name w:val="Подзаголовок1"/>
    <w:basedOn w:val="a"/>
    <w:next w:val="a"/>
    <w:uiPriority w:val="11"/>
    <w:qFormat/>
    <w:rsid w:val="00531323"/>
    <w:pPr>
      <w:numPr>
        <w:ilvl w:val="1"/>
      </w:numPr>
    </w:pPr>
    <w:rPr>
      <w:rFonts w:asciiTheme="minorHAnsi" w:eastAsiaTheme="minorHAnsi" w:hAnsiTheme="minorHAnsi" w:cstheme="minorBidi"/>
      <w:sz w:val="22"/>
      <w:szCs w:val="22"/>
    </w:rPr>
  </w:style>
  <w:style w:type="character" w:customStyle="1" w:styleId="1f">
    <w:name w:val="Подзаголовок Знак1"/>
    <w:basedOn w:val="a0"/>
    <w:uiPriority w:val="11"/>
    <w:rsid w:val="00531323"/>
    <w:rPr>
      <w:rFonts w:ascii="Arial" w:eastAsia="Times New Roman" w:hAnsi="Arial" w:cs="Times New Roman"/>
      <w:i/>
      <w:iCs/>
      <w:color w:val="4F81BD"/>
      <w:spacing w:val="15"/>
      <w:sz w:val="24"/>
      <w:szCs w:val="24"/>
      <w:lang w:eastAsia="ar-SA"/>
    </w:rPr>
  </w:style>
  <w:style w:type="paragraph" w:customStyle="1" w:styleId="214">
    <w:name w:val="Цитата 21"/>
    <w:basedOn w:val="a"/>
    <w:next w:val="a"/>
    <w:uiPriority w:val="29"/>
    <w:qFormat/>
    <w:rsid w:val="00531323"/>
    <w:rPr>
      <w:rFonts w:asciiTheme="minorHAnsi" w:eastAsiaTheme="minorHAnsi" w:hAnsiTheme="minorHAnsi" w:cstheme="minorBidi"/>
      <w:i/>
      <w:sz w:val="22"/>
      <w:szCs w:val="22"/>
    </w:rPr>
  </w:style>
  <w:style w:type="character" w:customStyle="1" w:styleId="215">
    <w:name w:val="Цитата 2 Знак1"/>
    <w:basedOn w:val="a0"/>
    <w:uiPriority w:val="29"/>
    <w:rsid w:val="00531323"/>
    <w:rPr>
      <w:rFonts w:ascii="Times New Roman" w:eastAsia="Times New Roman" w:hAnsi="Times New Roman" w:cs="Times New Roman"/>
      <w:i/>
      <w:iCs/>
      <w:color w:val="000000"/>
      <w:sz w:val="24"/>
      <w:szCs w:val="24"/>
      <w:lang w:eastAsia="ar-SA"/>
    </w:rPr>
  </w:style>
  <w:style w:type="paragraph" w:customStyle="1" w:styleId="1f0">
    <w:name w:val="Выделенная цитата1"/>
    <w:basedOn w:val="a"/>
    <w:next w:val="a"/>
    <w:uiPriority w:val="30"/>
    <w:qFormat/>
    <w:rsid w:val="00531323"/>
    <w:pPr>
      <w:pBdr>
        <w:bottom w:val="single" w:sz="4" w:space="4" w:color="4F81BD"/>
      </w:pBdr>
      <w:spacing w:before="200" w:after="280"/>
      <w:ind w:left="936" w:right="936"/>
    </w:pPr>
    <w:rPr>
      <w:rFonts w:asciiTheme="minorHAnsi" w:eastAsiaTheme="minorHAnsi" w:hAnsiTheme="minorHAnsi" w:cstheme="minorBidi"/>
      <w:i/>
      <w:sz w:val="22"/>
      <w:szCs w:val="22"/>
    </w:rPr>
  </w:style>
  <w:style w:type="character" w:customStyle="1" w:styleId="1f1">
    <w:name w:val="Выделенная цитата Знак1"/>
    <w:basedOn w:val="a0"/>
    <w:uiPriority w:val="30"/>
    <w:rsid w:val="00531323"/>
    <w:rPr>
      <w:rFonts w:ascii="Times New Roman" w:eastAsia="Times New Roman" w:hAnsi="Times New Roman" w:cs="Times New Roman"/>
      <w:b/>
      <w:bCs/>
      <w:i/>
      <w:iCs/>
      <w:color w:val="4F81BD"/>
      <w:sz w:val="24"/>
      <w:szCs w:val="24"/>
      <w:lang w:eastAsia="ar-SA"/>
    </w:rPr>
  </w:style>
  <w:style w:type="paragraph" w:customStyle="1" w:styleId="1f2">
    <w:name w:val="Верхний колонтитул1"/>
    <w:basedOn w:val="a"/>
    <w:next w:val="aa"/>
    <w:uiPriority w:val="99"/>
    <w:semiHidden/>
    <w:unhideWhenUsed/>
    <w:rsid w:val="00531323"/>
    <w:pPr>
      <w:tabs>
        <w:tab w:val="center" w:pos="4677"/>
        <w:tab w:val="right" w:pos="9355"/>
      </w:tabs>
    </w:pPr>
    <w:rPr>
      <w:rFonts w:asciiTheme="minorHAnsi" w:eastAsiaTheme="minorHAnsi" w:hAnsiTheme="minorHAnsi" w:cstheme="minorBidi"/>
      <w:sz w:val="22"/>
      <w:szCs w:val="22"/>
      <w:lang w:eastAsia="en-US"/>
    </w:rPr>
  </w:style>
  <w:style w:type="paragraph" w:customStyle="1" w:styleId="1f3">
    <w:name w:val="Нижний колонтитул1"/>
    <w:basedOn w:val="a"/>
    <w:next w:val="ab"/>
    <w:uiPriority w:val="99"/>
    <w:semiHidden/>
    <w:unhideWhenUsed/>
    <w:rsid w:val="00531323"/>
    <w:pPr>
      <w:tabs>
        <w:tab w:val="center" w:pos="4677"/>
        <w:tab w:val="right" w:pos="9355"/>
      </w:tabs>
    </w:pPr>
    <w:rPr>
      <w:rFonts w:asciiTheme="minorHAnsi" w:eastAsiaTheme="minorHAnsi" w:hAnsiTheme="minorHAnsi" w:cstheme="minorBidi"/>
      <w:sz w:val="22"/>
      <w:szCs w:val="22"/>
      <w:lang w:eastAsia="en-US"/>
    </w:rPr>
  </w:style>
  <w:style w:type="paragraph" w:customStyle="1" w:styleId="1f4">
    <w:name w:val="Текст сноски1"/>
    <w:basedOn w:val="a"/>
    <w:next w:val="ad"/>
    <w:uiPriority w:val="99"/>
    <w:semiHidden/>
    <w:unhideWhenUsed/>
    <w:rsid w:val="00531323"/>
    <w:rPr>
      <w:rFonts w:asciiTheme="minorHAnsi" w:eastAsiaTheme="minorHAnsi" w:hAnsiTheme="minorHAnsi" w:cstheme="minorBidi"/>
      <w:sz w:val="18"/>
      <w:szCs w:val="22"/>
    </w:rPr>
  </w:style>
  <w:style w:type="character" w:customStyle="1" w:styleId="1f5">
    <w:name w:val="Текст сноски Знак1"/>
    <w:basedOn w:val="a0"/>
    <w:uiPriority w:val="99"/>
    <w:semiHidden/>
    <w:rsid w:val="00531323"/>
    <w:rPr>
      <w:rFonts w:ascii="Times New Roman" w:eastAsia="Times New Roman" w:hAnsi="Times New Roman" w:cs="Times New Roman"/>
      <w:sz w:val="20"/>
      <w:szCs w:val="20"/>
      <w:lang w:eastAsia="ar-SA"/>
    </w:rPr>
  </w:style>
  <w:style w:type="paragraph" w:customStyle="1" w:styleId="1f6">
    <w:name w:val="Текст концевой сноски1"/>
    <w:basedOn w:val="a"/>
    <w:next w:val="af0"/>
    <w:uiPriority w:val="99"/>
    <w:semiHidden/>
    <w:unhideWhenUsed/>
    <w:rsid w:val="00531323"/>
    <w:rPr>
      <w:rFonts w:asciiTheme="minorHAnsi" w:eastAsiaTheme="minorHAnsi" w:hAnsiTheme="minorHAnsi" w:cstheme="minorBidi"/>
      <w:sz w:val="20"/>
      <w:szCs w:val="22"/>
    </w:rPr>
  </w:style>
  <w:style w:type="character" w:customStyle="1" w:styleId="1f7">
    <w:name w:val="Текст концевой сноски Знак1"/>
    <w:basedOn w:val="a0"/>
    <w:uiPriority w:val="99"/>
    <w:semiHidden/>
    <w:rsid w:val="00531323"/>
    <w:rPr>
      <w:rFonts w:ascii="Times New Roman" w:eastAsia="Times New Roman" w:hAnsi="Times New Roman" w:cs="Times New Roman"/>
      <w:sz w:val="20"/>
      <w:szCs w:val="20"/>
      <w:lang w:eastAsia="ar-SA"/>
    </w:rPr>
  </w:style>
  <w:style w:type="paragraph" w:customStyle="1" w:styleId="1f8">
    <w:name w:val="Текст выноски1"/>
    <w:basedOn w:val="a"/>
    <w:next w:val="aff"/>
    <w:uiPriority w:val="99"/>
    <w:semiHidden/>
    <w:unhideWhenUsed/>
    <w:qFormat/>
    <w:rsid w:val="00531323"/>
    <w:rPr>
      <w:rFonts w:ascii="Tahoma" w:eastAsiaTheme="minorHAnsi" w:hAnsi="Tahoma" w:cs="Tahoma"/>
      <w:sz w:val="16"/>
      <w:szCs w:val="16"/>
    </w:rPr>
  </w:style>
  <w:style w:type="character" w:customStyle="1" w:styleId="1f9">
    <w:name w:val="Текст выноски Знак1"/>
    <w:basedOn w:val="a0"/>
    <w:uiPriority w:val="99"/>
    <w:semiHidden/>
    <w:rsid w:val="00531323"/>
    <w:rPr>
      <w:rFonts w:ascii="Tahoma" w:eastAsia="Times New Roman" w:hAnsi="Tahoma" w:cs="Tahoma"/>
      <w:sz w:val="16"/>
      <w:szCs w:val="16"/>
      <w:lang w:eastAsia="ar-SA"/>
    </w:rPr>
  </w:style>
  <w:style w:type="paragraph" w:customStyle="1" w:styleId="216">
    <w:name w:val="Основной текст 21"/>
    <w:basedOn w:val="a"/>
    <w:next w:val="28"/>
    <w:uiPriority w:val="99"/>
    <w:semiHidden/>
    <w:unhideWhenUsed/>
    <w:qFormat/>
    <w:rsid w:val="00531323"/>
    <w:pPr>
      <w:spacing w:after="120" w:line="480" w:lineRule="auto"/>
    </w:pPr>
    <w:rPr>
      <w:rFonts w:asciiTheme="minorHAnsi" w:eastAsiaTheme="minorHAnsi" w:hAnsiTheme="minorHAnsi" w:cstheme="minorBidi"/>
      <w:sz w:val="22"/>
      <w:szCs w:val="22"/>
      <w:lang w:eastAsia="ru-RU"/>
    </w:rPr>
  </w:style>
  <w:style w:type="character" w:customStyle="1" w:styleId="222">
    <w:name w:val="Основной текст 2 Знак2"/>
    <w:basedOn w:val="a0"/>
    <w:uiPriority w:val="99"/>
    <w:semiHidden/>
    <w:rsid w:val="00531323"/>
    <w:rPr>
      <w:rFonts w:ascii="Times New Roman" w:eastAsia="Times New Roman" w:hAnsi="Times New Roman" w:cs="Times New Roman"/>
      <w:sz w:val="24"/>
      <w:szCs w:val="24"/>
      <w:lang w:eastAsia="ar-SA"/>
    </w:rPr>
  </w:style>
  <w:style w:type="paragraph" w:customStyle="1" w:styleId="217">
    <w:name w:val="Основной текст с отступом 21"/>
    <w:basedOn w:val="a"/>
    <w:next w:val="29"/>
    <w:uiPriority w:val="99"/>
    <w:semiHidden/>
    <w:unhideWhenUsed/>
    <w:qFormat/>
    <w:rsid w:val="00531323"/>
    <w:pPr>
      <w:spacing w:after="120" w:line="480" w:lineRule="auto"/>
      <w:ind w:left="283"/>
    </w:pPr>
    <w:rPr>
      <w:rFonts w:asciiTheme="minorHAnsi" w:eastAsiaTheme="minorHAnsi" w:hAnsiTheme="minorHAnsi" w:cstheme="minorBidi"/>
      <w:sz w:val="22"/>
      <w:szCs w:val="22"/>
    </w:rPr>
  </w:style>
  <w:style w:type="character" w:customStyle="1" w:styleId="223">
    <w:name w:val="Основной текст с отступом 2 Знак2"/>
    <w:basedOn w:val="a0"/>
    <w:uiPriority w:val="99"/>
    <w:semiHidden/>
    <w:rsid w:val="00531323"/>
    <w:rPr>
      <w:rFonts w:ascii="Times New Roman" w:eastAsia="Times New Roman" w:hAnsi="Times New Roman" w:cs="Times New Roman"/>
      <w:sz w:val="24"/>
      <w:szCs w:val="24"/>
      <w:lang w:eastAsia="ar-SA"/>
    </w:rPr>
  </w:style>
  <w:style w:type="paragraph" w:customStyle="1" w:styleId="311">
    <w:name w:val="Основной текст 31"/>
    <w:basedOn w:val="a"/>
    <w:next w:val="33"/>
    <w:uiPriority w:val="99"/>
    <w:semiHidden/>
    <w:unhideWhenUsed/>
    <w:qFormat/>
    <w:rsid w:val="00531323"/>
    <w:pPr>
      <w:spacing w:after="120"/>
    </w:pPr>
    <w:rPr>
      <w:rFonts w:asciiTheme="minorHAnsi" w:eastAsiaTheme="minorHAnsi" w:hAnsiTheme="minorHAnsi" w:cstheme="minorBidi"/>
      <w:sz w:val="16"/>
      <w:szCs w:val="16"/>
    </w:rPr>
  </w:style>
  <w:style w:type="character" w:customStyle="1" w:styleId="320">
    <w:name w:val="Основной текст 3 Знак2"/>
    <w:basedOn w:val="a0"/>
    <w:uiPriority w:val="99"/>
    <w:semiHidden/>
    <w:rsid w:val="00531323"/>
    <w:rPr>
      <w:rFonts w:ascii="Times New Roman" w:eastAsia="Times New Roman" w:hAnsi="Times New Roman" w:cs="Times New Roman"/>
      <w:sz w:val="16"/>
      <w:szCs w:val="16"/>
      <w:lang w:eastAsia="ar-SA"/>
    </w:rPr>
  </w:style>
  <w:style w:type="character" w:customStyle="1" w:styleId="2b">
    <w:name w:val="Текст примечания Знак2"/>
    <w:basedOn w:val="a0"/>
    <w:uiPriority w:val="99"/>
    <w:semiHidden/>
    <w:rsid w:val="00531323"/>
    <w:rPr>
      <w:sz w:val="20"/>
      <w:szCs w:val="20"/>
    </w:rPr>
  </w:style>
  <w:style w:type="character" w:customStyle="1" w:styleId="1fa">
    <w:name w:val="Тема примечания Знак1"/>
    <w:basedOn w:val="2b"/>
    <w:uiPriority w:val="99"/>
    <w:semiHidden/>
    <w:rsid w:val="00531323"/>
    <w:rPr>
      <w:b/>
      <w:bCs/>
      <w:sz w:val="20"/>
      <w:szCs w:val="20"/>
    </w:rPr>
  </w:style>
  <w:style w:type="paragraph" w:customStyle="1" w:styleId="1fb">
    <w:name w:val="Основной текст с отступом1"/>
    <w:basedOn w:val="a"/>
    <w:next w:val="affd"/>
    <w:uiPriority w:val="99"/>
    <w:semiHidden/>
    <w:unhideWhenUsed/>
    <w:rsid w:val="00531323"/>
    <w:pPr>
      <w:spacing w:after="120"/>
      <w:ind w:left="283"/>
    </w:pPr>
    <w:rPr>
      <w:rFonts w:asciiTheme="minorHAnsi" w:eastAsiaTheme="minorHAnsi" w:hAnsiTheme="minorHAnsi" w:cstheme="minorBidi"/>
      <w:sz w:val="22"/>
      <w:szCs w:val="22"/>
    </w:rPr>
  </w:style>
  <w:style w:type="character" w:customStyle="1" w:styleId="1fc">
    <w:name w:val="Основной текст с отступом Знак1"/>
    <w:basedOn w:val="a0"/>
    <w:uiPriority w:val="99"/>
    <w:semiHidden/>
    <w:rsid w:val="00531323"/>
    <w:rPr>
      <w:rFonts w:ascii="Times New Roman" w:eastAsia="Times New Roman" w:hAnsi="Times New Roman" w:cs="Times New Roman"/>
      <w:sz w:val="24"/>
      <w:szCs w:val="24"/>
      <w:lang w:eastAsia="ar-SA"/>
    </w:rPr>
  </w:style>
  <w:style w:type="paragraph" w:customStyle="1" w:styleId="1fd">
    <w:name w:val="Абзац списка1"/>
    <w:basedOn w:val="a"/>
    <w:next w:val="aff4"/>
    <w:uiPriority w:val="99"/>
    <w:qFormat/>
    <w:rsid w:val="00531323"/>
    <w:pPr>
      <w:ind w:left="720"/>
      <w:contextualSpacing/>
    </w:pPr>
    <w:rPr>
      <w:rFonts w:ascii="Calibri" w:eastAsiaTheme="minorHAnsi" w:hAnsi="Calibri" w:cs="Calibri"/>
      <w:sz w:val="22"/>
      <w:szCs w:val="22"/>
      <w:lang w:eastAsia="en-US"/>
    </w:rPr>
  </w:style>
  <w:style w:type="character" w:customStyle="1" w:styleId="72">
    <w:name w:val="Заголовок 7 Знак2"/>
    <w:basedOn w:val="a0"/>
    <w:uiPriority w:val="9"/>
    <w:semiHidden/>
    <w:rsid w:val="00531323"/>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rsid w:val="00531323"/>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rsid w:val="00531323"/>
    <w:rPr>
      <w:rFonts w:asciiTheme="majorHAnsi" w:eastAsiaTheme="majorEastAsia" w:hAnsiTheme="majorHAnsi" w:cstheme="majorBidi"/>
      <w:i/>
      <w:iCs/>
      <w:color w:val="404040" w:themeColor="text1" w:themeTint="BF"/>
      <w:sz w:val="20"/>
      <w:szCs w:val="20"/>
    </w:rPr>
  </w:style>
  <w:style w:type="character" w:styleId="affe">
    <w:name w:val="FollowedHyperlink"/>
    <w:basedOn w:val="a0"/>
    <w:uiPriority w:val="99"/>
    <w:semiHidden/>
    <w:unhideWhenUsed/>
    <w:rsid w:val="00531323"/>
    <w:rPr>
      <w:color w:val="800080" w:themeColor="followedHyperlink"/>
      <w:u w:val="single"/>
    </w:rPr>
  </w:style>
  <w:style w:type="character" w:customStyle="1" w:styleId="2c">
    <w:name w:val="Текст сноски Знак2"/>
    <w:basedOn w:val="a0"/>
    <w:uiPriority w:val="99"/>
    <w:semiHidden/>
    <w:rsid w:val="00531323"/>
    <w:rPr>
      <w:sz w:val="20"/>
      <w:szCs w:val="20"/>
    </w:rPr>
  </w:style>
  <w:style w:type="character" w:customStyle="1" w:styleId="34">
    <w:name w:val="Верхний колонтитул Знак3"/>
    <w:basedOn w:val="a0"/>
    <w:uiPriority w:val="99"/>
    <w:semiHidden/>
    <w:rsid w:val="00531323"/>
  </w:style>
  <w:style w:type="character" w:customStyle="1" w:styleId="35">
    <w:name w:val="Нижний колонтитул Знак3"/>
    <w:basedOn w:val="a0"/>
    <w:uiPriority w:val="99"/>
    <w:semiHidden/>
    <w:rsid w:val="00531323"/>
  </w:style>
  <w:style w:type="character" w:customStyle="1" w:styleId="2d">
    <w:name w:val="Текст концевой сноски Знак2"/>
    <w:basedOn w:val="a0"/>
    <w:uiPriority w:val="99"/>
    <w:semiHidden/>
    <w:rsid w:val="00531323"/>
    <w:rPr>
      <w:sz w:val="20"/>
      <w:szCs w:val="20"/>
    </w:rPr>
  </w:style>
  <w:style w:type="character" w:customStyle="1" w:styleId="2e">
    <w:name w:val="Название Знак2"/>
    <w:basedOn w:val="a0"/>
    <w:uiPriority w:val="10"/>
    <w:rsid w:val="00531323"/>
    <w:rPr>
      <w:rFonts w:asciiTheme="majorHAnsi" w:eastAsiaTheme="majorEastAsia" w:hAnsiTheme="majorHAnsi" w:cstheme="majorBidi"/>
      <w:color w:val="17365D" w:themeColor="text2" w:themeShade="BF"/>
      <w:spacing w:val="5"/>
      <w:kern w:val="28"/>
      <w:sz w:val="52"/>
      <w:szCs w:val="52"/>
    </w:rPr>
  </w:style>
  <w:style w:type="paragraph" w:styleId="affd">
    <w:name w:val="Body Text Indent"/>
    <w:basedOn w:val="a"/>
    <w:link w:val="affc"/>
    <w:uiPriority w:val="99"/>
    <w:semiHidden/>
    <w:unhideWhenUsed/>
    <w:rsid w:val="00531323"/>
    <w:pPr>
      <w:spacing w:after="120" w:line="276" w:lineRule="auto"/>
      <w:ind w:left="283"/>
    </w:pPr>
  </w:style>
  <w:style w:type="character" w:customStyle="1" w:styleId="2f">
    <w:name w:val="Основной текст с отступом Знак2"/>
    <w:basedOn w:val="a0"/>
    <w:uiPriority w:val="99"/>
    <w:semiHidden/>
    <w:rsid w:val="00531323"/>
    <w:rPr>
      <w:lang w:eastAsia="ar-SA"/>
    </w:rPr>
  </w:style>
  <w:style w:type="character" w:customStyle="1" w:styleId="2f0">
    <w:name w:val="Подзаголовок Знак2"/>
    <w:basedOn w:val="a0"/>
    <w:uiPriority w:val="11"/>
    <w:rsid w:val="00531323"/>
    <w:rPr>
      <w:rFonts w:asciiTheme="majorHAnsi" w:eastAsiaTheme="majorEastAsia" w:hAnsiTheme="majorHAnsi" w:cstheme="majorBidi"/>
      <w:i/>
      <w:iCs/>
      <w:color w:val="4F81BD" w:themeColor="accent1"/>
      <w:spacing w:val="15"/>
      <w:sz w:val="24"/>
      <w:szCs w:val="24"/>
    </w:rPr>
  </w:style>
  <w:style w:type="character" w:customStyle="1" w:styleId="232">
    <w:name w:val="Основной текст 2 Знак3"/>
    <w:basedOn w:val="a0"/>
    <w:uiPriority w:val="99"/>
    <w:semiHidden/>
    <w:rsid w:val="00531323"/>
  </w:style>
  <w:style w:type="character" w:customStyle="1" w:styleId="330">
    <w:name w:val="Основной текст 3 Знак3"/>
    <w:basedOn w:val="a0"/>
    <w:uiPriority w:val="99"/>
    <w:semiHidden/>
    <w:rsid w:val="00531323"/>
    <w:rPr>
      <w:sz w:val="16"/>
      <w:szCs w:val="16"/>
    </w:rPr>
  </w:style>
  <w:style w:type="character" w:customStyle="1" w:styleId="233">
    <w:name w:val="Основной текст с отступом 2 Знак3"/>
    <w:basedOn w:val="a0"/>
    <w:uiPriority w:val="99"/>
    <w:semiHidden/>
    <w:rsid w:val="00531323"/>
  </w:style>
  <w:style w:type="character" w:customStyle="1" w:styleId="2f1">
    <w:name w:val="Текст выноски Знак2"/>
    <w:basedOn w:val="a0"/>
    <w:uiPriority w:val="99"/>
    <w:semiHidden/>
    <w:rsid w:val="00531323"/>
    <w:rPr>
      <w:rFonts w:ascii="Tahoma" w:hAnsi="Tahoma" w:cs="Tahoma"/>
      <w:sz w:val="16"/>
      <w:szCs w:val="16"/>
    </w:rPr>
  </w:style>
  <w:style w:type="character" w:customStyle="1" w:styleId="224">
    <w:name w:val="Цитата 2 Знак2"/>
    <w:basedOn w:val="a0"/>
    <w:uiPriority w:val="29"/>
    <w:rsid w:val="00531323"/>
    <w:rPr>
      <w:i/>
      <w:iCs/>
      <w:color w:val="000000" w:themeColor="text1"/>
    </w:rPr>
  </w:style>
  <w:style w:type="character" w:customStyle="1" w:styleId="2f2">
    <w:name w:val="Выделенная цитата Знак2"/>
    <w:basedOn w:val="a0"/>
    <w:uiPriority w:val="30"/>
    <w:rsid w:val="00531323"/>
    <w:rPr>
      <w:b/>
      <w:bCs/>
      <w:i/>
      <w:iCs/>
      <w:color w:val="4F81BD" w:themeColor="accent1"/>
    </w:rPr>
  </w:style>
  <w:style w:type="paragraph" w:customStyle="1" w:styleId="2457">
    <w:name w:val="2457"/>
    <w:aliases w:val="bqiaagaaeyqcaaagiaiaaaoabgaaby4gaaaaaaaaaaaaaaaaaaaaaaaaaaaaaaaaaaaaaaaaaaaaaaaaaaaaaaaaaaaaaaaaaaaaaaaaaaaaaaaaaaaaaaaaaaaaaaaaaaaaaaaaaaaaaaaaaaaaaaaaaaaaaaaaaaaaaaaaaaaaaaaaaaaaaaaaaaaaaaaaaaaaaaaaaaaaaaaaaaaaaaaaaaaaaaaaaaaaaaaa"/>
    <w:basedOn w:val="a"/>
    <w:rsid w:val="005F77A4"/>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3" w:qFormat="1"/>
    <w:lsdException w:name="Body Text Indent 2" w:qFormat="1"/>
    <w:lsdException w:name="Strong" w:semiHidden="0" w:uiPriority="22" w:unhideWhenUsed="0" w:qFormat="1"/>
    <w:lsdException w:name="Emphasis" w:semiHidden="0" w:uiPriority="20" w:unhideWhenUsed="0" w:qFormat="1"/>
    <w:lsdException w:name="Normal (Web)" w:uiPriority="39"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paragraph" w:styleId="1">
    <w:name w:val="heading 1"/>
    <w:basedOn w:val="a"/>
    <w:next w:val="a"/>
    <w:link w:val="10"/>
    <w:uiPriority w:val="9"/>
    <w:qFormat/>
    <w:pPr>
      <w:keepNext/>
      <w:numPr>
        <w:numId w:val="1"/>
      </w:numPr>
      <w:tabs>
        <w:tab w:val="left" w:pos="0"/>
      </w:tabs>
      <w:spacing w:after="120"/>
      <w:outlineLvl w:val="0"/>
    </w:pPr>
    <w:rPr>
      <w:b/>
      <w:bCs/>
      <w:sz w:val="26"/>
      <w:szCs w:val="26"/>
    </w:rPr>
  </w:style>
  <w:style w:type="paragraph" w:styleId="2">
    <w:name w:val="heading 2"/>
    <w:basedOn w:val="a"/>
    <w:next w:val="a"/>
    <w:link w:val="20"/>
    <w:uiPriority w:val="9"/>
    <w:qFormat/>
    <w:pPr>
      <w:keepNext/>
      <w:numPr>
        <w:ilvl w:val="1"/>
        <w:numId w:val="1"/>
      </w:numPr>
      <w:tabs>
        <w:tab w:val="left" w:pos="0"/>
      </w:tabs>
      <w:spacing w:after="120"/>
      <w:jc w:val="center"/>
      <w:outlineLvl w:val="1"/>
    </w:pPr>
    <w:rPr>
      <w:b/>
      <w:bCs/>
      <w:sz w:val="40"/>
      <w:szCs w:val="40"/>
    </w:rPr>
  </w:style>
  <w:style w:type="paragraph" w:styleId="3">
    <w:name w:val="heading 3"/>
    <w:basedOn w:val="a"/>
    <w:next w:val="a"/>
    <w:link w:val="30"/>
    <w:uiPriority w:val="9"/>
    <w:qFormat/>
    <w:pPr>
      <w:keepNext/>
      <w:numPr>
        <w:ilvl w:val="2"/>
        <w:numId w:val="1"/>
      </w:numPr>
      <w:tabs>
        <w:tab w:val="left" w:pos="0"/>
      </w:tabs>
      <w:outlineLvl w:val="2"/>
    </w:pPr>
    <w:rPr>
      <w:b/>
      <w:bCs/>
      <w:sz w:val="26"/>
    </w:rPr>
  </w:style>
  <w:style w:type="paragraph" w:styleId="4">
    <w:name w:val="heading 4"/>
    <w:basedOn w:val="a"/>
    <w:next w:val="a"/>
    <w:link w:val="40"/>
    <w:uiPriority w:val="9"/>
    <w:qFormat/>
    <w:pPr>
      <w:keepNext/>
      <w:numPr>
        <w:ilvl w:val="3"/>
        <w:numId w:val="1"/>
      </w:numPr>
      <w:tabs>
        <w:tab w:val="left" w:pos="0"/>
      </w:tabs>
      <w:spacing w:before="60"/>
      <w:jc w:val="both"/>
      <w:outlineLvl w:val="3"/>
    </w:pPr>
    <w:rPr>
      <w:b/>
      <w:bCs/>
      <w:sz w:val="26"/>
    </w:rPr>
  </w:style>
  <w:style w:type="paragraph" w:styleId="5">
    <w:name w:val="heading 5"/>
    <w:basedOn w:val="a"/>
    <w:next w:val="a"/>
    <w:link w:val="50"/>
    <w:uiPriority w:val="9"/>
    <w:qFormat/>
    <w:pPr>
      <w:numPr>
        <w:ilvl w:val="4"/>
        <w:numId w:val="1"/>
      </w:numPr>
      <w:tabs>
        <w:tab w:val="left" w:pos="0"/>
      </w:tabs>
      <w:spacing w:before="240" w:after="60"/>
      <w:outlineLvl w:val="4"/>
    </w:pPr>
    <w:rPr>
      <w:b/>
      <w:bCs/>
      <w:i/>
      <w:iCs/>
      <w:sz w:val="26"/>
      <w:szCs w:val="26"/>
    </w:rPr>
  </w:style>
  <w:style w:type="paragraph" w:styleId="6">
    <w:name w:val="heading 6"/>
    <w:basedOn w:val="a"/>
    <w:next w:val="a"/>
    <w:link w:val="60"/>
    <w:uiPriority w:val="9"/>
    <w:qFormat/>
    <w:pPr>
      <w:keepNext/>
      <w:numPr>
        <w:ilvl w:val="5"/>
        <w:numId w:val="1"/>
      </w:numPr>
      <w:tabs>
        <w:tab w:val="left" w:pos="0"/>
      </w:tabs>
      <w:outlineLvl w:val="5"/>
    </w:pPr>
    <w:rPr>
      <w:sz w:val="28"/>
      <w:szCs w:val="28"/>
    </w:rPr>
  </w:style>
  <w:style w:type="paragraph" w:styleId="7">
    <w:name w:val="heading 7"/>
    <w:basedOn w:val="a"/>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hAnsi="Arial" w:cs="Arial"/>
      <w:sz w:val="40"/>
      <w:szCs w:val="40"/>
    </w:rPr>
  </w:style>
  <w:style w:type="character" w:customStyle="1" w:styleId="20">
    <w:name w:val="Заголовок 2 Знак"/>
    <w:basedOn w:val="a0"/>
    <w:link w:val="2"/>
    <w:uiPriority w:val="9"/>
    <w:rPr>
      <w:rFonts w:ascii="Arial" w:hAnsi="Arial" w:cs="Arial"/>
      <w:sz w:val="34"/>
    </w:rPr>
  </w:style>
  <w:style w:type="character" w:customStyle="1" w:styleId="30">
    <w:name w:val="Заголовок 3 Знак"/>
    <w:basedOn w:val="a0"/>
    <w:link w:val="3"/>
    <w:uiPriority w:val="9"/>
    <w:rPr>
      <w:rFonts w:ascii="Arial" w:hAnsi="Arial" w:cs="Arial"/>
      <w:sz w:val="30"/>
      <w:szCs w:val="30"/>
    </w:rPr>
  </w:style>
  <w:style w:type="character" w:customStyle="1" w:styleId="40">
    <w:name w:val="Заголовок 4 Знак"/>
    <w:basedOn w:val="a0"/>
    <w:link w:val="4"/>
    <w:uiPriority w:val="9"/>
    <w:rPr>
      <w:rFonts w:ascii="Arial" w:hAnsi="Arial" w:cs="Arial"/>
      <w:b/>
      <w:bCs/>
      <w:sz w:val="26"/>
      <w:szCs w:val="26"/>
    </w:rPr>
  </w:style>
  <w:style w:type="character" w:customStyle="1" w:styleId="50">
    <w:name w:val="Заголовок 5 Знак"/>
    <w:basedOn w:val="a0"/>
    <w:link w:val="5"/>
    <w:uiPriority w:val="9"/>
    <w:rPr>
      <w:rFonts w:ascii="Arial" w:hAnsi="Arial" w:cs="Arial"/>
      <w:b/>
      <w:bCs/>
      <w:sz w:val="24"/>
      <w:szCs w:val="24"/>
    </w:rPr>
  </w:style>
  <w:style w:type="character" w:customStyle="1" w:styleId="60">
    <w:name w:val="Заголовок 6 Знак"/>
    <w:basedOn w:val="a0"/>
    <w:link w:val="6"/>
    <w:uiPriority w:val="9"/>
    <w:rPr>
      <w:rFonts w:ascii="Arial" w:hAnsi="Arial" w:cs="Arial"/>
      <w:b/>
      <w:bCs/>
      <w:sz w:val="22"/>
      <w:szCs w:val="22"/>
    </w:rPr>
  </w:style>
  <w:style w:type="character" w:customStyle="1" w:styleId="70">
    <w:name w:val="Заголовок 7 Знак"/>
    <w:basedOn w:val="a0"/>
    <w:link w:val="7"/>
    <w:uiPriority w:val="9"/>
    <w:rPr>
      <w:rFonts w:ascii="Arial" w:hAnsi="Arial" w:cs="Arial"/>
      <w:b/>
      <w:bCs/>
      <w:i/>
      <w:iCs/>
      <w:sz w:val="22"/>
      <w:szCs w:val="22"/>
    </w:rPr>
  </w:style>
  <w:style w:type="character" w:customStyle="1" w:styleId="80">
    <w:name w:val="Заголовок 8 Знак"/>
    <w:basedOn w:val="a0"/>
    <w:link w:val="8"/>
    <w:uiPriority w:val="9"/>
    <w:rPr>
      <w:rFonts w:ascii="Arial" w:hAnsi="Arial" w:cs="Arial"/>
      <w:i/>
      <w:iCs/>
      <w:sz w:val="22"/>
      <w:szCs w:val="22"/>
    </w:rPr>
  </w:style>
  <w:style w:type="character" w:customStyle="1" w:styleId="90">
    <w:name w:val="Заголовок 9 Знак"/>
    <w:basedOn w:val="a0"/>
    <w:link w:val="9"/>
    <w:uiPriority w:val="9"/>
    <w:rPr>
      <w:rFonts w:ascii="Arial" w:hAnsi="Arial" w:cs="Arial"/>
      <w:i/>
      <w:iCs/>
      <w:sz w:val="21"/>
      <w:szCs w:val="21"/>
    </w:rPr>
  </w:style>
  <w:style w:type="paragraph" w:styleId="a3">
    <w:name w:val="No Spacing"/>
    <w:uiPriority w:val="1"/>
    <w:qFormat/>
    <w:rPr>
      <w:rFonts w:cs="DejaVu Sans"/>
      <w:lang w:bidi="hi-I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rFonts w:cs="Times New Roman"/>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rFonts w:cs="Times New Roman"/>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basedOn w:val="a0"/>
    <w:link w:val="21"/>
    <w:uiPriority w:val="29"/>
    <w:rPr>
      <w:rFonts w:cs="Times New Roman"/>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Pr>
      <w:rFonts w:cs="Times New Roman"/>
      <w:i/>
    </w:rPr>
  </w:style>
  <w:style w:type="character" w:customStyle="1" w:styleId="11">
    <w:name w:val="Верхний колонтитул Знак1"/>
    <w:basedOn w:val="a0"/>
    <w:link w:val="aa"/>
    <w:uiPriority w:val="99"/>
    <w:rPr>
      <w:rFonts w:cs="Times New Roman"/>
    </w:rPr>
  </w:style>
  <w:style w:type="character" w:customStyle="1" w:styleId="FooterChar">
    <w:name w:val="Footer Char"/>
    <w:basedOn w:val="a0"/>
    <w:uiPriority w:val="99"/>
    <w:rPr>
      <w:rFonts w:cs="Times New Roman"/>
    </w:rPr>
  </w:style>
  <w:style w:type="character" w:customStyle="1" w:styleId="12">
    <w:name w:val="Нижний колонтитул Знак1"/>
    <w:link w:val="ab"/>
    <w:uiPriority w:val="99"/>
  </w:style>
  <w:style w:type="table" w:styleId="ac">
    <w:name w:val="Table Grid"/>
    <w:basedOn w:val="a1"/>
    <w:uiPriority w:val="59"/>
    <w:rPr>
      <w:rFonts w:cs="DejaVu Sans"/>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rPr>
      <w:rFonts w:cs="DejaVu Sans"/>
      <w:lang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Pr>
      <w:rFonts w:cs="DejaVu Sans"/>
      <w:sz w:val="20"/>
      <w:szCs w:val="20"/>
      <w:lang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Times New Roman Полужирный"/>
        <w:b/>
        <w:color w:val="404040"/>
        <w:sz w:val="22"/>
      </w:rPr>
    </w:tblStylePr>
    <w:tblStylePr w:type="lastRow">
      <w:rPr>
        <w:rFonts w:ascii="Arial" w:hAnsi="Arial" w:cs="Times New Roman Полужирный"/>
        <w:b/>
        <w:color w:val="404040"/>
        <w:sz w:val="22"/>
      </w:r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cs="Times New Roman Полужирный"/>
      </w:rPr>
      <w:tblPr/>
      <w:tcPr>
        <w:shd w:val="clear" w:color="F2F2F2" w:themeColor="text1" w:themeTint="0D" w:fill="F2F2F2" w:themeFill="text1" w:themeFillTint="0D"/>
      </w:tcPr>
    </w:tblStylePr>
    <w:tblStylePr w:type="band1Horz">
      <w:rPr>
        <w:rFonts w:cs="Times New Roman Полужирный"/>
      </w:rPr>
      <w:tblPr/>
      <w:tcPr>
        <w:shd w:val="clear" w:color="F2F2F2" w:themeColor="text1" w:themeTint="0D" w:fill="F2F2F2" w:themeFill="text1" w:themeFillTint="0D"/>
      </w:tcPr>
    </w:tblStylePr>
  </w:style>
  <w:style w:type="table" w:customStyle="1" w:styleId="PlainTable2">
    <w:name w:val="Plain Table 2"/>
    <w:uiPriority w:val="59"/>
    <w:rPr>
      <w:rFonts w:cs="DejaVu Sans"/>
      <w:sz w:val="20"/>
      <w:szCs w:val="20"/>
      <w:lang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cs="Times New Roman Полужирный"/>
        <w:b/>
        <w:color w:val="404040"/>
        <w:sz w:val="22"/>
      </w:rPr>
      <w:tblPr/>
      <w:tcPr>
        <w:tcBorders>
          <w:top w:val="single" w:sz="4" w:space="0" w:color="000000" w:themeColor="text1"/>
          <w:bottom w:val="single" w:sz="4" w:space="0" w:color="000000" w:themeColor="text1"/>
        </w:tcBorders>
      </w:tcPr>
    </w:tblStylePr>
    <w:tblStylePr w:type="lastRow">
      <w:rPr>
        <w:rFonts w:ascii="Arial" w:hAnsi="Arial" w:cs="Times New Roman Полужирный"/>
        <w:b/>
        <w:color w:val="404040"/>
        <w:sz w:val="22"/>
      </w:r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cs="Times New Roman Полужирный"/>
      </w:rPr>
      <w:tblPr/>
      <w:tcPr>
        <w:tcBorders>
          <w:left w:val="single" w:sz="4" w:space="0" w:color="000000" w:themeColor="text1"/>
          <w:right w:val="single" w:sz="4" w:space="0" w:color="000000" w:themeColor="text1"/>
        </w:tcBorders>
      </w:tcPr>
    </w:tblStylePr>
    <w:tblStylePr w:type="band2Vert">
      <w:rPr>
        <w:rFonts w:cs="Times New Roman Полужирный"/>
      </w:rPr>
      <w:tblPr/>
      <w:tcPr>
        <w:tcBorders>
          <w:left w:val="single" w:sz="4" w:space="0" w:color="000000" w:themeColor="text1"/>
          <w:right w:val="single" w:sz="4" w:space="0" w:color="000000" w:themeColor="text1"/>
        </w:tcBorders>
      </w:tcPr>
    </w:tblStylePr>
    <w:tblStylePr w:type="band1Horz">
      <w:rPr>
        <w:rFonts w:cs="Times New Roman Полужирный"/>
      </w:rPr>
      <w:tblPr/>
      <w:tcPr>
        <w:tcBorders>
          <w:top w:val="single" w:sz="4" w:space="0" w:color="000000" w:themeColor="text1"/>
          <w:bottom w:val="single" w:sz="4" w:space="0" w:color="000000" w:themeColor="text1"/>
        </w:tcBorders>
      </w:tcPr>
    </w:tblStylePr>
  </w:style>
  <w:style w:type="table" w:customStyle="1" w:styleId="PlainTable3">
    <w:name w:val="Plain Table 3"/>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Полужирный"/>
        <w:b/>
        <w:caps/>
        <w:color w:val="404040"/>
      </w:rPr>
    </w:tblStylePr>
    <w:tblStylePr w:type="firstCol">
      <w:rPr>
        <w:rFonts w:cs="Times New Roman Полужирный"/>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Полужирный"/>
        <w:b/>
        <w:caps/>
        <w:color w:val="404040"/>
      </w:r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PlainTable4">
    <w:name w:val="Plain Table 4"/>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PlainTable5">
    <w:name w:val="Plain Table 5"/>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Полужирный"/>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right w:val="single" w:sz="4" w:space="0" w:color="404040"/>
        </w:tcBorders>
        <w:shd w:val="clear" w:color="FFFFFF" w:fill="auto"/>
      </w:tcPr>
    </w:tblStylePr>
    <w:tblStylePr w:type="lastCol">
      <w:rPr>
        <w:rFonts w:cs="Times New Roman Полужирный"/>
        <w:i/>
        <w:color w:val="404040"/>
      </w:rPr>
      <w:tblPr/>
      <w:tcPr>
        <w:tcBorders>
          <w:left w:val="single" w:sz="4" w:space="0" w:color="404040"/>
        </w:tcBorders>
        <w:shd w:val="clear" w:color="FFFFFF" w:fill="auto"/>
      </w:tcPr>
    </w:tblStylePr>
    <w:tblStylePr w:type="band1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Pr>
      <w:rFonts w:cs="DejaVu Sans"/>
      <w:sz w:val="20"/>
      <w:szCs w:val="20"/>
      <w:lang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6A6A6A" w:themeColor="text1"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Pr>
      <w:rFonts w:cs="DejaVu Sans"/>
      <w:sz w:val="20"/>
      <w:szCs w:val="20"/>
      <w:lang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97B4D8" w:themeColor="accent1"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Pr>
      <w:rFonts w:cs="DejaVu Sans"/>
      <w:sz w:val="20"/>
      <w:szCs w:val="20"/>
      <w:lang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DA9896" w:themeColor="accent2"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Pr>
      <w:rFonts w:cs="DejaVu Sans"/>
      <w:sz w:val="20"/>
      <w:szCs w:val="20"/>
      <w:lang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C4D79D" w:themeColor="accent3"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Pr>
      <w:rFonts w:cs="DejaVu Sans"/>
      <w:sz w:val="20"/>
      <w:szCs w:val="20"/>
      <w:lang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B4A4C8" w:themeColor="accent4"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Pr>
      <w:rFonts w:cs="DejaVu Sans"/>
      <w:sz w:val="20"/>
      <w:szCs w:val="20"/>
      <w:lang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95CEDD" w:themeColor="accent5"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Pr>
      <w:rFonts w:cs="DejaVu Sans"/>
      <w:sz w:val="20"/>
      <w:szCs w:val="20"/>
      <w:lang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cs="Times New Roman Полужирный"/>
        <w:b/>
        <w:color w:val="404040"/>
      </w:rPr>
      <w:tblPr/>
      <w:tcPr>
        <w:tcBorders>
          <w:bottom w:val="single" w:sz="12" w:space="0" w:color="FAC192" w:themeColor="accent6" w:themeTint="95"/>
        </w:tcBorders>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Horz">
      <w:rPr>
        <w:rFonts w:ascii="Arial" w:hAnsi="Arial" w:cs="Times New Roman Полужирный"/>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Pr>
      <w:rFonts w:cs="DejaVu Sans"/>
      <w:sz w:val="20"/>
      <w:szCs w:val="20"/>
      <w:lang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rFonts w:cs="Times New Roman Полужирный"/>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Pr>
      <w:rFonts w:cs="DejaVu Sans"/>
      <w:sz w:val="20"/>
      <w:szCs w:val="20"/>
      <w:lang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rFonts w:cs="Times New Roman Полужирный"/>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5F1" w:themeColor="accent1" w:themeTint="34" w:fill="DAE5F1" w:themeFill="accent1" w:themeFillTint="34"/>
      </w:tcPr>
    </w:tblStylePr>
    <w:tblStylePr w:type="band1Horz">
      <w:rPr>
        <w:rFonts w:ascii="Arial" w:hAnsi="Arial" w:cs="Times New Roman Полужирный"/>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Pr>
      <w:rFonts w:cs="DejaVu Sans"/>
      <w:sz w:val="20"/>
      <w:szCs w:val="20"/>
      <w:lang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rFonts w:cs="Times New Roman Полужирный"/>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Pr>
      <w:rFonts w:cs="DejaVu Sans"/>
      <w:sz w:val="20"/>
      <w:szCs w:val="20"/>
      <w:lang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rFonts w:cs="Times New Roman Полужирный"/>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Pr>
      <w:rFonts w:cs="DejaVu Sans"/>
      <w:sz w:val="20"/>
      <w:szCs w:val="20"/>
      <w:lang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rFonts w:cs="Times New Roman Полужирный"/>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Pr>
      <w:rFonts w:cs="DejaVu Sans"/>
      <w:sz w:val="20"/>
      <w:szCs w:val="20"/>
      <w:lang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rFonts w:cs="Times New Roman Полужирный"/>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Pr>
      <w:rFonts w:cs="DejaVu Sans"/>
      <w:sz w:val="20"/>
      <w:szCs w:val="20"/>
      <w:lang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rFonts w:cs="Times New Roman Полужирный"/>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3">
    <w:name w:val="Grid Table 3"/>
    <w:uiPriority w:val="99"/>
    <w:rPr>
      <w:rFonts w:cs="DejaVu Sans"/>
      <w:sz w:val="20"/>
      <w:szCs w:val="20"/>
      <w:lang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Pr>
      <w:rFonts w:cs="DejaVu Sans"/>
      <w:sz w:val="20"/>
      <w:szCs w:val="20"/>
      <w:lang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DAE5F1" w:themeColor="accent1" w:themeTint="34" w:fill="DAE5F1" w:themeFill="accent1" w:themeFillTint="34"/>
      </w:tcPr>
    </w:tblStylePr>
    <w:tblStylePr w:type="band1Horz">
      <w:rPr>
        <w:rFonts w:ascii="Arial" w:hAnsi="Arial" w:cs="Times New Roman Полужирный"/>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Pr>
      <w:rFonts w:cs="DejaVu Sans"/>
      <w:sz w:val="20"/>
      <w:szCs w:val="20"/>
      <w:lang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Pr>
      <w:rFonts w:cs="DejaVu Sans"/>
      <w:sz w:val="20"/>
      <w:szCs w:val="20"/>
      <w:lang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Pr>
      <w:rFonts w:cs="DejaVu Sans"/>
      <w:sz w:val="20"/>
      <w:szCs w:val="20"/>
      <w:lang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Pr>
      <w:rFonts w:cs="DejaVu Sans"/>
      <w:sz w:val="20"/>
      <w:szCs w:val="20"/>
      <w:lang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Pr>
      <w:rFonts w:cs="DejaVu Sans"/>
      <w:sz w:val="20"/>
      <w:szCs w:val="20"/>
      <w:lang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Полужирный"/>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Полужирный"/>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4">
    <w:name w:val="Grid Table 4"/>
    <w:uiPriority w:val="59"/>
    <w:rPr>
      <w:rFonts w:cs="DejaVu Sans"/>
      <w:sz w:val="20"/>
      <w:szCs w:val="20"/>
      <w:lang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rFonts w:cs="Times New Roman Полужирный"/>
        <w:b/>
        <w:color w:val="404040"/>
      </w:rPr>
      <w:tblPr/>
      <w:tcPr>
        <w:tcBorders>
          <w:top w:val="single" w:sz="4" w:space="0" w:color="000000" w:themeColor="text1"/>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CBCBCB" w:themeColor="text1" w:themeTint="34" w:fill="CBCBCB" w:themeFill="text1" w:themeFillTint="34"/>
      </w:tcPr>
    </w:tblStylePr>
    <w:tblStylePr w:type="band1Horz">
      <w:rPr>
        <w:rFonts w:ascii="Arial" w:hAnsi="Arial" w:cs="Times New Roman Полужирный"/>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Pr>
      <w:rFonts w:cs="DejaVu Sans"/>
      <w:sz w:val="20"/>
      <w:szCs w:val="20"/>
      <w:lang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rFonts w:cs="Times New Roman Полужирный"/>
        <w:b/>
        <w:color w:val="404040"/>
      </w:rPr>
      <w:tblPr/>
      <w:tcPr>
        <w:tcBorders>
          <w:top w:val="single" w:sz="4" w:space="0" w:color="5D8AC2" w:themeColor="accent1" w:themeTint="EA"/>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CE6F2" w:themeColor="accent1" w:themeTint="32" w:fill="DCE6F2" w:themeFill="accent1" w:themeFillTint="32"/>
      </w:tcPr>
    </w:tblStylePr>
    <w:tblStylePr w:type="band1Horz">
      <w:rPr>
        <w:rFonts w:ascii="Arial" w:hAnsi="Arial" w:cs="Times New Roman Полужирный"/>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Pr>
      <w:rFonts w:cs="DejaVu Sans"/>
      <w:sz w:val="20"/>
      <w:szCs w:val="20"/>
      <w:lang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rFonts w:cs="Times New Roman Полужирный"/>
        <w:b/>
        <w:color w:val="404040"/>
      </w:rPr>
      <w:tblPr/>
      <w:tcPr>
        <w:tcBorders>
          <w:top w:val="single" w:sz="4" w:space="0" w:color="D99695" w:themeColor="accent2" w:themeTint="97"/>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Pr>
      <w:rFonts w:cs="DejaVu Sans"/>
      <w:sz w:val="20"/>
      <w:szCs w:val="20"/>
      <w:lang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rFonts w:cs="Times New Roman Полужирный"/>
        <w:b/>
        <w:color w:val="404040"/>
      </w:rPr>
      <w:tblPr/>
      <w:tcPr>
        <w:tcBorders>
          <w:top w:val="single" w:sz="4" w:space="0" w:color="9ABB59" w:themeColor="accent3" w:themeTint="FE"/>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Pr>
      <w:rFonts w:cs="DejaVu Sans"/>
      <w:sz w:val="20"/>
      <w:szCs w:val="20"/>
      <w:lang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rFonts w:cs="Times New Roman Полужирный"/>
        <w:b/>
        <w:color w:val="404040"/>
      </w:rPr>
      <w:tblPr/>
      <w:tcPr>
        <w:tcBorders>
          <w:top w:val="single" w:sz="4" w:space="0" w:color="B2A1C6" w:themeColor="accent4" w:themeTint="9A"/>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Pr>
      <w:rFonts w:cs="DejaVu Sans"/>
      <w:sz w:val="20"/>
      <w:szCs w:val="20"/>
      <w:lang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rFonts w:cs="Times New Roman Полужирный"/>
        <w:b/>
        <w:color w:val="404040"/>
      </w:rPr>
      <w:tblPr/>
      <w:tcPr>
        <w:tcBorders>
          <w:top w:val="single" w:sz="4" w:space="0" w:color="4BACC6" w:themeColor="accent5"/>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Pr>
      <w:rFonts w:cs="DejaVu Sans"/>
      <w:sz w:val="20"/>
      <w:szCs w:val="20"/>
      <w:lang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rFonts w:cs="Times New Roman Полужирный"/>
        <w:b/>
        <w:color w:val="404040"/>
      </w:rPr>
      <w:tblPr/>
      <w:tcPr>
        <w:tcBorders>
          <w:top w:val="single" w:sz="4" w:space="0" w:color="F79646" w:themeColor="accent6"/>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ascii="Arial" w:hAnsi="Arial" w:cs="Times New Roman Полужирный"/>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cs="Times New Roman Полужирный"/>
        <w:b/>
        <w:color w:val="FFFFFF"/>
        <w:sz w:val="22"/>
      </w:rPr>
      <w:tblPr/>
      <w:tcPr>
        <w:shd w:val="clear" w:color="000000" w:themeColor="text1" w:fill="000000" w:themeFill="text1"/>
      </w:tcPr>
    </w:tblStylePr>
    <w:tblStylePr w:type="lastCol">
      <w:rPr>
        <w:rFonts w:ascii="Arial" w:hAnsi="Arial" w:cs="Times New Roman Полужирный"/>
        <w:b/>
        <w:color w:val="FFFFFF"/>
        <w:sz w:val="22"/>
      </w:rPr>
      <w:tblPr/>
      <w:tcPr>
        <w:shd w:val="clear" w:color="000000" w:themeColor="text1" w:fill="000000" w:themeFill="text1"/>
      </w:tcPr>
    </w:tblStylePr>
    <w:tblStylePr w:type="band1Vert">
      <w:rPr>
        <w:rFonts w:cs="Times New Roman Полужирный"/>
      </w:rPr>
      <w:tblPr/>
      <w:tcPr>
        <w:shd w:val="clear" w:color="8A8A8A" w:themeColor="text1" w:themeTint="75" w:fill="8A8A8A" w:themeFill="text1" w:themeFillTint="75"/>
      </w:tcPr>
    </w:tblStylePr>
    <w:tblStylePr w:type="band1Horz">
      <w:rPr>
        <w:rFonts w:cs="Times New Roman Полужирный"/>
      </w:rPr>
      <w:tblPr/>
      <w:tcPr>
        <w:shd w:val="clear" w:color="8A8A8A" w:themeColor="text1" w:themeTint="75" w:fill="8A8A8A" w:themeFill="text1" w:themeFillTint="75"/>
      </w:tcPr>
    </w:tblStylePr>
  </w:style>
  <w:style w:type="table" w:customStyle="1" w:styleId="GridTable5Dark-Accent1">
    <w:name w:val="Grid Table 5 Dark- Accent 1"/>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ascii="Arial" w:hAnsi="Arial" w:cs="Times New Roman Полужирный"/>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cs="Times New Roman Полужирный"/>
        <w:b/>
        <w:color w:val="FFFFFF"/>
        <w:sz w:val="22"/>
      </w:rPr>
      <w:tblPr/>
      <w:tcPr>
        <w:shd w:val="clear" w:color="4F81BD" w:themeColor="accent1" w:fill="4F81BD" w:themeFill="accent1"/>
      </w:tcPr>
    </w:tblStylePr>
    <w:tblStylePr w:type="lastCol">
      <w:rPr>
        <w:rFonts w:ascii="Arial" w:hAnsi="Arial" w:cs="Times New Roman Полужирный"/>
        <w:b/>
        <w:color w:val="FFFFFF"/>
        <w:sz w:val="22"/>
      </w:rPr>
      <w:tblPr/>
      <w:tcPr>
        <w:shd w:val="clear" w:color="4F81BD" w:themeColor="accent1" w:fill="4F81BD" w:themeFill="accent1"/>
      </w:tcPr>
    </w:tblStylePr>
    <w:tblStylePr w:type="band1Vert">
      <w:rPr>
        <w:rFonts w:cs="Times New Roman Полужирный"/>
      </w:rPr>
      <w:tblPr/>
      <w:tcPr>
        <w:shd w:val="clear" w:color="AEC4E0" w:themeColor="accent1" w:themeTint="75" w:fill="AEC4E0" w:themeFill="accent1" w:themeFillTint="75"/>
      </w:tcPr>
    </w:tblStylePr>
    <w:tblStylePr w:type="band1Horz">
      <w:rPr>
        <w:rFonts w:cs="Times New Roman Полужирный"/>
      </w:rPr>
      <w:tblPr/>
      <w:tcPr>
        <w:shd w:val="clear" w:color="AEC4E0" w:themeColor="accent1" w:themeTint="75" w:fill="AEC4E0" w:themeFill="accent1" w:themeFillTint="75"/>
      </w:tcPr>
    </w:tblStylePr>
  </w:style>
  <w:style w:type="table" w:customStyle="1" w:styleId="GridTable5Dark-Accent2">
    <w:name w:val="Grid Table 5 Dark - Accent 2"/>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0504D" w:themeColor="accent2" w:fill="C0504D" w:themeFill="accent2"/>
      </w:tcPr>
    </w:tblStylePr>
    <w:tblStylePr w:type="lastRow">
      <w:rPr>
        <w:rFonts w:ascii="Arial" w:hAnsi="Arial" w:cs="Times New Roman Полужирный"/>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cs="Times New Roman Полужирный"/>
        <w:b/>
        <w:color w:val="FFFFFF"/>
        <w:sz w:val="22"/>
      </w:rPr>
      <w:tblPr/>
      <w:tcPr>
        <w:shd w:val="clear" w:color="C0504D" w:themeColor="accent2" w:fill="C0504D" w:themeFill="accent2"/>
      </w:tcPr>
    </w:tblStylePr>
    <w:tblStylePr w:type="lastCol">
      <w:rPr>
        <w:rFonts w:ascii="Arial" w:hAnsi="Arial" w:cs="Times New Roman Полужирный"/>
        <w:b/>
        <w:color w:val="FFFFFF"/>
        <w:sz w:val="22"/>
      </w:rPr>
      <w:tblPr/>
      <w:tcPr>
        <w:shd w:val="clear" w:color="C0504D" w:themeColor="accent2" w:fill="C0504D" w:themeFill="accent2"/>
      </w:tcPr>
    </w:tblStylePr>
    <w:tblStylePr w:type="band1Vert">
      <w:rPr>
        <w:rFonts w:cs="Times New Roman Полужирный"/>
      </w:rPr>
      <w:tblPr/>
      <w:tcPr>
        <w:shd w:val="clear" w:color="E2AEAD" w:themeColor="accent2" w:themeTint="75" w:fill="E2AEAD" w:themeFill="accent2" w:themeFillTint="75"/>
      </w:tcPr>
    </w:tblStylePr>
    <w:tblStylePr w:type="band1Horz">
      <w:rPr>
        <w:rFonts w:cs="Times New Roman Полужирный"/>
      </w:rPr>
      <w:tblPr/>
      <w:tcPr>
        <w:shd w:val="clear" w:color="E2AEAD" w:themeColor="accent2" w:themeTint="75" w:fill="E2AEAD" w:themeFill="accent2" w:themeFillTint="75"/>
      </w:tcPr>
    </w:tblStylePr>
  </w:style>
  <w:style w:type="table" w:customStyle="1" w:styleId="GridTable5Dark-Accent3">
    <w:name w:val="Grid Table 5 Dark - Accent 3"/>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BBB59" w:themeColor="accent3" w:fill="9BBB59" w:themeFill="accent3"/>
      </w:tcPr>
    </w:tblStylePr>
    <w:tblStylePr w:type="lastRow">
      <w:rPr>
        <w:rFonts w:ascii="Arial" w:hAnsi="Arial" w:cs="Times New Roman Полужирный"/>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cs="Times New Roman Полужирный"/>
        <w:b/>
        <w:color w:val="FFFFFF"/>
        <w:sz w:val="22"/>
      </w:rPr>
      <w:tblPr/>
      <w:tcPr>
        <w:shd w:val="clear" w:color="9BBB59" w:themeColor="accent3" w:fill="9BBB59" w:themeFill="accent3"/>
      </w:tcPr>
    </w:tblStylePr>
    <w:tblStylePr w:type="lastCol">
      <w:rPr>
        <w:rFonts w:ascii="Arial" w:hAnsi="Arial" w:cs="Times New Roman Полужирный"/>
        <w:b/>
        <w:color w:val="FFFFFF"/>
        <w:sz w:val="22"/>
      </w:rPr>
      <w:tblPr/>
      <w:tcPr>
        <w:shd w:val="clear" w:color="9BBB59" w:themeColor="accent3" w:fill="9BBB59" w:themeFill="accent3"/>
      </w:tcPr>
    </w:tblStylePr>
    <w:tblStylePr w:type="band1Vert">
      <w:rPr>
        <w:rFonts w:cs="Times New Roman Полужирный"/>
      </w:rPr>
      <w:tblPr/>
      <w:tcPr>
        <w:shd w:val="clear" w:color="D0DFB2" w:themeColor="accent3" w:themeTint="75" w:fill="D0DFB2" w:themeFill="accent3" w:themeFillTint="75"/>
      </w:tcPr>
    </w:tblStylePr>
    <w:tblStylePr w:type="band1Horz">
      <w:rPr>
        <w:rFonts w:cs="Times New Roman Полужирный"/>
      </w:rPr>
      <w:tblPr/>
      <w:tcPr>
        <w:shd w:val="clear" w:color="D0DFB2" w:themeColor="accent3" w:themeTint="75" w:fill="D0DFB2" w:themeFill="accent3" w:themeFillTint="75"/>
      </w:tcPr>
    </w:tblStylePr>
  </w:style>
  <w:style w:type="table" w:customStyle="1" w:styleId="GridTable5Dark-Accent4">
    <w:name w:val="Grid Table 5 Dark- Accent 4"/>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8064A2" w:themeColor="accent4" w:fill="8064A2" w:themeFill="accent4"/>
      </w:tcPr>
    </w:tblStylePr>
    <w:tblStylePr w:type="lastRow">
      <w:rPr>
        <w:rFonts w:ascii="Arial" w:hAnsi="Arial" w:cs="Times New Roman Полужирный"/>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cs="Times New Roman Полужирный"/>
        <w:b/>
        <w:color w:val="FFFFFF"/>
        <w:sz w:val="22"/>
      </w:rPr>
      <w:tblPr/>
      <w:tcPr>
        <w:shd w:val="clear" w:color="8064A2" w:themeColor="accent4" w:fill="8064A2" w:themeFill="accent4"/>
      </w:tcPr>
    </w:tblStylePr>
    <w:tblStylePr w:type="lastCol">
      <w:rPr>
        <w:rFonts w:ascii="Arial" w:hAnsi="Arial" w:cs="Times New Roman Полужирный"/>
        <w:b/>
        <w:color w:val="FFFFFF"/>
        <w:sz w:val="22"/>
      </w:rPr>
      <w:tblPr/>
      <w:tcPr>
        <w:shd w:val="clear" w:color="8064A2" w:themeColor="accent4" w:fill="8064A2" w:themeFill="accent4"/>
      </w:tcPr>
    </w:tblStylePr>
    <w:tblStylePr w:type="band1Vert">
      <w:rPr>
        <w:rFonts w:cs="Times New Roman Полужирный"/>
      </w:rPr>
      <w:tblPr/>
      <w:tcPr>
        <w:shd w:val="clear" w:color="C4B7D4" w:themeColor="accent4" w:themeTint="75" w:fill="C4B7D4" w:themeFill="accent4" w:themeFillTint="75"/>
      </w:tcPr>
    </w:tblStylePr>
    <w:tblStylePr w:type="band1Horz">
      <w:rPr>
        <w:rFonts w:cs="Times New Roman Полужирный"/>
      </w:rPr>
      <w:tblPr/>
      <w:tcPr>
        <w:shd w:val="clear" w:color="C4B7D4" w:themeColor="accent4" w:themeTint="75" w:fill="C4B7D4" w:themeFill="accent4" w:themeFillTint="75"/>
      </w:tcPr>
    </w:tblStylePr>
  </w:style>
  <w:style w:type="table" w:customStyle="1" w:styleId="GridTable5Dark-Accent5">
    <w:name w:val="Grid Table 5 Dark - Accent 5"/>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BACC6" w:themeColor="accent5" w:fill="4BACC6" w:themeFill="accent5"/>
      </w:tcPr>
    </w:tblStylePr>
    <w:tblStylePr w:type="lastRow">
      <w:rPr>
        <w:rFonts w:ascii="Arial" w:hAnsi="Arial" w:cs="Times New Roman Полужирный"/>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cs="Times New Roman Полужирный"/>
        <w:b/>
        <w:color w:val="FFFFFF"/>
        <w:sz w:val="22"/>
      </w:rPr>
      <w:tblPr/>
      <w:tcPr>
        <w:shd w:val="clear" w:color="4BACC6" w:themeColor="accent5" w:fill="4BACC6" w:themeFill="accent5"/>
      </w:tcPr>
    </w:tblStylePr>
    <w:tblStylePr w:type="lastCol">
      <w:rPr>
        <w:rFonts w:ascii="Arial" w:hAnsi="Arial" w:cs="Times New Roman Полужирный"/>
        <w:b/>
        <w:color w:val="FFFFFF"/>
        <w:sz w:val="22"/>
      </w:rPr>
      <w:tblPr/>
      <w:tcPr>
        <w:shd w:val="clear" w:color="4BACC6" w:themeColor="accent5" w:fill="4BACC6" w:themeFill="accent5"/>
      </w:tcPr>
    </w:tblStylePr>
    <w:tblStylePr w:type="band1Vert">
      <w:rPr>
        <w:rFonts w:cs="Times New Roman Полужирный"/>
      </w:rPr>
      <w:tblPr/>
      <w:tcPr>
        <w:shd w:val="clear" w:color="ACD8E4" w:themeColor="accent5" w:themeTint="75" w:fill="ACD8E4" w:themeFill="accent5" w:themeFillTint="75"/>
      </w:tcPr>
    </w:tblStylePr>
    <w:tblStylePr w:type="band1Horz">
      <w:rPr>
        <w:rFonts w:cs="Times New Roman Полужирный"/>
      </w:rPr>
      <w:tblPr/>
      <w:tcPr>
        <w:shd w:val="clear" w:color="ACD8E4" w:themeColor="accent5" w:themeTint="75" w:fill="ACD8E4" w:themeFill="accent5" w:themeFillTint="75"/>
      </w:tcPr>
    </w:tblStylePr>
  </w:style>
  <w:style w:type="table" w:customStyle="1" w:styleId="GridTable5Dark-Accent6">
    <w:name w:val="Grid Table 5 Dark - Accent 6"/>
    <w:uiPriority w:val="99"/>
    <w:rPr>
      <w:rFonts w:cs="DejaVu Sans"/>
      <w:sz w:val="20"/>
      <w:szCs w:val="20"/>
      <w:lang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79646" w:themeColor="accent6" w:fill="F79646" w:themeFill="accent6"/>
      </w:tcPr>
    </w:tblStylePr>
    <w:tblStylePr w:type="lastRow">
      <w:rPr>
        <w:rFonts w:ascii="Arial" w:hAnsi="Arial" w:cs="Times New Roman Полужирный"/>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cs="Times New Roman Полужирный"/>
        <w:b/>
        <w:color w:val="FFFFFF"/>
        <w:sz w:val="22"/>
      </w:rPr>
      <w:tblPr/>
      <w:tcPr>
        <w:shd w:val="clear" w:color="F79646" w:themeColor="accent6" w:fill="F79646" w:themeFill="accent6"/>
      </w:tcPr>
    </w:tblStylePr>
    <w:tblStylePr w:type="lastCol">
      <w:rPr>
        <w:rFonts w:ascii="Arial" w:hAnsi="Arial" w:cs="Times New Roman Полужирный"/>
        <w:b/>
        <w:color w:val="FFFFFF"/>
        <w:sz w:val="22"/>
      </w:rPr>
      <w:tblPr/>
      <w:tcPr>
        <w:shd w:val="clear" w:color="F79646" w:themeColor="accent6" w:fill="F79646" w:themeFill="accent6"/>
      </w:tcPr>
    </w:tblStylePr>
    <w:tblStylePr w:type="band1Vert">
      <w:rPr>
        <w:rFonts w:cs="Times New Roman Полужирный"/>
      </w:rPr>
      <w:tblPr/>
      <w:tcPr>
        <w:shd w:val="clear" w:color="FBCEAA" w:themeColor="accent6" w:themeTint="75" w:fill="FBCEAA" w:themeFill="accent6" w:themeFillTint="75"/>
      </w:tcPr>
    </w:tblStylePr>
    <w:tblStylePr w:type="band1Horz">
      <w:rPr>
        <w:rFonts w:cs="Times New Roman Полужирный"/>
      </w:rPr>
      <w:tblPr/>
      <w:tcPr>
        <w:shd w:val="clear" w:color="FBCEAA" w:themeColor="accent6" w:themeTint="75" w:fill="FBCEAA" w:themeFill="accent6" w:themeFillTint="75"/>
      </w:tcPr>
    </w:tblStylePr>
  </w:style>
  <w:style w:type="table" w:customStyle="1" w:styleId="GridTable6Colorful">
    <w:name w:val="Grid Table 6 Colorful"/>
    <w:uiPriority w:val="99"/>
    <w:rPr>
      <w:rFonts w:cs="DejaVu Sans"/>
      <w:sz w:val="20"/>
      <w:szCs w:val="20"/>
      <w:lang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cs="Times New Roman Полужирный"/>
        <w:b/>
        <w:color w:val="7F7F7F" w:themeColor="text1" w:themeTint="80" w:themeShade="95"/>
      </w:rPr>
      <w:tblPr/>
      <w:tcPr>
        <w:tcBorders>
          <w:bottom w:val="single" w:sz="12" w:space="0" w:color="7F7F7F" w:themeColor="text1" w:themeTint="80"/>
        </w:tcBorders>
      </w:tcPr>
    </w:tblStylePr>
    <w:tblStylePr w:type="lastRow">
      <w:rPr>
        <w:rFonts w:cs="Times New Roman Полужирный"/>
        <w:b/>
        <w:color w:val="7F7F7F" w:themeColor="text1" w:themeTint="80" w:themeShade="95"/>
      </w:rPr>
    </w:tblStylePr>
    <w:tblStylePr w:type="firstCol">
      <w:rPr>
        <w:rFonts w:cs="Times New Roman Полужирный"/>
        <w:b/>
        <w:color w:val="7F7F7F" w:themeColor="text1" w:themeTint="80" w:themeShade="95"/>
      </w:rPr>
    </w:tblStylePr>
    <w:tblStylePr w:type="lastCol">
      <w:rPr>
        <w:rFonts w:cs="Times New Roman Полужирный"/>
        <w:b/>
        <w:color w:val="7F7F7F" w:themeColor="text1" w:themeTint="80" w:themeShade="95"/>
      </w:rPr>
    </w:tblStylePr>
    <w:tblStylePr w:type="band1Vert">
      <w:rPr>
        <w:rFonts w:cs="Times New Roman Полужирный"/>
      </w:rPr>
      <w:tblPr/>
      <w:tcPr>
        <w:shd w:val="clear" w:color="CBCBCB" w:themeColor="text1" w:themeTint="34" w:fill="CBCBCB" w:themeFill="text1" w:themeFillTint="34"/>
      </w:tcPr>
    </w:tblStylePr>
    <w:tblStylePr w:type="band1Horz">
      <w:rPr>
        <w:rFonts w:ascii="Arial" w:hAnsi="Arial" w:cs="Times New Roman Полужирный"/>
        <w:color w:val="7F7F7F" w:themeColor="text1" w:themeTint="80" w:themeShade="95"/>
        <w:sz w:val="22"/>
      </w:rPr>
      <w:tblPr/>
      <w:tcPr>
        <w:shd w:val="clear" w:color="CBCBCB" w:themeColor="text1" w:themeTint="34" w:fill="CBCBCB" w:themeFill="text1" w:themeFillTint="34"/>
      </w:tcPr>
    </w:tblStylePr>
    <w:tblStylePr w:type="band2Horz">
      <w:rPr>
        <w:rFonts w:ascii="Arial" w:hAnsi="Arial" w:cs="Times New Roman Полужирный"/>
        <w:color w:val="7F7F7F" w:themeColor="text1" w:themeTint="80" w:themeShade="95"/>
        <w:sz w:val="22"/>
      </w:rPr>
    </w:tblStylePr>
  </w:style>
  <w:style w:type="table" w:customStyle="1" w:styleId="GridTable6Colorful-Accent1">
    <w:name w:val="Grid Table 6 Colorful - Accent 1"/>
    <w:uiPriority w:val="99"/>
    <w:rPr>
      <w:rFonts w:cs="DejaVu Sans"/>
      <w:sz w:val="20"/>
      <w:szCs w:val="20"/>
      <w:lang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cs="Times New Roman Полужирный"/>
        <w:b/>
        <w:color w:val="A6BFDD" w:themeColor="accent1" w:themeTint="80" w:themeShade="95"/>
      </w:rPr>
      <w:tblPr/>
      <w:tcPr>
        <w:tcBorders>
          <w:bottom w:val="single" w:sz="12" w:space="0" w:color="A6BFDD" w:themeColor="accent1" w:themeTint="80"/>
        </w:tcBorders>
      </w:tcPr>
    </w:tblStylePr>
    <w:tblStylePr w:type="lastRow">
      <w:rPr>
        <w:rFonts w:cs="Times New Roman Полужирный"/>
        <w:b/>
        <w:color w:val="A6BFDD" w:themeColor="accent1" w:themeTint="80" w:themeShade="95"/>
      </w:rPr>
    </w:tblStylePr>
    <w:tblStylePr w:type="firstCol">
      <w:rPr>
        <w:rFonts w:cs="Times New Roman Полужирный"/>
        <w:b/>
        <w:color w:val="A6BFDD" w:themeColor="accent1" w:themeTint="80" w:themeShade="95"/>
      </w:rPr>
    </w:tblStylePr>
    <w:tblStylePr w:type="lastCol">
      <w:rPr>
        <w:rFonts w:cs="Times New Roman Полужирный"/>
        <w:b/>
        <w:color w:val="A6BFDD" w:themeColor="accent1" w:themeTint="80" w:themeShade="95"/>
      </w:rPr>
    </w:tblStylePr>
    <w:tblStylePr w:type="band1Vert">
      <w:rPr>
        <w:rFonts w:cs="Times New Roman Полужирный"/>
      </w:rPr>
      <w:tblPr/>
      <w:tcPr>
        <w:shd w:val="clear" w:color="DAE5F1" w:themeColor="accent1" w:themeTint="34" w:fill="DAE5F1" w:themeFill="accent1" w:themeFillTint="34"/>
      </w:tcPr>
    </w:tblStylePr>
    <w:tblStylePr w:type="band1Horz">
      <w:rPr>
        <w:rFonts w:ascii="Arial" w:hAnsi="Arial" w:cs="Times New Roman Полужирный"/>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Полужирный"/>
        <w:color w:val="A6BFDD" w:themeColor="accent1" w:themeTint="80" w:themeShade="95"/>
        <w:sz w:val="22"/>
      </w:rPr>
    </w:tblStylePr>
  </w:style>
  <w:style w:type="table" w:customStyle="1" w:styleId="GridTable6Colorful-Accent2">
    <w:name w:val="Grid Table 6 Colorful - Accent 2"/>
    <w:uiPriority w:val="99"/>
    <w:rPr>
      <w:rFonts w:cs="DejaVu Sans"/>
      <w:sz w:val="20"/>
      <w:szCs w:val="20"/>
      <w:lang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D99695" w:themeColor="accent2" w:themeTint="97" w:themeShade="95"/>
      </w:rPr>
      <w:tblPr/>
      <w:tcPr>
        <w:tcBorders>
          <w:bottom w:val="single" w:sz="12" w:space="0" w:color="D99695" w:themeColor="accent2" w:themeTint="97"/>
        </w:tcBorders>
      </w:tcPr>
    </w:tblStylePr>
    <w:tblStylePr w:type="lastRow">
      <w:rPr>
        <w:rFonts w:cs="Times New Roman Полужирный"/>
        <w:b/>
        <w:color w:val="D99695" w:themeColor="accent2" w:themeTint="97" w:themeShade="95"/>
      </w:rPr>
    </w:tblStylePr>
    <w:tblStylePr w:type="firstCol">
      <w:rPr>
        <w:rFonts w:cs="Times New Roman Полужирный"/>
        <w:b/>
        <w:color w:val="D99695" w:themeColor="accent2" w:themeTint="97" w:themeShade="95"/>
      </w:rPr>
    </w:tblStylePr>
    <w:tblStylePr w:type="lastCol">
      <w:rPr>
        <w:rFonts w:cs="Times New Roman Полужирный"/>
        <w:b/>
        <w:color w:val="D99695" w:themeColor="accent2" w:themeTint="97" w:themeShade="95"/>
      </w:rPr>
    </w:tblStylePr>
    <w:tblStylePr w:type="band1Vert">
      <w:rPr>
        <w:rFonts w:cs="Times New Roman Полужирный"/>
      </w:rPr>
      <w:tblPr/>
      <w:tcPr>
        <w:shd w:val="clear" w:color="F2DCDC" w:themeColor="accent2" w:themeTint="32" w:fill="F2DCDC" w:themeFill="accent2" w:themeFillTint="32"/>
      </w:tcPr>
    </w:tblStylePr>
    <w:tblStylePr w:type="band1Horz">
      <w:rPr>
        <w:rFonts w:ascii="Arial" w:hAnsi="Arial" w:cs="Times New Roman Полужирный"/>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Полужирный"/>
        <w:color w:val="D99695" w:themeColor="accent2" w:themeTint="97" w:themeShade="95"/>
        <w:sz w:val="22"/>
      </w:rPr>
    </w:tblStylePr>
  </w:style>
  <w:style w:type="table" w:customStyle="1" w:styleId="GridTable6Colorful-Accent3">
    <w:name w:val="Grid Table 6 Colorful - Accent 3"/>
    <w:uiPriority w:val="99"/>
    <w:rPr>
      <w:rFonts w:cs="DejaVu Sans"/>
      <w:sz w:val="20"/>
      <w:szCs w:val="20"/>
      <w:lang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cs="Times New Roman Полужирный"/>
        <w:b/>
        <w:color w:val="9ABB59" w:themeColor="accent3" w:themeTint="FE" w:themeShade="95"/>
      </w:rPr>
      <w:tblPr/>
      <w:tcPr>
        <w:tcBorders>
          <w:bottom w:val="single" w:sz="12" w:space="0" w:color="9ABB59" w:themeColor="accent3" w:themeTint="FE"/>
        </w:tcBorders>
      </w:tcPr>
    </w:tblStylePr>
    <w:tblStylePr w:type="lastRow">
      <w:rPr>
        <w:rFonts w:cs="Times New Roman Полужирный"/>
        <w:b/>
        <w:color w:val="9ABB59" w:themeColor="accent3" w:themeTint="FE" w:themeShade="95"/>
      </w:rPr>
    </w:tblStylePr>
    <w:tblStylePr w:type="firstCol">
      <w:rPr>
        <w:rFonts w:cs="Times New Roman Полужирный"/>
        <w:b/>
        <w:color w:val="9ABB59" w:themeColor="accent3" w:themeTint="FE" w:themeShade="95"/>
      </w:rPr>
    </w:tblStylePr>
    <w:tblStylePr w:type="lastCol">
      <w:rPr>
        <w:rFonts w:cs="Times New Roman Полужирный"/>
        <w:b/>
        <w:color w:val="9ABB59" w:themeColor="accent3" w:themeTint="FE" w:themeShade="95"/>
      </w:rPr>
    </w:tblStylePr>
    <w:tblStylePr w:type="band1Vert">
      <w:rPr>
        <w:rFonts w:cs="Times New Roman Полужирный"/>
      </w:rPr>
      <w:tblPr/>
      <w:tcPr>
        <w:shd w:val="clear" w:color="EAF1DC" w:themeColor="accent3" w:themeTint="34" w:fill="EAF1DC" w:themeFill="accent3" w:themeFillTint="34"/>
      </w:tcPr>
    </w:tblStylePr>
    <w:tblStylePr w:type="band1Horz">
      <w:rPr>
        <w:rFonts w:ascii="Arial" w:hAnsi="Arial" w:cs="Times New Roman Полужирный"/>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Полужирный"/>
        <w:color w:val="9ABB59" w:themeColor="accent3" w:themeTint="FE" w:themeShade="95"/>
        <w:sz w:val="22"/>
      </w:rPr>
    </w:tblStylePr>
  </w:style>
  <w:style w:type="table" w:customStyle="1" w:styleId="GridTable6Colorful-Accent4">
    <w:name w:val="Grid Table 6 Colorful - Accent 4"/>
    <w:uiPriority w:val="99"/>
    <w:rPr>
      <w:rFonts w:cs="DejaVu Sans"/>
      <w:sz w:val="20"/>
      <w:szCs w:val="20"/>
      <w:lang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B2A1C6" w:themeColor="accent4" w:themeTint="9A" w:themeShade="95"/>
      </w:rPr>
      <w:tblPr/>
      <w:tcPr>
        <w:tcBorders>
          <w:bottom w:val="single" w:sz="12" w:space="0" w:color="B2A1C6" w:themeColor="accent4" w:themeTint="9A"/>
        </w:tcBorders>
      </w:tcPr>
    </w:tblStylePr>
    <w:tblStylePr w:type="lastRow">
      <w:rPr>
        <w:rFonts w:cs="Times New Roman Полужирный"/>
        <w:b/>
        <w:color w:val="B2A1C6" w:themeColor="accent4" w:themeTint="9A" w:themeShade="95"/>
      </w:rPr>
    </w:tblStylePr>
    <w:tblStylePr w:type="firstCol">
      <w:rPr>
        <w:rFonts w:cs="Times New Roman Полужирный"/>
        <w:b/>
        <w:color w:val="B2A1C6" w:themeColor="accent4" w:themeTint="9A" w:themeShade="95"/>
      </w:rPr>
    </w:tblStylePr>
    <w:tblStylePr w:type="lastCol">
      <w:rPr>
        <w:rFonts w:cs="Times New Roman Полужирный"/>
        <w:b/>
        <w:color w:val="B2A1C6" w:themeColor="accent4" w:themeTint="9A" w:themeShade="95"/>
      </w:rPr>
    </w:tblStylePr>
    <w:tblStylePr w:type="band1Vert">
      <w:rPr>
        <w:rFonts w:cs="Times New Roman Полужирный"/>
      </w:rPr>
      <w:tblPr/>
      <w:tcPr>
        <w:shd w:val="clear" w:color="E5DFEC" w:themeColor="accent4" w:themeTint="34" w:fill="E5DFEC" w:themeFill="accent4" w:themeFillTint="34"/>
      </w:tcPr>
    </w:tblStylePr>
    <w:tblStylePr w:type="band1Horz">
      <w:rPr>
        <w:rFonts w:ascii="Arial" w:hAnsi="Arial" w:cs="Times New Roman Полужирный"/>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Полужирный"/>
        <w:color w:val="B2A1C6" w:themeColor="accent4" w:themeTint="9A" w:themeShade="95"/>
        <w:sz w:val="22"/>
      </w:rPr>
    </w:tblStylePr>
  </w:style>
  <w:style w:type="table" w:customStyle="1" w:styleId="GridTable6Colorful-Accent5">
    <w:name w:val="Grid Table 6 Colorful - Accent 5"/>
    <w:uiPriority w:val="99"/>
    <w:rPr>
      <w:rFonts w:cs="DejaVu Sans"/>
      <w:sz w:val="20"/>
      <w:szCs w:val="20"/>
      <w:lang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rFonts w:cs="Times New Roman Полужирный"/>
        <w:b/>
        <w:color w:val="266779" w:themeColor="accent5" w:themeShade="95"/>
      </w:rPr>
      <w:tblPr/>
      <w:tcPr>
        <w:tcBorders>
          <w:bottom w:val="single" w:sz="12" w:space="0" w:color="4BACC6" w:themeColor="accent5"/>
        </w:tcBorders>
      </w:tcPr>
    </w:tblStylePr>
    <w:tblStylePr w:type="lastRow">
      <w:rPr>
        <w:rFonts w:cs="Times New Roman Полужирный"/>
        <w:b/>
        <w:color w:val="266779" w:themeColor="accent5" w:themeShade="95"/>
      </w:rPr>
    </w:tblStylePr>
    <w:tblStylePr w:type="firstCol">
      <w:rPr>
        <w:rFonts w:cs="Times New Roman Полужирный"/>
        <w:b/>
        <w:color w:val="266779" w:themeColor="accent5" w:themeShade="95"/>
      </w:rPr>
    </w:tblStylePr>
    <w:tblStylePr w:type="lastCol">
      <w:rPr>
        <w:rFonts w:cs="Times New Roman Полужирный"/>
        <w:b/>
        <w:color w:val="266779" w:themeColor="accent5" w:themeShade="95"/>
      </w:rPr>
    </w:tblStylePr>
    <w:tblStylePr w:type="band1Vert">
      <w:rPr>
        <w:rFonts w:cs="Times New Roman Полужирный"/>
      </w:rPr>
      <w:tblPr/>
      <w:tcPr>
        <w:shd w:val="clear" w:color="DAEEF3" w:themeColor="accent5" w:themeTint="34" w:fill="DAEEF3" w:themeFill="accent5" w:themeFillTint="34"/>
      </w:tcPr>
    </w:tblStylePr>
    <w:tblStylePr w:type="band1Horz">
      <w:rPr>
        <w:rFonts w:ascii="Arial" w:hAnsi="Arial" w:cs="Times New Roman Полужирный"/>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Полужирный"/>
        <w:color w:val="266779" w:themeColor="accent5" w:themeShade="95"/>
        <w:sz w:val="22"/>
      </w:rPr>
    </w:tblStylePr>
  </w:style>
  <w:style w:type="table" w:customStyle="1" w:styleId="GridTable6Colorful-Accent6">
    <w:name w:val="Grid Table 6 Colorful - Accent 6"/>
    <w:uiPriority w:val="99"/>
    <w:rPr>
      <w:rFonts w:cs="DejaVu Sans"/>
      <w:sz w:val="20"/>
      <w:szCs w:val="20"/>
      <w:lang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rFonts w:cs="Times New Roman Полужирный"/>
        <w:b/>
        <w:color w:val="266779" w:themeColor="accent5" w:themeShade="95"/>
      </w:rPr>
      <w:tblPr/>
      <w:tcPr>
        <w:tcBorders>
          <w:bottom w:val="single" w:sz="12" w:space="0" w:color="F79646" w:themeColor="accent6"/>
        </w:tcBorders>
      </w:tcPr>
    </w:tblStylePr>
    <w:tblStylePr w:type="lastRow">
      <w:rPr>
        <w:rFonts w:cs="Times New Roman Полужирный"/>
        <w:b/>
        <w:color w:val="266779" w:themeColor="accent5" w:themeShade="95"/>
      </w:rPr>
    </w:tblStylePr>
    <w:tblStylePr w:type="firstCol">
      <w:rPr>
        <w:rFonts w:cs="Times New Roman Полужирный"/>
        <w:b/>
        <w:color w:val="266779" w:themeColor="accent5" w:themeShade="95"/>
      </w:rPr>
    </w:tblStylePr>
    <w:tblStylePr w:type="lastCol">
      <w:rPr>
        <w:rFonts w:cs="Times New Roman Полужирный"/>
        <w:b/>
        <w:color w:val="266779" w:themeColor="accent5" w:themeShade="95"/>
      </w:rPr>
    </w:tblStylePr>
    <w:tblStylePr w:type="band1Vert">
      <w:rPr>
        <w:rFonts w:cs="Times New Roman Полужирный"/>
      </w:rPr>
      <w:tblPr/>
      <w:tcPr>
        <w:shd w:val="clear" w:color="FDE9D8" w:themeColor="accent6" w:themeTint="34" w:fill="FDE9D8" w:themeFill="accent6" w:themeFillTint="34"/>
      </w:tcPr>
    </w:tblStylePr>
    <w:tblStylePr w:type="band1Horz">
      <w:rPr>
        <w:rFonts w:ascii="Arial" w:hAnsi="Arial" w:cs="Times New Roman Полужирный"/>
        <w:color w:val="266779" w:themeColor="accent5" w:themeShade="95"/>
        <w:sz w:val="22"/>
      </w:rPr>
      <w:tblPr/>
      <w:tcPr>
        <w:shd w:val="clear" w:color="FDE9D8" w:themeColor="accent6" w:themeTint="34" w:fill="FDE9D8" w:themeFill="accent6" w:themeFillTint="34"/>
      </w:tcPr>
    </w:tblStylePr>
    <w:tblStylePr w:type="band2Horz">
      <w:rPr>
        <w:rFonts w:ascii="Arial" w:hAnsi="Arial" w:cs="Times New Roman Полужирный"/>
        <w:color w:val="266779" w:themeColor="accent5" w:themeShade="95"/>
        <w:sz w:val="22"/>
      </w:rPr>
    </w:tblStylePr>
  </w:style>
  <w:style w:type="table" w:customStyle="1" w:styleId="GridTable7Colorful">
    <w:name w:val="Grid Table 7 Colorful"/>
    <w:uiPriority w:val="99"/>
    <w:rPr>
      <w:rFonts w:cs="DejaVu Sans"/>
      <w:sz w:val="20"/>
      <w:szCs w:val="20"/>
      <w:lang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cs="Times New Roman Полужирный"/>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Полужирный"/>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Полужирный"/>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F2F2F2" w:themeColor="text1" w:themeTint="0D" w:fill="F2F2F2" w:themeFill="text1" w:themeFillTint="0D"/>
      </w:tcPr>
    </w:tblStylePr>
    <w:tblStylePr w:type="band1Horz">
      <w:rPr>
        <w:rFonts w:ascii="Arial" w:hAnsi="Arial" w:cs="Times New Roman Полужирный"/>
        <w:color w:val="7F7F7F" w:themeColor="text1" w:themeTint="80" w:themeShade="95"/>
        <w:sz w:val="22"/>
      </w:rPr>
      <w:tblPr/>
      <w:tcPr>
        <w:shd w:val="clear" w:color="F2F2F2" w:themeColor="text1" w:themeTint="0D" w:fill="F2F2F2" w:themeFill="text1" w:themeFillTint="0D"/>
      </w:tcPr>
    </w:tblStylePr>
    <w:tblStylePr w:type="band2Horz">
      <w:rPr>
        <w:rFonts w:ascii="Arial" w:hAnsi="Arial" w:cs="Times New Roman Полужирный"/>
        <w:color w:val="7F7F7F" w:themeColor="text1" w:themeTint="80" w:themeShade="95"/>
        <w:sz w:val="22"/>
      </w:rPr>
    </w:tblStylePr>
  </w:style>
  <w:style w:type="table" w:customStyle="1" w:styleId="GridTable7Colorful-Accent1">
    <w:name w:val="Grid Table 7 Colorful - Accent 1"/>
    <w:uiPriority w:val="99"/>
    <w:rPr>
      <w:rFonts w:cs="DejaVu Sans"/>
      <w:sz w:val="20"/>
      <w:szCs w:val="20"/>
      <w:lang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cs="Times New Roman Полужирный"/>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cs="Times New Roman Полужирный"/>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cs="Times New Roman Полужирный"/>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DAE5F1" w:themeColor="accent1" w:themeTint="34" w:fill="DAE5F1" w:themeFill="accent1" w:themeFillTint="34"/>
      </w:tcPr>
    </w:tblStylePr>
    <w:tblStylePr w:type="band1Horz">
      <w:rPr>
        <w:rFonts w:ascii="Arial" w:hAnsi="Arial" w:cs="Times New Roman Полужирный"/>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Полужирный"/>
        <w:color w:val="A6BFDD" w:themeColor="accent1" w:themeTint="80" w:themeShade="95"/>
        <w:sz w:val="22"/>
      </w:rPr>
    </w:tblStylePr>
  </w:style>
  <w:style w:type="table" w:customStyle="1" w:styleId="GridTable7Colorful-Accent2">
    <w:name w:val="Grid Table 7 Colorful - Accent 2"/>
    <w:uiPriority w:val="99"/>
    <w:rPr>
      <w:rFonts w:cs="DejaVu Sans"/>
      <w:sz w:val="20"/>
      <w:szCs w:val="20"/>
      <w:lang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Полужирный"/>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Полужирный"/>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Полужирный"/>
      </w:rPr>
      <w:tblPr/>
      <w:tcPr>
        <w:shd w:val="clear" w:color="F2DCDC" w:themeColor="accent2" w:themeTint="32" w:fill="F2DCDC" w:themeFill="accent2" w:themeFillTint="32"/>
      </w:tcPr>
    </w:tblStylePr>
    <w:tblStylePr w:type="band1Horz">
      <w:rPr>
        <w:rFonts w:ascii="Arial" w:hAnsi="Arial" w:cs="Times New Roman Полужирный"/>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Полужирный"/>
        <w:color w:val="D99695" w:themeColor="accent2" w:themeTint="97" w:themeShade="95"/>
        <w:sz w:val="22"/>
      </w:rPr>
    </w:tblStylePr>
  </w:style>
  <w:style w:type="table" w:customStyle="1" w:styleId="GridTable7Colorful-Accent3">
    <w:name w:val="Grid Table 7 Colorful - Accent 3"/>
    <w:uiPriority w:val="99"/>
    <w:rPr>
      <w:rFonts w:cs="DejaVu Sans"/>
      <w:sz w:val="20"/>
      <w:szCs w:val="20"/>
      <w:lang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cs="Times New Roman Полужирный"/>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cs="Times New Roman Полужирный"/>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cs="Times New Roman Полужирный"/>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rPr>
        <w:rFonts w:cs="Times New Roman Полужирный"/>
      </w:rPr>
      <w:tblPr/>
      <w:tcPr>
        <w:shd w:val="clear" w:color="EAF1DC" w:themeColor="accent3" w:themeTint="34" w:fill="EAF1DC" w:themeFill="accent3" w:themeFillTint="34"/>
      </w:tcPr>
    </w:tblStylePr>
    <w:tblStylePr w:type="band1Horz">
      <w:rPr>
        <w:rFonts w:ascii="Arial" w:hAnsi="Arial" w:cs="Times New Roman Полужирный"/>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Полужирный"/>
        <w:color w:val="9ABB59" w:themeColor="accent3" w:themeTint="FE" w:themeShade="95"/>
        <w:sz w:val="22"/>
      </w:rPr>
    </w:tblStylePr>
  </w:style>
  <w:style w:type="table" w:customStyle="1" w:styleId="GridTable7Colorful-Accent4">
    <w:name w:val="Grid Table 7 Colorful - Accent 4"/>
    <w:uiPriority w:val="99"/>
    <w:rPr>
      <w:rFonts w:cs="DejaVu Sans"/>
      <w:sz w:val="20"/>
      <w:szCs w:val="20"/>
      <w:lang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Полужирный"/>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Полужирный"/>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E5DFEC" w:themeColor="accent4" w:themeTint="34" w:fill="E5DFEC" w:themeFill="accent4" w:themeFillTint="34"/>
      </w:tcPr>
    </w:tblStylePr>
    <w:tblStylePr w:type="band1Horz">
      <w:rPr>
        <w:rFonts w:ascii="Arial" w:hAnsi="Arial" w:cs="Times New Roman Полужирный"/>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Полужирный"/>
        <w:color w:val="B2A1C6" w:themeColor="accent4" w:themeTint="9A" w:themeShade="95"/>
        <w:sz w:val="22"/>
      </w:rPr>
    </w:tblStylePr>
  </w:style>
  <w:style w:type="table" w:customStyle="1" w:styleId="GridTable7Colorful-Accent5">
    <w:name w:val="Grid Table 7 Colorful - Accent 5"/>
    <w:uiPriority w:val="99"/>
    <w:rPr>
      <w:rFonts w:cs="DejaVu Sans"/>
      <w:sz w:val="20"/>
      <w:szCs w:val="20"/>
      <w:lang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cs="Times New Roman Полужирный"/>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cs="Times New Roman Полужирный"/>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rPr>
        <w:rFonts w:cs="Times New Roman Полужирный"/>
      </w:rPr>
      <w:tblPr/>
      <w:tcPr>
        <w:shd w:val="clear" w:color="DAEEF3" w:themeColor="accent5" w:themeTint="34" w:fill="DAEEF3" w:themeFill="accent5" w:themeFillTint="34"/>
      </w:tcPr>
    </w:tblStylePr>
    <w:tblStylePr w:type="band1Horz">
      <w:rPr>
        <w:rFonts w:ascii="Arial" w:hAnsi="Arial" w:cs="Times New Roman Полужирный"/>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Полужирный"/>
        <w:color w:val="266779" w:themeColor="accent5" w:themeShade="95"/>
        <w:sz w:val="22"/>
      </w:rPr>
    </w:tblStylePr>
  </w:style>
  <w:style w:type="table" w:customStyle="1" w:styleId="GridTable7Colorful-Accent6">
    <w:name w:val="Grid Table 7 Colorful - Accent 6"/>
    <w:uiPriority w:val="99"/>
    <w:rPr>
      <w:rFonts w:cs="DejaVu Sans"/>
      <w:sz w:val="20"/>
      <w:szCs w:val="20"/>
      <w:lang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cs="Times New Roman Полужирный"/>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cs="Times New Roman Полужирный"/>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rPr>
        <w:rFonts w:cs="Times New Roman Полужирный"/>
      </w:rPr>
      <w:tblPr/>
      <w:tcPr>
        <w:shd w:val="clear" w:color="FDE9D8" w:themeColor="accent6" w:themeTint="34" w:fill="FDE9D8" w:themeFill="accent6" w:themeFillTint="34"/>
      </w:tcPr>
    </w:tblStylePr>
    <w:tblStylePr w:type="band1Horz">
      <w:rPr>
        <w:rFonts w:ascii="Arial" w:hAnsi="Arial" w:cs="Times New Roman Полужирный"/>
        <w:color w:val="B15407" w:themeColor="accent6" w:themeShade="95"/>
        <w:sz w:val="22"/>
      </w:rPr>
      <w:tblPr/>
      <w:tcPr>
        <w:shd w:val="clear" w:color="FDE9D8" w:themeColor="accent6" w:themeTint="34" w:fill="FDE9D8" w:themeFill="accent6" w:themeFillTint="34"/>
      </w:tcPr>
    </w:tblStylePr>
    <w:tblStylePr w:type="band2Horz">
      <w:rPr>
        <w:rFonts w:ascii="Arial" w:hAnsi="Arial" w:cs="Times New Roman Полужирный"/>
        <w:color w:val="B15407" w:themeColor="accent6" w:themeShade="95"/>
        <w:sz w:val="22"/>
      </w:rPr>
    </w:tblStylePr>
  </w:style>
  <w:style w:type="table" w:customStyle="1" w:styleId="ListTable1Light">
    <w:name w:val="List Table 1 Light"/>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rFonts w:cs="Times New Roman Полужирный"/>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BFBFBF" w:themeColor="text1" w:themeTint="40" w:fill="BFBFBF" w:themeFill="text1" w:themeFillTint="40"/>
      </w:tcPr>
    </w:tblStylePr>
    <w:tblStylePr w:type="band1Horz">
      <w:rPr>
        <w:rFonts w:cs="Times New Roman Полужирный"/>
      </w:rPr>
      <w:tblPr/>
      <w:tcPr>
        <w:shd w:val="clear" w:color="BFBFBF" w:themeColor="text1" w:themeTint="40" w:fill="BFBFBF" w:themeFill="text1" w:themeFillTint="40"/>
      </w:tcPr>
    </w:tblStylePr>
  </w:style>
  <w:style w:type="table" w:customStyle="1" w:styleId="ListTable1Light-Accent1">
    <w:name w:val="List Table 1 Light - Accent 1"/>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rFonts w:cs="Times New Roman Полужирный"/>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2DFEE" w:themeColor="accent1" w:themeTint="40" w:fill="D2DFEE" w:themeFill="accent1" w:themeFillTint="40"/>
      </w:tcPr>
    </w:tblStylePr>
    <w:tblStylePr w:type="band1Horz">
      <w:rPr>
        <w:rFonts w:cs="Times New Roman Полужирный"/>
      </w:rPr>
      <w:tblPr/>
      <w:tcPr>
        <w:shd w:val="clear" w:color="D2DFEE" w:themeColor="accent1" w:themeTint="40" w:fill="D2DFEE" w:themeFill="accent1" w:themeFillTint="40"/>
      </w:tcPr>
    </w:tblStylePr>
  </w:style>
  <w:style w:type="table" w:customStyle="1" w:styleId="ListTable1Light-Accent2">
    <w:name w:val="List Table 1 Light - Accent 2"/>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rFonts w:cs="Times New Roman Полужирный"/>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EFD2D2" w:themeColor="accent2" w:themeTint="40" w:fill="EFD2D2" w:themeFill="accent2" w:themeFillTint="40"/>
      </w:tcPr>
    </w:tblStylePr>
    <w:tblStylePr w:type="band1Horz">
      <w:rPr>
        <w:rFonts w:cs="Times New Roman Полужирный"/>
      </w:rPr>
      <w:tblPr/>
      <w:tcPr>
        <w:shd w:val="clear" w:color="EFD2D2" w:themeColor="accent2" w:themeTint="40" w:fill="EFD2D2" w:themeFill="accent2" w:themeFillTint="40"/>
      </w:tcPr>
    </w:tblStylePr>
  </w:style>
  <w:style w:type="table" w:customStyle="1" w:styleId="ListTable1Light-Accent3">
    <w:name w:val="List Table 1 Light - Accent 3"/>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rFonts w:cs="Times New Roman Полужирный"/>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E5EED5" w:themeColor="accent3" w:themeTint="40" w:fill="E5EED5" w:themeFill="accent3" w:themeFillTint="40"/>
      </w:tcPr>
    </w:tblStylePr>
    <w:tblStylePr w:type="band1Horz">
      <w:rPr>
        <w:rFonts w:cs="Times New Roman Полужирный"/>
      </w:rPr>
      <w:tblPr/>
      <w:tcPr>
        <w:shd w:val="clear" w:color="E5EED5" w:themeColor="accent3" w:themeTint="40" w:fill="E5EED5" w:themeFill="accent3" w:themeFillTint="40"/>
      </w:tcPr>
    </w:tblStylePr>
  </w:style>
  <w:style w:type="table" w:customStyle="1" w:styleId="ListTable1Light-Accent4">
    <w:name w:val="List Table 1 Light - Accent 4"/>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rFonts w:cs="Times New Roman Полужирный"/>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FD8E7" w:themeColor="accent4" w:themeTint="40" w:fill="DFD8E7" w:themeFill="accent4" w:themeFillTint="40"/>
      </w:tcPr>
    </w:tblStylePr>
    <w:tblStylePr w:type="band1Horz">
      <w:rPr>
        <w:rFonts w:cs="Times New Roman Полужирный"/>
      </w:rPr>
      <w:tblPr/>
      <w:tcPr>
        <w:shd w:val="clear" w:color="DFD8E7" w:themeColor="accent4" w:themeTint="40" w:fill="DFD8E7" w:themeFill="accent4" w:themeFillTint="40"/>
      </w:tcPr>
    </w:tblStylePr>
  </w:style>
  <w:style w:type="table" w:customStyle="1" w:styleId="ListTable1Light-Accent5">
    <w:name w:val="List Table 1 Light - Accent 5"/>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rFonts w:cs="Times New Roman Полужирный"/>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D1EAF0" w:themeColor="accent5" w:themeTint="40" w:fill="D1EAF0" w:themeFill="accent5" w:themeFillTint="40"/>
      </w:tcPr>
    </w:tblStylePr>
    <w:tblStylePr w:type="band1Horz">
      <w:rPr>
        <w:rFonts w:cs="Times New Roman Полужирный"/>
      </w:rPr>
      <w:tblPr/>
      <w:tcPr>
        <w:shd w:val="clear" w:color="D1EAF0" w:themeColor="accent5" w:themeTint="40" w:fill="D1EAF0" w:themeFill="accent5" w:themeFillTint="40"/>
      </w:tcPr>
    </w:tblStylePr>
  </w:style>
  <w:style w:type="table" w:customStyle="1" w:styleId="ListTable1Light-Accent6">
    <w:name w:val="List Table 1 Light - Accent 6"/>
    <w:uiPriority w:val="99"/>
    <w:rPr>
      <w:rFonts w:cs="DejaVu Sans"/>
      <w:sz w:val="20"/>
      <w:szCs w:val="20"/>
      <w:lang w:bidi="hi-IN"/>
    </w:rPr>
    <w:tblPr>
      <w:tblStyleRowBandSize w:val="1"/>
      <w:tblStyleColBandSize w:val="1"/>
      <w:tblInd w:w="0" w:type="dxa"/>
      <w:tblCellMar>
        <w:top w:w="0" w:type="dxa"/>
        <w:left w:w="0" w:type="dxa"/>
        <w:bottom w:w="0" w:type="dxa"/>
        <w:right w:w="0" w:type="dxa"/>
      </w:tblCellMar>
    </w:tblPr>
    <w:tblStylePr w:type="firstRow">
      <w:rPr>
        <w:rFonts w:cs="Times New Roman Полужирный"/>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rFonts w:cs="Times New Roman Полужирный"/>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cs="Times New Roman Полужирный"/>
      </w:rPr>
      <w:tblPr/>
      <w:tcPr>
        <w:shd w:val="clear" w:color="FDE4D0" w:themeColor="accent6" w:themeTint="40" w:fill="FDE4D0" w:themeFill="accent6" w:themeFillTint="40"/>
      </w:tcPr>
    </w:tblStylePr>
    <w:tblStylePr w:type="band1Horz">
      <w:rPr>
        <w:rFonts w:cs="Times New Roman Полужирный"/>
      </w:rPr>
      <w:tblPr/>
      <w:tcPr>
        <w:shd w:val="clear" w:color="FDE4D0" w:themeColor="accent6" w:themeTint="40" w:fill="FDE4D0" w:themeFill="accent6" w:themeFillTint="40"/>
      </w:tcPr>
    </w:tblStylePr>
  </w:style>
  <w:style w:type="table" w:customStyle="1" w:styleId="ListTable2">
    <w:name w:val="List Table 2"/>
    <w:uiPriority w:val="99"/>
    <w:rPr>
      <w:rFonts w:cs="DejaVu Sans"/>
      <w:sz w:val="20"/>
      <w:szCs w:val="20"/>
      <w:lang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BFBFBF" w:themeColor="text1" w:themeTint="40" w:fill="BFBFBF" w:themeFill="text1" w:themeFillTint="40"/>
      </w:tcPr>
    </w:tblStylePr>
    <w:tblStylePr w:type="band1Horz">
      <w:rPr>
        <w:rFonts w:ascii="Arial" w:hAnsi="Arial" w:cs="Times New Roman Полужирный"/>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Pr>
      <w:rFonts w:cs="DejaVu Sans"/>
      <w:sz w:val="20"/>
      <w:szCs w:val="20"/>
      <w:lang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2DFEE" w:themeColor="accent1" w:themeTint="40" w:fill="D2DFEE" w:themeFill="accent1" w:themeFillTint="40"/>
      </w:tcPr>
    </w:tblStylePr>
    <w:tblStylePr w:type="band1Horz">
      <w:rPr>
        <w:rFonts w:ascii="Arial" w:hAnsi="Arial" w:cs="Times New Roman Полужирный"/>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Pr>
      <w:rFonts w:cs="DejaVu Sans"/>
      <w:sz w:val="20"/>
      <w:szCs w:val="20"/>
      <w:lang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EFD2D2" w:themeColor="accent2" w:themeTint="40" w:fill="EFD2D2" w:themeFill="accent2" w:themeFillTint="40"/>
      </w:tcPr>
    </w:tblStylePr>
    <w:tblStylePr w:type="band1Horz">
      <w:rPr>
        <w:rFonts w:ascii="Arial" w:hAnsi="Arial" w:cs="Times New Roman Полужирный"/>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Pr>
      <w:rFonts w:cs="DejaVu Sans"/>
      <w:sz w:val="20"/>
      <w:szCs w:val="20"/>
      <w:lang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E5EED5" w:themeColor="accent3" w:themeTint="40" w:fill="E5EED5" w:themeFill="accent3" w:themeFillTint="40"/>
      </w:tcPr>
    </w:tblStylePr>
    <w:tblStylePr w:type="band1Horz">
      <w:rPr>
        <w:rFonts w:ascii="Arial" w:hAnsi="Arial" w:cs="Times New Roman Полужирный"/>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Pr>
      <w:rFonts w:cs="DejaVu Sans"/>
      <w:sz w:val="20"/>
      <w:szCs w:val="20"/>
      <w:lang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FD8E7" w:themeColor="accent4" w:themeTint="40" w:fill="DFD8E7" w:themeFill="accent4" w:themeFillTint="40"/>
      </w:tcPr>
    </w:tblStylePr>
    <w:tblStylePr w:type="band1Horz">
      <w:rPr>
        <w:rFonts w:ascii="Arial" w:hAnsi="Arial" w:cs="Times New Roman Полужирный"/>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Pr>
      <w:rFonts w:cs="DejaVu Sans"/>
      <w:sz w:val="20"/>
      <w:szCs w:val="20"/>
      <w:lang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D1EAF0" w:themeColor="accent5" w:themeTint="40" w:fill="D1EAF0" w:themeFill="accent5" w:themeFillTint="40"/>
      </w:tcPr>
    </w:tblStylePr>
    <w:tblStylePr w:type="band1Horz">
      <w:rPr>
        <w:rFonts w:ascii="Arial" w:hAnsi="Arial" w:cs="Times New Roman Полужирный"/>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Pr>
      <w:rFonts w:cs="DejaVu Sans"/>
      <w:sz w:val="20"/>
      <w:szCs w:val="20"/>
      <w:lang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cs="Times New Roman Полужирный"/>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cs="Times New Roman Полужирный"/>
        <w:b/>
        <w:color w:val="404040"/>
        <w:sz w:val="22"/>
      </w:rPr>
    </w:tblStylePr>
    <w:tblStylePr w:type="lastCol">
      <w:rPr>
        <w:rFonts w:ascii="Arial" w:hAnsi="Arial" w:cs="Times New Roman Полужирный"/>
        <w:b/>
        <w:color w:val="404040"/>
        <w:sz w:val="22"/>
      </w:rPr>
    </w:tblStylePr>
    <w:tblStylePr w:type="band1Vert">
      <w:rPr>
        <w:rFonts w:ascii="Arial" w:hAnsi="Arial" w:cs="Times New Roman Полужирный"/>
        <w:color w:val="404040"/>
        <w:sz w:val="22"/>
      </w:rPr>
      <w:tblPr/>
      <w:tcPr>
        <w:shd w:val="clear" w:color="FDE4D0" w:themeColor="accent6" w:themeTint="40" w:fill="FDE4D0" w:themeFill="accent6" w:themeFillTint="40"/>
      </w:tcPr>
    </w:tblStylePr>
    <w:tblStylePr w:type="band1Horz">
      <w:rPr>
        <w:rFonts w:ascii="Arial" w:hAnsi="Arial" w:cs="Times New Roman Полужирный"/>
        <w:color w:val="404040"/>
        <w:sz w:val="22"/>
      </w:rPr>
      <w:tblPr/>
      <w:tcPr>
        <w:shd w:val="clear" w:color="FDE4D0" w:themeColor="accent6" w:themeTint="40" w:fill="FDE4D0" w:themeFill="accent6" w:themeFillTint="40"/>
      </w:tcPr>
    </w:tblStylePr>
  </w:style>
  <w:style w:type="table" w:customStyle="1" w:styleId="ListTable3">
    <w:name w:val="List Table 3"/>
    <w:uiPriority w:val="99"/>
    <w:rPr>
      <w:rFonts w:cs="DejaVu Sans"/>
      <w:sz w:val="20"/>
      <w:szCs w:val="20"/>
      <w:lang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000000" w:themeColor="text1"/>
          <w:right w:val="single" w:sz="4" w:space="0" w:color="000000" w:themeColor="text1"/>
        </w:tcBorders>
      </w:tcPr>
    </w:tblStylePr>
    <w:tblStylePr w:type="band1Horz">
      <w:rPr>
        <w:rFonts w:ascii="Arial" w:hAnsi="Arial" w:cs="Times New Roman Полужирный"/>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rFonts w:cs="DejaVu Sans"/>
      <w:sz w:val="20"/>
      <w:szCs w:val="20"/>
      <w:lang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4F81BD" w:themeColor="accent1"/>
          <w:right w:val="single" w:sz="4" w:space="0" w:color="4F81BD" w:themeColor="accent1"/>
        </w:tcBorders>
      </w:tcPr>
    </w:tblStylePr>
    <w:tblStylePr w:type="band1Horz">
      <w:rPr>
        <w:rFonts w:ascii="Arial" w:hAnsi="Arial" w:cs="Times New Roman Полужирный"/>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Pr>
      <w:rFonts w:cs="DejaVu Sans"/>
      <w:sz w:val="20"/>
      <w:szCs w:val="20"/>
      <w:lang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D99695" w:themeColor="accent2" w:themeTint="97" w:fill="D99695" w:themeFill="accent2" w:themeFillTint="97"/>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Times New Roman Полужирный"/>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Pr>
      <w:rFonts w:cs="DejaVu Sans"/>
      <w:sz w:val="20"/>
      <w:szCs w:val="20"/>
      <w:lang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3D69B" w:themeColor="accent3" w:themeTint="98" w:fill="C3D69B" w:themeFill="accent3" w:themeFillTint="98"/>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Times New Roman Полужирный"/>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Pr>
      <w:rFonts w:cs="DejaVu Sans"/>
      <w:sz w:val="20"/>
      <w:szCs w:val="20"/>
      <w:lang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B2A1C6" w:themeColor="accent4" w:themeTint="9A" w:fill="B2A1C6" w:themeFill="accent4" w:themeFillTint="9A"/>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Times New Roman Полужирный"/>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Pr>
      <w:rFonts w:cs="DejaVu Sans"/>
      <w:sz w:val="20"/>
      <w:szCs w:val="20"/>
      <w:lang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2CCDC" w:themeColor="accent5" w:themeTint="9A" w:fill="92CCDC" w:themeFill="accent5" w:themeFillTint="9A"/>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Times New Roman Полужирный"/>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Pr>
      <w:rFonts w:cs="DejaVu Sans"/>
      <w:sz w:val="20"/>
      <w:szCs w:val="20"/>
      <w:lang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AC090" w:themeColor="accent6" w:themeTint="98" w:fill="FAC090" w:themeFill="accent6" w:themeFillTint="98"/>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Times New Roman Полужирный"/>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Pr>
      <w:rFonts w:cs="DejaVu Sans"/>
      <w:sz w:val="20"/>
      <w:szCs w:val="20"/>
      <w:lang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000000" w:themeColor="text1" w:fill="000000" w:themeFill="tex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BFBFBF" w:themeColor="text1" w:themeTint="40" w:fill="BFBFBF" w:themeFill="text1" w:themeFillTint="40"/>
      </w:tcPr>
    </w:tblStylePr>
    <w:tblStylePr w:type="band1Horz">
      <w:rPr>
        <w:rFonts w:ascii="Arial" w:hAnsi="Arial" w:cs="Times New Roman Полужирный"/>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Pr>
      <w:rFonts w:cs="DejaVu Sans"/>
      <w:sz w:val="20"/>
      <w:szCs w:val="20"/>
      <w:lang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F81BD" w:themeColor="accent1" w:fill="4F81BD" w:themeFill="accent1"/>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2DFEE" w:themeColor="accent1" w:themeTint="40" w:fill="D2DFEE" w:themeFill="accent1" w:themeFillTint="40"/>
      </w:tcPr>
    </w:tblStylePr>
    <w:tblStylePr w:type="band1Horz">
      <w:rPr>
        <w:rFonts w:ascii="Arial" w:hAnsi="Arial" w:cs="Times New Roman Полужирный"/>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Pr>
      <w:rFonts w:cs="DejaVu Sans"/>
      <w:sz w:val="20"/>
      <w:szCs w:val="20"/>
      <w:lang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C0504D" w:themeColor="accent2" w:fill="C0504D" w:themeFill="accent2"/>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FD2D2" w:themeColor="accent2" w:themeTint="40" w:fill="EFD2D2" w:themeFill="accent2" w:themeFillTint="40"/>
      </w:tcPr>
    </w:tblStylePr>
    <w:tblStylePr w:type="band1Horz">
      <w:rPr>
        <w:rFonts w:ascii="Arial" w:hAnsi="Arial" w:cs="Times New Roman Полужирный"/>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Pr>
      <w:rFonts w:cs="DejaVu Sans"/>
      <w:sz w:val="20"/>
      <w:szCs w:val="20"/>
      <w:lang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9BBB59" w:themeColor="accent3" w:fill="9BBB59" w:themeFill="accent3"/>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E5EED5" w:themeColor="accent3" w:themeTint="40" w:fill="E5EED5" w:themeFill="accent3" w:themeFillTint="40"/>
      </w:tcPr>
    </w:tblStylePr>
    <w:tblStylePr w:type="band1Horz">
      <w:rPr>
        <w:rFonts w:ascii="Arial" w:hAnsi="Arial" w:cs="Times New Roman Полужирный"/>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Pr>
      <w:rFonts w:cs="DejaVu Sans"/>
      <w:sz w:val="20"/>
      <w:szCs w:val="20"/>
      <w:lang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8064A2" w:themeColor="accent4" w:fill="8064A2" w:themeFill="accent4"/>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FD8E7" w:themeColor="accent4" w:themeTint="40" w:fill="DFD8E7" w:themeFill="accent4" w:themeFillTint="40"/>
      </w:tcPr>
    </w:tblStylePr>
    <w:tblStylePr w:type="band1Horz">
      <w:rPr>
        <w:rFonts w:ascii="Arial" w:hAnsi="Arial" w:cs="Times New Roman Полужирный"/>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Pr>
      <w:rFonts w:cs="DejaVu Sans"/>
      <w:sz w:val="20"/>
      <w:szCs w:val="20"/>
      <w:lang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4BACC6" w:themeColor="accent5" w:fill="4BACC6" w:themeFill="accent5"/>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D1EAF0" w:themeColor="accent5" w:themeTint="40" w:fill="D1EAF0" w:themeFill="accent5" w:themeFillTint="40"/>
      </w:tcPr>
    </w:tblStylePr>
    <w:tblStylePr w:type="band1Horz">
      <w:rPr>
        <w:rFonts w:ascii="Arial" w:hAnsi="Arial" w:cs="Times New Roman Полужирный"/>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Pr>
      <w:rFonts w:cs="DejaVu Sans"/>
      <w:sz w:val="20"/>
      <w:szCs w:val="20"/>
      <w:lang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cs="Times New Roman Полужирный"/>
        <w:b/>
        <w:color w:val="FFFFFF"/>
        <w:sz w:val="22"/>
      </w:rPr>
      <w:tblPr/>
      <w:tcPr>
        <w:shd w:val="clear" w:color="F79646" w:themeColor="accent6" w:fill="F79646" w:themeFill="accent6"/>
      </w:tcPr>
    </w:tblStylePr>
    <w:tblStylePr w:type="lastRow">
      <w:rPr>
        <w:rFonts w:cs="Times New Roman Полужирный"/>
        <w:b/>
        <w:color w:val="404040"/>
      </w:rPr>
    </w:tblStylePr>
    <w:tblStylePr w:type="firstCol">
      <w:rPr>
        <w:rFonts w:cs="Times New Roman Полужирный"/>
        <w:b/>
        <w:color w:val="404040"/>
      </w:rPr>
    </w:tblStylePr>
    <w:tblStylePr w:type="lastCol">
      <w:rPr>
        <w:rFonts w:cs="Times New Roman Полужирный"/>
        <w:b/>
        <w:color w:val="404040"/>
      </w:rPr>
    </w:tblStylePr>
    <w:tblStylePr w:type="band1Vert">
      <w:rPr>
        <w:rFonts w:ascii="Arial" w:hAnsi="Arial" w:cs="Times New Roman Полужирный"/>
        <w:color w:val="404040"/>
        <w:sz w:val="22"/>
      </w:rPr>
      <w:tblPr/>
      <w:tcPr>
        <w:shd w:val="clear" w:color="FDE4D0" w:themeColor="accent6" w:themeTint="40" w:fill="FDE4D0" w:themeFill="accent6" w:themeFillTint="40"/>
      </w:tcPr>
    </w:tblStylePr>
    <w:tblStylePr w:type="band1Horz">
      <w:rPr>
        <w:rFonts w:ascii="Arial" w:hAnsi="Arial" w:cs="Times New Roman Полужирный"/>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Pr>
      <w:rFonts w:cs="DejaVu Sans"/>
      <w:sz w:val="20"/>
      <w:szCs w:val="20"/>
      <w:lang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7F7F7F" w:themeColor="text1" w:themeTint="80"/>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7F7F7F" w:themeColor="text1" w:themeTint="80"/>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Pr>
      <w:rFonts w:cs="DejaVu Sans"/>
      <w:sz w:val="20"/>
      <w:szCs w:val="20"/>
      <w:lang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4F81BD" w:themeColor="accent1"/>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4F81BD" w:themeColor="accent1"/>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Pr>
      <w:rFonts w:cs="DejaVu Sans"/>
      <w:sz w:val="20"/>
      <w:szCs w:val="20"/>
      <w:lang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D99695" w:themeColor="accent2" w:themeTint="97"/>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D99695" w:themeColor="accent2" w:themeTint="97"/>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Pr>
      <w:rFonts w:cs="DejaVu Sans"/>
      <w:sz w:val="20"/>
      <w:szCs w:val="20"/>
      <w:lang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C3D69B" w:themeColor="accent3" w:themeTint="98"/>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C3D69B" w:themeColor="accent3" w:themeTint="98"/>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Pr>
      <w:rFonts w:cs="DejaVu Sans"/>
      <w:sz w:val="20"/>
      <w:szCs w:val="20"/>
      <w:lang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B2A1C6" w:themeColor="accent4" w:themeTint="9A"/>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B2A1C6" w:themeColor="accent4" w:themeTint="9A"/>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Pr>
      <w:rFonts w:cs="DejaVu Sans"/>
      <w:sz w:val="20"/>
      <w:szCs w:val="20"/>
      <w:lang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92CCDC" w:themeColor="accent5" w:themeTint="9A"/>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92CCDC" w:themeColor="accent5" w:themeTint="9A"/>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Pr>
      <w:rFonts w:cs="DejaVu Sans"/>
      <w:sz w:val="20"/>
      <w:szCs w:val="20"/>
      <w:lang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cs="Times New Roman Полужирный"/>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cs="Times New Roman Полужирный"/>
        <w:b/>
        <w:color w:val="FFFFFF" w:themeColor="light1"/>
        <w:sz w:val="22"/>
      </w:rPr>
    </w:tblStylePr>
    <w:tblStylePr w:type="firstCol">
      <w:rPr>
        <w:rFonts w:ascii="Arial" w:hAnsi="Arial" w:cs="Times New Roman Полужирный"/>
        <w:b/>
        <w:color w:val="FFFFFF" w:themeColor="light1"/>
        <w:sz w:val="22"/>
      </w:rPr>
      <w:tblPr/>
      <w:tcPr>
        <w:tcBorders>
          <w:left w:val="single" w:sz="32" w:space="0" w:color="FAC090" w:themeColor="accent6" w:themeTint="98"/>
          <w:right w:val="single" w:sz="4" w:space="0" w:color="FFFFFF" w:themeColor="light1"/>
        </w:tcBorders>
      </w:tcPr>
    </w:tblStylePr>
    <w:tblStylePr w:type="lastCol">
      <w:rPr>
        <w:rFonts w:cs="Times New Roman Полужирный"/>
      </w:rPr>
      <w:tblPr/>
      <w:tcPr>
        <w:tcBorders>
          <w:left w:val="single" w:sz="4" w:space="0" w:color="FFFFFF" w:themeColor="light1"/>
          <w:right w:val="single" w:sz="32" w:space="0" w:color="FAC090" w:themeColor="accent6" w:themeTint="98"/>
        </w:tcBorders>
      </w:tcPr>
    </w:tblStylePr>
    <w:tblStylePr w:type="band1Vert">
      <w:rPr>
        <w:rFonts w:cs="Times New Roman Полужирный"/>
      </w:rPr>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rPr>
        <w:rFonts w:cs="Times New Roman Полужирный"/>
      </w:rPr>
      <w:tblPr/>
      <w:tcPr>
        <w:tcBorders>
          <w:left w:val="single" w:sz="4" w:space="0" w:color="FFFFFF" w:themeColor="light1"/>
          <w:right w:val="single" w:sz="4" w:space="0" w:color="FFFFFF" w:themeColor="light1"/>
        </w:tcBorders>
      </w:tcPr>
    </w:tblStylePr>
    <w:tblStylePr w:type="band1Horz">
      <w:rPr>
        <w:rFonts w:cs="Times New Roman Полужирный"/>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rPr>
        <w:rFonts w:cs="Times New Roman Полужирный"/>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Pr>
      <w:rFonts w:cs="DejaVu Sans"/>
      <w:sz w:val="20"/>
      <w:szCs w:val="20"/>
      <w:lang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rFonts w:cs="Times New Roman Полужирный"/>
        <w:b/>
        <w:color w:val="000000" w:themeColor="text1"/>
      </w:rPr>
      <w:tblPr/>
      <w:tcPr>
        <w:tcBorders>
          <w:bottom w:val="single" w:sz="4" w:space="0" w:color="7F7F7F" w:themeColor="text1" w:themeTint="80"/>
        </w:tcBorders>
      </w:tcPr>
    </w:tblStylePr>
    <w:tblStylePr w:type="lastRow">
      <w:rPr>
        <w:rFonts w:cs="Times New Roman Полужирный"/>
        <w:b/>
        <w:color w:val="000000" w:themeColor="text1"/>
      </w:rPr>
      <w:tblPr/>
      <w:tcPr>
        <w:tcBorders>
          <w:top w:val="single" w:sz="4" w:space="0" w:color="7F7F7F" w:themeColor="text1" w:themeTint="80"/>
        </w:tcBorders>
      </w:tcPr>
    </w:tblStylePr>
    <w:tblStylePr w:type="firstCol">
      <w:rPr>
        <w:rFonts w:cs="Times New Roman Полужирный"/>
        <w:b/>
        <w:color w:val="000000" w:themeColor="text1"/>
      </w:rPr>
    </w:tblStylePr>
    <w:tblStylePr w:type="lastCol">
      <w:rPr>
        <w:rFonts w:cs="Times New Roman Полужирный"/>
        <w:b/>
        <w:color w:val="000000" w:themeColor="text1"/>
      </w:rPr>
    </w:tblStylePr>
    <w:tblStylePr w:type="band1Vert">
      <w:rPr>
        <w:rFonts w:cs="Times New Roman Полужирный"/>
      </w:rPr>
      <w:tblPr/>
      <w:tcPr>
        <w:shd w:val="clear" w:color="BFBFBF" w:themeColor="text1" w:themeTint="40" w:fill="BFBFBF" w:themeFill="text1" w:themeFillTint="40"/>
      </w:tcPr>
    </w:tblStylePr>
    <w:tblStylePr w:type="band1Horz">
      <w:rPr>
        <w:rFonts w:ascii="Arial" w:hAnsi="Arial" w:cs="Times New Roman Полужирный"/>
        <w:color w:val="000000" w:themeColor="text1"/>
        <w:sz w:val="22"/>
      </w:rPr>
      <w:tblPr/>
      <w:tcPr>
        <w:shd w:val="clear" w:color="BFBFBF" w:themeColor="text1" w:themeTint="40" w:fill="BFBFBF" w:themeFill="text1" w:themeFillTint="40"/>
      </w:tcPr>
    </w:tblStylePr>
    <w:tblStylePr w:type="band2Horz">
      <w:rPr>
        <w:rFonts w:ascii="Arial" w:hAnsi="Arial" w:cs="Times New Roman Полужирный"/>
        <w:color w:val="000000" w:themeColor="text1"/>
        <w:sz w:val="22"/>
      </w:rPr>
    </w:tblStylePr>
  </w:style>
  <w:style w:type="table" w:customStyle="1" w:styleId="ListTable6Colorful-Accent1">
    <w:name w:val="List Table 6 Colorful - Accent 1"/>
    <w:uiPriority w:val="99"/>
    <w:rPr>
      <w:rFonts w:cs="DejaVu Sans"/>
      <w:sz w:val="20"/>
      <w:szCs w:val="20"/>
      <w:lang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rFonts w:cs="Times New Roman Полужирный"/>
        <w:b/>
        <w:color w:val="2A4A71" w:themeColor="accent1" w:themeShade="95"/>
      </w:rPr>
      <w:tblPr/>
      <w:tcPr>
        <w:tcBorders>
          <w:bottom w:val="single" w:sz="4" w:space="0" w:color="4F81BD" w:themeColor="accent1"/>
        </w:tcBorders>
      </w:tcPr>
    </w:tblStylePr>
    <w:tblStylePr w:type="lastRow">
      <w:rPr>
        <w:rFonts w:cs="Times New Roman Полужирный"/>
        <w:b/>
        <w:color w:val="2A4A71" w:themeColor="accent1" w:themeShade="95"/>
      </w:rPr>
      <w:tblPr/>
      <w:tcPr>
        <w:tcBorders>
          <w:top w:val="single" w:sz="4" w:space="0" w:color="4F81BD" w:themeColor="accent1"/>
        </w:tcBorders>
      </w:tcPr>
    </w:tblStylePr>
    <w:tblStylePr w:type="firstCol">
      <w:rPr>
        <w:rFonts w:cs="Times New Roman Полужирный"/>
        <w:b/>
        <w:color w:val="2A4A71" w:themeColor="accent1" w:themeShade="95"/>
      </w:rPr>
    </w:tblStylePr>
    <w:tblStylePr w:type="lastCol">
      <w:rPr>
        <w:rFonts w:cs="Times New Roman Полужирный"/>
        <w:b/>
        <w:color w:val="2A4A71" w:themeColor="accent1" w:themeShade="95"/>
      </w:rPr>
    </w:tblStylePr>
    <w:tblStylePr w:type="band1Vert">
      <w:rPr>
        <w:rFonts w:cs="Times New Roman Полужирный"/>
      </w:rPr>
      <w:tblPr/>
      <w:tcPr>
        <w:shd w:val="clear" w:color="D2DFEE" w:themeColor="accent1" w:themeTint="40" w:fill="D2DFEE" w:themeFill="accent1" w:themeFillTint="40"/>
      </w:tcPr>
    </w:tblStylePr>
    <w:tblStylePr w:type="band1Horz">
      <w:rPr>
        <w:rFonts w:ascii="Arial" w:hAnsi="Arial" w:cs="Times New Roman Полужирный"/>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Полужирный"/>
        <w:color w:val="2A4A71" w:themeColor="accent1" w:themeShade="95"/>
        <w:sz w:val="22"/>
      </w:rPr>
    </w:tblStylePr>
  </w:style>
  <w:style w:type="table" w:customStyle="1" w:styleId="ListTable6Colorful-Accent2">
    <w:name w:val="List Table 6 Colorful - Accent 2"/>
    <w:uiPriority w:val="99"/>
    <w:rPr>
      <w:rFonts w:cs="DejaVu Sans"/>
      <w:sz w:val="20"/>
      <w:szCs w:val="20"/>
      <w:lang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rFonts w:cs="Times New Roman Полужирный"/>
        <w:b/>
        <w:color w:val="D99695" w:themeColor="accent2" w:themeTint="97" w:themeShade="95"/>
      </w:rPr>
      <w:tblPr/>
      <w:tcPr>
        <w:tcBorders>
          <w:bottom w:val="single" w:sz="4" w:space="0" w:color="D99695" w:themeColor="accent2" w:themeTint="97"/>
        </w:tcBorders>
      </w:tcPr>
    </w:tblStylePr>
    <w:tblStylePr w:type="lastRow">
      <w:rPr>
        <w:rFonts w:cs="Times New Roman Полужирный"/>
        <w:b/>
        <w:color w:val="D99695" w:themeColor="accent2" w:themeTint="97" w:themeShade="95"/>
      </w:rPr>
      <w:tblPr/>
      <w:tcPr>
        <w:tcBorders>
          <w:top w:val="single" w:sz="4" w:space="0" w:color="D99695" w:themeColor="accent2" w:themeTint="97"/>
        </w:tcBorders>
      </w:tcPr>
    </w:tblStylePr>
    <w:tblStylePr w:type="firstCol">
      <w:rPr>
        <w:rFonts w:cs="Times New Roman Полужирный"/>
        <w:b/>
        <w:color w:val="D99695" w:themeColor="accent2" w:themeTint="97" w:themeShade="95"/>
      </w:rPr>
    </w:tblStylePr>
    <w:tblStylePr w:type="lastCol">
      <w:rPr>
        <w:rFonts w:cs="Times New Roman Полужирный"/>
        <w:b/>
        <w:color w:val="D99695" w:themeColor="accent2" w:themeTint="97" w:themeShade="95"/>
      </w:rPr>
    </w:tblStylePr>
    <w:tblStylePr w:type="band1Vert">
      <w:rPr>
        <w:rFonts w:cs="Times New Roman Полужирный"/>
      </w:rPr>
      <w:tblPr/>
      <w:tcPr>
        <w:shd w:val="clear" w:color="EFD2D2" w:themeColor="accent2" w:themeTint="40" w:fill="EFD2D2" w:themeFill="accent2" w:themeFillTint="40"/>
      </w:tcPr>
    </w:tblStylePr>
    <w:tblStylePr w:type="band1Horz">
      <w:rPr>
        <w:rFonts w:ascii="Arial" w:hAnsi="Arial" w:cs="Times New Roman Полужирный"/>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Полужирный"/>
        <w:color w:val="D99695" w:themeColor="accent2" w:themeTint="97" w:themeShade="95"/>
        <w:sz w:val="22"/>
      </w:rPr>
    </w:tblStylePr>
  </w:style>
  <w:style w:type="table" w:customStyle="1" w:styleId="ListTable6Colorful-Accent3">
    <w:name w:val="List Table 6 Colorful - Accent 3"/>
    <w:uiPriority w:val="99"/>
    <w:rPr>
      <w:rFonts w:cs="DejaVu Sans"/>
      <w:sz w:val="20"/>
      <w:szCs w:val="20"/>
      <w:lang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rFonts w:cs="Times New Roman Полужирный"/>
        <w:b/>
        <w:color w:val="C3D69B" w:themeColor="accent3" w:themeTint="98" w:themeShade="95"/>
      </w:rPr>
      <w:tblPr/>
      <w:tcPr>
        <w:tcBorders>
          <w:bottom w:val="single" w:sz="4" w:space="0" w:color="C3D69B" w:themeColor="accent3" w:themeTint="98"/>
        </w:tcBorders>
      </w:tcPr>
    </w:tblStylePr>
    <w:tblStylePr w:type="lastRow">
      <w:rPr>
        <w:rFonts w:cs="Times New Roman Полужирный"/>
        <w:b/>
        <w:color w:val="C3D69B" w:themeColor="accent3" w:themeTint="98" w:themeShade="95"/>
      </w:rPr>
      <w:tblPr/>
      <w:tcPr>
        <w:tcBorders>
          <w:top w:val="single" w:sz="4" w:space="0" w:color="C3D69B" w:themeColor="accent3" w:themeTint="98"/>
        </w:tcBorders>
      </w:tcPr>
    </w:tblStylePr>
    <w:tblStylePr w:type="firstCol">
      <w:rPr>
        <w:rFonts w:cs="Times New Roman Полужирный"/>
        <w:b/>
        <w:color w:val="C3D69B" w:themeColor="accent3" w:themeTint="98" w:themeShade="95"/>
      </w:rPr>
    </w:tblStylePr>
    <w:tblStylePr w:type="lastCol">
      <w:rPr>
        <w:rFonts w:cs="Times New Roman Полужирный"/>
        <w:b/>
        <w:color w:val="C3D69B" w:themeColor="accent3" w:themeTint="98" w:themeShade="95"/>
      </w:rPr>
    </w:tblStylePr>
    <w:tblStylePr w:type="band1Vert">
      <w:rPr>
        <w:rFonts w:cs="Times New Roman Полужирный"/>
      </w:rPr>
      <w:tblPr/>
      <w:tcPr>
        <w:shd w:val="clear" w:color="E5EED5" w:themeColor="accent3" w:themeTint="40" w:fill="E5EED5" w:themeFill="accent3" w:themeFillTint="40"/>
      </w:tcPr>
    </w:tblStylePr>
    <w:tblStylePr w:type="band1Horz">
      <w:rPr>
        <w:rFonts w:ascii="Arial" w:hAnsi="Arial" w:cs="Times New Roman Полужирный"/>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Полужирный"/>
        <w:color w:val="C3D69B" w:themeColor="accent3" w:themeTint="98" w:themeShade="95"/>
        <w:sz w:val="22"/>
      </w:rPr>
    </w:tblStylePr>
  </w:style>
  <w:style w:type="table" w:customStyle="1" w:styleId="ListTable6Colorful-Accent4">
    <w:name w:val="List Table 6 Colorful - Accent 4"/>
    <w:uiPriority w:val="99"/>
    <w:rPr>
      <w:rFonts w:cs="DejaVu Sans"/>
      <w:sz w:val="20"/>
      <w:szCs w:val="20"/>
      <w:lang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rFonts w:cs="Times New Roman Полужирный"/>
        <w:b/>
        <w:color w:val="B2A1C6" w:themeColor="accent4" w:themeTint="9A" w:themeShade="95"/>
      </w:rPr>
      <w:tblPr/>
      <w:tcPr>
        <w:tcBorders>
          <w:bottom w:val="single" w:sz="4" w:space="0" w:color="B2A1C6" w:themeColor="accent4" w:themeTint="9A"/>
        </w:tcBorders>
      </w:tcPr>
    </w:tblStylePr>
    <w:tblStylePr w:type="lastRow">
      <w:rPr>
        <w:rFonts w:cs="Times New Roman Полужирный"/>
        <w:b/>
        <w:color w:val="B2A1C6" w:themeColor="accent4" w:themeTint="9A" w:themeShade="95"/>
      </w:rPr>
      <w:tblPr/>
      <w:tcPr>
        <w:tcBorders>
          <w:top w:val="single" w:sz="4" w:space="0" w:color="B2A1C6" w:themeColor="accent4" w:themeTint="9A"/>
        </w:tcBorders>
      </w:tcPr>
    </w:tblStylePr>
    <w:tblStylePr w:type="firstCol">
      <w:rPr>
        <w:rFonts w:cs="Times New Roman Полужирный"/>
        <w:b/>
        <w:color w:val="B2A1C6" w:themeColor="accent4" w:themeTint="9A" w:themeShade="95"/>
      </w:rPr>
    </w:tblStylePr>
    <w:tblStylePr w:type="lastCol">
      <w:rPr>
        <w:rFonts w:cs="Times New Roman Полужирный"/>
        <w:b/>
        <w:color w:val="B2A1C6" w:themeColor="accent4" w:themeTint="9A" w:themeShade="95"/>
      </w:rPr>
    </w:tblStylePr>
    <w:tblStylePr w:type="band1Vert">
      <w:rPr>
        <w:rFonts w:cs="Times New Roman Полужирный"/>
      </w:rPr>
      <w:tblPr/>
      <w:tcPr>
        <w:shd w:val="clear" w:color="DFD8E7" w:themeColor="accent4" w:themeTint="40" w:fill="DFD8E7" w:themeFill="accent4" w:themeFillTint="40"/>
      </w:tcPr>
    </w:tblStylePr>
    <w:tblStylePr w:type="band1Horz">
      <w:rPr>
        <w:rFonts w:ascii="Arial" w:hAnsi="Arial" w:cs="Times New Roman Полужирный"/>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Полужирный"/>
        <w:color w:val="B2A1C6" w:themeColor="accent4" w:themeTint="9A" w:themeShade="95"/>
        <w:sz w:val="22"/>
      </w:rPr>
    </w:tblStylePr>
  </w:style>
  <w:style w:type="table" w:customStyle="1" w:styleId="ListTable6Colorful-Accent5">
    <w:name w:val="List Table 6 Colorful - Accent 5"/>
    <w:uiPriority w:val="99"/>
    <w:rPr>
      <w:rFonts w:cs="DejaVu Sans"/>
      <w:sz w:val="20"/>
      <w:szCs w:val="20"/>
      <w:lang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rFonts w:cs="Times New Roman Полужирный"/>
        <w:b/>
        <w:color w:val="92CCDC" w:themeColor="accent5" w:themeTint="9A" w:themeShade="95"/>
      </w:rPr>
      <w:tblPr/>
      <w:tcPr>
        <w:tcBorders>
          <w:bottom w:val="single" w:sz="4" w:space="0" w:color="92CCDC" w:themeColor="accent5" w:themeTint="9A"/>
        </w:tcBorders>
      </w:tcPr>
    </w:tblStylePr>
    <w:tblStylePr w:type="lastRow">
      <w:rPr>
        <w:rFonts w:cs="Times New Roman Полужирный"/>
        <w:b/>
        <w:color w:val="92CCDC" w:themeColor="accent5" w:themeTint="9A" w:themeShade="95"/>
      </w:rPr>
      <w:tblPr/>
      <w:tcPr>
        <w:tcBorders>
          <w:top w:val="single" w:sz="4" w:space="0" w:color="92CCDC" w:themeColor="accent5" w:themeTint="9A"/>
        </w:tcBorders>
      </w:tcPr>
    </w:tblStylePr>
    <w:tblStylePr w:type="firstCol">
      <w:rPr>
        <w:rFonts w:cs="Times New Roman Полужирный"/>
        <w:b/>
        <w:color w:val="92CCDC" w:themeColor="accent5" w:themeTint="9A" w:themeShade="95"/>
      </w:rPr>
    </w:tblStylePr>
    <w:tblStylePr w:type="lastCol">
      <w:rPr>
        <w:rFonts w:cs="Times New Roman Полужирный"/>
        <w:b/>
        <w:color w:val="92CCDC" w:themeColor="accent5" w:themeTint="9A" w:themeShade="95"/>
      </w:rPr>
    </w:tblStylePr>
    <w:tblStylePr w:type="band1Vert">
      <w:rPr>
        <w:rFonts w:cs="Times New Roman Полужирный"/>
      </w:rPr>
      <w:tblPr/>
      <w:tcPr>
        <w:shd w:val="clear" w:color="D1EAF0" w:themeColor="accent5" w:themeTint="40" w:fill="D1EAF0" w:themeFill="accent5" w:themeFillTint="40"/>
      </w:tcPr>
    </w:tblStylePr>
    <w:tblStylePr w:type="band1Horz">
      <w:rPr>
        <w:rFonts w:ascii="Arial" w:hAnsi="Arial" w:cs="Times New Roman Полужирный"/>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Полужирный"/>
        <w:color w:val="92CCDC" w:themeColor="accent5" w:themeTint="9A" w:themeShade="95"/>
        <w:sz w:val="22"/>
      </w:rPr>
    </w:tblStylePr>
  </w:style>
  <w:style w:type="table" w:customStyle="1" w:styleId="ListTable6Colorful-Accent6">
    <w:name w:val="List Table 6 Colorful - Accent 6"/>
    <w:uiPriority w:val="99"/>
    <w:rPr>
      <w:rFonts w:cs="DejaVu Sans"/>
      <w:sz w:val="20"/>
      <w:szCs w:val="20"/>
      <w:lang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rFonts w:cs="Times New Roman Полужирный"/>
        <w:b/>
        <w:color w:val="FAC090" w:themeColor="accent6" w:themeTint="98" w:themeShade="95"/>
      </w:rPr>
      <w:tblPr/>
      <w:tcPr>
        <w:tcBorders>
          <w:bottom w:val="single" w:sz="4" w:space="0" w:color="FAC090" w:themeColor="accent6" w:themeTint="98"/>
        </w:tcBorders>
      </w:tcPr>
    </w:tblStylePr>
    <w:tblStylePr w:type="lastRow">
      <w:rPr>
        <w:rFonts w:cs="Times New Roman Полужирный"/>
        <w:b/>
        <w:color w:val="FAC090" w:themeColor="accent6" w:themeTint="98" w:themeShade="95"/>
      </w:rPr>
      <w:tblPr/>
      <w:tcPr>
        <w:tcBorders>
          <w:top w:val="single" w:sz="4" w:space="0" w:color="FAC090" w:themeColor="accent6" w:themeTint="98"/>
        </w:tcBorders>
      </w:tcPr>
    </w:tblStylePr>
    <w:tblStylePr w:type="firstCol">
      <w:rPr>
        <w:rFonts w:cs="Times New Roman Полужирный"/>
        <w:b/>
        <w:color w:val="FAC090" w:themeColor="accent6" w:themeTint="98" w:themeShade="95"/>
      </w:rPr>
    </w:tblStylePr>
    <w:tblStylePr w:type="lastCol">
      <w:rPr>
        <w:rFonts w:cs="Times New Roman Полужирный"/>
        <w:b/>
        <w:color w:val="FAC090" w:themeColor="accent6" w:themeTint="98" w:themeShade="95"/>
      </w:rPr>
    </w:tblStylePr>
    <w:tblStylePr w:type="band1Vert">
      <w:rPr>
        <w:rFonts w:cs="Times New Roman Полужирный"/>
      </w:rPr>
      <w:tblPr/>
      <w:tcPr>
        <w:shd w:val="clear" w:color="FDE4D0" w:themeColor="accent6" w:themeTint="40" w:fill="FDE4D0" w:themeFill="accent6" w:themeFillTint="40"/>
      </w:tcPr>
    </w:tblStylePr>
    <w:tblStylePr w:type="band1Horz">
      <w:rPr>
        <w:rFonts w:ascii="Arial" w:hAnsi="Arial" w:cs="Times New Roman Полужирный"/>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Полужирный"/>
        <w:color w:val="FAC090" w:themeColor="accent6" w:themeTint="98" w:themeShade="95"/>
        <w:sz w:val="22"/>
      </w:rPr>
    </w:tblStylePr>
  </w:style>
  <w:style w:type="table" w:customStyle="1" w:styleId="ListTable7Colorful">
    <w:name w:val="List Table 7 Colorful"/>
    <w:uiPriority w:val="99"/>
    <w:rPr>
      <w:rFonts w:cs="DejaVu Sans"/>
      <w:sz w:val="20"/>
      <w:szCs w:val="20"/>
      <w:lang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cs="Times New Roman Полужирный"/>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Полужирный"/>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Полужирный"/>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Полужирный"/>
      </w:rPr>
      <w:tblPr/>
      <w:tcPr>
        <w:shd w:val="clear" w:color="BFBFBF" w:themeColor="text1" w:themeTint="40" w:fill="BFBFBF" w:themeFill="text1" w:themeFillTint="40"/>
      </w:tcPr>
    </w:tblStylePr>
    <w:tblStylePr w:type="band1Horz">
      <w:rPr>
        <w:rFonts w:ascii="Arial" w:hAnsi="Arial" w:cs="Times New Roman Полужирный"/>
        <w:color w:val="7F7F7F" w:themeColor="text1" w:themeTint="80" w:themeShade="95"/>
        <w:sz w:val="22"/>
      </w:rPr>
      <w:tblPr/>
      <w:tcPr>
        <w:shd w:val="clear" w:color="BFBFBF" w:themeColor="text1" w:themeTint="40" w:fill="BFBFBF" w:themeFill="text1" w:themeFillTint="40"/>
      </w:tcPr>
    </w:tblStylePr>
    <w:tblStylePr w:type="band2Horz">
      <w:rPr>
        <w:rFonts w:ascii="Arial" w:hAnsi="Arial" w:cs="Times New Roman Полужирный"/>
        <w:color w:val="7F7F7F" w:themeColor="text1" w:themeTint="80" w:themeShade="95"/>
        <w:sz w:val="22"/>
      </w:rPr>
    </w:tblStylePr>
  </w:style>
  <w:style w:type="table" w:customStyle="1" w:styleId="ListTable7Colorful-Accent1">
    <w:name w:val="List Table 7 Colorful - Accent 1"/>
    <w:uiPriority w:val="99"/>
    <w:rPr>
      <w:rFonts w:cs="DejaVu Sans"/>
      <w:sz w:val="20"/>
      <w:szCs w:val="20"/>
      <w:lang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cs="Times New Roman Полужирный"/>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cs="Times New Roman Полужирный"/>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cs="Times New Roman Полужирный"/>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rPr>
        <w:rFonts w:cs="Times New Roman Полужирный"/>
      </w:rPr>
      <w:tblPr/>
      <w:tcPr>
        <w:shd w:val="clear" w:color="D2DFEE" w:themeColor="accent1" w:themeTint="40" w:fill="D2DFEE" w:themeFill="accent1" w:themeFillTint="40"/>
      </w:tcPr>
    </w:tblStylePr>
    <w:tblStylePr w:type="band1Horz">
      <w:rPr>
        <w:rFonts w:ascii="Arial" w:hAnsi="Arial" w:cs="Times New Roman Полужирный"/>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Полужирный"/>
        <w:color w:val="2A4A71" w:themeColor="accent1" w:themeShade="95"/>
        <w:sz w:val="22"/>
      </w:rPr>
    </w:tblStylePr>
  </w:style>
  <w:style w:type="table" w:customStyle="1" w:styleId="ListTable7Colorful-Accent2">
    <w:name w:val="List Table 7 Colorful - Accent 2"/>
    <w:uiPriority w:val="99"/>
    <w:rPr>
      <w:rFonts w:cs="DejaVu Sans"/>
      <w:sz w:val="20"/>
      <w:szCs w:val="20"/>
      <w:lang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cs="Times New Roman Полужирный"/>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Полужирный"/>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Полужирный"/>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Полужирный"/>
      </w:rPr>
      <w:tblPr/>
      <w:tcPr>
        <w:shd w:val="clear" w:color="EFD2D2" w:themeColor="accent2" w:themeTint="40" w:fill="EFD2D2" w:themeFill="accent2" w:themeFillTint="40"/>
      </w:tcPr>
    </w:tblStylePr>
    <w:tblStylePr w:type="band1Horz">
      <w:rPr>
        <w:rFonts w:ascii="Arial" w:hAnsi="Arial" w:cs="Times New Roman Полужирный"/>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Полужирный"/>
        <w:color w:val="D99695" w:themeColor="accent2" w:themeTint="97" w:themeShade="95"/>
        <w:sz w:val="22"/>
      </w:rPr>
    </w:tblStylePr>
  </w:style>
  <w:style w:type="table" w:customStyle="1" w:styleId="ListTable7Colorful-Accent3">
    <w:name w:val="List Table 7 Colorful - Accent 3"/>
    <w:uiPriority w:val="99"/>
    <w:rPr>
      <w:rFonts w:cs="DejaVu Sans"/>
      <w:sz w:val="20"/>
      <w:szCs w:val="20"/>
      <w:lang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cs="Times New Roman Полужирный"/>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cs="Times New Roman Полужирный"/>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cs="Times New Roman Полужирный"/>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rPr>
        <w:rFonts w:cs="Times New Roman Полужирный"/>
      </w:rPr>
      <w:tblPr/>
      <w:tcPr>
        <w:shd w:val="clear" w:color="E5EED5" w:themeColor="accent3" w:themeTint="40" w:fill="E5EED5" w:themeFill="accent3" w:themeFillTint="40"/>
      </w:tcPr>
    </w:tblStylePr>
    <w:tblStylePr w:type="band1Horz">
      <w:rPr>
        <w:rFonts w:ascii="Arial" w:hAnsi="Arial" w:cs="Times New Roman Полужирный"/>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Полужирный"/>
        <w:color w:val="C3D69B" w:themeColor="accent3" w:themeTint="98" w:themeShade="95"/>
        <w:sz w:val="22"/>
      </w:rPr>
    </w:tblStylePr>
  </w:style>
  <w:style w:type="table" w:customStyle="1" w:styleId="ListTable7Colorful-Accent4">
    <w:name w:val="List Table 7 Colorful - Accent 4"/>
    <w:uiPriority w:val="99"/>
    <w:rPr>
      <w:rFonts w:cs="DejaVu Sans"/>
      <w:sz w:val="20"/>
      <w:szCs w:val="20"/>
      <w:lang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cs="Times New Roman Полужирный"/>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Полужирный"/>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Полужирный"/>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DFD8E7" w:themeColor="accent4" w:themeTint="40" w:fill="DFD8E7" w:themeFill="accent4" w:themeFillTint="40"/>
      </w:tcPr>
    </w:tblStylePr>
    <w:tblStylePr w:type="band1Horz">
      <w:rPr>
        <w:rFonts w:ascii="Arial" w:hAnsi="Arial" w:cs="Times New Roman Полужирный"/>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Полужирный"/>
        <w:color w:val="B2A1C6" w:themeColor="accent4" w:themeTint="9A" w:themeShade="95"/>
        <w:sz w:val="22"/>
      </w:rPr>
    </w:tblStylePr>
  </w:style>
  <w:style w:type="table" w:customStyle="1" w:styleId="ListTable7Colorful-Accent5">
    <w:name w:val="List Table 7 Colorful - Accent 5"/>
    <w:uiPriority w:val="99"/>
    <w:rPr>
      <w:rFonts w:cs="DejaVu Sans"/>
      <w:sz w:val="20"/>
      <w:szCs w:val="20"/>
      <w:lang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cs="Times New Roman Полужирный"/>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cs="Times New Roman Полужирный"/>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cs="Times New Roman Полужирный"/>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rPr>
        <w:rFonts w:cs="Times New Roman Полужирный"/>
      </w:rPr>
      <w:tblPr/>
      <w:tcPr>
        <w:shd w:val="clear" w:color="D1EAF0" w:themeColor="accent5" w:themeTint="40" w:fill="D1EAF0" w:themeFill="accent5" w:themeFillTint="40"/>
      </w:tcPr>
    </w:tblStylePr>
    <w:tblStylePr w:type="band1Horz">
      <w:rPr>
        <w:rFonts w:ascii="Arial" w:hAnsi="Arial" w:cs="Times New Roman Полужирный"/>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Полужирный"/>
        <w:color w:val="92CCDC" w:themeColor="accent5" w:themeTint="9A" w:themeShade="95"/>
        <w:sz w:val="22"/>
      </w:rPr>
    </w:tblStylePr>
  </w:style>
  <w:style w:type="table" w:customStyle="1" w:styleId="ListTable7Colorful-Accent6">
    <w:name w:val="List Table 7 Colorful - Accent 6"/>
    <w:uiPriority w:val="99"/>
    <w:rPr>
      <w:rFonts w:cs="DejaVu Sans"/>
      <w:sz w:val="20"/>
      <w:szCs w:val="20"/>
      <w:lang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cs="Times New Roman Полужирный"/>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cs="Times New Roman Полужирный"/>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Полужирный"/>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cs="Times New Roman Полужирный"/>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rPr>
        <w:rFonts w:cs="Times New Roman Полужирный"/>
      </w:rPr>
      <w:tblPr/>
      <w:tcPr>
        <w:shd w:val="clear" w:color="FDE4D0" w:themeColor="accent6" w:themeTint="40" w:fill="FDE4D0" w:themeFill="accent6" w:themeFillTint="40"/>
      </w:tcPr>
    </w:tblStylePr>
    <w:tblStylePr w:type="band1Horz">
      <w:rPr>
        <w:rFonts w:ascii="Arial" w:hAnsi="Arial" w:cs="Times New Roman Полужирный"/>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Полужирный"/>
        <w:color w:val="FAC090" w:themeColor="accent6" w:themeTint="98" w:themeShade="95"/>
        <w:sz w:val="22"/>
      </w:rPr>
    </w:tblStylePr>
  </w:style>
  <w:style w:type="table" w:customStyle="1" w:styleId="Lined-Accent">
    <w:name w:val="Lined - Accent"/>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7F7F7F" w:themeColor="text1" w:themeTint="80" w:fill="7F7F7F" w:themeFill="text1" w:themeFillTint="80"/>
      </w:tcPr>
    </w:tblStylePr>
    <w:tblStylePr w:type="lastRow">
      <w:rPr>
        <w:rFonts w:ascii="Arial" w:hAnsi="Arial" w:cs="Times New Roman Полужирный"/>
        <w:color w:val="F2F2F2"/>
        <w:sz w:val="22"/>
      </w:rPr>
      <w:tblPr/>
      <w:tcPr>
        <w:shd w:val="clear" w:color="7F7F7F" w:themeColor="text1" w:themeTint="80" w:fill="7F7F7F" w:themeFill="text1" w:themeFillTint="80"/>
      </w:tcPr>
    </w:tblStylePr>
    <w:tblStylePr w:type="firstCol">
      <w:rPr>
        <w:rFonts w:ascii="Arial" w:hAnsi="Arial" w:cs="Times New Roman Полужирный"/>
        <w:color w:val="F2F2F2"/>
        <w:sz w:val="22"/>
      </w:rPr>
      <w:tblPr/>
      <w:tcPr>
        <w:shd w:val="clear" w:color="7F7F7F" w:themeColor="text1" w:themeTint="80" w:fill="7F7F7F" w:themeFill="text1" w:themeFillTint="80"/>
      </w:tcPr>
    </w:tblStylePr>
    <w:tblStylePr w:type="lastCol">
      <w:rPr>
        <w:rFonts w:ascii="Arial" w:hAnsi="Arial" w:cs="Times New Roman Полужирный"/>
        <w:color w:val="F2F2F2"/>
        <w:sz w:val="22"/>
      </w:rPr>
      <w:tblPr/>
      <w:tcPr>
        <w:shd w:val="clear" w:color="7F7F7F" w:themeColor="text1" w:themeTint="80" w:fill="7F7F7F" w:themeFill="text1" w:themeFillTint="80"/>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5D8AC2" w:themeColor="accent1" w:themeTint="EA" w:fill="5D8AC2" w:themeFill="accent1" w:themeFillTint="EA"/>
      </w:tcPr>
    </w:tblStylePr>
    <w:tblStylePr w:type="lastRow">
      <w:rPr>
        <w:rFonts w:ascii="Arial" w:hAnsi="Arial" w:cs="Times New Roman Полужирный"/>
        <w:color w:val="F2F2F2"/>
        <w:sz w:val="22"/>
      </w:rPr>
      <w:tblPr/>
      <w:tcPr>
        <w:shd w:val="clear" w:color="5D8AC2" w:themeColor="accent1" w:themeTint="EA" w:fill="5D8AC2" w:themeFill="accent1" w:themeFillTint="EA"/>
      </w:tcPr>
    </w:tblStylePr>
    <w:tblStylePr w:type="firstCol">
      <w:rPr>
        <w:rFonts w:ascii="Arial" w:hAnsi="Arial" w:cs="Times New Roman Полужирный"/>
        <w:color w:val="F2F2F2"/>
        <w:sz w:val="22"/>
      </w:rPr>
      <w:tblPr/>
      <w:tcPr>
        <w:shd w:val="clear" w:color="5D8AC2" w:themeColor="accent1" w:themeTint="EA" w:fill="5D8AC2" w:themeFill="accent1" w:themeFillTint="EA"/>
      </w:tcPr>
    </w:tblStylePr>
    <w:tblStylePr w:type="lastCol">
      <w:rPr>
        <w:rFonts w:ascii="Arial" w:hAnsi="Arial" w:cs="Times New Roman Полужирный"/>
        <w:color w:val="F2F2F2"/>
        <w:sz w:val="22"/>
      </w:rPr>
      <w:tblPr/>
      <w:tcPr>
        <w:shd w:val="clear" w:color="5D8AC2" w:themeColor="accent1" w:themeTint="EA" w:fill="5D8AC2" w:themeFill="accent1" w:themeFillTint="E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C7D7EA" w:themeColor="accent1" w:themeTint="50" w:fill="C7D7EA" w:themeFill="accent1" w:themeFillTint="50"/>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D99695" w:themeColor="accent2" w:themeTint="97" w:fill="D99695" w:themeFill="accent2" w:themeFillTint="97"/>
      </w:tcPr>
    </w:tblStylePr>
    <w:tblStylePr w:type="lastRow">
      <w:rPr>
        <w:rFonts w:ascii="Arial" w:hAnsi="Arial" w:cs="Times New Roman Полужирный"/>
        <w:color w:val="F2F2F2"/>
        <w:sz w:val="22"/>
      </w:rPr>
      <w:tblPr/>
      <w:tcPr>
        <w:shd w:val="clear" w:color="D99695" w:themeColor="accent2" w:themeTint="97" w:fill="D99695" w:themeFill="accent2" w:themeFillTint="97"/>
      </w:tcPr>
    </w:tblStylePr>
    <w:tblStylePr w:type="firstCol">
      <w:rPr>
        <w:rFonts w:ascii="Arial" w:hAnsi="Arial" w:cs="Times New Roman Полужирный"/>
        <w:color w:val="F2F2F2"/>
        <w:sz w:val="22"/>
      </w:rPr>
      <w:tblPr/>
      <w:tcPr>
        <w:shd w:val="clear" w:color="D99695" w:themeColor="accent2" w:themeTint="97" w:fill="D99695" w:themeFill="accent2" w:themeFillTint="97"/>
      </w:tcPr>
    </w:tblStylePr>
    <w:tblStylePr w:type="lastCol">
      <w:rPr>
        <w:rFonts w:ascii="Arial" w:hAnsi="Arial" w:cs="Times New Roman Полужирный"/>
        <w:color w:val="F2F2F2"/>
        <w:sz w:val="22"/>
      </w:rPr>
      <w:tblPr/>
      <w:tcPr>
        <w:shd w:val="clear" w:color="D99695" w:themeColor="accent2" w:themeTint="97" w:fill="D99695" w:themeFill="accent2" w:themeFillTint="97"/>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9ABB59" w:themeColor="accent3" w:themeTint="FE" w:fill="9ABB59" w:themeFill="accent3" w:themeFillTint="FE"/>
      </w:tcPr>
    </w:tblStylePr>
    <w:tblStylePr w:type="lastRow">
      <w:rPr>
        <w:rFonts w:ascii="Arial" w:hAnsi="Arial" w:cs="Times New Roman Полужирный"/>
        <w:color w:val="F2F2F2"/>
        <w:sz w:val="22"/>
      </w:rPr>
      <w:tblPr/>
      <w:tcPr>
        <w:shd w:val="clear" w:color="9ABB59" w:themeColor="accent3" w:themeTint="FE" w:fill="9ABB59" w:themeFill="accent3" w:themeFillTint="FE"/>
      </w:tcPr>
    </w:tblStylePr>
    <w:tblStylePr w:type="firstCol">
      <w:rPr>
        <w:rFonts w:ascii="Arial" w:hAnsi="Arial" w:cs="Times New Roman Полужирный"/>
        <w:color w:val="F2F2F2"/>
        <w:sz w:val="22"/>
      </w:rPr>
      <w:tblPr/>
      <w:tcPr>
        <w:shd w:val="clear" w:color="9ABB59" w:themeColor="accent3" w:themeTint="FE" w:fill="9ABB59" w:themeFill="accent3" w:themeFillTint="FE"/>
      </w:tcPr>
    </w:tblStylePr>
    <w:tblStylePr w:type="lastCol">
      <w:rPr>
        <w:rFonts w:ascii="Arial" w:hAnsi="Arial" w:cs="Times New Roman Полужирный"/>
        <w:color w:val="F2F2F2"/>
        <w:sz w:val="22"/>
      </w:rPr>
      <w:tblPr/>
      <w:tcPr>
        <w:shd w:val="clear" w:color="9ABB59" w:themeColor="accent3" w:themeTint="FE" w:fill="9ABB59" w:themeFill="accent3" w:themeFillTint="FE"/>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B2A1C6" w:themeColor="accent4" w:themeTint="9A" w:fill="B2A1C6" w:themeFill="accent4" w:themeFillTint="9A"/>
      </w:tcPr>
    </w:tblStylePr>
    <w:tblStylePr w:type="lastRow">
      <w:rPr>
        <w:rFonts w:ascii="Arial" w:hAnsi="Arial" w:cs="Times New Roman Полужирный"/>
        <w:color w:val="F2F2F2"/>
        <w:sz w:val="22"/>
      </w:rPr>
      <w:tblPr/>
      <w:tcPr>
        <w:shd w:val="clear" w:color="B2A1C6" w:themeColor="accent4" w:themeTint="9A" w:fill="B2A1C6" w:themeFill="accent4" w:themeFillTint="9A"/>
      </w:tcPr>
    </w:tblStylePr>
    <w:tblStylePr w:type="firstCol">
      <w:rPr>
        <w:rFonts w:ascii="Arial" w:hAnsi="Arial" w:cs="Times New Roman Полужирный"/>
        <w:color w:val="F2F2F2"/>
        <w:sz w:val="22"/>
      </w:rPr>
      <w:tblPr/>
      <w:tcPr>
        <w:shd w:val="clear" w:color="B2A1C6" w:themeColor="accent4" w:themeTint="9A" w:fill="B2A1C6" w:themeFill="accent4" w:themeFillTint="9A"/>
      </w:tcPr>
    </w:tblStylePr>
    <w:tblStylePr w:type="lastCol">
      <w:rPr>
        <w:rFonts w:ascii="Arial" w:hAnsi="Arial" w:cs="Times New Roman Полужирный"/>
        <w:color w:val="F2F2F2"/>
        <w:sz w:val="22"/>
      </w:rPr>
      <w:tblPr/>
      <w:tcPr>
        <w:shd w:val="clear" w:color="B2A1C6" w:themeColor="accent4" w:themeTint="9A" w:fill="B2A1C6" w:themeFill="accent4" w:themeFillTint="9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4BACC6" w:themeColor="accent5" w:fill="4BACC6" w:themeFill="accent5"/>
      </w:tcPr>
    </w:tblStylePr>
    <w:tblStylePr w:type="lastRow">
      <w:rPr>
        <w:rFonts w:ascii="Arial" w:hAnsi="Arial" w:cs="Times New Roman Полужирный"/>
        <w:color w:val="F2F2F2"/>
        <w:sz w:val="22"/>
      </w:rPr>
      <w:tblPr/>
      <w:tcPr>
        <w:shd w:val="clear" w:color="4BACC6" w:themeColor="accent5" w:fill="4BACC6" w:themeFill="accent5"/>
      </w:tcPr>
    </w:tblStylePr>
    <w:tblStylePr w:type="firstCol">
      <w:rPr>
        <w:rFonts w:ascii="Arial" w:hAnsi="Arial" w:cs="Times New Roman Полужирный"/>
        <w:color w:val="F2F2F2"/>
        <w:sz w:val="22"/>
      </w:rPr>
      <w:tblPr/>
      <w:tcPr>
        <w:shd w:val="clear" w:color="4BACC6" w:themeColor="accent5" w:fill="4BACC6" w:themeFill="accent5"/>
      </w:tcPr>
    </w:tblStylePr>
    <w:tblStylePr w:type="lastCol">
      <w:rPr>
        <w:rFonts w:ascii="Arial" w:hAnsi="Arial" w:cs="Times New Roman Полужирный"/>
        <w:color w:val="F2F2F2"/>
        <w:sz w:val="22"/>
      </w:rPr>
      <w:tblPr/>
      <w:tcPr>
        <w:shd w:val="clear" w:color="4BACC6" w:themeColor="accent5" w:fill="4BACC6" w:themeFill="accent5"/>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rFonts w:cs="DejaVu Sans"/>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F79646" w:themeColor="accent6" w:fill="F79646" w:themeFill="accent6"/>
      </w:tcPr>
    </w:tblStylePr>
    <w:tblStylePr w:type="lastRow">
      <w:rPr>
        <w:rFonts w:ascii="Arial" w:hAnsi="Arial" w:cs="Times New Roman Полужирный"/>
        <w:color w:val="F2F2F2"/>
        <w:sz w:val="22"/>
      </w:rPr>
      <w:tblPr/>
      <w:tcPr>
        <w:shd w:val="clear" w:color="F79646" w:themeColor="accent6" w:fill="F79646" w:themeFill="accent6"/>
      </w:tcPr>
    </w:tblStylePr>
    <w:tblStylePr w:type="firstCol">
      <w:rPr>
        <w:rFonts w:ascii="Arial" w:hAnsi="Arial" w:cs="Times New Roman Полужирный"/>
        <w:color w:val="F2F2F2"/>
        <w:sz w:val="22"/>
      </w:rPr>
      <w:tblPr/>
      <w:tcPr>
        <w:shd w:val="clear" w:color="F79646" w:themeColor="accent6" w:fill="F79646" w:themeFill="accent6"/>
      </w:tcPr>
    </w:tblStylePr>
    <w:tblStylePr w:type="lastCol">
      <w:rPr>
        <w:rFonts w:ascii="Arial" w:hAnsi="Arial" w:cs="Times New Roman Полужирный"/>
        <w:color w:val="F2F2F2"/>
        <w:sz w:val="22"/>
      </w:rPr>
      <w:tblPr/>
      <w:tcPr>
        <w:shd w:val="clear" w:color="F79646" w:themeColor="accent6" w:fill="F79646" w:themeFill="accent6"/>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rFonts w:cs="DejaVu Sans"/>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7F7F7F" w:themeColor="text1" w:themeTint="80" w:fill="7F7F7F" w:themeFill="text1" w:themeFillTint="80"/>
      </w:tcPr>
    </w:tblStylePr>
    <w:tblStylePr w:type="lastRow">
      <w:rPr>
        <w:rFonts w:ascii="Arial" w:hAnsi="Arial" w:cs="Times New Roman Полужирный"/>
        <w:color w:val="F2F2F2"/>
        <w:sz w:val="22"/>
      </w:rPr>
      <w:tblPr/>
      <w:tcPr>
        <w:shd w:val="clear" w:color="7F7F7F" w:themeColor="text1" w:themeTint="80" w:fill="7F7F7F" w:themeFill="text1" w:themeFillTint="80"/>
      </w:tcPr>
    </w:tblStylePr>
    <w:tblStylePr w:type="firstCol">
      <w:rPr>
        <w:rFonts w:ascii="Arial" w:hAnsi="Arial" w:cs="Times New Roman Полужирный"/>
        <w:color w:val="F2F2F2"/>
        <w:sz w:val="22"/>
      </w:rPr>
      <w:tblPr/>
      <w:tcPr>
        <w:shd w:val="clear" w:color="7F7F7F" w:themeColor="text1" w:themeTint="80" w:fill="7F7F7F" w:themeFill="text1" w:themeFillTint="80"/>
      </w:tcPr>
    </w:tblStylePr>
    <w:tblStylePr w:type="lastCol">
      <w:rPr>
        <w:rFonts w:ascii="Arial" w:hAnsi="Arial" w:cs="Times New Roman Полужирный"/>
        <w:color w:val="F2F2F2"/>
        <w:sz w:val="22"/>
      </w:rPr>
      <w:tblPr/>
      <w:tcPr>
        <w:shd w:val="clear" w:color="7F7F7F" w:themeColor="text1" w:themeTint="80" w:fill="7F7F7F" w:themeFill="text1" w:themeFillTint="80"/>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F2F2" w:themeColor="text1" w:themeTint="0D" w:fill="F2F2F2" w:themeFill="text1" w:themeFillTint="0D"/>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rFonts w:cs="DejaVu Sans"/>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5D8AC2" w:themeColor="accent1" w:themeTint="EA" w:fill="5D8AC2" w:themeFill="accent1" w:themeFillTint="EA"/>
      </w:tcPr>
    </w:tblStylePr>
    <w:tblStylePr w:type="lastRow">
      <w:rPr>
        <w:rFonts w:ascii="Arial" w:hAnsi="Arial" w:cs="Times New Roman Полужирный"/>
        <w:color w:val="F2F2F2"/>
        <w:sz w:val="22"/>
      </w:rPr>
      <w:tblPr/>
      <w:tcPr>
        <w:shd w:val="clear" w:color="5D8AC2" w:themeColor="accent1" w:themeTint="EA" w:fill="5D8AC2" w:themeFill="accent1" w:themeFillTint="EA"/>
      </w:tcPr>
    </w:tblStylePr>
    <w:tblStylePr w:type="firstCol">
      <w:rPr>
        <w:rFonts w:ascii="Arial" w:hAnsi="Arial" w:cs="Times New Roman Полужирный"/>
        <w:color w:val="F2F2F2"/>
        <w:sz w:val="22"/>
      </w:rPr>
      <w:tblPr/>
      <w:tcPr>
        <w:shd w:val="clear" w:color="5D8AC2" w:themeColor="accent1" w:themeTint="EA" w:fill="5D8AC2" w:themeFill="accent1" w:themeFillTint="EA"/>
      </w:tcPr>
    </w:tblStylePr>
    <w:tblStylePr w:type="lastCol">
      <w:rPr>
        <w:rFonts w:ascii="Arial" w:hAnsi="Arial" w:cs="Times New Roman Полужирный"/>
        <w:color w:val="F2F2F2"/>
        <w:sz w:val="22"/>
      </w:rPr>
      <w:tblPr/>
      <w:tcPr>
        <w:shd w:val="clear" w:color="5D8AC2" w:themeColor="accent1" w:themeTint="EA" w:fill="5D8AC2" w:themeFill="accent1" w:themeFillTint="E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C7D7EA" w:themeColor="accent1" w:themeTint="50" w:fill="C7D7EA" w:themeFill="accent1" w:themeFillTint="50"/>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rFonts w:cs="DejaVu Sans"/>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D99695" w:themeColor="accent2" w:themeTint="97" w:fill="D99695" w:themeFill="accent2" w:themeFillTint="97"/>
      </w:tcPr>
    </w:tblStylePr>
    <w:tblStylePr w:type="lastRow">
      <w:rPr>
        <w:rFonts w:ascii="Arial" w:hAnsi="Arial" w:cs="Times New Roman Полужирный"/>
        <w:color w:val="F2F2F2"/>
        <w:sz w:val="22"/>
      </w:rPr>
      <w:tblPr/>
      <w:tcPr>
        <w:shd w:val="clear" w:color="D99695" w:themeColor="accent2" w:themeTint="97" w:fill="D99695" w:themeFill="accent2" w:themeFillTint="97"/>
      </w:tcPr>
    </w:tblStylePr>
    <w:tblStylePr w:type="firstCol">
      <w:rPr>
        <w:rFonts w:ascii="Arial" w:hAnsi="Arial" w:cs="Times New Roman Полужирный"/>
        <w:color w:val="F2F2F2"/>
        <w:sz w:val="22"/>
      </w:rPr>
      <w:tblPr/>
      <w:tcPr>
        <w:shd w:val="clear" w:color="D99695" w:themeColor="accent2" w:themeTint="97" w:fill="D99695" w:themeFill="accent2" w:themeFillTint="97"/>
      </w:tcPr>
    </w:tblStylePr>
    <w:tblStylePr w:type="lastCol">
      <w:rPr>
        <w:rFonts w:ascii="Arial" w:hAnsi="Arial" w:cs="Times New Roman Полужирный"/>
        <w:color w:val="F2F2F2"/>
        <w:sz w:val="22"/>
      </w:rPr>
      <w:tblPr/>
      <w:tcPr>
        <w:shd w:val="clear" w:color="D99695" w:themeColor="accent2" w:themeTint="97" w:fill="D99695" w:themeFill="accent2" w:themeFillTint="97"/>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2DCDC" w:themeColor="accent2" w:themeTint="32" w:fill="F2DCDC" w:themeFill="accent2" w:themeFillTint="32"/>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rFonts w:cs="DejaVu Sans"/>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9ABB59" w:themeColor="accent3" w:themeTint="FE" w:fill="9ABB59" w:themeFill="accent3" w:themeFillTint="FE"/>
      </w:tcPr>
    </w:tblStylePr>
    <w:tblStylePr w:type="lastRow">
      <w:rPr>
        <w:rFonts w:ascii="Arial" w:hAnsi="Arial" w:cs="Times New Roman Полужирный"/>
        <w:color w:val="F2F2F2"/>
        <w:sz w:val="22"/>
      </w:rPr>
      <w:tblPr/>
      <w:tcPr>
        <w:shd w:val="clear" w:color="9ABB59" w:themeColor="accent3" w:themeTint="FE" w:fill="9ABB59" w:themeFill="accent3" w:themeFillTint="FE"/>
      </w:tcPr>
    </w:tblStylePr>
    <w:tblStylePr w:type="firstCol">
      <w:rPr>
        <w:rFonts w:ascii="Arial" w:hAnsi="Arial" w:cs="Times New Roman Полужирный"/>
        <w:color w:val="F2F2F2"/>
        <w:sz w:val="22"/>
      </w:rPr>
      <w:tblPr/>
      <w:tcPr>
        <w:shd w:val="clear" w:color="9ABB59" w:themeColor="accent3" w:themeTint="FE" w:fill="9ABB59" w:themeFill="accent3" w:themeFillTint="FE"/>
      </w:tcPr>
    </w:tblStylePr>
    <w:tblStylePr w:type="lastCol">
      <w:rPr>
        <w:rFonts w:ascii="Arial" w:hAnsi="Arial" w:cs="Times New Roman Полужирный"/>
        <w:color w:val="F2F2F2"/>
        <w:sz w:val="22"/>
      </w:rPr>
      <w:tblPr/>
      <w:tcPr>
        <w:shd w:val="clear" w:color="9ABB59" w:themeColor="accent3" w:themeTint="FE" w:fill="9ABB59" w:themeFill="accent3" w:themeFillTint="FE"/>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AF1DC" w:themeColor="accent3" w:themeTint="34" w:fill="EAF1DC" w:themeFill="accent3"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rFonts w:cs="DejaVu Sans"/>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B2A1C6" w:themeColor="accent4" w:themeTint="9A" w:fill="B2A1C6" w:themeFill="accent4" w:themeFillTint="9A"/>
      </w:tcPr>
    </w:tblStylePr>
    <w:tblStylePr w:type="lastRow">
      <w:rPr>
        <w:rFonts w:ascii="Arial" w:hAnsi="Arial" w:cs="Times New Roman Полужирный"/>
        <w:color w:val="F2F2F2"/>
        <w:sz w:val="22"/>
      </w:rPr>
      <w:tblPr/>
      <w:tcPr>
        <w:shd w:val="clear" w:color="B2A1C6" w:themeColor="accent4" w:themeTint="9A" w:fill="B2A1C6" w:themeFill="accent4" w:themeFillTint="9A"/>
      </w:tcPr>
    </w:tblStylePr>
    <w:tblStylePr w:type="firstCol">
      <w:rPr>
        <w:rFonts w:ascii="Arial" w:hAnsi="Arial" w:cs="Times New Roman Полужирный"/>
        <w:color w:val="F2F2F2"/>
        <w:sz w:val="22"/>
      </w:rPr>
      <w:tblPr/>
      <w:tcPr>
        <w:shd w:val="clear" w:color="B2A1C6" w:themeColor="accent4" w:themeTint="9A" w:fill="B2A1C6" w:themeFill="accent4" w:themeFillTint="9A"/>
      </w:tcPr>
    </w:tblStylePr>
    <w:tblStylePr w:type="lastCol">
      <w:rPr>
        <w:rFonts w:ascii="Arial" w:hAnsi="Arial" w:cs="Times New Roman Полужирный"/>
        <w:color w:val="F2F2F2"/>
        <w:sz w:val="22"/>
      </w:rPr>
      <w:tblPr/>
      <w:tcPr>
        <w:shd w:val="clear" w:color="B2A1C6" w:themeColor="accent4" w:themeTint="9A" w:fill="B2A1C6" w:themeFill="accent4" w:themeFillTint="9A"/>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E5DFEC" w:themeColor="accent4" w:themeTint="34" w:fill="E5DFEC" w:themeFill="accent4"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rFonts w:cs="DejaVu Sans"/>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4BACC6" w:themeColor="accent5" w:fill="4BACC6" w:themeFill="accent5"/>
      </w:tcPr>
    </w:tblStylePr>
    <w:tblStylePr w:type="lastRow">
      <w:rPr>
        <w:rFonts w:ascii="Arial" w:hAnsi="Arial" w:cs="Times New Roman Полужирный"/>
        <w:color w:val="F2F2F2"/>
        <w:sz w:val="22"/>
      </w:rPr>
      <w:tblPr/>
      <w:tcPr>
        <w:shd w:val="clear" w:color="4BACC6" w:themeColor="accent5" w:fill="4BACC6" w:themeFill="accent5"/>
      </w:tcPr>
    </w:tblStylePr>
    <w:tblStylePr w:type="firstCol">
      <w:rPr>
        <w:rFonts w:ascii="Arial" w:hAnsi="Arial" w:cs="Times New Roman Полужирный"/>
        <w:color w:val="F2F2F2"/>
        <w:sz w:val="22"/>
      </w:rPr>
      <w:tblPr/>
      <w:tcPr>
        <w:shd w:val="clear" w:color="4BACC6" w:themeColor="accent5" w:fill="4BACC6" w:themeFill="accent5"/>
      </w:tcPr>
    </w:tblStylePr>
    <w:tblStylePr w:type="lastCol">
      <w:rPr>
        <w:rFonts w:ascii="Arial" w:hAnsi="Arial" w:cs="Times New Roman Полужирный"/>
        <w:color w:val="F2F2F2"/>
        <w:sz w:val="22"/>
      </w:rPr>
      <w:tblPr/>
      <w:tcPr>
        <w:shd w:val="clear" w:color="4BACC6" w:themeColor="accent5" w:fill="4BACC6" w:themeFill="accent5"/>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DAEEF3" w:themeColor="accent5" w:themeTint="34" w:fill="DAEEF3" w:themeFill="accent5"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rFonts w:cs="DejaVu Sans"/>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s="Times New Roman Полужирный"/>
        <w:color w:val="F2F2F2"/>
        <w:sz w:val="22"/>
      </w:rPr>
      <w:tblPr/>
      <w:tcPr>
        <w:shd w:val="clear" w:color="F79646" w:themeColor="accent6" w:fill="F79646" w:themeFill="accent6"/>
      </w:tcPr>
    </w:tblStylePr>
    <w:tblStylePr w:type="lastRow">
      <w:rPr>
        <w:rFonts w:ascii="Arial" w:hAnsi="Arial" w:cs="Times New Roman Полужирный"/>
        <w:color w:val="F2F2F2"/>
        <w:sz w:val="22"/>
      </w:rPr>
      <w:tblPr/>
      <w:tcPr>
        <w:shd w:val="clear" w:color="F79646" w:themeColor="accent6" w:fill="F79646" w:themeFill="accent6"/>
      </w:tcPr>
    </w:tblStylePr>
    <w:tblStylePr w:type="firstCol">
      <w:rPr>
        <w:rFonts w:ascii="Arial" w:hAnsi="Arial" w:cs="Times New Roman Полужирный"/>
        <w:color w:val="F2F2F2"/>
        <w:sz w:val="22"/>
      </w:rPr>
      <w:tblPr/>
      <w:tcPr>
        <w:shd w:val="clear" w:color="F79646" w:themeColor="accent6" w:fill="F79646" w:themeFill="accent6"/>
      </w:tcPr>
    </w:tblStylePr>
    <w:tblStylePr w:type="lastCol">
      <w:rPr>
        <w:rFonts w:ascii="Arial" w:hAnsi="Arial" w:cs="Times New Roman Полужирный"/>
        <w:color w:val="F2F2F2"/>
        <w:sz w:val="22"/>
      </w:rPr>
      <w:tblPr/>
      <w:tcPr>
        <w:shd w:val="clear" w:color="F79646" w:themeColor="accent6" w:fill="F79646" w:themeFill="accent6"/>
      </w:tcPr>
    </w:tblStylePr>
    <w:tblStylePr w:type="band1Vert">
      <w:rPr>
        <w:rFonts w:ascii="Arial" w:hAnsi="Arial" w:cs="Times New Roman Полужирный"/>
        <w:color w:val="404040"/>
        <w:sz w:val="22"/>
      </w:rPr>
    </w:tblStylePr>
    <w:tblStylePr w:type="band2Vert">
      <w:rPr>
        <w:rFonts w:ascii="Arial" w:hAnsi="Arial" w:cs="Times New Roman Полужирный"/>
        <w:color w:val="404040"/>
        <w:sz w:val="22"/>
      </w:rPr>
      <w:tblPr/>
      <w:tcPr>
        <w:shd w:val="clear" w:color="FDE9D8" w:themeColor="accent6" w:themeTint="34" w:fill="FDE9D8" w:themeFill="accent6" w:themeFillTint="34"/>
      </w:tcPr>
    </w:tblStylePr>
    <w:tblStylePr w:type="band1Horz">
      <w:rPr>
        <w:rFonts w:ascii="Arial" w:hAnsi="Arial" w:cs="Times New Roman Полужирный"/>
        <w:color w:val="404040"/>
        <w:sz w:val="22"/>
      </w:rPr>
    </w:tblStylePr>
    <w:tblStylePr w:type="band2Horz">
      <w:rPr>
        <w:rFonts w:ascii="Arial" w:hAnsi="Arial" w:cs="Times New Roman Полужирный"/>
        <w:color w:val="404040"/>
        <w:sz w:val="22"/>
      </w:rPr>
      <w:tblPr/>
      <w:tcPr>
        <w:shd w:val="clear" w:color="FDE9D8" w:themeColor="accent6" w:themeTint="34" w:fill="FDE9D8" w:themeFill="accent6" w:themeFillTint="34"/>
      </w:tcPr>
    </w:tblStylePr>
  </w:style>
  <w:style w:type="table" w:customStyle="1" w:styleId="Bordered">
    <w:name w:val="Bordered"/>
    <w:uiPriority w:val="99"/>
    <w:rPr>
      <w:rFonts w:cs="DejaVu Sans"/>
      <w:sz w:val="20"/>
      <w:szCs w:val="20"/>
      <w:lang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7F7F7F" w:themeColor="text1" w:themeTint="80"/>
        </w:tcBorders>
      </w:tcPr>
    </w:tblStylePr>
    <w:tblStylePr w:type="lastRow">
      <w:rPr>
        <w:rFonts w:ascii="Arial" w:hAnsi="Arial" w:cs="Times New Roman Полужирный"/>
        <w:color w:val="404040"/>
        <w:sz w:val="22"/>
      </w:rPr>
      <w:tblPr/>
      <w:tcPr>
        <w:tcBorders>
          <w:top w:val="single" w:sz="12" w:space="0" w:color="7F7F7F" w:themeColor="text1" w:themeTint="80"/>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7F7F7F" w:themeColor="text1" w:themeTint="80"/>
        </w:tcBorders>
      </w:tcPr>
    </w:tblStylePr>
    <w:tblStylePr w:type="band1Horz">
      <w:rPr>
        <w:rFonts w:ascii="Arial" w:hAnsi="Arial" w:cs="Times New Roman Полужирный"/>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Pr>
      <w:rFonts w:cs="DejaVu Sans"/>
      <w:sz w:val="20"/>
      <w:szCs w:val="20"/>
      <w:lang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4F81BD" w:themeColor="accent1"/>
        </w:tcBorders>
      </w:tcPr>
    </w:tblStylePr>
    <w:tblStylePr w:type="lastRow">
      <w:rPr>
        <w:rFonts w:ascii="Arial" w:hAnsi="Arial" w:cs="Times New Roman Полужирный"/>
        <w:color w:val="404040"/>
        <w:sz w:val="22"/>
      </w:rPr>
      <w:tblPr/>
      <w:tcPr>
        <w:tcBorders>
          <w:top w:val="single" w:sz="12" w:space="0" w:color="4F81BD" w:themeColor="accent1"/>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4F81BD" w:themeColor="accent1"/>
        </w:tcBorders>
      </w:tcPr>
    </w:tblStylePr>
    <w:tblStylePr w:type="band1Horz">
      <w:rPr>
        <w:rFonts w:ascii="Arial" w:hAnsi="Arial" w:cs="Times New Roman Полужирный"/>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Pr>
      <w:rFonts w:cs="DejaVu Sans"/>
      <w:sz w:val="20"/>
      <w:szCs w:val="20"/>
      <w:lang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D99695" w:themeColor="accent2" w:themeTint="97"/>
        </w:tcBorders>
      </w:tcPr>
    </w:tblStylePr>
    <w:tblStylePr w:type="lastRow">
      <w:rPr>
        <w:rFonts w:ascii="Arial" w:hAnsi="Arial" w:cs="Times New Roman Полужирный"/>
        <w:color w:val="404040"/>
        <w:sz w:val="22"/>
      </w:rPr>
      <w:tblPr/>
      <w:tcPr>
        <w:tcBorders>
          <w:top w:val="single" w:sz="12" w:space="0" w:color="D99695" w:themeColor="accent2" w:themeTint="97"/>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D99695" w:themeColor="accent2" w:themeTint="97"/>
        </w:tcBorders>
      </w:tcPr>
    </w:tblStylePr>
    <w:tblStylePr w:type="band1Horz">
      <w:rPr>
        <w:rFonts w:ascii="Arial" w:hAnsi="Arial" w:cs="Times New Roman Полужирный"/>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Pr>
      <w:rFonts w:cs="DejaVu Sans"/>
      <w:sz w:val="20"/>
      <w:szCs w:val="20"/>
      <w:lang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C3D69B" w:themeColor="accent3" w:themeTint="98"/>
        </w:tcBorders>
      </w:tcPr>
    </w:tblStylePr>
    <w:tblStylePr w:type="lastRow">
      <w:rPr>
        <w:rFonts w:ascii="Arial" w:hAnsi="Arial" w:cs="Times New Roman Полужирный"/>
        <w:color w:val="404040"/>
        <w:sz w:val="22"/>
      </w:rPr>
      <w:tblPr/>
      <w:tcPr>
        <w:tcBorders>
          <w:top w:val="single" w:sz="12" w:space="0" w:color="C3D69B" w:themeColor="accent3" w:themeTint="98"/>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C3D69B" w:themeColor="accent3" w:themeTint="98"/>
        </w:tcBorders>
      </w:tcPr>
    </w:tblStylePr>
    <w:tblStylePr w:type="band1Horz">
      <w:rPr>
        <w:rFonts w:ascii="Arial" w:hAnsi="Arial" w:cs="Times New Roman Полужирный"/>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Pr>
      <w:rFonts w:cs="DejaVu Sans"/>
      <w:sz w:val="20"/>
      <w:szCs w:val="20"/>
      <w:lang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B2A1C6" w:themeColor="accent4" w:themeTint="9A"/>
        </w:tcBorders>
      </w:tcPr>
    </w:tblStylePr>
    <w:tblStylePr w:type="lastRow">
      <w:rPr>
        <w:rFonts w:ascii="Arial" w:hAnsi="Arial" w:cs="Times New Roman Полужирный"/>
        <w:color w:val="404040"/>
        <w:sz w:val="22"/>
      </w:rPr>
      <w:tblPr/>
      <w:tcPr>
        <w:tcBorders>
          <w:top w:val="single" w:sz="12" w:space="0" w:color="B2A1C6" w:themeColor="accent4" w:themeTint="9A"/>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B2A1C6" w:themeColor="accent4" w:themeTint="9A"/>
        </w:tcBorders>
      </w:tcPr>
    </w:tblStylePr>
    <w:tblStylePr w:type="band1Horz">
      <w:rPr>
        <w:rFonts w:ascii="Arial" w:hAnsi="Arial" w:cs="Times New Roman Полужирный"/>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Pr>
      <w:rFonts w:cs="DejaVu Sans"/>
      <w:sz w:val="20"/>
      <w:szCs w:val="20"/>
      <w:lang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92CCDC" w:themeColor="accent5" w:themeTint="9A"/>
        </w:tcBorders>
      </w:tcPr>
    </w:tblStylePr>
    <w:tblStylePr w:type="lastRow">
      <w:rPr>
        <w:rFonts w:ascii="Arial" w:hAnsi="Arial" w:cs="Times New Roman Полужирный"/>
        <w:color w:val="404040"/>
        <w:sz w:val="22"/>
      </w:rPr>
      <w:tblPr/>
      <w:tcPr>
        <w:tcBorders>
          <w:top w:val="single" w:sz="12" w:space="0" w:color="92CCDC" w:themeColor="accent5" w:themeTint="9A"/>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92CCDC" w:themeColor="accent5" w:themeTint="9A"/>
        </w:tcBorders>
      </w:tcPr>
    </w:tblStylePr>
    <w:tblStylePr w:type="band1Horz">
      <w:rPr>
        <w:rFonts w:ascii="Arial" w:hAnsi="Arial" w:cs="Times New Roman Полужирный"/>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Pr>
      <w:rFonts w:cs="DejaVu Sans"/>
      <w:sz w:val="20"/>
      <w:szCs w:val="20"/>
      <w:lang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s="Times New Roman Полужирный"/>
        <w:color w:val="404040"/>
        <w:sz w:val="22"/>
      </w:rPr>
      <w:tblPr/>
      <w:tcPr>
        <w:tcBorders>
          <w:bottom w:val="single" w:sz="12" w:space="0" w:color="FAC090" w:themeColor="accent6" w:themeTint="98"/>
        </w:tcBorders>
      </w:tcPr>
    </w:tblStylePr>
    <w:tblStylePr w:type="lastRow">
      <w:rPr>
        <w:rFonts w:ascii="Arial" w:hAnsi="Arial" w:cs="Times New Roman Полужирный"/>
        <w:color w:val="404040"/>
        <w:sz w:val="22"/>
      </w:rPr>
      <w:tblPr/>
      <w:tcPr>
        <w:tcBorders>
          <w:top w:val="single" w:sz="12" w:space="0" w:color="FAC090" w:themeColor="accent6" w:themeTint="98"/>
        </w:tcBorders>
      </w:tcPr>
    </w:tblStylePr>
    <w:tblStylePr w:type="firstCol">
      <w:rPr>
        <w:rFonts w:ascii="Arial" w:hAnsi="Arial" w:cs="Times New Roman Полужирный"/>
        <w:color w:val="404040"/>
        <w:sz w:val="22"/>
      </w:rPr>
    </w:tblStylePr>
    <w:tblStylePr w:type="lastCol">
      <w:rPr>
        <w:rFonts w:ascii="Arial" w:hAnsi="Arial" w:cs="Times New Roman Полужирный"/>
        <w:color w:val="404040"/>
        <w:sz w:val="22"/>
      </w:rPr>
      <w:tblPr/>
      <w:tcPr>
        <w:tcBorders>
          <w:left w:val="single" w:sz="12" w:space="0" w:color="FAC090" w:themeColor="accent6" w:themeTint="98"/>
        </w:tcBorders>
      </w:tcPr>
    </w:tblStylePr>
    <w:tblStylePr w:type="band1Horz">
      <w:rPr>
        <w:rFonts w:ascii="Arial" w:hAnsi="Arial" w:cs="Times New Roman Полужирный"/>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basedOn w:val="a0"/>
    <w:link w:val="ad"/>
    <w:uiPriority w:val="99"/>
    <w:rPr>
      <w:rFonts w:cs="Times New Roman"/>
      <w:sz w:val="18"/>
    </w:rPr>
  </w:style>
  <w:style w:type="character" w:styleId="af">
    <w:name w:val="footnote reference"/>
    <w:basedOn w:val="a0"/>
    <w:uiPriority w:val="99"/>
    <w:unhideWhenUsed/>
    <w:rPr>
      <w:rFonts w:cs="Times New Roman"/>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basedOn w:val="a0"/>
    <w:link w:val="af0"/>
    <w:uiPriority w:val="99"/>
    <w:rPr>
      <w:rFonts w:cs="Times New Roman"/>
      <w:sz w:val="20"/>
    </w:rPr>
  </w:style>
  <w:style w:type="character" w:styleId="af2">
    <w:name w:val="endnote reference"/>
    <w:basedOn w:val="a0"/>
    <w:uiPriority w:val="99"/>
    <w:semiHidden/>
    <w:unhideWhenUsed/>
    <w:rPr>
      <w:rFonts w:cs="Times New Roman"/>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basedOn w:val="1"/>
    <w:uiPriority w:val="39"/>
    <w:unhideWhenUsed/>
    <w:pPr>
      <w:keepNext w:val="0"/>
      <w:numPr>
        <w:numId w:val="0"/>
      </w:numPr>
      <w:tabs>
        <w:tab w:val="left" w:pos="0"/>
      </w:tabs>
      <w:spacing w:after="0"/>
      <w:outlineLvl w:val="9"/>
    </w:pPr>
    <w:rPr>
      <w:rFonts w:cs="DejaVu Sans"/>
      <w:b w:val="0"/>
      <w:bCs w:val="0"/>
      <w:sz w:val="24"/>
      <w:szCs w:val="24"/>
      <w:lang w:val="en-US" w:eastAsia="zh-CN" w:bidi="hi-IN"/>
    </w:rPr>
  </w:style>
  <w:style w:type="paragraph" w:styleId="af4">
    <w:name w:val="table of figures"/>
    <w:basedOn w:val="a"/>
    <w:next w:val="a"/>
    <w:uiPriority w:val="99"/>
    <w:unhideWhenUsed/>
  </w:style>
  <w:style w:type="character" w:customStyle="1" w:styleId="WW8Num3z0">
    <w:name w:val="WW8Num3z0"/>
    <w:qFormat/>
    <w:rPr>
      <w:color w:val="auto"/>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1">
    <w:name w:val="WW8Num1z1"/>
    <w:qFormat/>
    <w:rPr>
      <w:rFonts w:ascii="Courier New" w:hAnsi="Courier New"/>
    </w:rPr>
  </w:style>
  <w:style w:type="character" w:customStyle="1" w:styleId="WW8Num3z1">
    <w:name w:val="WW8Num3z1"/>
    <w:qFormat/>
    <w:rPr>
      <w:rFonts w:ascii="Courier New" w:hAnsi="Courier New"/>
    </w:rPr>
  </w:style>
  <w:style w:type="character" w:customStyle="1" w:styleId="WW8Num4z0">
    <w:name w:val="WW8Num4z0"/>
    <w:qFormat/>
    <w:rPr>
      <w:color w:val="auto"/>
    </w:rPr>
  </w:style>
  <w:style w:type="character" w:customStyle="1" w:styleId="WW8Num5z1">
    <w:name w:val="WW8Num5z1"/>
    <w:qFormat/>
    <w:rPr>
      <w:rFonts w:ascii="Courier New" w:hAnsi="Courier New"/>
    </w:rPr>
  </w:style>
  <w:style w:type="character" w:customStyle="1" w:styleId="WW8Num6z0">
    <w:name w:val="WW8Num6z0"/>
    <w:qFormat/>
    <w:rPr>
      <w:color w:val="auto"/>
    </w:rPr>
  </w:style>
  <w:style w:type="character" w:customStyle="1" w:styleId="WW8Num9z0">
    <w:name w:val="WW8Num9z0"/>
    <w:qFormat/>
    <w:rPr>
      <w:color w:val="auto"/>
      <w:sz w:val="24"/>
    </w:rPr>
  </w:style>
  <w:style w:type="character" w:customStyle="1" w:styleId="WW8Num9z1">
    <w:name w:val="WW8Num9z1"/>
    <w:qFormat/>
    <w:rPr>
      <w:rFonts w:ascii="Courier New" w:hAnsi="Courier New"/>
    </w:rPr>
  </w:style>
  <w:style w:type="character" w:customStyle="1" w:styleId="WW8Num10z4">
    <w:name w:val="WW8Num10z4"/>
    <w:qFormat/>
    <w:rPr>
      <w:rFonts w:ascii="Courier New" w:hAnsi="Courier New"/>
    </w:rPr>
  </w:style>
  <w:style w:type="character" w:customStyle="1" w:styleId="WW8Num11z0">
    <w:name w:val="WW8Num11z0"/>
    <w:qFormat/>
    <w:rPr>
      <w:color w:val="auto"/>
    </w:rPr>
  </w:style>
  <w:style w:type="character" w:customStyle="1" w:styleId="WW8Num11z1">
    <w:name w:val="WW8Num11z1"/>
    <w:qFormat/>
    <w:rPr>
      <w:rFonts w:ascii="Courier New" w:hAnsi="Courier New"/>
    </w:rPr>
  </w:style>
  <w:style w:type="character" w:customStyle="1" w:styleId="WW8Num12z1">
    <w:name w:val="WW8Num12z1"/>
    <w:qFormat/>
    <w:rPr>
      <w:color w:val="auto"/>
      <w:sz w:val="20"/>
    </w:rPr>
  </w:style>
  <w:style w:type="character" w:customStyle="1" w:styleId="WW8Num12z4">
    <w:name w:val="WW8Num12z4"/>
    <w:qFormat/>
    <w:rPr>
      <w:rFonts w:ascii="Courier New" w:hAnsi="Courier New"/>
    </w:rPr>
  </w:style>
  <w:style w:type="character" w:customStyle="1" w:styleId="WW8Num13z1">
    <w:name w:val="WW8Num13z1"/>
    <w:qFormat/>
    <w:rPr>
      <w:rFonts w:ascii="Courier New" w:hAnsi="Courier New"/>
    </w:rPr>
  </w:style>
  <w:style w:type="character" w:customStyle="1" w:styleId="WW8Num14z0">
    <w:name w:val="WW8Num14z0"/>
    <w:qFormat/>
    <w:rPr>
      <w:color w:val="auto"/>
    </w:rPr>
  </w:style>
  <w:style w:type="character" w:customStyle="1" w:styleId="WW8Num14z1">
    <w:name w:val="WW8Num14z1"/>
    <w:qFormat/>
    <w:rPr>
      <w:rFonts w:ascii="Courier New" w:hAnsi="Courier New"/>
    </w:rPr>
  </w:style>
  <w:style w:type="character" w:customStyle="1" w:styleId="WW8Num15z0">
    <w:name w:val="WW8Num15z0"/>
    <w:qFormat/>
    <w:rPr>
      <w:color w:val="auto"/>
    </w:rPr>
  </w:style>
  <w:style w:type="character" w:customStyle="1" w:styleId="WW8Num16z1">
    <w:name w:val="WW8Num16z1"/>
    <w:qFormat/>
    <w:rPr>
      <w:rFonts w:ascii="Courier New" w:hAnsi="Courier New"/>
    </w:rPr>
  </w:style>
  <w:style w:type="character" w:customStyle="1" w:styleId="WW8Num17z4">
    <w:name w:val="WW8Num17z4"/>
    <w:qFormat/>
    <w:rPr>
      <w:rFonts w:ascii="Courier New" w:hAnsi="Courier New"/>
    </w:rPr>
  </w:style>
  <w:style w:type="character" w:customStyle="1" w:styleId="WW8Num18z1">
    <w:name w:val="WW8Num18z1"/>
    <w:qFormat/>
    <w:rPr>
      <w:rFonts w:ascii="Courier New" w:hAnsi="Courier New"/>
    </w:rPr>
  </w:style>
  <w:style w:type="character" w:customStyle="1" w:styleId="WW8Num19z2">
    <w:name w:val="WW8Num19z2"/>
    <w:qFormat/>
    <w:rPr>
      <w:color w:val="auto"/>
      <w:sz w:val="16"/>
    </w:rPr>
  </w:style>
  <w:style w:type="character" w:customStyle="1" w:styleId="WW8Num19z4">
    <w:name w:val="WW8Num19z4"/>
    <w:qFormat/>
    <w:rPr>
      <w:rFonts w:ascii="Courier New" w:hAnsi="Courier New"/>
    </w:rPr>
  </w:style>
  <w:style w:type="character" w:customStyle="1" w:styleId="WW8Num20z0">
    <w:name w:val="WW8Num20z0"/>
    <w:qFormat/>
    <w:rPr>
      <w:color w:val="auto"/>
    </w:rPr>
  </w:style>
  <w:style w:type="character" w:customStyle="1" w:styleId="WW8Num20z1">
    <w:name w:val="WW8Num20z1"/>
    <w:qFormat/>
    <w:rPr>
      <w:rFonts w:ascii="Courier New" w:hAnsi="Courier New"/>
    </w:rPr>
  </w:style>
  <w:style w:type="character" w:customStyle="1" w:styleId="WW8Num21z1">
    <w:name w:val="WW8Num21z1"/>
    <w:qFormat/>
    <w:rPr>
      <w:rFonts w:ascii="Courier New" w:hAnsi="Courier New"/>
    </w:rPr>
  </w:style>
  <w:style w:type="character" w:customStyle="1" w:styleId="WW8Num22z1">
    <w:name w:val="WW8Num22z1"/>
    <w:qFormat/>
    <w:rPr>
      <w:rFonts w:ascii="Courier New" w:hAnsi="Courier New"/>
    </w:rPr>
  </w:style>
  <w:style w:type="character" w:customStyle="1" w:styleId="WW8Num23z0">
    <w:name w:val="WW8Num23z0"/>
    <w:qFormat/>
    <w:rPr>
      <w:color w:val="auto"/>
    </w:rPr>
  </w:style>
  <w:style w:type="character" w:customStyle="1" w:styleId="WW8Num23z1">
    <w:name w:val="WW8Num23z1"/>
    <w:qFormat/>
    <w:rPr>
      <w:rFonts w:ascii="Courier New" w:hAnsi="Courier New"/>
    </w:rPr>
  </w:style>
  <w:style w:type="character" w:customStyle="1" w:styleId="WW8Num24z1">
    <w:name w:val="WW8Num24z1"/>
    <w:qFormat/>
    <w:rPr>
      <w:rFonts w:ascii="Courier New" w:hAnsi="Courier New"/>
    </w:rPr>
  </w:style>
  <w:style w:type="character" w:customStyle="1" w:styleId="WW8Num25z0">
    <w:name w:val="WW8Num25z0"/>
    <w:qFormat/>
    <w:rPr>
      <w:color w:val="auto"/>
    </w:rPr>
  </w:style>
  <w:style w:type="character" w:customStyle="1" w:styleId="WW8Num25z1">
    <w:name w:val="WW8Num25z1"/>
    <w:qFormat/>
    <w:rPr>
      <w:rFonts w:ascii="Courier New" w:hAnsi="Courier New"/>
    </w:rPr>
  </w:style>
  <w:style w:type="character" w:customStyle="1" w:styleId="WW8Num26z1">
    <w:name w:val="WW8Num26z1"/>
    <w:qFormat/>
    <w:rPr>
      <w:rFonts w:ascii="Courier New" w:hAnsi="Courier New"/>
    </w:rPr>
  </w:style>
  <w:style w:type="character" w:customStyle="1" w:styleId="WW8Num27z1">
    <w:name w:val="WW8Num27z1"/>
    <w:qFormat/>
    <w:rPr>
      <w:rFonts w:ascii="Courier New" w:hAnsi="Courier New"/>
    </w:rPr>
  </w:style>
  <w:style w:type="character" w:customStyle="1" w:styleId="WW8Num29z1">
    <w:name w:val="WW8Num29z1"/>
    <w:qFormat/>
    <w:rPr>
      <w:rFonts w:ascii="Courier New" w:hAnsi="Courier New"/>
    </w:rPr>
  </w:style>
  <w:style w:type="character" w:customStyle="1" w:styleId="WW8Num30z1">
    <w:name w:val="WW8Num30z1"/>
    <w:qFormat/>
    <w:rPr>
      <w:rFonts w:ascii="Courier New" w:hAnsi="Courier New"/>
    </w:rPr>
  </w:style>
  <w:style w:type="character" w:customStyle="1" w:styleId="14">
    <w:name w:val="Основной шрифт абзаца1"/>
    <w:qFormat/>
  </w:style>
  <w:style w:type="character" w:customStyle="1" w:styleId="af5">
    <w:name w:val="Верхний колонтитул Знак"/>
    <w:uiPriority w:val="99"/>
    <w:qFormat/>
    <w:rPr>
      <w:sz w:val="24"/>
    </w:rPr>
  </w:style>
  <w:style w:type="character" w:customStyle="1" w:styleId="af6">
    <w:name w:val="Нижний колонтитул Знак"/>
    <w:uiPriority w:val="99"/>
    <w:qFormat/>
    <w:rPr>
      <w:sz w:val="24"/>
    </w:rPr>
  </w:style>
  <w:style w:type="character" w:styleId="af7">
    <w:name w:val="Strong"/>
    <w:basedOn w:val="a0"/>
    <w:uiPriority w:val="22"/>
    <w:qFormat/>
    <w:rPr>
      <w:rFonts w:cs="Times New Roman"/>
      <w:b/>
    </w:rPr>
  </w:style>
  <w:style w:type="character" w:customStyle="1" w:styleId="15">
    <w:name w:val="Дата1"/>
    <w:basedOn w:val="a0"/>
    <w:qFormat/>
    <w:rPr>
      <w:rFonts w:cs="Times New Roman"/>
      <w:sz w:val="24"/>
      <w:szCs w:val="24"/>
    </w:rPr>
  </w:style>
  <w:style w:type="character" w:styleId="af8">
    <w:name w:val="Hyperlink"/>
    <w:basedOn w:val="a0"/>
    <w:uiPriority w:val="99"/>
    <w:rPr>
      <w:rFonts w:cs="Times New Roman"/>
      <w:color w:val="0000FF"/>
      <w:u w:val="single"/>
    </w:rPr>
  </w:style>
  <w:style w:type="character" w:styleId="af9">
    <w:name w:val="Emphasis"/>
    <w:basedOn w:val="a0"/>
    <w:uiPriority w:val="20"/>
    <w:qFormat/>
    <w:rPr>
      <w:rFonts w:cs="Times New Roman"/>
      <w:i/>
    </w:rPr>
  </w:style>
  <w:style w:type="character" w:customStyle="1" w:styleId="24">
    <w:name w:val="Основной текст 2 Знак"/>
    <w:qFormat/>
    <w:rPr>
      <w:sz w:val="24"/>
    </w:rPr>
  </w:style>
  <w:style w:type="character" w:customStyle="1" w:styleId="25">
    <w:name w:val="Основной текст с отступом 2 Знак"/>
    <w:qFormat/>
    <w:rPr>
      <w:sz w:val="24"/>
      <w:lang w:val="en-US" w:eastAsia="ar-SA" w:bidi="ar-SA"/>
    </w:rPr>
  </w:style>
  <w:style w:type="character" w:customStyle="1" w:styleId="32">
    <w:name w:val="Основной текст 3 Знак"/>
    <w:qFormat/>
    <w:rPr>
      <w:sz w:val="16"/>
      <w:lang w:val="en-US" w:eastAsia="ar-SA" w:bidi="ar-SA"/>
    </w:rPr>
  </w:style>
  <w:style w:type="paragraph" w:customStyle="1" w:styleId="Heading">
    <w:name w:val="Heading"/>
    <w:basedOn w:val="a"/>
    <w:next w:val="afa"/>
    <w:uiPriority w:val="99"/>
    <w:qFormat/>
    <w:pPr>
      <w:keepNext/>
      <w:spacing w:before="240" w:after="120"/>
    </w:pPr>
    <w:rPr>
      <w:rFonts w:ascii="Arial" w:hAnsi="Arial" w:cs="DejaVu Sans"/>
      <w:sz w:val="28"/>
      <w:szCs w:val="28"/>
    </w:rPr>
  </w:style>
  <w:style w:type="paragraph" w:styleId="afa">
    <w:name w:val="Body Text"/>
    <w:basedOn w:val="a"/>
    <w:link w:val="afb"/>
    <w:uiPriority w:val="99"/>
    <w:pPr>
      <w:jc w:val="both"/>
    </w:pPr>
    <w:rPr>
      <w:sz w:val="28"/>
    </w:rPr>
  </w:style>
  <w:style w:type="character" w:customStyle="1" w:styleId="afb">
    <w:name w:val="Основной текст Знак"/>
    <w:basedOn w:val="a0"/>
    <w:link w:val="afa"/>
    <w:uiPriority w:val="99"/>
    <w:semiHidden/>
    <w:rPr>
      <w:rFonts w:cs="Times New Roman"/>
      <w:lang w:val="ru-RU" w:eastAsia="ar-SA" w:bidi="ar-SA"/>
    </w:rPr>
  </w:style>
  <w:style w:type="paragraph" w:styleId="afc">
    <w:name w:val="List"/>
    <w:basedOn w:val="afa"/>
    <w:uiPriority w:val="99"/>
    <w:rPr>
      <w:rFonts w:cs="lohit hindi"/>
    </w:rPr>
  </w:style>
  <w:style w:type="paragraph" w:styleId="afd">
    <w:name w:val="caption"/>
    <w:basedOn w:val="a"/>
    <w:uiPriority w:val="35"/>
    <w:qFormat/>
    <w:pPr>
      <w:suppressLineNumbers/>
      <w:spacing w:before="120" w:after="120"/>
    </w:pPr>
    <w:rPr>
      <w:i/>
      <w:iCs/>
    </w:rPr>
  </w:style>
  <w:style w:type="paragraph" w:customStyle="1" w:styleId="Index">
    <w:name w:val="Index"/>
    <w:basedOn w:val="a"/>
    <w:uiPriority w:val="99"/>
    <w:qFormat/>
    <w:pPr>
      <w:suppressLineNumbers/>
    </w:pPr>
  </w:style>
  <w:style w:type="paragraph" w:customStyle="1" w:styleId="16">
    <w:name w:val="Обычная таблица1"/>
    <w:uiPriority w:val="99"/>
    <w:qFormat/>
    <w:rPr>
      <w:sz w:val="20"/>
      <w:szCs w:val="20"/>
    </w:rPr>
  </w:style>
  <w:style w:type="paragraph" w:customStyle="1" w:styleId="afe">
    <w:name w:val="Заголовок"/>
    <w:basedOn w:val="a"/>
    <w:uiPriority w:val="99"/>
    <w:qFormat/>
    <w:pPr>
      <w:keepNext/>
      <w:spacing w:before="240" w:after="120"/>
    </w:pPr>
    <w:rPr>
      <w:rFonts w:ascii="Liberation Sans" w:hAnsi="Liberation Sans" w:cs="lohit hindi"/>
      <w:sz w:val="28"/>
      <w:szCs w:val="28"/>
    </w:rPr>
  </w:style>
  <w:style w:type="paragraph" w:customStyle="1" w:styleId="17">
    <w:name w:val="Название1"/>
    <w:basedOn w:val="a"/>
    <w:uiPriority w:val="99"/>
    <w:qFormat/>
    <w:pPr>
      <w:spacing w:before="120" w:after="120"/>
    </w:pPr>
    <w:rPr>
      <w:rFonts w:cs="lohit hindi"/>
      <w:i/>
      <w:iCs/>
    </w:rPr>
  </w:style>
  <w:style w:type="paragraph" w:customStyle="1" w:styleId="18">
    <w:name w:val="Указатель1"/>
    <w:basedOn w:val="a"/>
    <w:uiPriority w:val="99"/>
    <w:qFormat/>
    <w:rPr>
      <w:rFonts w:cs="lohit hindi"/>
    </w:rPr>
  </w:style>
  <w:style w:type="paragraph" w:customStyle="1" w:styleId="HeaderandFooter">
    <w:name w:val="Header and Footer"/>
    <w:basedOn w:val="a"/>
    <w:uiPriority w:val="99"/>
    <w:qFormat/>
  </w:style>
  <w:style w:type="paragraph" w:styleId="aa">
    <w:name w:val="header"/>
    <w:basedOn w:val="a"/>
    <w:link w:val="11"/>
    <w:uiPriority w:val="99"/>
    <w:pPr>
      <w:tabs>
        <w:tab w:val="center" w:pos="4677"/>
        <w:tab w:val="right" w:pos="9355"/>
      </w:tabs>
    </w:pPr>
  </w:style>
  <w:style w:type="character" w:customStyle="1" w:styleId="26">
    <w:name w:val="Верхний колонтитул Знак2"/>
    <w:basedOn w:val="a0"/>
    <w:uiPriority w:val="99"/>
    <w:semiHidden/>
    <w:rPr>
      <w:lang w:val="ru-RU" w:eastAsia="ar-SA"/>
    </w:rPr>
  </w:style>
  <w:style w:type="character" w:customStyle="1" w:styleId="240">
    <w:name w:val="Верхний колонтитул Знак24"/>
    <w:basedOn w:val="a0"/>
    <w:uiPriority w:val="99"/>
    <w:semiHidden/>
    <w:rPr>
      <w:rFonts w:cs="Times New Roman"/>
      <w:lang w:val="ru-RU" w:eastAsia="ar-SA" w:bidi="ar-SA"/>
    </w:rPr>
  </w:style>
  <w:style w:type="character" w:customStyle="1" w:styleId="230">
    <w:name w:val="Верхний колонтитул Знак23"/>
    <w:basedOn w:val="a0"/>
    <w:uiPriority w:val="99"/>
    <w:semiHidden/>
    <w:rPr>
      <w:rFonts w:cs="Times New Roman"/>
      <w:lang w:val="ru-RU" w:eastAsia="ar-SA" w:bidi="ar-SA"/>
    </w:rPr>
  </w:style>
  <w:style w:type="character" w:customStyle="1" w:styleId="220">
    <w:name w:val="Верхний колонтитул Знак22"/>
    <w:basedOn w:val="a0"/>
    <w:uiPriority w:val="99"/>
    <w:semiHidden/>
    <w:rPr>
      <w:rFonts w:cs="Times New Roman"/>
      <w:lang w:val="ru-RU" w:eastAsia="ar-SA" w:bidi="ar-SA"/>
    </w:rPr>
  </w:style>
  <w:style w:type="character" w:customStyle="1" w:styleId="210">
    <w:name w:val="Верхний колонтитул Знак21"/>
    <w:basedOn w:val="a0"/>
    <w:uiPriority w:val="99"/>
    <w:semiHidden/>
    <w:rPr>
      <w:rFonts w:cs="Times New Roman"/>
      <w:lang w:val="ru-RU" w:eastAsia="ar-SA" w:bidi="ar-SA"/>
    </w:rPr>
  </w:style>
  <w:style w:type="paragraph" w:styleId="aff">
    <w:name w:val="Balloon Text"/>
    <w:basedOn w:val="a"/>
    <w:link w:val="aff0"/>
    <w:uiPriority w:val="99"/>
    <w:qFormat/>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lang w:val="ru-RU" w:eastAsia="ar-SA" w:bidi="ar-SA"/>
    </w:rPr>
  </w:style>
  <w:style w:type="paragraph" w:styleId="ab">
    <w:name w:val="footer"/>
    <w:basedOn w:val="a"/>
    <w:link w:val="12"/>
    <w:uiPriority w:val="99"/>
    <w:pPr>
      <w:tabs>
        <w:tab w:val="center" w:pos="4677"/>
        <w:tab w:val="right" w:pos="9355"/>
      </w:tabs>
    </w:pPr>
  </w:style>
  <w:style w:type="character" w:customStyle="1" w:styleId="27">
    <w:name w:val="Нижний колонтитул Знак2"/>
    <w:basedOn w:val="a0"/>
    <w:uiPriority w:val="99"/>
    <w:semiHidden/>
    <w:rPr>
      <w:lang w:val="ru-RU" w:eastAsia="ar-SA"/>
    </w:rPr>
  </w:style>
  <w:style w:type="character" w:customStyle="1" w:styleId="241">
    <w:name w:val="Нижний колонтитул Знак24"/>
    <w:basedOn w:val="a0"/>
    <w:uiPriority w:val="99"/>
    <w:semiHidden/>
    <w:rPr>
      <w:rFonts w:cs="Times New Roman"/>
      <w:lang w:val="ru-RU" w:eastAsia="ar-SA" w:bidi="ar-SA"/>
    </w:rPr>
  </w:style>
  <w:style w:type="character" w:customStyle="1" w:styleId="231">
    <w:name w:val="Нижний колонтитул Знак23"/>
    <w:basedOn w:val="a0"/>
    <w:uiPriority w:val="99"/>
    <w:semiHidden/>
    <w:rPr>
      <w:rFonts w:cs="Times New Roman"/>
      <w:lang w:val="ru-RU" w:eastAsia="ar-SA" w:bidi="ar-SA"/>
    </w:rPr>
  </w:style>
  <w:style w:type="character" w:customStyle="1" w:styleId="221">
    <w:name w:val="Нижний колонтитул Знак22"/>
    <w:basedOn w:val="a0"/>
    <w:uiPriority w:val="99"/>
    <w:semiHidden/>
    <w:rPr>
      <w:rFonts w:cs="Times New Roman"/>
      <w:lang w:val="ru-RU" w:eastAsia="ar-SA" w:bidi="ar-SA"/>
    </w:rPr>
  </w:style>
  <w:style w:type="character" w:customStyle="1" w:styleId="211">
    <w:name w:val="Нижний колонтитул Знак21"/>
    <w:basedOn w:val="a0"/>
    <w:uiPriority w:val="99"/>
    <w:semiHidden/>
    <w:rPr>
      <w:rFonts w:cs="Times New Roman"/>
      <w:lang w:val="ru-RU" w:eastAsia="ar-SA" w:bidi="ar-SA"/>
    </w:rPr>
  </w:style>
  <w:style w:type="paragraph" w:customStyle="1" w:styleId="aff1">
    <w:name w:val="Содержимое таблицы"/>
    <w:basedOn w:val="a"/>
    <w:uiPriority w:val="99"/>
    <w:qFormat/>
  </w:style>
  <w:style w:type="paragraph" w:customStyle="1" w:styleId="aff2">
    <w:name w:val="Заголовок таблицы"/>
    <w:basedOn w:val="aff1"/>
    <w:uiPriority w:val="99"/>
    <w:qFormat/>
    <w:pPr>
      <w:jc w:val="center"/>
    </w:pPr>
    <w:rPr>
      <w:b/>
      <w:bCs/>
    </w:rPr>
  </w:style>
  <w:style w:type="paragraph" w:styleId="af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39"/>
    <w:qFormat/>
    <w:pPr>
      <w:spacing w:beforeAutospacing="1" w:afterAutospacing="1"/>
    </w:pPr>
    <w:rPr>
      <w:lang w:eastAsia="ru-RU"/>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styleId="28">
    <w:name w:val="Body Text 2"/>
    <w:basedOn w:val="a"/>
    <w:link w:val="212"/>
    <w:uiPriority w:val="99"/>
    <w:qFormat/>
    <w:pPr>
      <w:spacing w:after="120" w:line="480" w:lineRule="auto"/>
    </w:pPr>
    <w:rPr>
      <w:lang w:eastAsia="ru-RU"/>
    </w:rPr>
  </w:style>
  <w:style w:type="character" w:customStyle="1" w:styleId="212">
    <w:name w:val="Основной текст 2 Знак1"/>
    <w:basedOn w:val="a0"/>
    <w:link w:val="28"/>
    <w:uiPriority w:val="99"/>
    <w:rPr>
      <w:rFonts w:cs="Times New Roman"/>
      <w:lang w:val="ru-RU" w:eastAsia="ar-SA" w:bidi="ar-SA"/>
    </w:rPr>
  </w:style>
  <w:style w:type="paragraph" w:customStyle="1" w:styleId="ConsPlusNormal">
    <w:name w:val="ConsPlusNormal"/>
    <w:uiPriority w:val="99"/>
    <w:qFormat/>
    <w:pPr>
      <w:widowControl w:val="0"/>
      <w:spacing w:after="200" w:line="276" w:lineRule="auto"/>
      <w:ind w:firstLine="720"/>
    </w:pPr>
    <w:rPr>
      <w:rFonts w:ascii="Arial" w:hAnsi="Arial" w:cs="Arial"/>
      <w:sz w:val="20"/>
      <w:szCs w:val="20"/>
    </w:rPr>
  </w:style>
  <w:style w:type="paragraph" w:styleId="29">
    <w:name w:val="Body Text Indent 2"/>
    <w:basedOn w:val="a"/>
    <w:link w:val="213"/>
    <w:uiPriority w:val="99"/>
    <w:qFormat/>
    <w:pPr>
      <w:spacing w:after="120" w:line="480" w:lineRule="auto"/>
      <w:ind w:left="283"/>
    </w:pPr>
  </w:style>
  <w:style w:type="character" w:customStyle="1" w:styleId="213">
    <w:name w:val="Основной текст с отступом 2 Знак1"/>
    <w:basedOn w:val="a0"/>
    <w:link w:val="29"/>
    <w:uiPriority w:val="99"/>
    <w:semiHidden/>
    <w:rPr>
      <w:rFonts w:cs="Times New Roman"/>
      <w:lang w:val="ru-RU" w:eastAsia="ar-SA" w:bidi="ar-SA"/>
    </w:rPr>
  </w:style>
  <w:style w:type="paragraph" w:styleId="33">
    <w:name w:val="Body Text 3"/>
    <w:basedOn w:val="a"/>
    <w:link w:val="310"/>
    <w:uiPriority w:val="99"/>
    <w:qFormat/>
    <w:pPr>
      <w:spacing w:after="120"/>
    </w:pPr>
    <w:rPr>
      <w:sz w:val="16"/>
      <w:szCs w:val="16"/>
    </w:rPr>
  </w:style>
  <w:style w:type="character" w:customStyle="1" w:styleId="310">
    <w:name w:val="Основной текст 3 Знак1"/>
    <w:basedOn w:val="a0"/>
    <w:link w:val="33"/>
    <w:uiPriority w:val="99"/>
    <w:semiHidden/>
    <w:rPr>
      <w:rFonts w:cs="Times New Roman"/>
      <w:sz w:val="16"/>
      <w:szCs w:val="16"/>
      <w:lang w:val="ru-RU" w:eastAsia="ar-SA" w:bidi="ar-SA"/>
    </w:rPr>
  </w:style>
  <w:style w:type="character" w:styleId="aff6">
    <w:name w:val="line number"/>
    <w:basedOn w:val="a0"/>
    <w:uiPriority w:val="99"/>
    <w:semiHidden/>
    <w:unhideWhenUsed/>
  </w:style>
  <w:style w:type="character" w:customStyle="1" w:styleId="extendedtext-full">
    <w:name w:val="extendedtext-full"/>
    <w:basedOn w:val="a0"/>
  </w:style>
  <w:style w:type="character" w:customStyle="1" w:styleId="docdata">
    <w:name w:val="docdata"/>
    <w:aliases w:val="docy,v5,2183,bqiaagaaeyqcaaagiaiaaapubwaabfwhaaaaaaaaaaaaaaaaaaaaaaaaaaaaaaaaaaaaaaaaaaaaaaaaaaaaaaaaaaaaaaaaaaaaaaaaaaaaaaaaaaaaaaaaaaaaaaaaaaaaaaaaaaaaaaaaaaaaaaaaaaaaaaaaaaaaaaaaaaaaaaaaaaaaaaaaaaaaaaaaaaaaaaaaaaaaaaaaaaaaaaaaaaaaaaaaaaaaaaaa"/>
    <w:basedOn w:val="a0"/>
  </w:style>
  <w:style w:type="paragraph" w:customStyle="1" w:styleId="5675">
    <w:name w:val="5675"/>
    <w:aliases w:val="bqiaagaaeyqcaaagiaiaaao8fqaabcovaaaaaaaaaaaaaaaaaaaaaaaaaaaaaaaaaaaaaaaaaaaaaaaaaaaaaaaaaaaaaaaaaaaaaaaaaaaaaaaaaaaaaaaaaaaaaaaaaaaaaaaaaaaaaaaaaaaaaaaaaaaaaaaaaaaaaaaaaaaaaaaaaaaaaaaaaaaaaaaaaaaaaaaaaaaaaaaaaaaaaaaaaaaaaaaaaaaaaaaa"/>
    <w:basedOn w:val="a"/>
    <w:uiPriority w:val="99"/>
    <w:qFormat/>
    <w:rsid w:val="009721B1"/>
    <w:pPr>
      <w:spacing w:before="100" w:beforeAutospacing="1" w:after="100" w:afterAutospacing="1"/>
    </w:pPr>
    <w:rPr>
      <w:lang w:eastAsia="ru-RU"/>
    </w:rPr>
  </w:style>
  <w:style w:type="character" w:customStyle="1" w:styleId="aff5">
    <w:name w:val="Абзац списка Знак"/>
    <w:link w:val="aff4"/>
    <w:uiPriority w:val="99"/>
    <w:locked/>
    <w:rsid w:val="009721B1"/>
    <w:rPr>
      <w:rFonts w:ascii="Calibri" w:hAnsi="Calibri"/>
      <w:sz w:val="22"/>
      <w:szCs w:val="22"/>
      <w:lang w:eastAsia="en-US"/>
    </w:rPr>
  </w:style>
  <w:style w:type="character" w:styleId="aff7">
    <w:name w:val="annotation reference"/>
    <w:basedOn w:val="a0"/>
    <w:uiPriority w:val="99"/>
    <w:semiHidden/>
    <w:unhideWhenUsed/>
    <w:rsid w:val="002E466D"/>
    <w:rPr>
      <w:sz w:val="16"/>
      <w:szCs w:val="16"/>
    </w:rPr>
  </w:style>
  <w:style w:type="paragraph" w:styleId="aff8">
    <w:name w:val="annotation text"/>
    <w:basedOn w:val="a"/>
    <w:link w:val="aff9"/>
    <w:uiPriority w:val="99"/>
    <w:semiHidden/>
    <w:unhideWhenUsed/>
    <w:rsid w:val="002E466D"/>
    <w:rPr>
      <w:sz w:val="20"/>
      <w:szCs w:val="20"/>
    </w:rPr>
  </w:style>
  <w:style w:type="character" w:customStyle="1" w:styleId="aff9">
    <w:name w:val="Текст примечания Знак"/>
    <w:basedOn w:val="a0"/>
    <w:link w:val="aff8"/>
    <w:uiPriority w:val="99"/>
    <w:semiHidden/>
    <w:rsid w:val="002E466D"/>
    <w:rPr>
      <w:sz w:val="20"/>
      <w:szCs w:val="20"/>
      <w:lang w:eastAsia="ar-SA"/>
    </w:rPr>
  </w:style>
  <w:style w:type="paragraph" w:styleId="affa">
    <w:name w:val="annotation subject"/>
    <w:basedOn w:val="aff8"/>
    <w:next w:val="aff8"/>
    <w:link w:val="affb"/>
    <w:uiPriority w:val="99"/>
    <w:semiHidden/>
    <w:unhideWhenUsed/>
    <w:rsid w:val="002E466D"/>
    <w:rPr>
      <w:b/>
      <w:bCs/>
    </w:rPr>
  </w:style>
  <w:style w:type="character" w:customStyle="1" w:styleId="affb">
    <w:name w:val="Тема примечания Знак"/>
    <w:basedOn w:val="aff9"/>
    <w:link w:val="affa"/>
    <w:uiPriority w:val="99"/>
    <w:semiHidden/>
    <w:rsid w:val="002E466D"/>
    <w:rPr>
      <w:b/>
      <w:bCs/>
      <w:sz w:val="20"/>
      <w:szCs w:val="20"/>
      <w:lang w:eastAsia="ar-SA"/>
    </w:rPr>
  </w:style>
  <w:style w:type="paragraph" w:customStyle="1" w:styleId="710">
    <w:name w:val="Заголовок 71"/>
    <w:basedOn w:val="a"/>
    <w:next w:val="a"/>
    <w:uiPriority w:val="9"/>
    <w:semiHidden/>
    <w:unhideWhenUsed/>
    <w:qFormat/>
    <w:rsid w:val="00531323"/>
    <w:pPr>
      <w:keepNext/>
      <w:keepLines/>
      <w:spacing w:before="200"/>
      <w:outlineLvl w:val="6"/>
    </w:pPr>
    <w:rPr>
      <w:rFonts w:ascii="Arial" w:hAnsi="Arial"/>
      <w:i/>
      <w:iCs/>
      <w:color w:val="404040"/>
    </w:rPr>
  </w:style>
  <w:style w:type="paragraph" w:customStyle="1" w:styleId="810">
    <w:name w:val="Заголовок 81"/>
    <w:basedOn w:val="a"/>
    <w:next w:val="a"/>
    <w:uiPriority w:val="9"/>
    <w:semiHidden/>
    <w:unhideWhenUsed/>
    <w:qFormat/>
    <w:rsid w:val="00531323"/>
    <w:pPr>
      <w:keepNext/>
      <w:keepLines/>
      <w:spacing w:before="200"/>
      <w:outlineLvl w:val="7"/>
    </w:pPr>
    <w:rPr>
      <w:rFonts w:ascii="Arial" w:hAnsi="Arial"/>
      <w:color w:val="404040"/>
      <w:sz w:val="20"/>
      <w:szCs w:val="20"/>
    </w:rPr>
  </w:style>
  <w:style w:type="paragraph" w:customStyle="1" w:styleId="910">
    <w:name w:val="Заголовок 91"/>
    <w:basedOn w:val="a"/>
    <w:next w:val="a"/>
    <w:uiPriority w:val="9"/>
    <w:semiHidden/>
    <w:unhideWhenUsed/>
    <w:qFormat/>
    <w:rsid w:val="00531323"/>
    <w:pPr>
      <w:keepNext/>
      <w:keepLines/>
      <w:spacing w:before="200"/>
      <w:outlineLvl w:val="8"/>
    </w:pPr>
    <w:rPr>
      <w:rFonts w:ascii="Arial" w:hAnsi="Arial"/>
      <w:i/>
      <w:iCs/>
      <w:color w:val="404040"/>
      <w:sz w:val="20"/>
      <w:szCs w:val="20"/>
    </w:rPr>
  </w:style>
  <w:style w:type="numbering" w:customStyle="1" w:styleId="19">
    <w:name w:val="Нет списка1"/>
    <w:next w:val="a2"/>
    <w:uiPriority w:val="99"/>
    <w:semiHidden/>
    <w:unhideWhenUsed/>
    <w:rsid w:val="00531323"/>
  </w:style>
  <w:style w:type="character" w:customStyle="1" w:styleId="1a">
    <w:name w:val="Просмотренная гиперссылка1"/>
    <w:basedOn w:val="a0"/>
    <w:uiPriority w:val="99"/>
    <w:semiHidden/>
    <w:unhideWhenUsed/>
    <w:rsid w:val="00531323"/>
    <w:rPr>
      <w:color w:val="800080"/>
      <w:u w:val="single"/>
    </w:rPr>
  </w:style>
  <w:style w:type="character" w:customStyle="1" w:styleId="affc">
    <w:name w:val="Основной текст с отступом Знак"/>
    <w:basedOn w:val="a0"/>
    <w:link w:val="affd"/>
    <w:uiPriority w:val="99"/>
    <w:semiHidden/>
    <w:locked/>
    <w:rsid w:val="00531323"/>
    <w:rPr>
      <w:lang w:eastAsia="ar-SA"/>
    </w:rPr>
  </w:style>
  <w:style w:type="paragraph" w:customStyle="1" w:styleId="1b">
    <w:name w:val="Текст примечания1"/>
    <w:basedOn w:val="a"/>
    <w:next w:val="aff8"/>
    <w:uiPriority w:val="99"/>
    <w:semiHidden/>
    <w:unhideWhenUsed/>
    <w:rsid w:val="00531323"/>
    <w:rPr>
      <w:rFonts w:asciiTheme="minorHAnsi" w:eastAsiaTheme="minorHAnsi" w:hAnsiTheme="minorHAnsi" w:cstheme="minorBidi"/>
      <w:sz w:val="20"/>
      <w:szCs w:val="20"/>
    </w:rPr>
  </w:style>
  <w:style w:type="character" w:customStyle="1" w:styleId="1c">
    <w:name w:val="Текст примечания Знак1"/>
    <w:basedOn w:val="a0"/>
    <w:uiPriority w:val="99"/>
    <w:semiHidden/>
    <w:rsid w:val="00531323"/>
    <w:rPr>
      <w:rFonts w:ascii="Times New Roman" w:eastAsia="Times New Roman" w:hAnsi="Times New Roman" w:cs="Times New Roman"/>
      <w:sz w:val="20"/>
      <w:szCs w:val="20"/>
      <w:lang w:eastAsia="ar-SA"/>
    </w:rPr>
  </w:style>
  <w:style w:type="paragraph" w:customStyle="1" w:styleId="cxspfirstmrcssattr">
    <w:name w:val="cxspfirst_mr_css_attr"/>
    <w:basedOn w:val="a"/>
    <w:uiPriority w:val="99"/>
    <w:qFormat/>
    <w:rsid w:val="00531323"/>
    <w:pPr>
      <w:spacing w:before="100" w:beforeAutospacing="1" w:after="100" w:afterAutospacing="1"/>
    </w:pPr>
    <w:rPr>
      <w:lang w:eastAsia="ru-RU"/>
    </w:rPr>
  </w:style>
  <w:style w:type="paragraph" w:customStyle="1" w:styleId="1845">
    <w:name w:val="1845"/>
    <w:aliases w:val="bqiaagaaeyqcaaagiaiaaaocbgaabaog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7873">
    <w:name w:val="7873"/>
    <w:aliases w:val="bqiaagaaeyqcaaagiaiaaanshgaabwae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693">
    <w:name w:val="1693"/>
    <w:aliases w:val="bqiaagaaeyqcaaagiaiaaamubgaabtwg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099">
    <w:name w:val="1099"/>
    <w:aliases w:val="bqiaagaaeyqcaaagiaiaaapcawaabeod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609">
    <w:name w:val="1609"/>
    <w:aliases w:val="bqiaagaaeyqcaaagiaiaaapabqaabegf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103">
    <w:name w:val="1103"/>
    <w:aliases w:val="bqiaagaaeyqcaaagiaiaaapgawaabe4d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paragraph" w:customStyle="1" w:styleId="1402">
    <w:name w:val="1402"/>
    <w:aliases w:val="bqiaagaaeyqcaaagiaiaaamlbqaabrkfaaaaaaaaaaaaaaaaaaaaaaaaaaaaaaaaaaaaaaaaaaaaaaaaaaaaaaaaaaaaaaaaaaaaaaaaaaaaaaaaaaaaaaaaaaaaaaaaaaaaaaaaaaaaaaaaaaaaaaaaaaaaaaaaaaaaaaaaaaaaaaaaaaaaaaaaaaaaaaaaaaaaaaaaaaaaaaaaaaaaaaaaaaaaaaaaaaaaaaaa"/>
    <w:basedOn w:val="a"/>
    <w:uiPriority w:val="99"/>
    <w:qFormat/>
    <w:rsid w:val="00531323"/>
    <w:pPr>
      <w:spacing w:before="100" w:beforeAutospacing="1" w:after="100" w:afterAutospacing="1"/>
    </w:pPr>
    <w:rPr>
      <w:lang w:eastAsia="ru-RU"/>
    </w:rPr>
  </w:style>
  <w:style w:type="character" w:customStyle="1" w:styleId="711">
    <w:name w:val="Заголовок 7 Знак1"/>
    <w:basedOn w:val="a0"/>
    <w:uiPriority w:val="9"/>
    <w:semiHidden/>
    <w:rsid w:val="00531323"/>
    <w:rPr>
      <w:rFonts w:ascii="Arial" w:eastAsia="Times New Roman" w:hAnsi="Arial" w:cs="Times New Roman"/>
      <w:i/>
      <w:iCs/>
      <w:color w:val="404040"/>
      <w:lang w:val="ru-RU" w:eastAsia="ar-SA"/>
    </w:rPr>
  </w:style>
  <w:style w:type="character" w:customStyle="1" w:styleId="811">
    <w:name w:val="Заголовок 8 Знак1"/>
    <w:basedOn w:val="a0"/>
    <w:uiPriority w:val="9"/>
    <w:semiHidden/>
    <w:rsid w:val="00531323"/>
    <w:rPr>
      <w:rFonts w:ascii="Arial" w:eastAsia="Times New Roman" w:hAnsi="Arial" w:cs="Times New Roman"/>
      <w:color w:val="404040"/>
      <w:sz w:val="20"/>
      <w:szCs w:val="20"/>
      <w:lang w:val="ru-RU" w:eastAsia="ar-SA"/>
    </w:rPr>
  </w:style>
  <w:style w:type="character" w:customStyle="1" w:styleId="911">
    <w:name w:val="Заголовок 9 Знак1"/>
    <w:basedOn w:val="a0"/>
    <w:uiPriority w:val="9"/>
    <w:semiHidden/>
    <w:rsid w:val="00531323"/>
    <w:rPr>
      <w:rFonts w:ascii="Arial" w:eastAsia="Times New Roman" w:hAnsi="Arial" w:cs="Times New Roman"/>
      <w:i/>
      <w:iCs/>
      <w:color w:val="404040"/>
      <w:sz w:val="20"/>
      <w:szCs w:val="20"/>
      <w:lang w:val="ru-RU" w:eastAsia="ar-SA"/>
    </w:rPr>
  </w:style>
  <w:style w:type="paragraph" w:customStyle="1" w:styleId="2a">
    <w:name w:val="Название2"/>
    <w:basedOn w:val="a"/>
    <w:next w:val="a"/>
    <w:uiPriority w:val="10"/>
    <w:qFormat/>
    <w:rsid w:val="00531323"/>
    <w:pPr>
      <w:pBdr>
        <w:bottom w:val="single" w:sz="8" w:space="4" w:color="4F81BD"/>
      </w:pBdr>
      <w:spacing w:after="300"/>
      <w:contextualSpacing/>
    </w:pPr>
    <w:rPr>
      <w:rFonts w:asciiTheme="minorHAnsi" w:eastAsiaTheme="minorHAnsi" w:hAnsiTheme="minorHAnsi" w:cstheme="minorBidi"/>
      <w:sz w:val="48"/>
      <w:szCs w:val="48"/>
    </w:rPr>
  </w:style>
  <w:style w:type="character" w:customStyle="1" w:styleId="1d">
    <w:name w:val="Название Знак1"/>
    <w:basedOn w:val="a0"/>
    <w:uiPriority w:val="10"/>
    <w:rsid w:val="00531323"/>
    <w:rPr>
      <w:rFonts w:ascii="Arial" w:eastAsia="Times New Roman" w:hAnsi="Arial" w:cs="Times New Roman"/>
      <w:color w:val="17365D"/>
      <w:spacing w:val="5"/>
      <w:kern w:val="28"/>
      <w:sz w:val="52"/>
      <w:szCs w:val="52"/>
      <w:lang w:eastAsia="ar-SA"/>
    </w:rPr>
  </w:style>
  <w:style w:type="paragraph" w:customStyle="1" w:styleId="1e">
    <w:name w:val="Подзаголовок1"/>
    <w:basedOn w:val="a"/>
    <w:next w:val="a"/>
    <w:uiPriority w:val="11"/>
    <w:qFormat/>
    <w:rsid w:val="00531323"/>
    <w:pPr>
      <w:numPr>
        <w:ilvl w:val="1"/>
      </w:numPr>
    </w:pPr>
    <w:rPr>
      <w:rFonts w:asciiTheme="minorHAnsi" w:eastAsiaTheme="minorHAnsi" w:hAnsiTheme="minorHAnsi" w:cstheme="minorBidi"/>
      <w:sz w:val="22"/>
      <w:szCs w:val="22"/>
    </w:rPr>
  </w:style>
  <w:style w:type="character" w:customStyle="1" w:styleId="1f">
    <w:name w:val="Подзаголовок Знак1"/>
    <w:basedOn w:val="a0"/>
    <w:uiPriority w:val="11"/>
    <w:rsid w:val="00531323"/>
    <w:rPr>
      <w:rFonts w:ascii="Arial" w:eastAsia="Times New Roman" w:hAnsi="Arial" w:cs="Times New Roman"/>
      <w:i/>
      <w:iCs/>
      <w:color w:val="4F81BD"/>
      <w:spacing w:val="15"/>
      <w:sz w:val="24"/>
      <w:szCs w:val="24"/>
      <w:lang w:eastAsia="ar-SA"/>
    </w:rPr>
  </w:style>
  <w:style w:type="paragraph" w:customStyle="1" w:styleId="214">
    <w:name w:val="Цитата 21"/>
    <w:basedOn w:val="a"/>
    <w:next w:val="a"/>
    <w:uiPriority w:val="29"/>
    <w:qFormat/>
    <w:rsid w:val="00531323"/>
    <w:rPr>
      <w:rFonts w:asciiTheme="minorHAnsi" w:eastAsiaTheme="minorHAnsi" w:hAnsiTheme="minorHAnsi" w:cstheme="minorBidi"/>
      <w:i/>
      <w:sz w:val="22"/>
      <w:szCs w:val="22"/>
    </w:rPr>
  </w:style>
  <w:style w:type="character" w:customStyle="1" w:styleId="215">
    <w:name w:val="Цитата 2 Знак1"/>
    <w:basedOn w:val="a0"/>
    <w:uiPriority w:val="29"/>
    <w:rsid w:val="00531323"/>
    <w:rPr>
      <w:rFonts w:ascii="Times New Roman" w:eastAsia="Times New Roman" w:hAnsi="Times New Roman" w:cs="Times New Roman"/>
      <w:i/>
      <w:iCs/>
      <w:color w:val="000000"/>
      <w:sz w:val="24"/>
      <w:szCs w:val="24"/>
      <w:lang w:eastAsia="ar-SA"/>
    </w:rPr>
  </w:style>
  <w:style w:type="paragraph" w:customStyle="1" w:styleId="1f0">
    <w:name w:val="Выделенная цитата1"/>
    <w:basedOn w:val="a"/>
    <w:next w:val="a"/>
    <w:uiPriority w:val="30"/>
    <w:qFormat/>
    <w:rsid w:val="00531323"/>
    <w:pPr>
      <w:pBdr>
        <w:bottom w:val="single" w:sz="4" w:space="4" w:color="4F81BD"/>
      </w:pBdr>
      <w:spacing w:before="200" w:after="280"/>
      <w:ind w:left="936" w:right="936"/>
    </w:pPr>
    <w:rPr>
      <w:rFonts w:asciiTheme="minorHAnsi" w:eastAsiaTheme="minorHAnsi" w:hAnsiTheme="minorHAnsi" w:cstheme="minorBidi"/>
      <w:i/>
      <w:sz w:val="22"/>
      <w:szCs w:val="22"/>
    </w:rPr>
  </w:style>
  <w:style w:type="character" w:customStyle="1" w:styleId="1f1">
    <w:name w:val="Выделенная цитата Знак1"/>
    <w:basedOn w:val="a0"/>
    <w:uiPriority w:val="30"/>
    <w:rsid w:val="00531323"/>
    <w:rPr>
      <w:rFonts w:ascii="Times New Roman" w:eastAsia="Times New Roman" w:hAnsi="Times New Roman" w:cs="Times New Roman"/>
      <w:b/>
      <w:bCs/>
      <w:i/>
      <w:iCs/>
      <w:color w:val="4F81BD"/>
      <w:sz w:val="24"/>
      <w:szCs w:val="24"/>
      <w:lang w:eastAsia="ar-SA"/>
    </w:rPr>
  </w:style>
  <w:style w:type="paragraph" w:customStyle="1" w:styleId="1f2">
    <w:name w:val="Верхний колонтитул1"/>
    <w:basedOn w:val="a"/>
    <w:next w:val="aa"/>
    <w:uiPriority w:val="99"/>
    <w:semiHidden/>
    <w:unhideWhenUsed/>
    <w:rsid w:val="00531323"/>
    <w:pPr>
      <w:tabs>
        <w:tab w:val="center" w:pos="4677"/>
        <w:tab w:val="right" w:pos="9355"/>
      </w:tabs>
    </w:pPr>
    <w:rPr>
      <w:rFonts w:asciiTheme="minorHAnsi" w:eastAsiaTheme="minorHAnsi" w:hAnsiTheme="minorHAnsi" w:cstheme="minorBidi"/>
      <w:sz w:val="22"/>
      <w:szCs w:val="22"/>
      <w:lang w:eastAsia="en-US"/>
    </w:rPr>
  </w:style>
  <w:style w:type="paragraph" w:customStyle="1" w:styleId="1f3">
    <w:name w:val="Нижний колонтитул1"/>
    <w:basedOn w:val="a"/>
    <w:next w:val="ab"/>
    <w:uiPriority w:val="99"/>
    <w:semiHidden/>
    <w:unhideWhenUsed/>
    <w:rsid w:val="00531323"/>
    <w:pPr>
      <w:tabs>
        <w:tab w:val="center" w:pos="4677"/>
        <w:tab w:val="right" w:pos="9355"/>
      </w:tabs>
    </w:pPr>
    <w:rPr>
      <w:rFonts w:asciiTheme="minorHAnsi" w:eastAsiaTheme="minorHAnsi" w:hAnsiTheme="minorHAnsi" w:cstheme="minorBidi"/>
      <w:sz w:val="22"/>
      <w:szCs w:val="22"/>
      <w:lang w:eastAsia="en-US"/>
    </w:rPr>
  </w:style>
  <w:style w:type="paragraph" w:customStyle="1" w:styleId="1f4">
    <w:name w:val="Текст сноски1"/>
    <w:basedOn w:val="a"/>
    <w:next w:val="ad"/>
    <w:uiPriority w:val="99"/>
    <w:semiHidden/>
    <w:unhideWhenUsed/>
    <w:rsid w:val="00531323"/>
    <w:rPr>
      <w:rFonts w:asciiTheme="minorHAnsi" w:eastAsiaTheme="minorHAnsi" w:hAnsiTheme="minorHAnsi" w:cstheme="minorBidi"/>
      <w:sz w:val="18"/>
      <w:szCs w:val="22"/>
    </w:rPr>
  </w:style>
  <w:style w:type="character" w:customStyle="1" w:styleId="1f5">
    <w:name w:val="Текст сноски Знак1"/>
    <w:basedOn w:val="a0"/>
    <w:uiPriority w:val="99"/>
    <w:semiHidden/>
    <w:rsid w:val="00531323"/>
    <w:rPr>
      <w:rFonts w:ascii="Times New Roman" w:eastAsia="Times New Roman" w:hAnsi="Times New Roman" w:cs="Times New Roman"/>
      <w:sz w:val="20"/>
      <w:szCs w:val="20"/>
      <w:lang w:eastAsia="ar-SA"/>
    </w:rPr>
  </w:style>
  <w:style w:type="paragraph" w:customStyle="1" w:styleId="1f6">
    <w:name w:val="Текст концевой сноски1"/>
    <w:basedOn w:val="a"/>
    <w:next w:val="af0"/>
    <w:uiPriority w:val="99"/>
    <w:semiHidden/>
    <w:unhideWhenUsed/>
    <w:rsid w:val="00531323"/>
    <w:rPr>
      <w:rFonts w:asciiTheme="minorHAnsi" w:eastAsiaTheme="minorHAnsi" w:hAnsiTheme="minorHAnsi" w:cstheme="minorBidi"/>
      <w:sz w:val="20"/>
      <w:szCs w:val="22"/>
    </w:rPr>
  </w:style>
  <w:style w:type="character" w:customStyle="1" w:styleId="1f7">
    <w:name w:val="Текст концевой сноски Знак1"/>
    <w:basedOn w:val="a0"/>
    <w:uiPriority w:val="99"/>
    <w:semiHidden/>
    <w:rsid w:val="00531323"/>
    <w:rPr>
      <w:rFonts w:ascii="Times New Roman" w:eastAsia="Times New Roman" w:hAnsi="Times New Roman" w:cs="Times New Roman"/>
      <w:sz w:val="20"/>
      <w:szCs w:val="20"/>
      <w:lang w:eastAsia="ar-SA"/>
    </w:rPr>
  </w:style>
  <w:style w:type="paragraph" w:customStyle="1" w:styleId="1f8">
    <w:name w:val="Текст выноски1"/>
    <w:basedOn w:val="a"/>
    <w:next w:val="aff"/>
    <w:uiPriority w:val="99"/>
    <w:semiHidden/>
    <w:unhideWhenUsed/>
    <w:qFormat/>
    <w:rsid w:val="00531323"/>
    <w:rPr>
      <w:rFonts w:ascii="Tahoma" w:eastAsiaTheme="minorHAnsi" w:hAnsi="Tahoma" w:cs="Tahoma"/>
      <w:sz w:val="16"/>
      <w:szCs w:val="16"/>
    </w:rPr>
  </w:style>
  <w:style w:type="character" w:customStyle="1" w:styleId="1f9">
    <w:name w:val="Текст выноски Знак1"/>
    <w:basedOn w:val="a0"/>
    <w:uiPriority w:val="99"/>
    <w:semiHidden/>
    <w:rsid w:val="00531323"/>
    <w:rPr>
      <w:rFonts w:ascii="Tahoma" w:eastAsia="Times New Roman" w:hAnsi="Tahoma" w:cs="Tahoma"/>
      <w:sz w:val="16"/>
      <w:szCs w:val="16"/>
      <w:lang w:eastAsia="ar-SA"/>
    </w:rPr>
  </w:style>
  <w:style w:type="paragraph" w:customStyle="1" w:styleId="216">
    <w:name w:val="Основной текст 21"/>
    <w:basedOn w:val="a"/>
    <w:next w:val="28"/>
    <w:uiPriority w:val="99"/>
    <w:semiHidden/>
    <w:unhideWhenUsed/>
    <w:qFormat/>
    <w:rsid w:val="00531323"/>
    <w:pPr>
      <w:spacing w:after="120" w:line="480" w:lineRule="auto"/>
    </w:pPr>
    <w:rPr>
      <w:rFonts w:asciiTheme="minorHAnsi" w:eastAsiaTheme="minorHAnsi" w:hAnsiTheme="minorHAnsi" w:cstheme="minorBidi"/>
      <w:sz w:val="22"/>
      <w:szCs w:val="22"/>
      <w:lang w:eastAsia="ru-RU"/>
    </w:rPr>
  </w:style>
  <w:style w:type="character" w:customStyle="1" w:styleId="222">
    <w:name w:val="Основной текст 2 Знак2"/>
    <w:basedOn w:val="a0"/>
    <w:uiPriority w:val="99"/>
    <w:semiHidden/>
    <w:rsid w:val="00531323"/>
    <w:rPr>
      <w:rFonts w:ascii="Times New Roman" w:eastAsia="Times New Roman" w:hAnsi="Times New Roman" w:cs="Times New Roman"/>
      <w:sz w:val="24"/>
      <w:szCs w:val="24"/>
      <w:lang w:eastAsia="ar-SA"/>
    </w:rPr>
  </w:style>
  <w:style w:type="paragraph" w:customStyle="1" w:styleId="217">
    <w:name w:val="Основной текст с отступом 21"/>
    <w:basedOn w:val="a"/>
    <w:next w:val="29"/>
    <w:uiPriority w:val="99"/>
    <w:semiHidden/>
    <w:unhideWhenUsed/>
    <w:qFormat/>
    <w:rsid w:val="00531323"/>
    <w:pPr>
      <w:spacing w:after="120" w:line="480" w:lineRule="auto"/>
      <w:ind w:left="283"/>
    </w:pPr>
    <w:rPr>
      <w:rFonts w:asciiTheme="minorHAnsi" w:eastAsiaTheme="minorHAnsi" w:hAnsiTheme="minorHAnsi" w:cstheme="minorBidi"/>
      <w:sz w:val="22"/>
      <w:szCs w:val="22"/>
    </w:rPr>
  </w:style>
  <w:style w:type="character" w:customStyle="1" w:styleId="223">
    <w:name w:val="Основной текст с отступом 2 Знак2"/>
    <w:basedOn w:val="a0"/>
    <w:uiPriority w:val="99"/>
    <w:semiHidden/>
    <w:rsid w:val="00531323"/>
    <w:rPr>
      <w:rFonts w:ascii="Times New Roman" w:eastAsia="Times New Roman" w:hAnsi="Times New Roman" w:cs="Times New Roman"/>
      <w:sz w:val="24"/>
      <w:szCs w:val="24"/>
      <w:lang w:eastAsia="ar-SA"/>
    </w:rPr>
  </w:style>
  <w:style w:type="paragraph" w:customStyle="1" w:styleId="311">
    <w:name w:val="Основной текст 31"/>
    <w:basedOn w:val="a"/>
    <w:next w:val="33"/>
    <w:uiPriority w:val="99"/>
    <w:semiHidden/>
    <w:unhideWhenUsed/>
    <w:qFormat/>
    <w:rsid w:val="00531323"/>
    <w:pPr>
      <w:spacing w:after="120"/>
    </w:pPr>
    <w:rPr>
      <w:rFonts w:asciiTheme="minorHAnsi" w:eastAsiaTheme="minorHAnsi" w:hAnsiTheme="minorHAnsi" w:cstheme="minorBidi"/>
      <w:sz w:val="16"/>
      <w:szCs w:val="16"/>
    </w:rPr>
  </w:style>
  <w:style w:type="character" w:customStyle="1" w:styleId="320">
    <w:name w:val="Основной текст 3 Знак2"/>
    <w:basedOn w:val="a0"/>
    <w:uiPriority w:val="99"/>
    <w:semiHidden/>
    <w:rsid w:val="00531323"/>
    <w:rPr>
      <w:rFonts w:ascii="Times New Roman" w:eastAsia="Times New Roman" w:hAnsi="Times New Roman" w:cs="Times New Roman"/>
      <w:sz w:val="16"/>
      <w:szCs w:val="16"/>
      <w:lang w:eastAsia="ar-SA"/>
    </w:rPr>
  </w:style>
  <w:style w:type="character" w:customStyle="1" w:styleId="2b">
    <w:name w:val="Текст примечания Знак2"/>
    <w:basedOn w:val="a0"/>
    <w:uiPriority w:val="99"/>
    <w:semiHidden/>
    <w:rsid w:val="00531323"/>
    <w:rPr>
      <w:sz w:val="20"/>
      <w:szCs w:val="20"/>
    </w:rPr>
  </w:style>
  <w:style w:type="character" w:customStyle="1" w:styleId="1fa">
    <w:name w:val="Тема примечания Знак1"/>
    <w:basedOn w:val="2b"/>
    <w:uiPriority w:val="99"/>
    <w:semiHidden/>
    <w:rsid w:val="00531323"/>
    <w:rPr>
      <w:b/>
      <w:bCs/>
      <w:sz w:val="20"/>
      <w:szCs w:val="20"/>
    </w:rPr>
  </w:style>
  <w:style w:type="paragraph" w:customStyle="1" w:styleId="1fb">
    <w:name w:val="Основной текст с отступом1"/>
    <w:basedOn w:val="a"/>
    <w:next w:val="affd"/>
    <w:uiPriority w:val="99"/>
    <w:semiHidden/>
    <w:unhideWhenUsed/>
    <w:rsid w:val="00531323"/>
    <w:pPr>
      <w:spacing w:after="120"/>
      <w:ind w:left="283"/>
    </w:pPr>
    <w:rPr>
      <w:rFonts w:asciiTheme="minorHAnsi" w:eastAsiaTheme="minorHAnsi" w:hAnsiTheme="minorHAnsi" w:cstheme="minorBidi"/>
      <w:sz w:val="22"/>
      <w:szCs w:val="22"/>
    </w:rPr>
  </w:style>
  <w:style w:type="character" w:customStyle="1" w:styleId="1fc">
    <w:name w:val="Основной текст с отступом Знак1"/>
    <w:basedOn w:val="a0"/>
    <w:uiPriority w:val="99"/>
    <w:semiHidden/>
    <w:rsid w:val="00531323"/>
    <w:rPr>
      <w:rFonts w:ascii="Times New Roman" w:eastAsia="Times New Roman" w:hAnsi="Times New Roman" w:cs="Times New Roman"/>
      <w:sz w:val="24"/>
      <w:szCs w:val="24"/>
      <w:lang w:eastAsia="ar-SA"/>
    </w:rPr>
  </w:style>
  <w:style w:type="paragraph" w:customStyle="1" w:styleId="1fd">
    <w:name w:val="Абзац списка1"/>
    <w:basedOn w:val="a"/>
    <w:next w:val="aff4"/>
    <w:uiPriority w:val="99"/>
    <w:qFormat/>
    <w:rsid w:val="00531323"/>
    <w:pPr>
      <w:ind w:left="720"/>
      <w:contextualSpacing/>
    </w:pPr>
    <w:rPr>
      <w:rFonts w:ascii="Calibri" w:eastAsiaTheme="minorHAnsi" w:hAnsi="Calibri" w:cs="Calibri"/>
      <w:sz w:val="22"/>
      <w:szCs w:val="22"/>
      <w:lang w:eastAsia="en-US"/>
    </w:rPr>
  </w:style>
  <w:style w:type="character" w:customStyle="1" w:styleId="72">
    <w:name w:val="Заголовок 7 Знак2"/>
    <w:basedOn w:val="a0"/>
    <w:uiPriority w:val="9"/>
    <w:semiHidden/>
    <w:rsid w:val="00531323"/>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rsid w:val="00531323"/>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rsid w:val="00531323"/>
    <w:rPr>
      <w:rFonts w:asciiTheme="majorHAnsi" w:eastAsiaTheme="majorEastAsia" w:hAnsiTheme="majorHAnsi" w:cstheme="majorBidi"/>
      <w:i/>
      <w:iCs/>
      <w:color w:val="404040" w:themeColor="text1" w:themeTint="BF"/>
      <w:sz w:val="20"/>
      <w:szCs w:val="20"/>
    </w:rPr>
  </w:style>
  <w:style w:type="character" w:styleId="affe">
    <w:name w:val="FollowedHyperlink"/>
    <w:basedOn w:val="a0"/>
    <w:uiPriority w:val="99"/>
    <w:semiHidden/>
    <w:unhideWhenUsed/>
    <w:rsid w:val="00531323"/>
    <w:rPr>
      <w:color w:val="800080" w:themeColor="followedHyperlink"/>
      <w:u w:val="single"/>
    </w:rPr>
  </w:style>
  <w:style w:type="character" w:customStyle="1" w:styleId="2c">
    <w:name w:val="Текст сноски Знак2"/>
    <w:basedOn w:val="a0"/>
    <w:uiPriority w:val="99"/>
    <w:semiHidden/>
    <w:rsid w:val="00531323"/>
    <w:rPr>
      <w:sz w:val="20"/>
      <w:szCs w:val="20"/>
    </w:rPr>
  </w:style>
  <w:style w:type="character" w:customStyle="1" w:styleId="34">
    <w:name w:val="Верхний колонтитул Знак3"/>
    <w:basedOn w:val="a0"/>
    <w:uiPriority w:val="99"/>
    <w:semiHidden/>
    <w:rsid w:val="00531323"/>
  </w:style>
  <w:style w:type="character" w:customStyle="1" w:styleId="35">
    <w:name w:val="Нижний колонтитул Знак3"/>
    <w:basedOn w:val="a0"/>
    <w:uiPriority w:val="99"/>
    <w:semiHidden/>
    <w:rsid w:val="00531323"/>
  </w:style>
  <w:style w:type="character" w:customStyle="1" w:styleId="2d">
    <w:name w:val="Текст концевой сноски Знак2"/>
    <w:basedOn w:val="a0"/>
    <w:uiPriority w:val="99"/>
    <w:semiHidden/>
    <w:rsid w:val="00531323"/>
    <w:rPr>
      <w:sz w:val="20"/>
      <w:szCs w:val="20"/>
    </w:rPr>
  </w:style>
  <w:style w:type="character" w:customStyle="1" w:styleId="2e">
    <w:name w:val="Название Знак2"/>
    <w:basedOn w:val="a0"/>
    <w:uiPriority w:val="10"/>
    <w:rsid w:val="00531323"/>
    <w:rPr>
      <w:rFonts w:asciiTheme="majorHAnsi" w:eastAsiaTheme="majorEastAsia" w:hAnsiTheme="majorHAnsi" w:cstheme="majorBidi"/>
      <w:color w:val="17365D" w:themeColor="text2" w:themeShade="BF"/>
      <w:spacing w:val="5"/>
      <w:kern w:val="28"/>
      <w:sz w:val="52"/>
      <w:szCs w:val="52"/>
    </w:rPr>
  </w:style>
  <w:style w:type="paragraph" w:styleId="affd">
    <w:name w:val="Body Text Indent"/>
    <w:basedOn w:val="a"/>
    <w:link w:val="affc"/>
    <w:uiPriority w:val="99"/>
    <w:semiHidden/>
    <w:unhideWhenUsed/>
    <w:rsid w:val="00531323"/>
    <w:pPr>
      <w:spacing w:after="120" w:line="276" w:lineRule="auto"/>
      <w:ind w:left="283"/>
    </w:pPr>
  </w:style>
  <w:style w:type="character" w:customStyle="1" w:styleId="2f">
    <w:name w:val="Основной текст с отступом Знак2"/>
    <w:basedOn w:val="a0"/>
    <w:uiPriority w:val="99"/>
    <w:semiHidden/>
    <w:rsid w:val="00531323"/>
    <w:rPr>
      <w:lang w:eastAsia="ar-SA"/>
    </w:rPr>
  </w:style>
  <w:style w:type="character" w:customStyle="1" w:styleId="2f0">
    <w:name w:val="Подзаголовок Знак2"/>
    <w:basedOn w:val="a0"/>
    <w:uiPriority w:val="11"/>
    <w:rsid w:val="00531323"/>
    <w:rPr>
      <w:rFonts w:asciiTheme="majorHAnsi" w:eastAsiaTheme="majorEastAsia" w:hAnsiTheme="majorHAnsi" w:cstheme="majorBidi"/>
      <w:i/>
      <w:iCs/>
      <w:color w:val="4F81BD" w:themeColor="accent1"/>
      <w:spacing w:val="15"/>
      <w:sz w:val="24"/>
      <w:szCs w:val="24"/>
    </w:rPr>
  </w:style>
  <w:style w:type="character" w:customStyle="1" w:styleId="232">
    <w:name w:val="Основной текст 2 Знак3"/>
    <w:basedOn w:val="a0"/>
    <w:uiPriority w:val="99"/>
    <w:semiHidden/>
    <w:rsid w:val="00531323"/>
  </w:style>
  <w:style w:type="character" w:customStyle="1" w:styleId="330">
    <w:name w:val="Основной текст 3 Знак3"/>
    <w:basedOn w:val="a0"/>
    <w:uiPriority w:val="99"/>
    <w:semiHidden/>
    <w:rsid w:val="00531323"/>
    <w:rPr>
      <w:sz w:val="16"/>
      <w:szCs w:val="16"/>
    </w:rPr>
  </w:style>
  <w:style w:type="character" w:customStyle="1" w:styleId="233">
    <w:name w:val="Основной текст с отступом 2 Знак3"/>
    <w:basedOn w:val="a0"/>
    <w:uiPriority w:val="99"/>
    <w:semiHidden/>
    <w:rsid w:val="00531323"/>
  </w:style>
  <w:style w:type="character" w:customStyle="1" w:styleId="2f1">
    <w:name w:val="Текст выноски Знак2"/>
    <w:basedOn w:val="a0"/>
    <w:uiPriority w:val="99"/>
    <w:semiHidden/>
    <w:rsid w:val="00531323"/>
    <w:rPr>
      <w:rFonts w:ascii="Tahoma" w:hAnsi="Tahoma" w:cs="Tahoma"/>
      <w:sz w:val="16"/>
      <w:szCs w:val="16"/>
    </w:rPr>
  </w:style>
  <w:style w:type="character" w:customStyle="1" w:styleId="224">
    <w:name w:val="Цитата 2 Знак2"/>
    <w:basedOn w:val="a0"/>
    <w:uiPriority w:val="29"/>
    <w:rsid w:val="00531323"/>
    <w:rPr>
      <w:i/>
      <w:iCs/>
      <w:color w:val="000000" w:themeColor="text1"/>
    </w:rPr>
  </w:style>
  <w:style w:type="character" w:customStyle="1" w:styleId="2f2">
    <w:name w:val="Выделенная цитата Знак2"/>
    <w:basedOn w:val="a0"/>
    <w:uiPriority w:val="30"/>
    <w:rsid w:val="00531323"/>
    <w:rPr>
      <w:b/>
      <w:bCs/>
      <w:i/>
      <w:iCs/>
      <w:color w:val="4F81BD" w:themeColor="accent1"/>
    </w:rPr>
  </w:style>
  <w:style w:type="paragraph" w:customStyle="1" w:styleId="2457">
    <w:name w:val="2457"/>
    <w:aliases w:val="bqiaagaaeyqcaaagiaiaaaoabgaaby4gaaaaaaaaaaaaaaaaaaaaaaaaaaaaaaaaaaaaaaaaaaaaaaaaaaaaaaaaaaaaaaaaaaaaaaaaaaaaaaaaaaaaaaaaaaaaaaaaaaaaaaaaaaaaaaaaaaaaaaaaaaaaaaaaaaaaaaaaaaaaaaaaaaaaaaaaaaaaaaaaaaaaaaaaaaaaaaaaaaaaaaaaaaaaaaaaaaaaaaaa"/>
    <w:basedOn w:val="a"/>
    <w:rsid w:val="005F77A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28521">
      <w:bodyDiv w:val="1"/>
      <w:marLeft w:val="0"/>
      <w:marRight w:val="0"/>
      <w:marTop w:val="0"/>
      <w:marBottom w:val="0"/>
      <w:divBdr>
        <w:top w:val="none" w:sz="0" w:space="0" w:color="auto"/>
        <w:left w:val="none" w:sz="0" w:space="0" w:color="auto"/>
        <w:bottom w:val="none" w:sz="0" w:space="0" w:color="auto"/>
        <w:right w:val="none" w:sz="0" w:space="0" w:color="auto"/>
      </w:divBdr>
    </w:div>
    <w:div w:id="20622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EXP&amp;n=839745&amp;dst=100003"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0882-E229-49F0-A206-88801C9E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15459</TotalTime>
  <Pages>24</Pages>
  <Words>7482</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
  <LinksUpToDate>false</LinksUpToDate>
  <CharactersWithSpaces>50030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subject/>
  <dc:creator>user32</dc:creator>
  <cp:keywords/>
  <dc:description/>
  <cp:lastModifiedBy>Деренок Любовь Михайловна</cp:lastModifiedBy>
  <cp:revision>649</cp:revision>
  <cp:lastPrinted>2026-05-25T07:27:00Z</cp:lastPrinted>
  <dcterms:created xsi:type="dcterms:W3CDTF">2023-09-21T07:53:00Z</dcterms:created>
  <dcterms:modified xsi:type="dcterms:W3CDTF">2026-05-27T04:46:00Z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Управление экономики</vt:lpwstr>
  </property>
</Properties>
</file>